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C88B1" w14:textId="77777777" w:rsidR="00543D11" w:rsidRPr="00543D11" w:rsidRDefault="00A13689" w:rsidP="00543D11">
      <w:pPr>
        <w:widowControl w:val="0"/>
        <w:autoSpaceDE w:val="0"/>
        <w:autoSpaceDN w:val="0"/>
        <w:adjustRightInd w:val="0"/>
        <w:spacing w:after="0" w:line="480" w:lineRule="auto"/>
        <w:ind w:left="720" w:right="-84" w:hanging="720"/>
        <w:jc w:val="center"/>
        <w:rPr>
          <w:rFonts w:ascii="Times New Roman" w:eastAsia="Calibri" w:hAnsi="Times New Roman" w:cs="Times New Roman"/>
          <w:sz w:val="20"/>
          <w:szCs w:val="20"/>
          <w:lang w:eastAsia="es-PE"/>
        </w:rPr>
        <w:sectPr w:rsidR="00543D11" w:rsidRPr="00543D11" w:rsidSect="00BD2E3B">
          <w:headerReference w:type="default" r:id="rId8"/>
          <w:headerReference w:type="first" r:id="rId9"/>
          <w:pgSz w:w="12240" w:h="15840" w:code="1"/>
          <w:pgMar w:top="1440" w:right="1701" w:bottom="1440" w:left="1701" w:header="709" w:footer="709" w:gutter="0"/>
          <w:pgNumType w:fmt="lowerRoman" w:start="1"/>
          <w:cols w:space="708"/>
          <w:docGrid w:linePitch="360"/>
        </w:sectPr>
      </w:pPr>
      <w:r>
        <w:rPr>
          <w:rFonts w:ascii="Times New Roman" w:eastAsia="Calibri" w:hAnsi="Times New Roman" w:cs="Times New Roman"/>
          <w:noProof/>
          <w:sz w:val="20"/>
          <w:szCs w:val="20"/>
          <w:lang w:eastAsia="es-PE"/>
        </w:rPr>
        <w:drawing>
          <wp:inline distT="0" distB="0" distL="0" distR="0" wp14:anchorId="79452E21" wp14:editId="6E07A0C5">
            <wp:extent cx="1975485" cy="198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485" cy="1981200"/>
                    </a:xfrm>
                    <a:prstGeom prst="rect">
                      <a:avLst/>
                    </a:prstGeom>
                    <a:noFill/>
                  </pic:spPr>
                </pic:pic>
              </a:graphicData>
            </a:graphic>
          </wp:inline>
        </w:drawing>
      </w:r>
    </w:p>
    <w:p w14:paraId="4364EA4F" w14:textId="77777777" w:rsidR="00A13689" w:rsidRPr="00FC0B77" w:rsidRDefault="00A13689" w:rsidP="003311F3">
      <w:pPr>
        <w:spacing w:after="0" w:line="276" w:lineRule="auto"/>
        <w:jc w:val="center"/>
        <w:rPr>
          <w:rFonts w:ascii="Geometr231 BT" w:hAnsi="Geometr231 BT"/>
          <w:b/>
          <w:color w:val="18613E"/>
          <w:sz w:val="48"/>
          <w:szCs w:val="48"/>
          <w:lang w:val="es-ES"/>
        </w:rPr>
      </w:pPr>
      <w:r w:rsidRPr="00B74F19">
        <w:rPr>
          <w:rFonts w:ascii="Geometr231 BT" w:hAnsi="Geometr231 BT"/>
          <w:b/>
          <w:color w:val="18613E"/>
          <w:sz w:val="48"/>
          <w:szCs w:val="48"/>
          <w:lang w:val="es-ES"/>
        </w:rPr>
        <w:t>UNIVERSIDAD</w:t>
      </w:r>
      <w:r w:rsidRPr="00A86F48">
        <w:rPr>
          <w:rFonts w:ascii="Geometr231 BT" w:hAnsi="Geometr231 BT"/>
          <w:color w:val="18613E"/>
          <w:sz w:val="48"/>
          <w:szCs w:val="48"/>
          <w:lang w:val="es-ES"/>
        </w:rPr>
        <w:t xml:space="preserve"> </w:t>
      </w:r>
      <w:r w:rsidRPr="00A86F48">
        <w:rPr>
          <w:rFonts w:ascii="Geometr231 BT" w:hAnsi="Geometr231 BT"/>
          <w:b/>
          <w:color w:val="18613E"/>
          <w:sz w:val="48"/>
          <w:szCs w:val="48"/>
          <w:lang w:val="es-ES"/>
        </w:rPr>
        <w:t>RICARDO PALMA</w:t>
      </w:r>
    </w:p>
    <w:p w14:paraId="117DA3DB" w14:textId="77777777" w:rsidR="00A13689" w:rsidRDefault="00A13689" w:rsidP="003311F3">
      <w:pPr>
        <w:adjustRightInd w:val="0"/>
        <w:spacing w:after="0" w:line="276" w:lineRule="auto"/>
        <w:jc w:val="center"/>
        <w:rPr>
          <w:rFonts w:ascii="Times New Roman" w:hAnsi="Times New Roman" w:cs="Times New Roman"/>
          <w:b/>
          <w:bCs/>
          <w:sz w:val="28"/>
          <w:szCs w:val="28"/>
        </w:rPr>
      </w:pPr>
      <w:r w:rsidRPr="00052169">
        <w:rPr>
          <w:rFonts w:ascii="Times New Roman" w:hAnsi="Times New Roman" w:cs="Times New Roman"/>
          <w:b/>
          <w:bCs/>
          <w:sz w:val="28"/>
          <w:szCs w:val="28"/>
        </w:rPr>
        <w:t>FACULTAD DE CIENCIAS ECONÓMICAS Y EMPRESARIALES</w:t>
      </w:r>
      <w:r>
        <w:rPr>
          <w:rFonts w:ascii="Times New Roman" w:hAnsi="Times New Roman" w:cs="Times New Roman"/>
          <w:b/>
          <w:bCs/>
          <w:sz w:val="28"/>
          <w:szCs w:val="28"/>
        </w:rPr>
        <w:t xml:space="preserve"> </w:t>
      </w:r>
      <w:r w:rsidRPr="00052169">
        <w:rPr>
          <w:rFonts w:ascii="Times New Roman" w:hAnsi="Times New Roman" w:cs="Times New Roman"/>
          <w:b/>
          <w:bCs/>
          <w:sz w:val="28"/>
          <w:szCs w:val="28"/>
        </w:rPr>
        <w:t>ESCUELA PROFESIONAL DE CONTABILIDAD Y FINANZAS</w:t>
      </w:r>
    </w:p>
    <w:p w14:paraId="1C03C328" w14:textId="77777777" w:rsidR="003311F3" w:rsidRDefault="003311F3" w:rsidP="003311F3">
      <w:pPr>
        <w:adjustRightInd w:val="0"/>
        <w:spacing w:after="0" w:line="360" w:lineRule="auto"/>
        <w:jc w:val="center"/>
        <w:rPr>
          <w:rFonts w:ascii="Times New Roman" w:hAnsi="Times New Roman" w:cs="Times New Roman"/>
          <w:b/>
          <w:bCs/>
          <w:sz w:val="28"/>
          <w:szCs w:val="28"/>
        </w:rPr>
      </w:pPr>
    </w:p>
    <w:p w14:paraId="57628AA8" w14:textId="77777777" w:rsidR="003311F3" w:rsidRDefault="00033A53" w:rsidP="003311F3">
      <w:pPr>
        <w:adjustRightInd w:val="0"/>
        <w:spacing w:line="276" w:lineRule="auto"/>
        <w:jc w:val="center"/>
        <w:rPr>
          <w:rFonts w:ascii="Times New Roman" w:eastAsia="Times New Roman" w:hAnsi="Times New Roman" w:cs="Times New Roman"/>
          <w:b/>
          <w:bCs/>
          <w:color w:val="000000"/>
          <w:sz w:val="28"/>
          <w:szCs w:val="28"/>
          <w:lang w:eastAsia="es-PE"/>
        </w:rPr>
      </w:pPr>
      <w:r>
        <w:rPr>
          <w:rFonts w:ascii="Times New Roman" w:eastAsia="Times New Roman" w:hAnsi="Times New Roman" w:cs="Times New Roman"/>
          <w:b/>
          <w:bCs/>
          <w:color w:val="000000"/>
          <w:sz w:val="28"/>
          <w:szCs w:val="28"/>
          <w:lang w:eastAsia="es-PE"/>
        </w:rPr>
        <w:t xml:space="preserve">Control Previo con </w:t>
      </w:r>
      <w:r w:rsidRPr="009E578D">
        <w:rPr>
          <w:rFonts w:ascii="Times New Roman" w:eastAsia="Times New Roman" w:hAnsi="Times New Roman" w:cs="Times New Roman"/>
          <w:b/>
          <w:bCs/>
          <w:color w:val="000000"/>
          <w:sz w:val="28"/>
          <w:szCs w:val="28"/>
          <w:lang w:eastAsia="es-PE"/>
        </w:rPr>
        <w:t>R</w:t>
      </w:r>
      <w:r>
        <w:rPr>
          <w:rFonts w:ascii="Times New Roman" w:eastAsia="Times New Roman" w:hAnsi="Times New Roman" w:cs="Times New Roman"/>
          <w:b/>
          <w:bCs/>
          <w:color w:val="000000"/>
          <w:sz w:val="28"/>
          <w:szCs w:val="28"/>
          <w:lang w:eastAsia="es-PE"/>
        </w:rPr>
        <w:t xml:space="preserve">epercusión en el </w:t>
      </w:r>
      <w:r w:rsidRPr="009E578D">
        <w:rPr>
          <w:rFonts w:ascii="Times New Roman" w:eastAsia="Times New Roman" w:hAnsi="Times New Roman" w:cs="Times New Roman"/>
          <w:b/>
          <w:bCs/>
          <w:color w:val="000000"/>
          <w:sz w:val="28"/>
          <w:szCs w:val="28"/>
          <w:lang w:eastAsia="es-PE"/>
        </w:rPr>
        <w:t>C</w:t>
      </w:r>
      <w:r>
        <w:rPr>
          <w:rFonts w:ascii="Times New Roman" w:eastAsia="Times New Roman" w:hAnsi="Times New Roman" w:cs="Times New Roman"/>
          <w:b/>
          <w:bCs/>
          <w:color w:val="000000"/>
          <w:sz w:val="28"/>
          <w:szCs w:val="28"/>
          <w:lang w:eastAsia="es-PE"/>
        </w:rPr>
        <w:t xml:space="preserve">umplimiento de la Rendición de </w:t>
      </w:r>
      <w:r w:rsidRPr="009E578D">
        <w:rPr>
          <w:rFonts w:ascii="Times New Roman" w:eastAsia="Times New Roman" w:hAnsi="Times New Roman" w:cs="Times New Roman"/>
          <w:b/>
          <w:bCs/>
          <w:color w:val="000000"/>
          <w:sz w:val="28"/>
          <w:szCs w:val="28"/>
          <w:lang w:eastAsia="es-PE"/>
        </w:rPr>
        <w:t>C</w:t>
      </w:r>
      <w:r>
        <w:rPr>
          <w:rFonts w:ascii="Times New Roman" w:eastAsia="Times New Roman" w:hAnsi="Times New Roman" w:cs="Times New Roman"/>
          <w:b/>
          <w:bCs/>
          <w:color w:val="000000"/>
          <w:sz w:val="28"/>
          <w:szCs w:val="28"/>
          <w:lang w:eastAsia="es-PE"/>
        </w:rPr>
        <w:t xml:space="preserve">uentas de </w:t>
      </w:r>
      <w:r w:rsidRPr="009E578D">
        <w:rPr>
          <w:rFonts w:ascii="Times New Roman" w:eastAsia="Times New Roman" w:hAnsi="Times New Roman" w:cs="Times New Roman"/>
          <w:b/>
          <w:bCs/>
          <w:color w:val="000000"/>
          <w:sz w:val="28"/>
          <w:szCs w:val="28"/>
          <w:lang w:eastAsia="es-PE"/>
        </w:rPr>
        <w:t>V</w:t>
      </w:r>
      <w:r>
        <w:rPr>
          <w:rFonts w:ascii="Times New Roman" w:eastAsia="Times New Roman" w:hAnsi="Times New Roman" w:cs="Times New Roman"/>
          <w:b/>
          <w:bCs/>
          <w:color w:val="000000"/>
          <w:sz w:val="28"/>
          <w:szCs w:val="28"/>
          <w:lang w:eastAsia="es-PE"/>
        </w:rPr>
        <w:t xml:space="preserve">iáticos de una </w:t>
      </w:r>
      <w:r w:rsidRPr="009E578D">
        <w:rPr>
          <w:rFonts w:ascii="Times New Roman" w:eastAsia="Times New Roman" w:hAnsi="Times New Roman" w:cs="Times New Roman"/>
          <w:b/>
          <w:bCs/>
          <w:color w:val="000000"/>
          <w:sz w:val="28"/>
          <w:szCs w:val="28"/>
          <w:lang w:eastAsia="es-PE"/>
        </w:rPr>
        <w:t>E</w:t>
      </w:r>
      <w:r>
        <w:rPr>
          <w:rFonts w:ascii="Times New Roman" w:eastAsia="Times New Roman" w:hAnsi="Times New Roman" w:cs="Times New Roman"/>
          <w:b/>
          <w:bCs/>
          <w:color w:val="000000"/>
          <w:sz w:val="28"/>
          <w:szCs w:val="28"/>
          <w:lang w:eastAsia="es-PE"/>
        </w:rPr>
        <w:t xml:space="preserve">ntidad </w:t>
      </w:r>
      <w:r w:rsidRPr="009E578D">
        <w:rPr>
          <w:rFonts w:ascii="Times New Roman" w:eastAsia="Times New Roman" w:hAnsi="Times New Roman" w:cs="Times New Roman"/>
          <w:b/>
          <w:bCs/>
          <w:color w:val="000000"/>
          <w:sz w:val="28"/>
          <w:szCs w:val="28"/>
          <w:lang w:eastAsia="es-PE"/>
        </w:rPr>
        <w:t>P</w:t>
      </w:r>
      <w:r>
        <w:rPr>
          <w:rFonts w:ascii="Times New Roman" w:eastAsia="Times New Roman" w:hAnsi="Times New Roman" w:cs="Times New Roman"/>
          <w:b/>
          <w:bCs/>
          <w:color w:val="000000"/>
          <w:sz w:val="28"/>
          <w:szCs w:val="28"/>
          <w:lang w:eastAsia="es-PE"/>
        </w:rPr>
        <w:t xml:space="preserve">ública </w:t>
      </w:r>
      <w:r w:rsidRPr="009E578D">
        <w:rPr>
          <w:rFonts w:ascii="Times New Roman" w:eastAsia="Times New Roman" w:hAnsi="Times New Roman" w:cs="Times New Roman"/>
          <w:b/>
          <w:bCs/>
          <w:color w:val="000000"/>
          <w:sz w:val="28"/>
          <w:szCs w:val="28"/>
          <w:lang w:eastAsia="es-PE"/>
        </w:rPr>
        <w:t>P</w:t>
      </w:r>
      <w:r w:rsidR="003311F3">
        <w:rPr>
          <w:rFonts w:ascii="Times New Roman" w:eastAsia="Times New Roman" w:hAnsi="Times New Roman" w:cs="Times New Roman"/>
          <w:b/>
          <w:bCs/>
          <w:color w:val="000000"/>
          <w:sz w:val="28"/>
          <w:szCs w:val="28"/>
          <w:lang w:eastAsia="es-PE"/>
        </w:rPr>
        <w:t xml:space="preserve">eriodo </w:t>
      </w:r>
      <w:r w:rsidR="003311F3" w:rsidRPr="00052169">
        <w:rPr>
          <w:rFonts w:ascii="Times New Roman" w:eastAsia="Times New Roman" w:hAnsi="Times New Roman" w:cs="Times New Roman"/>
          <w:b/>
          <w:bCs/>
          <w:color w:val="000000"/>
          <w:sz w:val="28"/>
          <w:szCs w:val="28"/>
          <w:lang w:eastAsia="es-PE"/>
        </w:rPr>
        <w:t>2021</w:t>
      </w:r>
    </w:p>
    <w:p w14:paraId="7A6E208D" w14:textId="77777777" w:rsidR="003311F3" w:rsidRDefault="003311F3" w:rsidP="003311F3">
      <w:pPr>
        <w:adjustRightInd w:val="0"/>
        <w:spacing w:line="360" w:lineRule="auto"/>
        <w:jc w:val="center"/>
        <w:rPr>
          <w:rFonts w:ascii="Times New Roman" w:eastAsia="Times New Roman" w:hAnsi="Times New Roman" w:cs="Times New Roman"/>
          <w:b/>
          <w:bCs/>
          <w:color w:val="000000"/>
          <w:sz w:val="28"/>
          <w:szCs w:val="28"/>
          <w:lang w:eastAsia="es-PE"/>
        </w:rPr>
      </w:pPr>
    </w:p>
    <w:p w14:paraId="6DE3B309" w14:textId="77777777" w:rsidR="003311F3" w:rsidRPr="00531861" w:rsidRDefault="003311F3" w:rsidP="003311F3">
      <w:pPr>
        <w:adjustRightInd w:val="0"/>
        <w:spacing w:after="0" w:line="276" w:lineRule="auto"/>
        <w:jc w:val="center"/>
        <w:rPr>
          <w:rFonts w:ascii="Times New Roman" w:hAnsi="Times New Roman" w:cs="Times New Roman"/>
          <w:b/>
          <w:bCs/>
          <w:sz w:val="28"/>
          <w:szCs w:val="28"/>
        </w:rPr>
      </w:pPr>
      <w:r w:rsidRPr="00531861">
        <w:rPr>
          <w:rFonts w:ascii="Times New Roman" w:hAnsi="Times New Roman" w:cs="Times New Roman"/>
          <w:b/>
          <w:sz w:val="28"/>
          <w:szCs w:val="28"/>
          <w:lang w:eastAsia="es-PE"/>
        </w:rPr>
        <w:t>TESIS</w:t>
      </w:r>
    </w:p>
    <w:p w14:paraId="53585D2D" w14:textId="77777777" w:rsidR="003311F3" w:rsidRPr="00531861" w:rsidRDefault="003311F3" w:rsidP="003311F3">
      <w:pPr>
        <w:spacing w:after="0" w:line="276" w:lineRule="auto"/>
        <w:ind w:right="47"/>
        <w:jc w:val="center"/>
        <w:rPr>
          <w:rFonts w:ascii="Times New Roman" w:hAnsi="Times New Roman" w:cs="Times New Roman"/>
          <w:b/>
          <w:sz w:val="28"/>
          <w:szCs w:val="28"/>
          <w:lang w:eastAsia="es-PE"/>
        </w:rPr>
      </w:pPr>
      <w:r w:rsidRPr="00531861">
        <w:rPr>
          <w:rFonts w:ascii="Times New Roman" w:hAnsi="Times New Roman" w:cs="Times New Roman"/>
          <w:b/>
          <w:sz w:val="28"/>
          <w:szCs w:val="28"/>
          <w:lang w:eastAsia="es-PE"/>
        </w:rPr>
        <w:t>Para Optar el</w:t>
      </w:r>
      <w:r>
        <w:rPr>
          <w:rFonts w:ascii="Times New Roman" w:hAnsi="Times New Roman" w:cs="Times New Roman"/>
          <w:b/>
          <w:sz w:val="28"/>
          <w:szCs w:val="28"/>
          <w:lang w:eastAsia="es-PE"/>
        </w:rPr>
        <w:t xml:space="preserve"> Título Profesional de Contador Público</w:t>
      </w:r>
    </w:p>
    <w:p w14:paraId="7FFB5964" w14:textId="77777777" w:rsidR="003311F3" w:rsidRPr="00531861" w:rsidRDefault="003311F3" w:rsidP="003311F3">
      <w:pPr>
        <w:tabs>
          <w:tab w:val="center" w:pos="4732"/>
          <w:tab w:val="right" w:pos="9464"/>
        </w:tabs>
        <w:ind w:right="47"/>
        <w:jc w:val="center"/>
        <w:rPr>
          <w:rFonts w:ascii="Times New Roman" w:hAnsi="Times New Roman" w:cs="Times New Roman"/>
          <w:b/>
          <w:sz w:val="28"/>
          <w:szCs w:val="28"/>
          <w:lang w:val="pt-BR" w:eastAsia="es-PE"/>
        </w:rPr>
      </w:pPr>
    </w:p>
    <w:p w14:paraId="68A14D8F" w14:textId="77777777" w:rsidR="003311F3" w:rsidRPr="00531861" w:rsidRDefault="003311F3" w:rsidP="003311F3">
      <w:pPr>
        <w:tabs>
          <w:tab w:val="center" w:pos="4732"/>
          <w:tab w:val="right" w:pos="9464"/>
        </w:tabs>
        <w:spacing w:after="0" w:line="276" w:lineRule="auto"/>
        <w:ind w:right="47"/>
        <w:jc w:val="center"/>
        <w:rPr>
          <w:rFonts w:ascii="Times New Roman" w:hAnsi="Times New Roman" w:cs="Times New Roman"/>
          <w:b/>
          <w:sz w:val="28"/>
          <w:szCs w:val="28"/>
          <w:lang w:val="pt-BR" w:eastAsia="es-PE"/>
        </w:rPr>
      </w:pPr>
      <w:r w:rsidRPr="00531861">
        <w:rPr>
          <w:rFonts w:ascii="Times New Roman" w:hAnsi="Times New Roman" w:cs="Times New Roman"/>
          <w:b/>
          <w:sz w:val="28"/>
          <w:szCs w:val="28"/>
          <w:lang w:eastAsia="es-PE"/>
        </w:rPr>
        <w:t>AUTOR</w:t>
      </w:r>
    </w:p>
    <w:p w14:paraId="0F294716" w14:textId="77777777" w:rsidR="003311F3" w:rsidRPr="00DD69AB" w:rsidRDefault="003311F3" w:rsidP="00DD69AB">
      <w:pPr>
        <w:widowControl w:val="0"/>
        <w:kinsoku w:val="0"/>
        <w:overflowPunct w:val="0"/>
        <w:autoSpaceDE w:val="0"/>
        <w:autoSpaceDN w:val="0"/>
        <w:spacing w:after="0" w:line="240" w:lineRule="auto"/>
        <w:ind w:right="-20"/>
        <w:jc w:val="center"/>
        <w:rPr>
          <w:rFonts w:ascii="Times New Roman" w:eastAsia="Times New Roman" w:hAnsi="Times New Roman" w:cs="Times New Roman"/>
          <w:bCs/>
          <w:sz w:val="28"/>
          <w:szCs w:val="28"/>
          <w:lang w:val="es-ES"/>
        </w:rPr>
      </w:pPr>
      <w:r w:rsidRPr="00DD69AB">
        <w:rPr>
          <w:rFonts w:ascii="Times New Roman" w:eastAsia="Times New Roman" w:hAnsi="Times New Roman" w:cs="Times New Roman"/>
          <w:bCs/>
          <w:sz w:val="28"/>
          <w:szCs w:val="28"/>
          <w:lang w:val="es-ES"/>
        </w:rPr>
        <w:t>Espinoza Sánchez Logan Fabricio</w:t>
      </w:r>
    </w:p>
    <w:p w14:paraId="3D98CC31" w14:textId="77777777" w:rsidR="003311F3" w:rsidRPr="00015983" w:rsidRDefault="003311F3" w:rsidP="00DD69AB">
      <w:pPr>
        <w:widowControl w:val="0"/>
        <w:kinsoku w:val="0"/>
        <w:overflowPunct w:val="0"/>
        <w:autoSpaceDE w:val="0"/>
        <w:autoSpaceDN w:val="0"/>
        <w:spacing w:after="0" w:line="240" w:lineRule="auto"/>
        <w:ind w:right="-20"/>
        <w:jc w:val="center"/>
        <w:rPr>
          <w:rFonts w:ascii="Times New Roman" w:eastAsia="Times New Roman" w:hAnsi="Times New Roman" w:cs="Times New Roman"/>
          <w:b/>
          <w:bCs/>
          <w:sz w:val="28"/>
          <w:szCs w:val="28"/>
          <w:lang w:val="es-ES"/>
        </w:rPr>
      </w:pPr>
      <w:r w:rsidRPr="00015983">
        <w:rPr>
          <w:rFonts w:ascii="Times New Roman" w:eastAsia="Times New Roman" w:hAnsi="Times New Roman" w:cs="Times New Roman"/>
          <w:b/>
          <w:bCs/>
          <w:sz w:val="28"/>
          <w:szCs w:val="28"/>
          <w:lang w:val="es-ES"/>
        </w:rPr>
        <w:t xml:space="preserve">(ORCID: </w:t>
      </w:r>
      <w:r w:rsidR="001F2D78" w:rsidRPr="00015983">
        <w:rPr>
          <w:rFonts w:ascii="Times New Roman" w:eastAsia="Times New Roman" w:hAnsi="Times New Roman" w:cs="Times New Roman"/>
          <w:b/>
          <w:bCs/>
          <w:sz w:val="28"/>
          <w:szCs w:val="28"/>
          <w:lang w:val="es-ES"/>
        </w:rPr>
        <w:t>0000-0001-5656-1884</w:t>
      </w:r>
      <w:r w:rsidRPr="00015983">
        <w:rPr>
          <w:rFonts w:ascii="Times New Roman" w:eastAsia="Times New Roman" w:hAnsi="Times New Roman" w:cs="Times New Roman"/>
          <w:b/>
          <w:bCs/>
          <w:sz w:val="28"/>
          <w:szCs w:val="28"/>
          <w:lang w:val="es-ES"/>
        </w:rPr>
        <w:t>)</w:t>
      </w:r>
    </w:p>
    <w:p w14:paraId="29DE4C4B" w14:textId="77777777" w:rsidR="00D93102" w:rsidRDefault="00D93102" w:rsidP="00D93102">
      <w:pPr>
        <w:widowControl w:val="0"/>
        <w:kinsoku w:val="0"/>
        <w:overflowPunct w:val="0"/>
        <w:autoSpaceDE w:val="0"/>
        <w:autoSpaceDN w:val="0"/>
        <w:spacing w:after="0" w:line="240" w:lineRule="auto"/>
        <w:ind w:right="-20"/>
        <w:jc w:val="center"/>
        <w:rPr>
          <w:rFonts w:ascii="Times New Roman" w:eastAsia="Times New Roman" w:hAnsi="Times New Roman" w:cs="Times New Roman"/>
          <w:b/>
          <w:sz w:val="28"/>
          <w:szCs w:val="28"/>
          <w:lang w:val="es-ES" w:eastAsia="es-PE"/>
        </w:rPr>
      </w:pPr>
    </w:p>
    <w:p w14:paraId="5021A094" w14:textId="77777777" w:rsidR="00D93102" w:rsidRPr="00D93102" w:rsidRDefault="00D93102" w:rsidP="00D93102">
      <w:pPr>
        <w:widowControl w:val="0"/>
        <w:kinsoku w:val="0"/>
        <w:overflowPunct w:val="0"/>
        <w:autoSpaceDE w:val="0"/>
        <w:autoSpaceDN w:val="0"/>
        <w:spacing w:after="0" w:line="240" w:lineRule="auto"/>
        <w:ind w:right="-20"/>
        <w:jc w:val="center"/>
        <w:rPr>
          <w:rFonts w:ascii="Times New Roman" w:eastAsia="Times New Roman" w:hAnsi="Times New Roman" w:cs="Times New Roman"/>
          <w:b/>
          <w:sz w:val="28"/>
          <w:szCs w:val="28"/>
          <w:lang w:val="es-ES"/>
        </w:rPr>
      </w:pPr>
      <w:r w:rsidRPr="00D93102">
        <w:rPr>
          <w:rFonts w:ascii="Times New Roman" w:eastAsia="Times New Roman" w:hAnsi="Times New Roman" w:cs="Times New Roman"/>
          <w:b/>
          <w:sz w:val="28"/>
          <w:szCs w:val="28"/>
          <w:lang w:val="es-ES" w:eastAsia="es-PE"/>
        </w:rPr>
        <w:t>ASESORA</w:t>
      </w:r>
    </w:p>
    <w:p w14:paraId="351A249C" w14:textId="77777777" w:rsidR="00D93102" w:rsidRPr="00685565" w:rsidRDefault="00D93102" w:rsidP="00D93102">
      <w:pPr>
        <w:widowControl w:val="0"/>
        <w:kinsoku w:val="0"/>
        <w:overflowPunct w:val="0"/>
        <w:autoSpaceDE w:val="0"/>
        <w:autoSpaceDN w:val="0"/>
        <w:spacing w:after="0" w:line="240" w:lineRule="auto"/>
        <w:ind w:right="-20"/>
        <w:jc w:val="center"/>
        <w:rPr>
          <w:rFonts w:ascii="Times New Roman" w:eastAsia="Times New Roman" w:hAnsi="Times New Roman" w:cs="Times New Roman"/>
          <w:bCs/>
          <w:sz w:val="28"/>
          <w:szCs w:val="28"/>
          <w:lang w:val="es-ES"/>
        </w:rPr>
      </w:pPr>
      <w:r w:rsidRPr="00685565">
        <w:rPr>
          <w:rFonts w:ascii="Times New Roman" w:eastAsia="Times New Roman" w:hAnsi="Times New Roman" w:cs="Times New Roman"/>
          <w:bCs/>
          <w:sz w:val="28"/>
          <w:szCs w:val="28"/>
          <w:lang w:val="es-ES"/>
        </w:rPr>
        <w:t>Haro Lizano Teresa Consuelo</w:t>
      </w:r>
    </w:p>
    <w:p w14:paraId="46FB3C27" w14:textId="77777777" w:rsidR="00D93102" w:rsidRPr="00015983" w:rsidRDefault="00D93102" w:rsidP="00D93102">
      <w:pPr>
        <w:widowControl w:val="0"/>
        <w:kinsoku w:val="0"/>
        <w:overflowPunct w:val="0"/>
        <w:autoSpaceDE w:val="0"/>
        <w:autoSpaceDN w:val="0"/>
        <w:spacing w:after="0" w:line="240" w:lineRule="auto"/>
        <w:ind w:right="-20"/>
        <w:jc w:val="center"/>
        <w:rPr>
          <w:rFonts w:ascii="Times New Roman" w:eastAsia="Times New Roman" w:hAnsi="Times New Roman" w:cs="Times New Roman"/>
          <w:b/>
          <w:sz w:val="28"/>
          <w:szCs w:val="28"/>
          <w:lang w:val="es-ES"/>
        </w:rPr>
      </w:pPr>
      <w:r w:rsidRPr="00015983">
        <w:rPr>
          <w:rFonts w:ascii="Times New Roman" w:eastAsia="Times New Roman" w:hAnsi="Times New Roman" w:cs="Times New Roman"/>
          <w:b/>
          <w:sz w:val="28"/>
          <w:szCs w:val="28"/>
          <w:lang w:val="es-ES"/>
        </w:rPr>
        <w:t xml:space="preserve"> (ORCID: 0000-0003-3412-1428)</w:t>
      </w:r>
    </w:p>
    <w:p w14:paraId="2F3F88F3" w14:textId="77777777" w:rsidR="00D93102" w:rsidRPr="00D93102" w:rsidRDefault="00D93102" w:rsidP="00D93102">
      <w:pPr>
        <w:widowControl w:val="0"/>
        <w:kinsoku w:val="0"/>
        <w:overflowPunct w:val="0"/>
        <w:autoSpaceDE w:val="0"/>
        <w:autoSpaceDN w:val="0"/>
        <w:spacing w:after="0" w:line="360" w:lineRule="auto"/>
        <w:ind w:right="-20"/>
        <w:jc w:val="center"/>
        <w:rPr>
          <w:rFonts w:ascii="Times New Roman" w:eastAsia="Times New Roman" w:hAnsi="Times New Roman" w:cs="Times New Roman"/>
          <w:b/>
          <w:sz w:val="28"/>
          <w:szCs w:val="28"/>
          <w:lang w:val="es-ES"/>
        </w:rPr>
      </w:pPr>
    </w:p>
    <w:p w14:paraId="33759185" w14:textId="77777777" w:rsidR="00D93102" w:rsidRPr="00D93102" w:rsidRDefault="00D93102" w:rsidP="00D93102">
      <w:pPr>
        <w:widowControl w:val="0"/>
        <w:kinsoku w:val="0"/>
        <w:overflowPunct w:val="0"/>
        <w:autoSpaceDE w:val="0"/>
        <w:autoSpaceDN w:val="0"/>
        <w:spacing w:after="0" w:line="276" w:lineRule="auto"/>
        <w:ind w:right="-20"/>
        <w:jc w:val="center"/>
        <w:rPr>
          <w:rFonts w:ascii="Times New Roman" w:eastAsia="Times New Roman" w:hAnsi="Times New Roman" w:cs="Times New Roman"/>
          <w:b/>
          <w:sz w:val="28"/>
          <w:szCs w:val="28"/>
          <w:lang w:val="es-ES"/>
        </w:rPr>
      </w:pPr>
      <w:r w:rsidRPr="00D93102">
        <w:rPr>
          <w:rFonts w:ascii="Times New Roman" w:eastAsia="Times New Roman" w:hAnsi="Times New Roman" w:cs="Times New Roman"/>
          <w:b/>
          <w:sz w:val="28"/>
          <w:szCs w:val="28"/>
          <w:lang w:val="pt-BR" w:eastAsia="es-PE"/>
        </w:rPr>
        <w:t xml:space="preserve">Lima, </w:t>
      </w:r>
      <w:proofErr w:type="spellStart"/>
      <w:r w:rsidRPr="00D93102">
        <w:rPr>
          <w:rFonts w:ascii="Times New Roman" w:eastAsia="Times New Roman" w:hAnsi="Times New Roman" w:cs="Times New Roman"/>
          <w:b/>
          <w:sz w:val="28"/>
          <w:szCs w:val="28"/>
          <w:lang w:val="pt-BR" w:eastAsia="es-PE"/>
        </w:rPr>
        <w:t>Perú</w:t>
      </w:r>
      <w:proofErr w:type="spellEnd"/>
    </w:p>
    <w:p w14:paraId="405C5A7B" w14:textId="77777777" w:rsidR="00D93102" w:rsidRPr="00D93102" w:rsidRDefault="00C043F9" w:rsidP="00D93102">
      <w:pPr>
        <w:spacing w:after="0" w:line="276" w:lineRule="auto"/>
        <w:ind w:right="47"/>
        <w:jc w:val="center"/>
        <w:rPr>
          <w:rFonts w:ascii="Times New Roman" w:eastAsia="Calibri" w:hAnsi="Times New Roman" w:cs="Times New Roman"/>
          <w:b/>
          <w:sz w:val="28"/>
          <w:szCs w:val="28"/>
          <w:lang w:val="pt-BR" w:eastAsia="es-PE"/>
        </w:rPr>
      </w:pPr>
      <w:r>
        <w:rPr>
          <w:rFonts w:ascii="Times New Roman" w:eastAsia="Calibri" w:hAnsi="Times New Roman" w:cs="Times New Roman"/>
          <w:b/>
          <w:sz w:val="28"/>
          <w:szCs w:val="28"/>
          <w:lang w:val="pt-BR" w:eastAsia="es-PE"/>
        </w:rPr>
        <w:t>2023</w:t>
      </w:r>
    </w:p>
    <w:p w14:paraId="3207FF3F" w14:textId="77777777" w:rsidR="003311F3" w:rsidRDefault="003311F3" w:rsidP="003311F3">
      <w:pPr>
        <w:adjustRightInd w:val="0"/>
        <w:spacing w:line="360" w:lineRule="auto"/>
        <w:jc w:val="center"/>
        <w:rPr>
          <w:rFonts w:ascii="Times New Roman" w:hAnsi="Times New Roman" w:cs="Times New Roman"/>
          <w:b/>
          <w:bCs/>
          <w:sz w:val="28"/>
          <w:szCs w:val="28"/>
        </w:rPr>
      </w:pPr>
    </w:p>
    <w:p w14:paraId="77D7D033" w14:textId="77777777" w:rsidR="003311F3" w:rsidRPr="00052169" w:rsidRDefault="003311F3" w:rsidP="003311F3">
      <w:pPr>
        <w:adjustRightInd w:val="0"/>
        <w:spacing w:line="360" w:lineRule="auto"/>
        <w:jc w:val="center"/>
        <w:rPr>
          <w:rFonts w:ascii="Times New Roman" w:hAnsi="Times New Roman" w:cs="Times New Roman"/>
          <w:b/>
          <w:bCs/>
          <w:sz w:val="28"/>
          <w:szCs w:val="28"/>
        </w:rPr>
      </w:pPr>
    </w:p>
    <w:p w14:paraId="2D5B3D33" w14:textId="74513D35" w:rsidR="00287DE0" w:rsidRPr="00287DE0" w:rsidRDefault="00287DE0" w:rsidP="00B01E49">
      <w:pPr>
        <w:pStyle w:val="Ttulo2"/>
      </w:pPr>
      <w:bookmarkStart w:id="0" w:name="_Toc143678167"/>
      <w:r w:rsidRPr="00287DE0">
        <w:lastRenderedPageBreak/>
        <w:t>Metadatos complementarios</w:t>
      </w:r>
      <w:bookmarkEnd w:id="0"/>
    </w:p>
    <w:p w14:paraId="20478CFE" w14:textId="77777777" w:rsidR="00287DE0" w:rsidRDefault="00287DE0" w:rsidP="00287DE0">
      <w:pPr>
        <w:adjustRightInd w:val="0"/>
        <w:spacing w:after="0" w:line="276" w:lineRule="auto"/>
        <w:rPr>
          <w:rFonts w:ascii="Times New Roman" w:hAnsi="Times New Roman" w:cs="Times New Roman"/>
          <w:b/>
          <w:bCs/>
          <w:sz w:val="28"/>
          <w:szCs w:val="28"/>
        </w:rPr>
      </w:pPr>
    </w:p>
    <w:p w14:paraId="73F8C057" w14:textId="77777777" w:rsidR="00287DE0" w:rsidRPr="00287DE0" w:rsidRDefault="00287DE0" w:rsidP="00287DE0">
      <w:pPr>
        <w:adjustRightInd w:val="0"/>
        <w:spacing w:after="0" w:line="276" w:lineRule="auto"/>
        <w:rPr>
          <w:rFonts w:ascii="Times New Roman" w:hAnsi="Times New Roman" w:cs="Times New Roman"/>
          <w:b/>
          <w:bCs/>
          <w:sz w:val="28"/>
          <w:szCs w:val="28"/>
        </w:rPr>
      </w:pPr>
      <w:r w:rsidRPr="00287DE0">
        <w:rPr>
          <w:rFonts w:ascii="Times New Roman" w:hAnsi="Times New Roman" w:cs="Times New Roman"/>
          <w:b/>
          <w:bCs/>
          <w:sz w:val="28"/>
          <w:szCs w:val="28"/>
        </w:rPr>
        <w:t>Datos de autor</w:t>
      </w:r>
    </w:p>
    <w:p w14:paraId="28F7C22B" w14:textId="77777777" w:rsidR="00287DE0" w:rsidRPr="00287DE0" w:rsidRDefault="00287DE0" w:rsidP="00287DE0">
      <w:pPr>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Espinoza Sánchez, Logan Fabricio</w:t>
      </w:r>
    </w:p>
    <w:p w14:paraId="43E0A923" w14:textId="77777777" w:rsidR="00287DE0" w:rsidRPr="00287DE0" w:rsidRDefault="00287DE0" w:rsidP="00287DE0">
      <w:pPr>
        <w:adjustRightInd w:val="0"/>
        <w:spacing w:after="0" w:line="276" w:lineRule="auto"/>
        <w:rPr>
          <w:rFonts w:ascii="Times New Roman" w:hAnsi="Times New Roman" w:cs="Times New Roman"/>
          <w:bCs/>
          <w:sz w:val="28"/>
          <w:szCs w:val="28"/>
        </w:rPr>
      </w:pPr>
      <w:r w:rsidRPr="00287DE0">
        <w:rPr>
          <w:rFonts w:ascii="Times New Roman" w:hAnsi="Times New Roman" w:cs="Times New Roman"/>
          <w:bCs/>
          <w:sz w:val="28"/>
          <w:szCs w:val="28"/>
        </w:rPr>
        <w:t>Tipo de documento de identidad del AUTOR: DNI</w:t>
      </w:r>
    </w:p>
    <w:p w14:paraId="1CC5826D" w14:textId="77777777" w:rsidR="00287DE0" w:rsidRPr="00287DE0" w:rsidRDefault="00287DE0" w:rsidP="00287DE0">
      <w:pPr>
        <w:adjustRightInd w:val="0"/>
        <w:spacing w:after="0" w:line="276" w:lineRule="auto"/>
        <w:rPr>
          <w:rFonts w:ascii="Times New Roman" w:hAnsi="Times New Roman" w:cs="Times New Roman"/>
          <w:bCs/>
          <w:sz w:val="28"/>
          <w:szCs w:val="28"/>
        </w:rPr>
      </w:pPr>
      <w:r w:rsidRPr="00287DE0">
        <w:rPr>
          <w:rFonts w:ascii="Times New Roman" w:hAnsi="Times New Roman" w:cs="Times New Roman"/>
          <w:bCs/>
          <w:sz w:val="28"/>
          <w:szCs w:val="28"/>
        </w:rPr>
        <w:t xml:space="preserve">Número de documento </w:t>
      </w:r>
      <w:r>
        <w:rPr>
          <w:rFonts w:ascii="Times New Roman" w:hAnsi="Times New Roman" w:cs="Times New Roman"/>
          <w:bCs/>
          <w:sz w:val="28"/>
          <w:szCs w:val="28"/>
        </w:rPr>
        <w:t>de identidad del AUTOR: 72186108</w:t>
      </w:r>
    </w:p>
    <w:p w14:paraId="602959DA" w14:textId="77777777" w:rsidR="00287DE0" w:rsidRDefault="00287DE0" w:rsidP="00287DE0">
      <w:pPr>
        <w:adjustRightInd w:val="0"/>
        <w:spacing w:after="0" w:line="276" w:lineRule="auto"/>
        <w:rPr>
          <w:rFonts w:ascii="Times New Roman" w:hAnsi="Times New Roman" w:cs="Times New Roman"/>
          <w:b/>
          <w:bCs/>
          <w:sz w:val="28"/>
          <w:szCs w:val="28"/>
        </w:rPr>
      </w:pPr>
    </w:p>
    <w:p w14:paraId="2D68DA43" w14:textId="77777777" w:rsidR="00287DE0" w:rsidRPr="00287DE0" w:rsidRDefault="00287DE0" w:rsidP="00287DE0">
      <w:pPr>
        <w:adjustRightInd w:val="0"/>
        <w:spacing w:after="0" w:line="276" w:lineRule="auto"/>
        <w:rPr>
          <w:rFonts w:ascii="Times New Roman" w:hAnsi="Times New Roman" w:cs="Times New Roman"/>
          <w:b/>
          <w:bCs/>
          <w:sz w:val="28"/>
          <w:szCs w:val="28"/>
        </w:rPr>
      </w:pPr>
      <w:r w:rsidRPr="00287DE0">
        <w:rPr>
          <w:rFonts w:ascii="Times New Roman" w:hAnsi="Times New Roman" w:cs="Times New Roman"/>
          <w:b/>
          <w:bCs/>
          <w:sz w:val="28"/>
          <w:szCs w:val="28"/>
        </w:rPr>
        <w:t>Datos de asesor</w:t>
      </w:r>
    </w:p>
    <w:p w14:paraId="2A89FC8E" w14:textId="77777777" w:rsidR="00287DE0" w:rsidRPr="00287DE0" w:rsidRDefault="00287DE0" w:rsidP="00287DE0">
      <w:pPr>
        <w:adjustRightInd w:val="0"/>
        <w:spacing w:after="0" w:line="276" w:lineRule="auto"/>
        <w:rPr>
          <w:rFonts w:ascii="Times New Roman" w:hAnsi="Times New Roman" w:cs="Times New Roman"/>
          <w:bCs/>
          <w:sz w:val="28"/>
          <w:szCs w:val="28"/>
        </w:rPr>
      </w:pPr>
      <w:r w:rsidRPr="00287DE0">
        <w:rPr>
          <w:rFonts w:ascii="Times New Roman" w:hAnsi="Times New Roman" w:cs="Times New Roman"/>
          <w:bCs/>
          <w:sz w:val="28"/>
          <w:szCs w:val="28"/>
        </w:rPr>
        <w:t>Haro Lizano, Teresa Consuelo</w:t>
      </w:r>
    </w:p>
    <w:p w14:paraId="0AAAA09E" w14:textId="77777777" w:rsidR="00287DE0" w:rsidRPr="00287DE0" w:rsidRDefault="00287DE0" w:rsidP="00287DE0">
      <w:pPr>
        <w:adjustRightInd w:val="0"/>
        <w:spacing w:after="0" w:line="276" w:lineRule="auto"/>
        <w:rPr>
          <w:rFonts w:ascii="Times New Roman" w:hAnsi="Times New Roman" w:cs="Times New Roman"/>
          <w:bCs/>
          <w:sz w:val="28"/>
          <w:szCs w:val="28"/>
        </w:rPr>
      </w:pPr>
      <w:r w:rsidRPr="00287DE0">
        <w:rPr>
          <w:rFonts w:ascii="Times New Roman" w:hAnsi="Times New Roman" w:cs="Times New Roman"/>
          <w:bCs/>
          <w:sz w:val="28"/>
          <w:szCs w:val="28"/>
        </w:rPr>
        <w:t>Tipo de documento de identidad del ASESOR: DNI</w:t>
      </w:r>
    </w:p>
    <w:p w14:paraId="4EE07662" w14:textId="77777777" w:rsidR="00287DE0" w:rsidRPr="00287DE0" w:rsidRDefault="00287DE0" w:rsidP="00287DE0">
      <w:pPr>
        <w:adjustRightInd w:val="0"/>
        <w:spacing w:after="0" w:line="276" w:lineRule="auto"/>
        <w:rPr>
          <w:rFonts w:ascii="Times New Roman" w:hAnsi="Times New Roman" w:cs="Times New Roman"/>
          <w:bCs/>
          <w:sz w:val="28"/>
          <w:szCs w:val="28"/>
        </w:rPr>
      </w:pPr>
      <w:r w:rsidRPr="00287DE0">
        <w:rPr>
          <w:rFonts w:ascii="Times New Roman" w:hAnsi="Times New Roman" w:cs="Times New Roman"/>
          <w:bCs/>
          <w:sz w:val="28"/>
          <w:szCs w:val="28"/>
        </w:rPr>
        <w:t>Número de documento de identidad del ASESOR: 08541406</w:t>
      </w:r>
    </w:p>
    <w:p w14:paraId="142A7528" w14:textId="77777777" w:rsidR="00287DE0" w:rsidRDefault="00287DE0" w:rsidP="00287DE0">
      <w:pPr>
        <w:adjustRightInd w:val="0"/>
        <w:spacing w:after="0" w:line="276" w:lineRule="auto"/>
        <w:rPr>
          <w:rFonts w:ascii="Times New Roman" w:hAnsi="Times New Roman" w:cs="Times New Roman"/>
          <w:b/>
          <w:bCs/>
          <w:sz w:val="28"/>
          <w:szCs w:val="28"/>
        </w:rPr>
      </w:pPr>
    </w:p>
    <w:p w14:paraId="3BDD340E" w14:textId="77777777" w:rsidR="00287DE0" w:rsidRPr="00287DE0" w:rsidRDefault="00287DE0" w:rsidP="00287DE0">
      <w:pPr>
        <w:adjustRightInd w:val="0"/>
        <w:spacing w:after="0" w:line="276" w:lineRule="auto"/>
        <w:rPr>
          <w:rFonts w:ascii="Times New Roman" w:hAnsi="Times New Roman" w:cs="Times New Roman"/>
          <w:b/>
          <w:bCs/>
          <w:sz w:val="28"/>
          <w:szCs w:val="28"/>
        </w:rPr>
      </w:pPr>
      <w:r w:rsidRPr="00287DE0">
        <w:rPr>
          <w:rFonts w:ascii="Times New Roman" w:hAnsi="Times New Roman" w:cs="Times New Roman"/>
          <w:b/>
          <w:bCs/>
          <w:sz w:val="28"/>
          <w:szCs w:val="28"/>
        </w:rPr>
        <w:t>Datos del jurado</w:t>
      </w:r>
    </w:p>
    <w:p w14:paraId="012639BF" w14:textId="7E2BFA08" w:rsidR="00226322" w:rsidRPr="00226322" w:rsidRDefault="00F97A93" w:rsidP="001D4640">
      <w:pPr>
        <w:adjustRightInd w:val="0"/>
        <w:spacing w:after="0" w:line="276" w:lineRule="auto"/>
        <w:jc w:val="both"/>
        <w:rPr>
          <w:rFonts w:ascii="Times New Roman" w:hAnsi="Times New Roman" w:cs="Times New Roman"/>
          <w:b/>
          <w:bCs/>
          <w:sz w:val="28"/>
          <w:szCs w:val="28"/>
        </w:rPr>
      </w:pPr>
      <w:r w:rsidRPr="00DD69AB">
        <w:rPr>
          <w:rFonts w:ascii="Times New Roman" w:hAnsi="Times New Roman" w:cs="Times New Roman"/>
          <w:b/>
          <w:bCs/>
          <w:sz w:val="28"/>
          <w:szCs w:val="28"/>
        </w:rPr>
        <w:t>JURADO 1</w:t>
      </w:r>
      <w:r>
        <w:rPr>
          <w:rFonts w:ascii="Times New Roman" w:hAnsi="Times New Roman" w:cs="Times New Roman"/>
          <w:b/>
          <w:bCs/>
          <w:sz w:val="28"/>
          <w:szCs w:val="28"/>
        </w:rPr>
        <w:t>:</w:t>
      </w:r>
      <w:r w:rsidR="00226322">
        <w:rPr>
          <w:rFonts w:ascii="Times New Roman" w:hAnsi="Times New Roman" w:cs="Times New Roman"/>
          <w:b/>
          <w:bCs/>
          <w:sz w:val="28"/>
          <w:szCs w:val="28"/>
        </w:rPr>
        <w:t xml:space="preserve"> </w:t>
      </w:r>
      <w:proofErr w:type="spellStart"/>
      <w:r w:rsidR="00226322" w:rsidRPr="00226322">
        <w:rPr>
          <w:rFonts w:ascii="Times New Roman" w:hAnsi="Times New Roman" w:cs="Times New Roman"/>
          <w:bCs/>
          <w:sz w:val="28"/>
          <w:szCs w:val="28"/>
        </w:rPr>
        <w:t>Hu</w:t>
      </w:r>
      <w:r w:rsidR="001D4640">
        <w:rPr>
          <w:rFonts w:ascii="Times New Roman" w:hAnsi="Times New Roman" w:cs="Times New Roman"/>
          <w:bCs/>
          <w:sz w:val="28"/>
          <w:szCs w:val="28"/>
        </w:rPr>
        <w:t>accha</w:t>
      </w:r>
      <w:proofErr w:type="spellEnd"/>
      <w:r w:rsidR="001D4640">
        <w:rPr>
          <w:rFonts w:ascii="Times New Roman" w:hAnsi="Times New Roman" w:cs="Times New Roman"/>
          <w:bCs/>
          <w:sz w:val="28"/>
          <w:szCs w:val="28"/>
        </w:rPr>
        <w:t xml:space="preserve"> Estrada, Nicanor Aurelio, </w:t>
      </w:r>
      <w:proofErr w:type="spellStart"/>
      <w:r w:rsidR="001D4640">
        <w:rPr>
          <w:rFonts w:ascii="Times New Roman" w:hAnsi="Times New Roman" w:cs="Times New Roman"/>
          <w:bCs/>
          <w:sz w:val="28"/>
          <w:szCs w:val="28"/>
        </w:rPr>
        <w:t>dni</w:t>
      </w:r>
      <w:proofErr w:type="spellEnd"/>
      <w:r w:rsidR="00226322" w:rsidRPr="00226322">
        <w:rPr>
          <w:rFonts w:ascii="Times New Roman" w:hAnsi="Times New Roman" w:cs="Times New Roman"/>
          <w:bCs/>
          <w:sz w:val="28"/>
          <w:szCs w:val="28"/>
        </w:rPr>
        <w:t>: 10491374</w:t>
      </w:r>
      <w:r w:rsidR="001D4640">
        <w:rPr>
          <w:rFonts w:ascii="Times New Roman" w:hAnsi="Times New Roman" w:cs="Times New Roman"/>
          <w:bCs/>
          <w:sz w:val="28"/>
          <w:szCs w:val="28"/>
        </w:rPr>
        <w:t xml:space="preserve">, </w:t>
      </w:r>
      <w:proofErr w:type="spellStart"/>
      <w:r w:rsidR="001D4640">
        <w:rPr>
          <w:rFonts w:ascii="Times New Roman" w:hAnsi="Times New Roman" w:cs="Times New Roman"/>
          <w:bCs/>
          <w:sz w:val="28"/>
          <w:szCs w:val="28"/>
        </w:rPr>
        <w:t>orcid</w:t>
      </w:r>
      <w:proofErr w:type="spellEnd"/>
      <w:r w:rsidR="00226322" w:rsidRPr="00226322">
        <w:rPr>
          <w:rFonts w:ascii="Times New Roman" w:hAnsi="Times New Roman" w:cs="Times New Roman"/>
          <w:bCs/>
          <w:sz w:val="28"/>
          <w:szCs w:val="28"/>
        </w:rPr>
        <w:t xml:space="preserve">: </w:t>
      </w:r>
      <w:r w:rsidR="00226322">
        <w:rPr>
          <w:rFonts w:ascii="Times New Roman" w:hAnsi="Times New Roman" w:cs="Times New Roman"/>
          <w:bCs/>
          <w:sz w:val="28"/>
          <w:szCs w:val="28"/>
        </w:rPr>
        <w:t>0000-0002-4567-0847</w:t>
      </w:r>
    </w:p>
    <w:p w14:paraId="6BCA537F" w14:textId="0D2990F1" w:rsidR="00226322" w:rsidRPr="000123A2" w:rsidRDefault="00226322" w:rsidP="001D4640">
      <w:pPr>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JURADO 2</w:t>
      </w:r>
      <w:r w:rsidRPr="00DD69AB">
        <w:rPr>
          <w:rFonts w:ascii="Times New Roman" w:hAnsi="Times New Roman" w:cs="Times New Roman"/>
          <w:b/>
          <w:bCs/>
          <w:sz w:val="28"/>
          <w:szCs w:val="28"/>
        </w:rPr>
        <w:t>:</w:t>
      </w:r>
      <w:r>
        <w:rPr>
          <w:rFonts w:ascii="Times New Roman" w:hAnsi="Times New Roman" w:cs="Times New Roman"/>
          <w:b/>
          <w:bCs/>
          <w:sz w:val="28"/>
          <w:szCs w:val="28"/>
        </w:rPr>
        <w:t xml:space="preserve"> </w:t>
      </w:r>
      <w:r w:rsidRPr="000A6BBF">
        <w:rPr>
          <w:rFonts w:ascii="Times New Roman" w:hAnsi="Times New Roman" w:cs="Times New Roman"/>
          <w:bCs/>
          <w:sz w:val="28"/>
          <w:szCs w:val="28"/>
        </w:rPr>
        <w:t xml:space="preserve">Salazar </w:t>
      </w:r>
      <w:r w:rsidR="00E96067">
        <w:rPr>
          <w:rFonts w:ascii="Times New Roman" w:hAnsi="Times New Roman" w:cs="Times New Roman"/>
          <w:bCs/>
          <w:sz w:val="28"/>
          <w:szCs w:val="28"/>
        </w:rPr>
        <w:t xml:space="preserve">Frisancho, </w:t>
      </w:r>
      <w:proofErr w:type="spellStart"/>
      <w:r w:rsidR="00E96067">
        <w:rPr>
          <w:rFonts w:ascii="Times New Roman" w:hAnsi="Times New Roman" w:cs="Times New Roman"/>
          <w:bCs/>
          <w:sz w:val="28"/>
          <w:szCs w:val="28"/>
        </w:rPr>
        <w:t>A</w:t>
      </w:r>
      <w:r w:rsidRPr="000A6BBF">
        <w:rPr>
          <w:rFonts w:ascii="Times New Roman" w:hAnsi="Times New Roman" w:cs="Times New Roman"/>
          <w:bCs/>
          <w:sz w:val="28"/>
          <w:szCs w:val="28"/>
        </w:rPr>
        <w:t>ngel</w:t>
      </w:r>
      <w:proofErr w:type="spellEnd"/>
      <w:r w:rsidRPr="000A6BBF">
        <w:rPr>
          <w:rFonts w:ascii="Times New Roman" w:hAnsi="Times New Roman" w:cs="Times New Roman"/>
          <w:bCs/>
          <w:sz w:val="28"/>
          <w:szCs w:val="28"/>
        </w:rPr>
        <w:t xml:space="preserve"> Roberto</w:t>
      </w:r>
      <w:r w:rsidR="001D4640">
        <w:rPr>
          <w:rFonts w:ascii="Times New Roman" w:hAnsi="Times New Roman" w:cs="Times New Roman"/>
          <w:bCs/>
          <w:sz w:val="28"/>
          <w:szCs w:val="28"/>
        </w:rPr>
        <w:t xml:space="preserve">, </w:t>
      </w:r>
      <w:proofErr w:type="spellStart"/>
      <w:r w:rsidR="001D4640">
        <w:rPr>
          <w:rFonts w:ascii="Times New Roman" w:hAnsi="Times New Roman" w:cs="Times New Roman"/>
          <w:bCs/>
          <w:sz w:val="28"/>
          <w:szCs w:val="28"/>
        </w:rPr>
        <w:t>dni</w:t>
      </w:r>
      <w:proofErr w:type="spellEnd"/>
      <w:r>
        <w:rPr>
          <w:rFonts w:ascii="Times New Roman" w:hAnsi="Times New Roman" w:cs="Times New Roman"/>
          <w:bCs/>
          <w:sz w:val="28"/>
          <w:szCs w:val="28"/>
        </w:rPr>
        <w:t>: 06761136</w:t>
      </w:r>
      <w:r w:rsidR="001D4640">
        <w:rPr>
          <w:rFonts w:ascii="Times New Roman" w:hAnsi="Times New Roman" w:cs="Times New Roman"/>
          <w:bCs/>
          <w:sz w:val="28"/>
          <w:szCs w:val="28"/>
        </w:rPr>
        <w:t xml:space="preserve">, </w:t>
      </w:r>
      <w:proofErr w:type="spellStart"/>
      <w:r w:rsidR="001D4640">
        <w:rPr>
          <w:rFonts w:ascii="Times New Roman" w:hAnsi="Times New Roman" w:cs="Times New Roman"/>
          <w:bCs/>
          <w:sz w:val="28"/>
          <w:szCs w:val="28"/>
        </w:rPr>
        <w:t>orcid</w:t>
      </w:r>
      <w:proofErr w:type="spellEnd"/>
      <w:r>
        <w:rPr>
          <w:rFonts w:ascii="Times New Roman" w:hAnsi="Times New Roman" w:cs="Times New Roman"/>
          <w:bCs/>
          <w:sz w:val="28"/>
          <w:szCs w:val="28"/>
        </w:rPr>
        <w:t>: 0000-0002-2807-6838</w:t>
      </w:r>
    </w:p>
    <w:p w14:paraId="34965427" w14:textId="12D7A9D7" w:rsidR="00BA1724" w:rsidRDefault="00226322" w:rsidP="001D4640">
      <w:pPr>
        <w:adjustRightInd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JURADO 3</w:t>
      </w:r>
      <w:r w:rsidR="00DD69AB" w:rsidRPr="00DD69AB">
        <w:rPr>
          <w:rFonts w:ascii="Times New Roman" w:hAnsi="Times New Roman" w:cs="Times New Roman"/>
          <w:b/>
          <w:bCs/>
          <w:sz w:val="28"/>
          <w:szCs w:val="28"/>
        </w:rPr>
        <w:t>:</w:t>
      </w:r>
      <w:r w:rsidR="00DD69AB">
        <w:rPr>
          <w:rFonts w:ascii="Times New Roman" w:hAnsi="Times New Roman" w:cs="Times New Roman"/>
          <w:bCs/>
          <w:sz w:val="28"/>
          <w:szCs w:val="28"/>
        </w:rPr>
        <w:t xml:space="preserve"> </w:t>
      </w:r>
      <w:r w:rsidR="002B5634">
        <w:rPr>
          <w:rFonts w:ascii="Times New Roman" w:hAnsi="Times New Roman" w:cs="Times New Roman"/>
          <w:bCs/>
          <w:sz w:val="28"/>
          <w:szCs w:val="28"/>
        </w:rPr>
        <w:t xml:space="preserve">Ferreyros </w:t>
      </w:r>
      <w:proofErr w:type="spellStart"/>
      <w:r w:rsidR="002B5634">
        <w:rPr>
          <w:rFonts w:ascii="Times New Roman" w:hAnsi="Times New Roman" w:cs="Times New Roman"/>
          <w:bCs/>
          <w:sz w:val="28"/>
          <w:szCs w:val="28"/>
        </w:rPr>
        <w:t>Moron</w:t>
      </w:r>
      <w:proofErr w:type="spellEnd"/>
      <w:r w:rsidR="00BA1724">
        <w:rPr>
          <w:rFonts w:ascii="Times New Roman" w:hAnsi="Times New Roman" w:cs="Times New Roman"/>
          <w:bCs/>
          <w:sz w:val="28"/>
          <w:szCs w:val="28"/>
        </w:rPr>
        <w:t xml:space="preserve">, </w:t>
      </w:r>
      <w:r w:rsidR="002B5634">
        <w:rPr>
          <w:rFonts w:ascii="Times New Roman" w:hAnsi="Times New Roman" w:cs="Times New Roman"/>
          <w:bCs/>
          <w:sz w:val="28"/>
          <w:szCs w:val="28"/>
        </w:rPr>
        <w:t>Juan Augusto</w:t>
      </w:r>
      <w:r w:rsidR="001D4640">
        <w:rPr>
          <w:rFonts w:ascii="Times New Roman" w:hAnsi="Times New Roman" w:cs="Times New Roman"/>
          <w:bCs/>
          <w:sz w:val="28"/>
          <w:szCs w:val="28"/>
        </w:rPr>
        <w:t xml:space="preserve">, </w:t>
      </w:r>
      <w:proofErr w:type="spellStart"/>
      <w:r w:rsidR="001D4640">
        <w:rPr>
          <w:rFonts w:ascii="Times New Roman" w:hAnsi="Times New Roman" w:cs="Times New Roman"/>
          <w:bCs/>
          <w:sz w:val="28"/>
          <w:szCs w:val="28"/>
        </w:rPr>
        <w:t>dni</w:t>
      </w:r>
      <w:proofErr w:type="spellEnd"/>
      <w:r w:rsidR="00BA1724">
        <w:rPr>
          <w:rFonts w:ascii="Times New Roman" w:hAnsi="Times New Roman" w:cs="Times New Roman"/>
          <w:bCs/>
          <w:sz w:val="28"/>
          <w:szCs w:val="28"/>
        </w:rPr>
        <w:t xml:space="preserve">: </w:t>
      </w:r>
      <w:r w:rsidR="001D4640">
        <w:rPr>
          <w:rFonts w:ascii="Times New Roman" w:hAnsi="Times New Roman" w:cs="Times New Roman"/>
          <w:bCs/>
          <w:sz w:val="28"/>
          <w:szCs w:val="28"/>
        </w:rPr>
        <w:t xml:space="preserve">07936111, </w:t>
      </w:r>
      <w:proofErr w:type="spellStart"/>
      <w:r w:rsidR="001D4640">
        <w:rPr>
          <w:rFonts w:ascii="Times New Roman" w:hAnsi="Times New Roman" w:cs="Times New Roman"/>
          <w:bCs/>
          <w:sz w:val="28"/>
          <w:szCs w:val="28"/>
        </w:rPr>
        <w:t>orcid</w:t>
      </w:r>
      <w:proofErr w:type="spellEnd"/>
      <w:r w:rsidR="00BA1724">
        <w:rPr>
          <w:rFonts w:ascii="Times New Roman" w:hAnsi="Times New Roman" w:cs="Times New Roman"/>
          <w:bCs/>
          <w:sz w:val="28"/>
          <w:szCs w:val="28"/>
        </w:rPr>
        <w:t>: 0000-000</w:t>
      </w:r>
      <w:r w:rsidR="002B5634">
        <w:rPr>
          <w:rFonts w:ascii="Times New Roman" w:hAnsi="Times New Roman" w:cs="Times New Roman"/>
          <w:bCs/>
          <w:sz w:val="28"/>
          <w:szCs w:val="28"/>
        </w:rPr>
        <w:t>2-0</w:t>
      </w:r>
      <w:r w:rsidR="00BA1724">
        <w:rPr>
          <w:rFonts w:ascii="Times New Roman" w:hAnsi="Times New Roman" w:cs="Times New Roman"/>
          <w:bCs/>
          <w:sz w:val="28"/>
          <w:szCs w:val="28"/>
        </w:rPr>
        <w:t>0</w:t>
      </w:r>
      <w:r w:rsidR="002B5634">
        <w:rPr>
          <w:rFonts w:ascii="Times New Roman" w:hAnsi="Times New Roman" w:cs="Times New Roman"/>
          <w:bCs/>
          <w:sz w:val="28"/>
          <w:szCs w:val="28"/>
        </w:rPr>
        <w:t>65</w:t>
      </w:r>
      <w:r w:rsidR="00BA1724">
        <w:rPr>
          <w:rFonts w:ascii="Times New Roman" w:hAnsi="Times New Roman" w:cs="Times New Roman"/>
          <w:bCs/>
          <w:sz w:val="28"/>
          <w:szCs w:val="28"/>
        </w:rPr>
        <w:t>-</w:t>
      </w:r>
      <w:r w:rsidR="002B5634">
        <w:rPr>
          <w:rFonts w:ascii="Times New Roman" w:hAnsi="Times New Roman" w:cs="Times New Roman"/>
          <w:bCs/>
          <w:sz w:val="28"/>
          <w:szCs w:val="28"/>
        </w:rPr>
        <w:t>4851</w:t>
      </w:r>
    </w:p>
    <w:p w14:paraId="275F824D" w14:textId="1F0A5A39" w:rsidR="00DD69AB" w:rsidRDefault="00F97A93" w:rsidP="001D4640">
      <w:pPr>
        <w:adjustRightInd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JURADO 4:</w:t>
      </w:r>
      <w:r w:rsidR="00226322">
        <w:rPr>
          <w:rFonts w:ascii="Times New Roman" w:hAnsi="Times New Roman" w:cs="Times New Roman"/>
          <w:b/>
          <w:bCs/>
          <w:sz w:val="28"/>
          <w:szCs w:val="28"/>
        </w:rPr>
        <w:t xml:space="preserve"> </w:t>
      </w:r>
      <w:r w:rsidR="00226322" w:rsidRPr="00D1038E">
        <w:rPr>
          <w:rFonts w:ascii="Times New Roman" w:hAnsi="Times New Roman" w:cs="Times New Roman"/>
          <w:bCs/>
          <w:sz w:val="28"/>
          <w:szCs w:val="28"/>
        </w:rPr>
        <w:t xml:space="preserve">Valle </w:t>
      </w:r>
      <w:proofErr w:type="spellStart"/>
      <w:r w:rsidR="00226322" w:rsidRPr="00D1038E">
        <w:rPr>
          <w:rFonts w:ascii="Times New Roman" w:hAnsi="Times New Roman" w:cs="Times New Roman"/>
          <w:bCs/>
          <w:sz w:val="28"/>
          <w:szCs w:val="28"/>
        </w:rPr>
        <w:t>Huertes</w:t>
      </w:r>
      <w:proofErr w:type="spellEnd"/>
      <w:r w:rsidR="00226322" w:rsidRPr="00D1038E">
        <w:rPr>
          <w:rFonts w:ascii="Times New Roman" w:hAnsi="Times New Roman" w:cs="Times New Roman"/>
          <w:bCs/>
          <w:sz w:val="28"/>
          <w:szCs w:val="28"/>
        </w:rPr>
        <w:t xml:space="preserve">, </w:t>
      </w:r>
      <w:r w:rsidR="001D4640">
        <w:rPr>
          <w:rFonts w:ascii="Times New Roman" w:hAnsi="Times New Roman" w:cs="Times New Roman"/>
          <w:bCs/>
          <w:sz w:val="28"/>
          <w:szCs w:val="28"/>
        </w:rPr>
        <w:t xml:space="preserve">Alexander Aurelio, </w:t>
      </w:r>
      <w:proofErr w:type="spellStart"/>
      <w:r w:rsidR="001D4640">
        <w:rPr>
          <w:rFonts w:ascii="Times New Roman" w:hAnsi="Times New Roman" w:cs="Times New Roman"/>
          <w:bCs/>
          <w:sz w:val="28"/>
          <w:szCs w:val="28"/>
        </w:rPr>
        <w:t>dni</w:t>
      </w:r>
      <w:proofErr w:type="spellEnd"/>
      <w:r w:rsidR="00D1038E" w:rsidRPr="00D1038E">
        <w:rPr>
          <w:rFonts w:ascii="Times New Roman" w:hAnsi="Times New Roman" w:cs="Times New Roman"/>
          <w:bCs/>
          <w:sz w:val="28"/>
          <w:szCs w:val="28"/>
        </w:rPr>
        <w:t>: 10745465</w:t>
      </w:r>
      <w:r w:rsidR="001D4640">
        <w:rPr>
          <w:rFonts w:ascii="Times New Roman" w:hAnsi="Times New Roman" w:cs="Times New Roman"/>
          <w:bCs/>
          <w:sz w:val="28"/>
          <w:szCs w:val="28"/>
        </w:rPr>
        <w:t xml:space="preserve">, </w:t>
      </w:r>
      <w:proofErr w:type="spellStart"/>
      <w:r w:rsidR="001D4640">
        <w:rPr>
          <w:rFonts w:ascii="Times New Roman" w:hAnsi="Times New Roman" w:cs="Times New Roman"/>
          <w:bCs/>
          <w:sz w:val="28"/>
          <w:szCs w:val="28"/>
        </w:rPr>
        <w:t>orcid</w:t>
      </w:r>
      <w:proofErr w:type="spellEnd"/>
      <w:r w:rsidR="00D1038E">
        <w:rPr>
          <w:rFonts w:ascii="Times New Roman" w:hAnsi="Times New Roman" w:cs="Times New Roman"/>
          <w:bCs/>
          <w:sz w:val="28"/>
          <w:szCs w:val="28"/>
        </w:rPr>
        <w:t>: 0000-0002-2508-5667</w:t>
      </w:r>
    </w:p>
    <w:p w14:paraId="27F7E444" w14:textId="77777777" w:rsidR="00F97A93" w:rsidRDefault="00F97A93" w:rsidP="00287DE0">
      <w:pPr>
        <w:adjustRightInd w:val="0"/>
        <w:spacing w:after="0" w:line="276" w:lineRule="auto"/>
        <w:rPr>
          <w:rFonts w:ascii="Times New Roman" w:hAnsi="Times New Roman" w:cs="Times New Roman"/>
          <w:b/>
          <w:bCs/>
          <w:sz w:val="28"/>
          <w:szCs w:val="28"/>
        </w:rPr>
      </w:pPr>
    </w:p>
    <w:p w14:paraId="4581DDEA" w14:textId="77777777" w:rsidR="00287DE0" w:rsidRPr="000123A2" w:rsidRDefault="00287DE0" w:rsidP="00287DE0">
      <w:pPr>
        <w:adjustRightInd w:val="0"/>
        <w:spacing w:after="0" w:line="276" w:lineRule="auto"/>
        <w:rPr>
          <w:rFonts w:ascii="Times New Roman" w:hAnsi="Times New Roman" w:cs="Times New Roman"/>
          <w:b/>
          <w:bCs/>
          <w:sz w:val="28"/>
          <w:szCs w:val="28"/>
        </w:rPr>
      </w:pPr>
      <w:r w:rsidRPr="000123A2">
        <w:rPr>
          <w:rFonts w:ascii="Times New Roman" w:hAnsi="Times New Roman" w:cs="Times New Roman"/>
          <w:b/>
          <w:bCs/>
          <w:sz w:val="28"/>
          <w:szCs w:val="28"/>
        </w:rPr>
        <w:t>Datos de la investigación</w:t>
      </w:r>
    </w:p>
    <w:p w14:paraId="222B2D7B" w14:textId="77777777" w:rsidR="00287DE0" w:rsidRPr="00685565" w:rsidRDefault="00287DE0" w:rsidP="00287DE0">
      <w:pPr>
        <w:adjustRightInd w:val="0"/>
        <w:spacing w:after="0" w:line="276" w:lineRule="auto"/>
        <w:rPr>
          <w:rFonts w:ascii="Times New Roman" w:hAnsi="Times New Roman" w:cs="Times New Roman"/>
          <w:bCs/>
          <w:sz w:val="28"/>
          <w:szCs w:val="28"/>
        </w:rPr>
      </w:pPr>
      <w:r w:rsidRPr="00685565">
        <w:rPr>
          <w:rFonts w:ascii="Times New Roman" w:hAnsi="Times New Roman" w:cs="Times New Roman"/>
          <w:bCs/>
          <w:sz w:val="28"/>
          <w:szCs w:val="28"/>
        </w:rPr>
        <w:t xml:space="preserve">Campo del conocimiento OCDE: 5.02.00 </w:t>
      </w:r>
    </w:p>
    <w:p w14:paraId="6D7C887E" w14:textId="5B53454E" w:rsidR="003311F3" w:rsidRPr="00685565" w:rsidRDefault="00BA1724" w:rsidP="00287DE0">
      <w:pPr>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 xml:space="preserve">Código del programa: </w:t>
      </w:r>
      <w:r w:rsidR="00287DE0" w:rsidRPr="00685565">
        <w:rPr>
          <w:rFonts w:ascii="Times New Roman" w:hAnsi="Times New Roman" w:cs="Times New Roman"/>
          <w:bCs/>
          <w:sz w:val="28"/>
          <w:szCs w:val="28"/>
        </w:rPr>
        <w:t>411156</w:t>
      </w:r>
    </w:p>
    <w:p w14:paraId="5D8D4E8B" w14:textId="77777777" w:rsidR="0027188D" w:rsidRPr="00543D11" w:rsidRDefault="0027188D" w:rsidP="0027188D">
      <w:pPr>
        <w:spacing w:after="200" w:line="276" w:lineRule="auto"/>
        <w:ind w:right="-84"/>
        <w:rPr>
          <w:rFonts w:ascii="Times New Roman" w:eastAsia="Calibri" w:hAnsi="Times New Roman" w:cs="Times New Roman"/>
          <w:bCs/>
          <w:sz w:val="20"/>
          <w:szCs w:val="20"/>
          <w:lang w:eastAsia="es-PE"/>
        </w:rPr>
      </w:pPr>
    </w:p>
    <w:p w14:paraId="110B259B" w14:textId="77777777" w:rsidR="00543D11" w:rsidRPr="00543D11" w:rsidRDefault="00543D11" w:rsidP="0027188D">
      <w:pPr>
        <w:spacing w:after="200" w:line="276" w:lineRule="auto"/>
        <w:ind w:left="360" w:right="-84" w:hanging="360"/>
        <w:rPr>
          <w:rFonts w:ascii="Times New Roman" w:eastAsia="Calibri" w:hAnsi="Times New Roman" w:cs="Times New Roman"/>
          <w:b/>
          <w:color w:val="000000"/>
          <w:lang w:eastAsia="es-PE"/>
        </w:rPr>
      </w:pPr>
    </w:p>
    <w:p w14:paraId="73AE6F7E" w14:textId="77777777" w:rsidR="00543D11" w:rsidRDefault="00543D11" w:rsidP="004D1D59">
      <w:pPr>
        <w:spacing w:after="200" w:line="276" w:lineRule="auto"/>
        <w:ind w:left="360" w:right="-84" w:hanging="360"/>
        <w:rPr>
          <w:rFonts w:ascii="Times New Roman" w:eastAsia="Calibri" w:hAnsi="Times New Roman" w:cs="Times New Roman"/>
          <w:b/>
          <w:color w:val="000000"/>
          <w:lang w:eastAsia="es-PE"/>
        </w:rPr>
      </w:pPr>
    </w:p>
    <w:p w14:paraId="3D09C453" w14:textId="77777777" w:rsidR="004D1D59" w:rsidRDefault="004D1D59" w:rsidP="004D1D59">
      <w:pPr>
        <w:spacing w:after="200" w:line="276" w:lineRule="auto"/>
        <w:ind w:left="360" w:right="-84" w:hanging="360"/>
        <w:rPr>
          <w:rFonts w:ascii="Times New Roman" w:eastAsia="Calibri" w:hAnsi="Times New Roman" w:cs="Times New Roman"/>
          <w:b/>
          <w:color w:val="000000"/>
          <w:lang w:eastAsia="es-PE"/>
        </w:rPr>
      </w:pPr>
    </w:p>
    <w:p w14:paraId="3ABD8004" w14:textId="77777777" w:rsidR="004D1D59" w:rsidRDefault="004D1D59" w:rsidP="004D1D59">
      <w:pPr>
        <w:spacing w:after="200" w:line="276" w:lineRule="auto"/>
        <w:ind w:left="360" w:right="-84" w:hanging="360"/>
        <w:rPr>
          <w:rFonts w:ascii="Times New Roman" w:eastAsia="Calibri" w:hAnsi="Times New Roman" w:cs="Times New Roman"/>
          <w:b/>
          <w:color w:val="000000"/>
          <w:lang w:eastAsia="es-PE"/>
        </w:rPr>
      </w:pPr>
    </w:p>
    <w:p w14:paraId="12E4E775" w14:textId="77777777" w:rsidR="004D1D59" w:rsidRDefault="004D1D59" w:rsidP="004D1D59">
      <w:pPr>
        <w:spacing w:after="200" w:line="276" w:lineRule="auto"/>
        <w:ind w:left="360" w:right="-84" w:hanging="360"/>
        <w:rPr>
          <w:rFonts w:ascii="Times New Roman" w:eastAsia="Calibri" w:hAnsi="Times New Roman" w:cs="Times New Roman"/>
          <w:b/>
          <w:color w:val="000000"/>
          <w:lang w:eastAsia="es-PE"/>
        </w:rPr>
      </w:pPr>
    </w:p>
    <w:p w14:paraId="72902A59" w14:textId="77777777" w:rsidR="004D1D59" w:rsidRDefault="004D1D59" w:rsidP="004D1D59">
      <w:pPr>
        <w:spacing w:after="200" w:line="276" w:lineRule="auto"/>
        <w:ind w:left="360" w:right="-84" w:hanging="360"/>
        <w:rPr>
          <w:rFonts w:ascii="Times New Roman" w:eastAsia="Calibri" w:hAnsi="Times New Roman" w:cs="Times New Roman"/>
          <w:b/>
          <w:color w:val="000000"/>
          <w:lang w:eastAsia="es-PE"/>
        </w:rPr>
      </w:pPr>
    </w:p>
    <w:p w14:paraId="1FB5970A" w14:textId="77777777" w:rsidR="004D1D59" w:rsidRDefault="004D1D59" w:rsidP="004D1D59">
      <w:pPr>
        <w:spacing w:after="200" w:line="276" w:lineRule="auto"/>
        <w:ind w:left="360" w:right="-84" w:hanging="360"/>
        <w:rPr>
          <w:rFonts w:ascii="Times New Roman" w:eastAsia="Calibri" w:hAnsi="Times New Roman" w:cs="Times New Roman"/>
          <w:b/>
          <w:color w:val="000000"/>
          <w:lang w:eastAsia="es-PE"/>
        </w:rPr>
      </w:pPr>
    </w:p>
    <w:p w14:paraId="1470141B" w14:textId="35070E1C" w:rsidR="004D1D59" w:rsidRPr="00543D11" w:rsidRDefault="001D4664" w:rsidP="004D1D59">
      <w:pPr>
        <w:spacing w:after="200" w:line="276" w:lineRule="auto"/>
        <w:ind w:left="360" w:right="-84" w:hanging="360"/>
        <w:jc w:val="center"/>
        <w:rPr>
          <w:rFonts w:ascii="Times New Roman" w:eastAsia="Calibri" w:hAnsi="Times New Roman" w:cs="Times New Roman"/>
          <w:b/>
          <w:color w:val="000000"/>
          <w:lang w:eastAsia="es-PE"/>
        </w:rPr>
      </w:pPr>
      <w:r w:rsidRPr="001D4664">
        <w:rPr>
          <w:rFonts w:ascii="Times New Roman" w:eastAsia="Calibri" w:hAnsi="Times New Roman" w:cs="Times New Roman"/>
          <w:b/>
          <w:noProof/>
          <w:color w:val="000000"/>
          <w:lang w:eastAsia="es-PE"/>
        </w:rPr>
        <w:lastRenderedPageBreak/>
        <w:drawing>
          <wp:anchor distT="0" distB="0" distL="114300" distR="114300" simplePos="0" relativeHeight="251660288" behindDoc="1" locked="0" layoutInCell="1" allowOverlap="1" wp14:anchorId="271CF375" wp14:editId="76B443C8">
            <wp:simplePos x="0" y="0"/>
            <wp:positionH relativeFrom="column">
              <wp:posOffset>7620</wp:posOffset>
            </wp:positionH>
            <wp:positionV relativeFrom="paragraph">
              <wp:posOffset>-126365</wp:posOffset>
            </wp:positionV>
            <wp:extent cx="6053455" cy="8886825"/>
            <wp:effectExtent l="0" t="0" r="4445" b="9525"/>
            <wp:wrapTight wrapText="bothSides">
              <wp:wrapPolygon edited="0">
                <wp:start x="0" y="0"/>
                <wp:lineTo x="0" y="21577"/>
                <wp:lineTo x="21548" y="21577"/>
                <wp:lineTo x="21548" y="0"/>
                <wp:lineTo x="0" y="0"/>
              </wp:wrapPolygon>
            </wp:wrapTight>
            <wp:docPr id="755603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17" r="9818" b="18299"/>
                    <a:stretch/>
                  </pic:blipFill>
                  <pic:spPr bwMode="auto">
                    <a:xfrm>
                      <a:off x="0" y="0"/>
                      <a:ext cx="6053455" cy="888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F13DC" w14:textId="4976BD38" w:rsidR="004D1D59" w:rsidRDefault="004D1D59" w:rsidP="00543D11">
      <w:pPr>
        <w:spacing w:after="200" w:line="276" w:lineRule="auto"/>
        <w:ind w:left="360" w:right="-84" w:hanging="360"/>
        <w:jc w:val="center"/>
        <w:rPr>
          <w:rFonts w:ascii="Times New Roman" w:eastAsia="Calibri" w:hAnsi="Times New Roman" w:cs="Times New Roman"/>
          <w:b/>
          <w:color w:val="000000"/>
          <w:lang w:eastAsia="es-PE"/>
        </w:rPr>
      </w:pPr>
      <w:r>
        <w:rPr>
          <w:noProof/>
          <w:lang w:eastAsia="es-PE"/>
        </w:rPr>
        <w:lastRenderedPageBreak/>
        <w:drawing>
          <wp:inline distT="0" distB="0" distL="0" distR="0" wp14:anchorId="06DD8E9E" wp14:editId="0396C100">
            <wp:extent cx="5407025" cy="8074325"/>
            <wp:effectExtent l="0" t="0" r="3175"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6EC.tmp"/>
                    <pic:cNvPicPr/>
                  </pic:nvPicPr>
                  <pic:blipFill>
                    <a:blip r:embed="rId12">
                      <a:extLst>
                        <a:ext uri="{28A0092B-C50C-407E-A947-70E740481C1C}">
                          <a14:useLocalDpi xmlns:a14="http://schemas.microsoft.com/office/drawing/2010/main" val="0"/>
                        </a:ext>
                      </a:extLst>
                    </a:blip>
                    <a:stretch>
                      <a:fillRect/>
                    </a:stretch>
                  </pic:blipFill>
                  <pic:spPr>
                    <a:xfrm>
                      <a:off x="0" y="0"/>
                      <a:ext cx="5456782" cy="8148627"/>
                    </a:xfrm>
                    <a:prstGeom prst="rect">
                      <a:avLst/>
                    </a:prstGeom>
                  </pic:spPr>
                </pic:pic>
              </a:graphicData>
            </a:graphic>
          </wp:inline>
        </w:drawing>
      </w:r>
    </w:p>
    <w:p w14:paraId="429D4D69" w14:textId="7E45CB7D" w:rsidR="004D1D59" w:rsidRPr="00543D11" w:rsidRDefault="004D1D59" w:rsidP="00543D11">
      <w:pPr>
        <w:spacing w:after="200" w:line="276" w:lineRule="auto"/>
        <w:ind w:left="360" w:right="-84" w:hanging="360"/>
        <w:jc w:val="center"/>
        <w:rPr>
          <w:rFonts w:ascii="Times New Roman" w:eastAsia="Calibri" w:hAnsi="Times New Roman" w:cs="Times New Roman"/>
          <w:b/>
          <w:color w:val="000000"/>
          <w:lang w:eastAsia="es-PE"/>
        </w:rPr>
        <w:sectPr w:rsidR="004D1D59" w:rsidRPr="00543D11" w:rsidSect="00621AD4">
          <w:headerReference w:type="default" r:id="rId13"/>
          <w:type w:val="continuous"/>
          <w:pgSz w:w="12240" w:h="15840" w:code="1"/>
          <w:pgMar w:top="1440" w:right="1701" w:bottom="1440" w:left="1701" w:header="709" w:footer="709" w:gutter="0"/>
          <w:pgNumType w:fmt="upperRoman" w:start="1"/>
          <w:cols w:space="709"/>
          <w:docGrid w:linePitch="360"/>
        </w:sectPr>
      </w:pPr>
      <w:r>
        <w:rPr>
          <w:noProof/>
          <w:lang w:eastAsia="es-PE"/>
        </w:rPr>
        <w:lastRenderedPageBreak/>
        <w:drawing>
          <wp:inline distT="0" distB="0" distL="0" distR="0" wp14:anchorId="569C876D" wp14:editId="469D8FA3">
            <wp:extent cx="5364688" cy="8022566"/>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438FA.tmp"/>
                    <pic:cNvPicPr/>
                  </pic:nvPicPr>
                  <pic:blipFill>
                    <a:blip r:embed="rId14">
                      <a:extLst>
                        <a:ext uri="{28A0092B-C50C-407E-A947-70E740481C1C}">
                          <a14:useLocalDpi xmlns:a14="http://schemas.microsoft.com/office/drawing/2010/main" val="0"/>
                        </a:ext>
                      </a:extLst>
                    </a:blip>
                    <a:stretch>
                      <a:fillRect/>
                    </a:stretch>
                  </pic:blipFill>
                  <pic:spPr>
                    <a:xfrm>
                      <a:off x="0" y="0"/>
                      <a:ext cx="5410802" cy="8091526"/>
                    </a:xfrm>
                    <a:prstGeom prst="rect">
                      <a:avLst/>
                    </a:prstGeom>
                  </pic:spPr>
                </pic:pic>
              </a:graphicData>
            </a:graphic>
          </wp:inline>
        </w:drawing>
      </w:r>
    </w:p>
    <w:p w14:paraId="1A049B63" w14:textId="77777777" w:rsidR="00543D11" w:rsidRPr="00543D11" w:rsidRDefault="00543D11" w:rsidP="0027188D">
      <w:pPr>
        <w:tabs>
          <w:tab w:val="left" w:pos="3265"/>
          <w:tab w:val="left" w:pos="5693"/>
          <w:tab w:val="left" w:pos="7931"/>
        </w:tabs>
        <w:spacing w:after="0" w:line="480" w:lineRule="auto"/>
        <w:rPr>
          <w:rFonts w:ascii="Times New Roman" w:eastAsia="Calibri" w:hAnsi="Times New Roman" w:cs="Times New Roman"/>
          <w:b/>
          <w:sz w:val="24"/>
        </w:rPr>
      </w:pPr>
      <w:r w:rsidRPr="00543D11">
        <w:rPr>
          <w:rFonts w:ascii="Times New Roman" w:eastAsia="Calibri" w:hAnsi="Times New Roman" w:cs="Times New Roman"/>
          <w:b/>
          <w:sz w:val="24"/>
        </w:rPr>
        <w:lastRenderedPageBreak/>
        <w:tab/>
      </w:r>
      <w:r w:rsidRPr="00543D11">
        <w:rPr>
          <w:rFonts w:ascii="Times New Roman" w:eastAsia="Calibri" w:hAnsi="Times New Roman" w:cs="Times New Roman"/>
          <w:b/>
          <w:sz w:val="24"/>
        </w:rPr>
        <w:tab/>
      </w:r>
      <w:r w:rsidRPr="00543D11">
        <w:rPr>
          <w:rFonts w:ascii="Times New Roman" w:eastAsia="Calibri" w:hAnsi="Times New Roman" w:cs="Times New Roman"/>
          <w:b/>
          <w:sz w:val="24"/>
        </w:rPr>
        <w:tab/>
      </w:r>
    </w:p>
    <w:p w14:paraId="3DC9DA9D" w14:textId="77777777" w:rsidR="00543D11" w:rsidRPr="00543D11" w:rsidRDefault="00543D11" w:rsidP="0027188D">
      <w:pPr>
        <w:tabs>
          <w:tab w:val="left" w:pos="6469"/>
        </w:tabs>
        <w:spacing w:after="0" w:line="480" w:lineRule="auto"/>
        <w:jc w:val="both"/>
        <w:rPr>
          <w:rFonts w:ascii="Times New Roman" w:eastAsia="Calibri" w:hAnsi="Times New Roman" w:cs="Times New Roman"/>
          <w:sz w:val="24"/>
          <w:szCs w:val="24"/>
        </w:rPr>
      </w:pPr>
      <w:r w:rsidRPr="00543D11">
        <w:rPr>
          <w:rFonts w:ascii="Times New Roman" w:eastAsia="Calibri" w:hAnsi="Times New Roman" w:cs="Times New Roman"/>
          <w:sz w:val="24"/>
          <w:szCs w:val="24"/>
        </w:rPr>
        <w:tab/>
      </w:r>
      <w:r w:rsidRPr="00543D11">
        <w:rPr>
          <w:rFonts w:ascii="Times New Roman" w:eastAsia="Calibri" w:hAnsi="Times New Roman" w:cs="Times New Roman"/>
          <w:sz w:val="24"/>
          <w:szCs w:val="24"/>
        </w:rPr>
        <w:tab/>
      </w:r>
    </w:p>
    <w:p w14:paraId="03D494FA" w14:textId="719ED3D5" w:rsidR="00543D11" w:rsidRPr="00543D11" w:rsidRDefault="00543D11" w:rsidP="0027188D">
      <w:pPr>
        <w:tabs>
          <w:tab w:val="left" w:pos="7820"/>
        </w:tabs>
        <w:spacing w:after="0" w:line="480" w:lineRule="auto"/>
        <w:jc w:val="both"/>
        <w:rPr>
          <w:rFonts w:ascii="Times New Roman" w:eastAsia="Calibri" w:hAnsi="Times New Roman" w:cs="Times New Roman"/>
          <w:sz w:val="24"/>
          <w:szCs w:val="24"/>
        </w:rPr>
      </w:pPr>
      <w:r w:rsidRPr="00543D11">
        <w:rPr>
          <w:rFonts w:ascii="Times New Roman" w:eastAsia="Calibri" w:hAnsi="Times New Roman" w:cs="Times New Roman"/>
          <w:sz w:val="24"/>
          <w:szCs w:val="24"/>
        </w:rPr>
        <w:tab/>
      </w:r>
      <w:r w:rsidRPr="00543D11">
        <w:rPr>
          <w:rFonts w:ascii="Times New Roman" w:eastAsia="Calibri" w:hAnsi="Times New Roman" w:cs="Times New Roman"/>
          <w:sz w:val="24"/>
          <w:szCs w:val="24"/>
        </w:rPr>
        <w:tab/>
      </w:r>
    </w:p>
    <w:p w14:paraId="0D63E96E" w14:textId="77777777" w:rsidR="00543D11" w:rsidRPr="00543D11" w:rsidRDefault="00543D11" w:rsidP="0027188D">
      <w:pPr>
        <w:spacing w:after="0" w:line="480" w:lineRule="auto"/>
        <w:rPr>
          <w:rFonts w:ascii="Times New Roman" w:eastAsia="Calibri" w:hAnsi="Times New Roman" w:cs="Times New Roman"/>
          <w:sz w:val="24"/>
          <w:szCs w:val="24"/>
        </w:rPr>
      </w:pPr>
    </w:p>
    <w:p w14:paraId="4CFED3B0" w14:textId="77777777" w:rsidR="00543D11" w:rsidRPr="00543D11" w:rsidRDefault="00543D11" w:rsidP="0027188D">
      <w:pPr>
        <w:spacing w:after="0" w:line="480" w:lineRule="auto"/>
        <w:jc w:val="both"/>
        <w:rPr>
          <w:rFonts w:ascii="Times New Roman" w:eastAsia="Calibri" w:hAnsi="Times New Roman" w:cs="Times New Roman"/>
          <w:sz w:val="24"/>
          <w:szCs w:val="24"/>
        </w:rPr>
      </w:pPr>
    </w:p>
    <w:p w14:paraId="670BDFA7" w14:textId="77777777" w:rsidR="00543D11" w:rsidRPr="00543D11" w:rsidRDefault="00543D11" w:rsidP="0027188D">
      <w:pPr>
        <w:spacing w:after="0" w:line="480" w:lineRule="auto"/>
        <w:jc w:val="both"/>
        <w:rPr>
          <w:rFonts w:ascii="Times New Roman" w:eastAsia="Calibri" w:hAnsi="Times New Roman" w:cs="Times New Roman"/>
          <w:sz w:val="24"/>
          <w:szCs w:val="24"/>
        </w:rPr>
      </w:pPr>
    </w:p>
    <w:p w14:paraId="4D8FE5E7" w14:textId="77777777" w:rsidR="00071E7E" w:rsidRDefault="00071E7E" w:rsidP="0027188D">
      <w:pPr>
        <w:spacing w:after="0" w:line="480" w:lineRule="auto"/>
        <w:outlineLvl w:val="0"/>
        <w:rPr>
          <w:rFonts w:ascii="Times New Roman" w:eastAsia="Calibri" w:hAnsi="Times New Roman" w:cs="Times New Roman"/>
          <w:sz w:val="24"/>
          <w:szCs w:val="24"/>
        </w:rPr>
      </w:pPr>
    </w:p>
    <w:p w14:paraId="2473BFC3" w14:textId="77777777" w:rsidR="00071E7E" w:rsidRDefault="00071E7E" w:rsidP="0027188D">
      <w:pPr>
        <w:spacing w:after="0" w:line="480" w:lineRule="auto"/>
        <w:outlineLvl w:val="0"/>
        <w:rPr>
          <w:rFonts w:ascii="Times New Roman" w:eastAsia="Calibri" w:hAnsi="Times New Roman" w:cs="Times New Roman"/>
          <w:sz w:val="24"/>
          <w:szCs w:val="24"/>
        </w:rPr>
      </w:pPr>
    </w:p>
    <w:p w14:paraId="07906473" w14:textId="77777777" w:rsidR="00071E7E" w:rsidRDefault="00071E7E" w:rsidP="0027188D">
      <w:pPr>
        <w:spacing w:after="0" w:line="480" w:lineRule="auto"/>
        <w:outlineLvl w:val="0"/>
        <w:rPr>
          <w:rFonts w:ascii="Times New Roman" w:eastAsia="Calibri" w:hAnsi="Times New Roman" w:cs="Times New Roman"/>
          <w:sz w:val="24"/>
          <w:szCs w:val="24"/>
        </w:rPr>
      </w:pPr>
    </w:p>
    <w:p w14:paraId="52052A5D" w14:textId="77777777" w:rsidR="00071E7E" w:rsidRDefault="00071E7E" w:rsidP="0027188D">
      <w:pPr>
        <w:spacing w:after="0" w:line="480" w:lineRule="auto"/>
        <w:outlineLvl w:val="0"/>
        <w:rPr>
          <w:rFonts w:ascii="Times New Roman" w:eastAsia="Calibri" w:hAnsi="Times New Roman" w:cs="Times New Roman"/>
          <w:sz w:val="24"/>
          <w:szCs w:val="24"/>
        </w:rPr>
      </w:pPr>
    </w:p>
    <w:p w14:paraId="2B372181" w14:textId="77777777" w:rsidR="00071E7E" w:rsidRDefault="00071E7E" w:rsidP="0027188D">
      <w:pPr>
        <w:spacing w:after="0" w:line="480" w:lineRule="auto"/>
        <w:outlineLvl w:val="0"/>
        <w:rPr>
          <w:rFonts w:ascii="Times New Roman" w:eastAsia="Calibri" w:hAnsi="Times New Roman" w:cs="Times New Roman"/>
          <w:sz w:val="24"/>
          <w:szCs w:val="24"/>
        </w:rPr>
      </w:pPr>
    </w:p>
    <w:p w14:paraId="65FFE1EC" w14:textId="77777777" w:rsidR="00BD2E3B" w:rsidRDefault="00BD2E3B" w:rsidP="00BD2E3B">
      <w:pPr>
        <w:pStyle w:val="Ttulo1"/>
        <w:numPr>
          <w:ilvl w:val="0"/>
          <w:numId w:val="0"/>
        </w:numPr>
        <w:ind w:left="4536"/>
        <w:rPr>
          <w:rFonts w:eastAsia="Calibri"/>
          <w:b w:val="0"/>
          <w:bCs w:val="0"/>
          <w:kern w:val="0"/>
          <w:szCs w:val="24"/>
          <w:lang w:eastAsia="en-US"/>
        </w:rPr>
      </w:pPr>
    </w:p>
    <w:p w14:paraId="694F8667" w14:textId="77777777" w:rsidR="00B01E49" w:rsidRDefault="00B01E49" w:rsidP="00B01E49">
      <w:pPr>
        <w:pStyle w:val="Ttulo2"/>
        <w:rPr>
          <w:rFonts w:eastAsia="Calibri"/>
          <w:b w:val="0"/>
          <w:szCs w:val="24"/>
        </w:rPr>
      </w:pPr>
    </w:p>
    <w:p w14:paraId="0740F103" w14:textId="5ED3B456" w:rsidR="00D96660" w:rsidRDefault="00071E7E" w:rsidP="00B01E49">
      <w:pPr>
        <w:pStyle w:val="Ttulo2"/>
        <w:spacing w:line="480" w:lineRule="auto"/>
        <w:ind w:left="4536"/>
        <w:rPr>
          <w:rFonts w:eastAsia="Calibri"/>
        </w:rPr>
      </w:pPr>
      <w:bookmarkStart w:id="1" w:name="_Toc143678168"/>
      <w:r w:rsidRPr="00071E7E">
        <w:rPr>
          <w:rFonts w:eastAsia="Calibri"/>
        </w:rPr>
        <w:t>D</w:t>
      </w:r>
      <w:r w:rsidR="00B01E49">
        <w:rPr>
          <w:rFonts w:eastAsia="Calibri"/>
        </w:rPr>
        <w:t>edicatoria</w:t>
      </w:r>
      <w:bookmarkEnd w:id="1"/>
    </w:p>
    <w:p w14:paraId="616AB403" w14:textId="0916DEE0" w:rsidR="00543D11" w:rsidRPr="00D96660" w:rsidRDefault="00543D11" w:rsidP="00B01E49">
      <w:pPr>
        <w:spacing w:line="480" w:lineRule="auto"/>
        <w:ind w:left="4536"/>
        <w:jc w:val="both"/>
        <w:rPr>
          <w:rFonts w:ascii="Times New Roman" w:hAnsi="Times New Roman" w:cs="Times New Roman"/>
          <w:b/>
          <w:sz w:val="24"/>
          <w:szCs w:val="24"/>
        </w:rPr>
      </w:pPr>
      <w:r w:rsidRPr="00D96660">
        <w:rPr>
          <w:rFonts w:ascii="Times New Roman" w:hAnsi="Times New Roman" w:cs="Times New Roman"/>
          <w:sz w:val="24"/>
          <w:szCs w:val="24"/>
        </w:rPr>
        <w:t xml:space="preserve">A mis padres por </w:t>
      </w:r>
      <w:r w:rsidR="0027188D" w:rsidRPr="00D96660">
        <w:rPr>
          <w:rFonts w:ascii="Times New Roman" w:hAnsi="Times New Roman" w:cs="Times New Roman"/>
          <w:sz w:val="24"/>
          <w:szCs w:val="24"/>
        </w:rPr>
        <w:t>sus consejos</w:t>
      </w:r>
      <w:r w:rsidR="002F7421">
        <w:rPr>
          <w:rFonts w:ascii="Times New Roman" w:hAnsi="Times New Roman" w:cs="Times New Roman"/>
          <w:sz w:val="24"/>
          <w:szCs w:val="24"/>
        </w:rPr>
        <w:t xml:space="preserve"> y acompañarme</w:t>
      </w:r>
      <w:r w:rsidR="00E10085">
        <w:rPr>
          <w:rFonts w:ascii="Times New Roman" w:hAnsi="Times New Roman" w:cs="Times New Roman"/>
          <w:sz w:val="24"/>
          <w:szCs w:val="24"/>
        </w:rPr>
        <w:t xml:space="preserve"> en cada paso que doy en la búsqueda de ser mejor persona y profesional</w:t>
      </w:r>
      <w:r w:rsidR="0027188D" w:rsidRPr="00D96660">
        <w:rPr>
          <w:rFonts w:ascii="Times New Roman" w:hAnsi="Times New Roman" w:cs="Times New Roman"/>
          <w:sz w:val="24"/>
          <w:szCs w:val="24"/>
        </w:rPr>
        <w:t xml:space="preserve">, </w:t>
      </w:r>
      <w:r w:rsidR="00E10085" w:rsidRPr="00543D11">
        <w:rPr>
          <w:rFonts w:ascii="Times New Roman" w:eastAsia="Calibri" w:hAnsi="Times New Roman" w:cs="Times New Roman"/>
          <w:sz w:val="24"/>
          <w:szCs w:val="24"/>
        </w:rPr>
        <w:t>a</w:t>
      </w:r>
      <w:r w:rsidR="00E10085">
        <w:rPr>
          <w:rFonts w:ascii="Times New Roman" w:eastAsia="Calibri" w:hAnsi="Times New Roman" w:cs="Times New Roman"/>
          <w:sz w:val="24"/>
          <w:szCs w:val="24"/>
        </w:rPr>
        <w:t xml:space="preserve"> mis abuelos paternos y maternos por su cariño</w:t>
      </w:r>
      <w:r w:rsidR="00AE5C0D" w:rsidRPr="00D96660">
        <w:rPr>
          <w:rFonts w:ascii="Times New Roman" w:hAnsi="Times New Roman" w:cs="Times New Roman"/>
          <w:sz w:val="24"/>
          <w:szCs w:val="24"/>
        </w:rPr>
        <w:t xml:space="preserve"> </w:t>
      </w:r>
      <w:r w:rsidR="00E10085">
        <w:rPr>
          <w:rFonts w:ascii="Times New Roman" w:hAnsi="Times New Roman" w:cs="Times New Roman"/>
          <w:sz w:val="24"/>
          <w:szCs w:val="24"/>
        </w:rPr>
        <w:t xml:space="preserve">y apoyo </w:t>
      </w:r>
      <w:r w:rsidR="00AE5C0D" w:rsidRPr="00D96660">
        <w:rPr>
          <w:rFonts w:ascii="Times New Roman" w:hAnsi="Times New Roman" w:cs="Times New Roman"/>
          <w:sz w:val="24"/>
          <w:szCs w:val="24"/>
        </w:rPr>
        <w:t>incondicional</w:t>
      </w:r>
      <w:r w:rsidR="0027188D" w:rsidRPr="00D96660">
        <w:rPr>
          <w:rFonts w:ascii="Times New Roman" w:hAnsi="Times New Roman" w:cs="Times New Roman"/>
          <w:sz w:val="24"/>
          <w:szCs w:val="24"/>
        </w:rPr>
        <w:t>.</w:t>
      </w:r>
    </w:p>
    <w:p w14:paraId="5588D292" w14:textId="77777777" w:rsidR="00071E7E" w:rsidRDefault="00071E7E" w:rsidP="00071E7E">
      <w:pPr>
        <w:spacing w:after="0" w:line="480" w:lineRule="auto"/>
        <w:outlineLvl w:val="0"/>
        <w:rPr>
          <w:rFonts w:ascii="Times New Roman" w:eastAsia="Calibri" w:hAnsi="Times New Roman" w:cs="Times New Roman"/>
          <w:sz w:val="24"/>
          <w:szCs w:val="24"/>
        </w:rPr>
      </w:pPr>
    </w:p>
    <w:p w14:paraId="7D031210" w14:textId="77777777" w:rsidR="00071E7E" w:rsidRDefault="00071E7E" w:rsidP="00071E7E">
      <w:pPr>
        <w:spacing w:after="0" w:line="480" w:lineRule="auto"/>
        <w:outlineLvl w:val="0"/>
        <w:rPr>
          <w:rFonts w:ascii="Times New Roman" w:eastAsia="Calibri" w:hAnsi="Times New Roman" w:cs="Times New Roman"/>
          <w:sz w:val="24"/>
          <w:szCs w:val="24"/>
        </w:rPr>
      </w:pPr>
    </w:p>
    <w:p w14:paraId="79D8E6A5" w14:textId="77777777" w:rsidR="00071E7E" w:rsidRPr="0027188D" w:rsidRDefault="00071E7E" w:rsidP="00071E7E">
      <w:pPr>
        <w:spacing w:after="0" w:line="480" w:lineRule="auto"/>
        <w:outlineLvl w:val="0"/>
        <w:rPr>
          <w:rFonts w:ascii="Times New Roman" w:eastAsia="Times New Roman" w:hAnsi="Times New Roman" w:cs="Times New Roman"/>
          <w:b/>
          <w:bCs/>
          <w:color w:val="FFFFFF"/>
          <w:kern w:val="36"/>
          <w:sz w:val="24"/>
          <w:szCs w:val="48"/>
          <w:lang w:eastAsia="es-PE"/>
        </w:rPr>
      </w:pPr>
    </w:p>
    <w:p w14:paraId="11154B72" w14:textId="77777777" w:rsidR="00543D11" w:rsidRDefault="00543D11" w:rsidP="00543D11">
      <w:pPr>
        <w:rPr>
          <w:rFonts w:ascii="Times New Roman" w:eastAsia="Calibri" w:hAnsi="Times New Roman" w:cs="Times New Roman"/>
          <w:sz w:val="24"/>
          <w:szCs w:val="24"/>
        </w:rPr>
      </w:pPr>
    </w:p>
    <w:p w14:paraId="78FBFF7F" w14:textId="77777777" w:rsidR="00071E7E" w:rsidRDefault="00071E7E" w:rsidP="00543D11">
      <w:pPr>
        <w:rPr>
          <w:rFonts w:ascii="Times New Roman" w:eastAsia="Calibri" w:hAnsi="Times New Roman" w:cs="Times New Roman"/>
          <w:sz w:val="24"/>
          <w:szCs w:val="24"/>
        </w:rPr>
      </w:pPr>
    </w:p>
    <w:p w14:paraId="768595FB" w14:textId="77777777" w:rsidR="00071E7E" w:rsidRDefault="00071E7E" w:rsidP="00543D11">
      <w:pPr>
        <w:rPr>
          <w:rFonts w:ascii="Times New Roman" w:eastAsia="Calibri" w:hAnsi="Times New Roman" w:cs="Times New Roman"/>
          <w:sz w:val="24"/>
          <w:szCs w:val="24"/>
        </w:rPr>
      </w:pPr>
    </w:p>
    <w:p w14:paraId="7DD7BF48" w14:textId="77777777" w:rsidR="00071E7E" w:rsidRDefault="00071E7E" w:rsidP="00543D11">
      <w:pPr>
        <w:rPr>
          <w:rFonts w:ascii="Times New Roman" w:eastAsia="Calibri" w:hAnsi="Times New Roman" w:cs="Times New Roman"/>
          <w:sz w:val="24"/>
          <w:szCs w:val="24"/>
        </w:rPr>
      </w:pPr>
    </w:p>
    <w:p w14:paraId="58D22C29" w14:textId="77777777" w:rsidR="00071E7E" w:rsidRDefault="00071E7E" w:rsidP="00543D11">
      <w:pPr>
        <w:rPr>
          <w:rFonts w:ascii="Times New Roman" w:eastAsia="Calibri" w:hAnsi="Times New Roman" w:cs="Times New Roman"/>
          <w:sz w:val="24"/>
          <w:szCs w:val="24"/>
        </w:rPr>
      </w:pPr>
    </w:p>
    <w:p w14:paraId="11F4F63E" w14:textId="77777777" w:rsidR="00071E7E" w:rsidRPr="00543D11" w:rsidRDefault="00071E7E" w:rsidP="00543D11">
      <w:pPr>
        <w:rPr>
          <w:rFonts w:ascii="Times New Roman" w:eastAsia="Calibri" w:hAnsi="Times New Roman" w:cs="Times New Roman"/>
          <w:sz w:val="24"/>
          <w:szCs w:val="24"/>
        </w:rPr>
      </w:pPr>
    </w:p>
    <w:p w14:paraId="7D9757BA" w14:textId="77777777" w:rsidR="00543D11" w:rsidRPr="00543D11" w:rsidRDefault="00543D11" w:rsidP="00071E7E">
      <w:pPr>
        <w:spacing w:after="0" w:line="480" w:lineRule="auto"/>
        <w:rPr>
          <w:rFonts w:ascii="Times New Roman" w:eastAsia="Calibri" w:hAnsi="Times New Roman" w:cs="Times New Roman"/>
          <w:b/>
          <w:sz w:val="24"/>
          <w:szCs w:val="24"/>
        </w:rPr>
      </w:pPr>
    </w:p>
    <w:p w14:paraId="320D650B" w14:textId="77777777" w:rsidR="00543D11" w:rsidRPr="00543D11" w:rsidRDefault="00543D11" w:rsidP="00071E7E">
      <w:pPr>
        <w:tabs>
          <w:tab w:val="left" w:pos="6491"/>
        </w:tabs>
        <w:spacing w:after="0" w:line="480" w:lineRule="auto"/>
        <w:jc w:val="both"/>
        <w:rPr>
          <w:rFonts w:ascii="Times New Roman" w:eastAsia="Calibri" w:hAnsi="Times New Roman" w:cs="Times New Roman"/>
          <w:b/>
          <w:sz w:val="24"/>
          <w:szCs w:val="24"/>
        </w:rPr>
      </w:pPr>
      <w:r w:rsidRPr="00543D11">
        <w:rPr>
          <w:rFonts w:ascii="Times New Roman" w:eastAsia="Calibri" w:hAnsi="Times New Roman" w:cs="Times New Roman"/>
          <w:b/>
          <w:sz w:val="24"/>
          <w:szCs w:val="24"/>
        </w:rPr>
        <w:tab/>
      </w:r>
    </w:p>
    <w:p w14:paraId="46EA352E" w14:textId="77777777" w:rsidR="00543D11" w:rsidRPr="00543D11" w:rsidRDefault="00543D11" w:rsidP="00071E7E">
      <w:pPr>
        <w:spacing w:after="0" w:line="480" w:lineRule="auto"/>
        <w:jc w:val="both"/>
        <w:rPr>
          <w:rFonts w:ascii="Times New Roman" w:eastAsia="Calibri" w:hAnsi="Times New Roman" w:cs="Times New Roman"/>
          <w:b/>
          <w:sz w:val="24"/>
          <w:szCs w:val="24"/>
        </w:rPr>
      </w:pPr>
    </w:p>
    <w:p w14:paraId="22070BEA" w14:textId="77777777" w:rsidR="00543D11" w:rsidRPr="00543D11" w:rsidRDefault="00543D11" w:rsidP="00071E7E">
      <w:pPr>
        <w:spacing w:after="0" w:line="480" w:lineRule="auto"/>
        <w:rPr>
          <w:rFonts w:ascii="Times New Roman" w:eastAsia="Calibri" w:hAnsi="Times New Roman" w:cs="Times New Roman"/>
          <w:b/>
          <w:sz w:val="24"/>
          <w:szCs w:val="24"/>
        </w:rPr>
      </w:pPr>
    </w:p>
    <w:p w14:paraId="0360E08F" w14:textId="77777777" w:rsidR="00543D11" w:rsidRDefault="00543D11" w:rsidP="00071E7E">
      <w:pPr>
        <w:spacing w:after="0" w:line="480" w:lineRule="auto"/>
        <w:jc w:val="both"/>
        <w:rPr>
          <w:rFonts w:ascii="Times New Roman" w:eastAsia="Calibri" w:hAnsi="Times New Roman" w:cs="Times New Roman"/>
          <w:b/>
          <w:sz w:val="24"/>
          <w:szCs w:val="24"/>
        </w:rPr>
      </w:pPr>
    </w:p>
    <w:p w14:paraId="5F09A684" w14:textId="77777777" w:rsidR="005773A1" w:rsidRPr="00543D11" w:rsidRDefault="005773A1" w:rsidP="00071E7E">
      <w:pPr>
        <w:spacing w:after="0" w:line="480" w:lineRule="auto"/>
        <w:jc w:val="both"/>
        <w:rPr>
          <w:rFonts w:ascii="Times New Roman" w:eastAsia="Calibri" w:hAnsi="Times New Roman" w:cs="Times New Roman"/>
          <w:b/>
          <w:sz w:val="24"/>
          <w:szCs w:val="24"/>
        </w:rPr>
      </w:pPr>
    </w:p>
    <w:p w14:paraId="3FC5EAE9" w14:textId="77777777" w:rsidR="00484C92" w:rsidRDefault="00484C92" w:rsidP="00071E7E">
      <w:pPr>
        <w:spacing w:after="0" w:line="480" w:lineRule="auto"/>
        <w:jc w:val="both"/>
        <w:rPr>
          <w:rFonts w:ascii="Times New Roman" w:eastAsia="Calibri" w:hAnsi="Times New Roman" w:cs="Times New Roman"/>
          <w:b/>
          <w:sz w:val="24"/>
          <w:szCs w:val="24"/>
        </w:rPr>
      </w:pPr>
    </w:p>
    <w:p w14:paraId="46B8EF6C" w14:textId="77777777" w:rsidR="00484C92" w:rsidRPr="00543D11" w:rsidRDefault="00484C92" w:rsidP="00071E7E">
      <w:pPr>
        <w:spacing w:after="0" w:line="480" w:lineRule="auto"/>
        <w:jc w:val="both"/>
        <w:rPr>
          <w:rFonts w:ascii="Times New Roman" w:eastAsia="Calibri" w:hAnsi="Times New Roman" w:cs="Times New Roman"/>
          <w:b/>
          <w:sz w:val="24"/>
          <w:szCs w:val="24"/>
        </w:rPr>
      </w:pPr>
    </w:p>
    <w:p w14:paraId="52C05072" w14:textId="77777777" w:rsidR="00B01E49" w:rsidRDefault="00045AD1" w:rsidP="00B01E49">
      <w:pPr>
        <w:pStyle w:val="Ttulo1"/>
        <w:numPr>
          <w:ilvl w:val="0"/>
          <w:numId w:val="0"/>
        </w:numPr>
        <w:ind w:left="432"/>
      </w:pPr>
      <w:bookmarkStart w:id="2" w:name="_Toc532726108"/>
      <w:r>
        <w:t xml:space="preserve">                                 </w:t>
      </w:r>
    </w:p>
    <w:p w14:paraId="2A41361B" w14:textId="605D060B" w:rsidR="00543D11" w:rsidRPr="00543D11" w:rsidRDefault="00543D11" w:rsidP="00B01E49">
      <w:pPr>
        <w:pStyle w:val="Ttulo2"/>
        <w:spacing w:line="480" w:lineRule="auto"/>
        <w:ind w:left="4536"/>
      </w:pPr>
      <w:bookmarkStart w:id="3" w:name="_Toc143678169"/>
      <w:r w:rsidRPr="00543D11">
        <w:t>A</w:t>
      </w:r>
      <w:bookmarkEnd w:id="2"/>
      <w:r w:rsidR="00B01E49">
        <w:t>gradecimiento</w:t>
      </w:r>
      <w:bookmarkEnd w:id="3"/>
    </w:p>
    <w:p w14:paraId="22C56694" w14:textId="79DA0B95" w:rsidR="00543D11" w:rsidRPr="00543D11" w:rsidRDefault="00543D11" w:rsidP="00B01E49">
      <w:pPr>
        <w:spacing w:after="0" w:line="480" w:lineRule="auto"/>
        <w:ind w:left="4536"/>
        <w:jc w:val="both"/>
        <w:rPr>
          <w:rFonts w:ascii="Times New Roman" w:eastAsia="Calibri" w:hAnsi="Times New Roman" w:cs="Times New Roman"/>
          <w:sz w:val="24"/>
          <w:szCs w:val="24"/>
          <w:shd w:val="clear" w:color="auto" w:fill="FFFFFF"/>
        </w:rPr>
      </w:pPr>
      <w:r w:rsidRPr="00543D11">
        <w:rPr>
          <w:rFonts w:ascii="Times New Roman" w:eastAsia="Calibri" w:hAnsi="Times New Roman" w:cs="Times New Roman"/>
          <w:sz w:val="24"/>
          <w:szCs w:val="24"/>
        </w:rPr>
        <w:t xml:space="preserve">Agradezco a Dios por </w:t>
      </w:r>
      <w:r w:rsidR="0073591E">
        <w:rPr>
          <w:rFonts w:ascii="Times New Roman" w:eastAsia="Calibri" w:hAnsi="Times New Roman" w:cs="Times New Roman"/>
          <w:sz w:val="24"/>
          <w:szCs w:val="24"/>
        </w:rPr>
        <w:t>guiar mis pasos y no abandonarme nunca</w:t>
      </w:r>
      <w:r w:rsidR="00035A16">
        <w:rPr>
          <w:rFonts w:ascii="Times New Roman" w:eastAsia="Calibri" w:hAnsi="Times New Roman" w:cs="Times New Roman"/>
          <w:sz w:val="24"/>
          <w:szCs w:val="24"/>
        </w:rPr>
        <w:t>, a mis padres por ayudar</w:t>
      </w:r>
      <w:r w:rsidR="0073591E">
        <w:rPr>
          <w:rFonts w:ascii="Times New Roman" w:eastAsia="Calibri" w:hAnsi="Times New Roman" w:cs="Times New Roman"/>
          <w:sz w:val="24"/>
          <w:szCs w:val="24"/>
        </w:rPr>
        <w:t xml:space="preserve">me </w:t>
      </w:r>
      <w:r w:rsidR="00C5540A">
        <w:rPr>
          <w:rFonts w:ascii="Times New Roman" w:eastAsia="Calibri" w:hAnsi="Times New Roman" w:cs="Times New Roman"/>
          <w:sz w:val="24"/>
          <w:szCs w:val="24"/>
        </w:rPr>
        <w:t xml:space="preserve">con </w:t>
      </w:r>
      <w:r w:rsidR="0073591E">
        <w:rPr>
          <w:rFonts w:ascii="Times New Roman" w:eastAsia="Calibri" w:hAnsi="Times New Roman" w:cs="Times New Roman"/>
          <w:sz w:val="24"/>
          <w:szCs w:val="24"/>
        </w:rPr>
        <w:t xml:space="preserve">los estudios </w:t>
      </w:r>
      <w:r w:rsidR="00C5540A">
        <w:rPr>
          <w:rFonts w:ascii="Times New Roman" w:eastAsia="Calibri" w:hAnsi="Times New Roman" w:cs="Times New Roman"/>
          <w:sz w:val="24"/>
          <w:szCs w:val="24"/>
        </w:rPr>
        <w:t>universitarios, a mi</w:t>
      </w:r>
      <w:r w:rsidRPr="00543D11">
        <w:rPr>
          <w:rFonts w:ascii="Times New Roman" w:eastAsia="Calibri" w:hAnsi="Times New Roman" w:cs="Times New Roman"/>
          <w:sz w:val="24"/>
          <w:szCs w:val="24"/>
        </w:rPr>
        <w:t xml:space="preserve"> asesora </w:t>
      </w:r>
      <w:r w:rsidRPr="00543D11">
        <w:rPr>
          <w:rFonts w:ascii="Times New Roman" w:eastAsia="Calibri" w:hAnsi="Times New Roman" w:cs="Times New Roman"/>
          <w:sz w:val="24"/>
          <w:szCs w:val="24"/>
          <w:shd w:val="clear" w:color="auto" w:fill="FFFFFF"/>
        </w:rPr>
        <w:t xml:space="preserve">por </w:t>
      </w:r>
      <w:r w:rsidR="00F97A93">
        <w:rPr>
          <w:rFonts w:ascii="Times New Roman" w:eastAsia="Calibri" w:hAnsi="Times New Roman" w:cs="Times New Roman"/>
          <w:sz w:val="24"/>
          <w:szCs w:val="24"/>
          <w:shd w:val="clear" w:color="auto" w:fill="FFFFFF"/>
        </w:rPr>
        <w:t xml:space="preserve">sus </w:t>
      </w:r>
      <w:r w:rsidR="00177964">
        <w:rPr>
          <w:rFonts w:ascii="Times New Roman" w:eastAsia="Calibri" w:hAnsi="Times New Roman" w:cs="Times New Roman"/>
          <w:sz w:val="24"/>
        </w:rPr>
        <w:t>aportes profesionales</w:t>
      </w:r>
      <w:r w:rsidR="00177964" w:rsidRPr="00543D11">
        <w:rPr>
          <w:rFonts w:ascii="Times New Roman" w:eastAsia="Calibri" w:hAnsi="Times New Roman" w:cs="Times New Roman"/>
          <w:sz w:val="24"/>
        </w:rPr>
        <w:t xml:space="preserve"> </w:t>
      </w:r>
      <w:r w:rsidR="00177964">
        <w:rPr>
          <w:rFonts w:ascii="Times New Roman" w:eastAsia="Calibri" w:hAnsi="Times New Roman" w:cs="Times New Roman"/>
          <w:sz w:val="24"/>
        </w:rPr>
        <w:t xml:space="preserve">y dedicación </w:t>
      </w:r>
      <w:r w:rsidRPr="00543D11">
        <w:rPr>
          <w:rFonts w:ascii="Times New Roman" w:eastAsia="Calibri" w:hAnsi="Times New Roman" w:cs="Times New Roman"/>
          <w:sz w:val="24"/>
        </w:rPr>
        <w:t>que tuvo para guiarme en e</w:t>
      </w:r>
      <w:r w:rsidR="005773A1">
        <w:rPr>
          <w:rFonts w:ascii="Times New Roman" w:eastAsia="Calibri" w:hAnsi="Times New Roman" w:cs="Times New Roman"/>
          <w:sz w:val="24"/>
        </w:rPr>
        <w:t>l desarrollo de mi investigación.</w:t>
      </w:r>
    </w:p>
    <w:p w14:paraId="09FCFB29" w14:textId="77777777" w:rsidR="000C359D" w:rsidRDefault="000C359D" w:rsidP="00543D11">
      <w:pPr>
        <w:spacing w:after="0" w:line="480" w:lineRule="auto"/>
        <w:jc w:val="center"/>
        <w:outlineLvl w:val="0"/>
        <w:rPr>
          <w:rFonts w:ascii="Times New Roman" w:eastAsia="Calibri" w:hAnsi="Times New Roman" w:cs="Times New Roman"/>
          <w:sz w:val="24"/>
          <w:szCs w:val="24"/>
        </w:rPr>
      </w:pPr>
    </w:p>
    <w:p w14:paraId="78926FE8" w14:textId="77777777" w:rsidR="00B01E49" w:rsidRDefault="00B01E49" w:rsidP="00543D11">
      <w:pPr>
        <w:spacing w:after="0" w:line="480" w:lineRule="auto"/>
        <w:jc w:val="center"/>
        <w:outlineLvl w:val="0"/>
        <w:rPr>
          <w:rFonts w:ascii="Times New Roman" w:eastAsia="Calibri" w:hAnsi="Times New Roman" w:cs="Times New Roman"/>
          <w:sz w:val="24"/>
          <w:szCs w:val="24"/>
        </w:rPr>
      </w:pPr>
    </w:p>
    <w:p w14:paraId="032C8DCA" w14:textId="77777777" w:rsidR="00C5540A" w:rsidRDefault="00C5540A" w:rsidP="00543D11">
      <w:pPr>
        <w:spacing w:after="0" w:line="480" w:lineRule="auto"/>
        <w:jc w:val="center"/>
        <w:outlineLvl w:val="0"/>
        <w:rPr>
          <w:rFonts w:ascii="Times New Roman" w:eastAsia="Calibri" w:hAnsi="Times New Roman" w:cs="Times New Roman"/>
          <w:sz w:val="24"/>
          <w:szCs w:val="24"/>
        </w:rPr>
      </w:pPr>
    </w:p>
    <w:p w14:paraId="2AB51779" w14:textId="77777777" w:rsidR="005773A1" w:rsidRDefault="005773A1" w:rsidP="00543D11">
      <w:pPr>
        <w:spacing w:after="0" w:line="480" w:lineRule="auto"/>
        <w:jc w:val="center"/>
        <w:outlineLvl w:val="0"/>
        <w:rPr>
          <w:rFonts w:ascii="Times New Roman" w:eastAsia="Calibri" w:hAnsi="Times New Roman" w:cs="Times New Roman"/>
          <w:sz w:val="24"/>
          <w:szCs w:val="24"/>
        </w:rPr>
      </w:pPr>
    </w:p>
    <w:p w14:paraId="493BFAA2" w14:textId="576F8A26" w:rsidR="00543D11" w:rsidRPr="00543D11" w:rsidRDefault="00543D11" w:rsidP="00B01E49">
      <w:pPr>
        <w:pStyle w:val="Ttulo2"/>
        <w:jc w:val="center"/>
      </w:pPr>
      <w:bookmarkStart w:id="4" w:name="_Toc143678170"/>
      <w:r w:rsidRPr="00543D11">
        <w:t>I</w:t>
      </w:r>
      <w:r w:rsidR="00F97A93">
        <w:t>ntroducción</w:t>
      </w:r>
      <w:bookmarkEnd w:id="4"/>
    </w:p>
    <w:p w14:paraId="1D0AEF2C" w14:textId="77777777" w:rsidR="00543D11" w:rsidRPr="00543D11" w:rsidRDefault="00543D11" w:rsidP="00543D11">
      <w:pPr>
        <w:spacing w:after="0" w:line="480" w:lineRule="auto"/>
        <w:jc w:val="center"/>
        <w:rPr>
          <w:rFonts w:ascii="Times New Roman" w:eastAsia="Calibri" w:hAnsi="Times New Roman" w:cs="Times New Roman"/>
          <w:b/>
        </w:rPr>
      </w:pPr>
    </w:p>
    <w:p w14:paraId="00BB55FD" w14:textId="52A23E35"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543D11" w:rsidRPr="00543D11">
        <w:rPr>
          <w:rFonts w:ascii="Times New Roman" w:eastAsia="Calibri" w:hAnsi="Times New Roman" w:cs="Times New Roman"/>
          <w:sz w:val="24"/>
          <w:szCs w:val="24"/>
        </w:rPr>
        <w:t>El presente trabajo de investigación titulado</w:t>
      </w:r>
      <w:r>
        <w:rPr>
          <w:rFonts w:ascii="Times New Roman" w:eastAsia="Calibri" w:hAnsi="Times New Roman" w:cs="Times New Roman"/>
          <w:sz w:val="24"/>
          <w:szCs w:val="24"/>
        </w:rPr>
        <w:t xml:space="preserve"> </w:t>
      </w:r>
      <w:r w:rsidR="0098036A" w:rsidRPr="007F3879">
        <w:rPr>
          <w:rFonts w:ascii="Times New Roman" w:eastAsia="Calibri" w:hAnsi="Times New Roman" w:cs="Times New Roman"/>
          <w:i/>
          <w:sz w:val="24"/>
          <w:szCs w:val="24"/>
        </w:rPr>
        <w:t>Control Previo con repercusión en el cumplimiento de la Rendición de cuentas de viáticos de una entidad pública periodo 2021</w:t>
      </w:r>
      <w:r w:rsidR="00543D11" w:rsidRPr="00543D11">
        <w:rPr>
          <w:rFonts w:ascii="Times New Roman" w:eastAsia="Calibri" w:hAnsi="Times New Roman" w:cs="Times New Roman"/>
          <w:sz w:val="24"/>
          <w:szCs w:val="24"/>
        </w:rPr>
        <w:t xml:space="preserve">, </w:t>
      </w:r>
      <w:r w:rsidR="0098036A">
        <w:rPr>
          <w:rFonts w:ascii="Times New Roman" w:eastAsia="Calibri" w:hAnsi="Times New Roman" w:cs="Times New Roman"/>
          <w:sz w:val="24"/>
          <w:szCs w:val="24"/>
        </w:rPr>
        <w:t>es un tema</w:t>
      </w:r>
      <w:r w:rsidR="00543D11" w:rsidRPr="00543D11">
        <w:rPr>
          <w:rFonts w:ascii="Times New Roman" w:eastAsia="Calibri" w:hAnsi="Times New Roman" w:cs="Times New Roman"/>
          <w:sz w:val="24"/>
          <w:szCs w:val="24"/>
        </w:rPr>
        <w:t xml:space="preserve"> relevante debido a la</w:t>
      </w:r>
      <w:r w:rsidR="0098036A">
        <w:rPr>
          <w:rFonts w:ascii="Times New Roman" w:eastAsia="Calibri" w:hAnsi="Times New Roman" w:cs="Times New Roman"/>
          <w:sz w:val="24"/>
          <w:szCs w:val="24"/>
        </w:rPr>
        <w:t xml:space="preserve"> importancia del control previo</w:t>
      </w:r>
      <w:r w:rsidR="0082050F">
        <w:rPr>
          <w:rFonts w:ascii="Times New Roman" w:eastAsia="Calibri" w:hAnsi="Times New Roman" w:cs="Times New Roman"/>
          <w:sz w:val="24"/>
          <w:szCs w:val="24"/>
        </w:rPr>
        <w:t xml:space="preserve"> para lograr el cumplimiento de la rendición de cuentas de viáticos</w:t>
      </w:r>
      <w:r w:rsidR="00A8081D">
        <w:rPr>
          <w:rFonts w:ascii="Times New Roman" w:eastAsia="Calibri" w:hAnsi="Times New Roman" w:cs="Times New Roman"/>
          <w:sz w:val="24"/>
          <w:szCs w:val="24"/>
        </w:rPr>
        <w:t xml:space="preserve">; </w:t>
      </w:r>
      <w:r w:rsidR="0082050F">
        <w:rPr>
          <w:rFonts w:ascii="Times New Roman" w:eastAsia="Calibri" w:hAnsi="Times New Roman" w:cs="Times New Roman"/>
          <w:sz w:val="24"/>
          <w:szCs w:val="24"/>
        </w:rPr>
        <w:t>las entidades deben</w:t>
      </w:r>
      <w:r w:rsidR="00A8081D">
        <w:rPr>
          <w:rFonts w:ascii="Times New Roman" w:eastAsia="Calibri" w:hAnsi="Times New Roman" w:cs="Times New Roman"/>
          <w:sz w:val="24"/>
          <w:szCs w:val="24"/>
        </w:rPr>
        <w:t xml:space="preserve"> realizar de manera oportuna</w:t>
      </w:r>
      <w:r w:rsidR="00A8081D" w:rsidRPr="00543D11">
        <w:rPr>
          <w:rFonts w:ascii="Times New Roman" w:eastAsia="Calibri" w:hAnsi="Times New Roman" w:cs="Times New Roman"/>
          <w:bCs/>
          <w:kern w:val="36"/>
          <w:sz w:val="24"/>
          <w:szCs w:val="24"/>
          <w:lang w:eastAsia="es-PE"/>
        </w:rPr>
        <w:t xml:space="preserve"> el con</w:t>
      </w:r>
      <w:r w:rsidR="00A8081D">
        <w:rPr>
          <w:rFonts w:ascii="Times New Roman" w:eastAsia="Calibri" w:hAnsi="Times New Roman" w:cs="Times New Roman"/>
          <w:bCs/>
          <w:kern w:val="36"/>
          <w:sz w:val="24"/>
          <w:szCs w:val="24"/>
          <w:lang w:eastAsia="es-PE"/>
        </w:rPr>
        <w:t xml:space="preserve">trol previo </w:t>
      </w:r>
      <w:r w:rsidR="00A8081D" w:rsidRPr="00543D11">
        <w:rPr>
          <w:rFonts w:ascii="Times New Roman" w:eastAsia="Calibri" w:hAnsi="Times New Roman" w:cs="Times New Roman"/>
          <w:bCs/>
          <w:kern w:val="36"/>
          <w:sz w:val="24"/>
          <w:szCs w:val="24"/>
          <w:lang w:eastAsia="es-PE"/>
        </w:rPr>
        <w:t>de acuerdo a la aplicación de las directivas, normas y procedimientos correspondientes, con la finalidad de optimizar la</w:t>
      </w:r>
      <w:r w:rsidR="00A8081D">
        <w:rPr>
          <w:rFonts w:ascii="Times New Roman" w:eastAsia="Calibri" w:hAnsi="Times New Roman" w:cs="Times New Roman"/>
          <w:bCs/>
          <w:kern w:val="36"/>
          <w:sz w:val="24"/>
          <w:szCs w:val="24"/>
          <w:lang w:eastAsia="es-PE"/>
        </w:rPr>
        <w:t xml:space="preserve">  gestión y el uso de recursos y bienes del estado.</w:t>
      </w:r>
      <w:r>
        <w:rPr>
          <w:rFonts w:ascii="Times New Roman" w:eastAsia="Calibri" w:hAnsi="Times New Roman" w:cs="Times New Roman"/>
          <w:sz w:val="24"/>
          <w:szCs w:val="24"/>
        </w:rPr>
        <w:t xml:space="preserve"> </w:t>
      </w:r>
      <w:r w:rsidR="00840B73">
        <w:rPr>
          <w:rFonts w:ascii="Times New Roman" w:eastAsia="Calibri" w:hAnsi="Times New Roman" w:cs="Times New Roman"/>
          <w:sz w:val="24"/>
          <w:szCs w:val="24"/>
        </w:rPr>
        <w:t>P</w:t>
      </w:r>
      <w:r w:rsidR="00543D11" w:rsidRPr="00543D11">
        <w:rPr>
          <w:rFonts w:ascii="Times New Roman" w:eastAsia="Calibri" w:hAnsi="Times New Roman" w:cs="Times New Roman"/>
          <w:sz w:val="24"/>
          <w:szCs w:val="24"/>
        </w:rPr>
        <w:t xml:space="preserve">ara </w:t>
      </w:r>
      <w:r w:rsidR="0082050F">
        <w:rPr>
          <w:rFonts w:ascii="Times New Roman" w:eastAsia="Calibri" w:hAnsi="Times New Roman" w:cs="Times New Roman"/>
          <w:sz w:val="24"/>
          <w:szCs w:val="24"/>
        </w:rPr>
        <w:t>la solución de la problemática y el logro de los objetivos</w:t>
      </w:r>
      <w:r w:rsidR="00543D11" w:rsidRPr="00543D11">
        <w:rPr>
          <w:rFonts w:ascii="Times New Roman" w:eastAsia="Calibri" w:hAnsi="Times New Roman" w:cs="Times New Roman"/>
          <w:sz w:val="24"/>
          <w:szCs w:val="24"/>
        </w:rPr>
        <w:t xml:space="preserve"> la presente t</w:t>
      </w:r>
      <w:r w:rsidR="0098036A">
        <w:rPr>
          <w:rFonts w:ascii="Times New Roman" w:eastAsia="Calibri" w:hAnsi="Times New Roman" w:cs="Times New Roman"/>
          <w:sz w:val="24"/>
          <w:szCs w:val="24"/>
        </w:rPr>
        <w:t xml:space="preserve">esis </w:t>
      </w:r>
      <w:r w:rsidR="0082050F">
        <w:rPr>
          <w:rFonts w:ascii="Times New Roman" w:eastAsia="Calibri" w:hAnsi="Times New Roman" w:cs="Times New Roman"/>
          <w:sz w:val="24"/>
          <w:szCs w:val="24"/>
        </w:rPr>
        <w:t>se desarrolló</w:t>
      </w:r>
      <w:r w:rsidR="00840B73">
        <w:rPr>
          <w:rFonts w:ascii="Times New Roman" w:eastAsia="Calibri" w:hAnsi="Times New Roman" w:cs="Times New Roman"/>
          <w:sz w:val="24"/>
          <w:szCs w:val="24"/>
        </w:rPr>
        <w:t xml:space="preserve"> en</w:t>
      </w:r>
      <w:r w:rsidR="0098036A">
        <w:rPr>
          <w:rFonts w:ascii="Times New Roman" w:eastAsia="Calibri" w:hAnsi="Times New Roman" w:cs="Times New Roman"/>
          <w:sz w:val="24"/>
          <w:szCs w:val="24"/>
        </w:rPr>
        <w:t xml:space="preserve"> seis</w:t>
      </w:r>
      <w:r w:rsidR="00543D11" w:rsidRPr="00543D11">
        <w:rPr>
          <w:rFonts w:ascii="Times New Roman" w:eastAsia="Calibri" w:hAnsi="Times New Roman" w:cs="Times New Roman"/>
          <w:sz w:val="24"/>
          <w:szCs w:val="24"/>
        </w:rPr>
        <w:t xml:space="preserve"> capítulos:</w:t>
      </w:r>
    </w:p>
    <w:p w14:paraId="2DDE8787" w14:textId="60871517"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543D11" w:rsidRPr="00543D11">
        <w:rPr>
          <w:rFonts w:ascii="Times New Roman" w:eastAsia="Calibri" w:hAnsi="Times New Roman" w:cs="Times New Roman"/>
          <w:b/>
          <w:sz w:val="24"/>
          <w:szCs w:val="24"/>
        </w:rPr>
        <w:t>CAPÍTULO I</w:t>
      </w:r>
      <w:r w:rsidR="00840B73">
        <w:rPr>
          <w:rFonts w:ascii="Times New Roman" w:eastAsia="Calibri" w:hAnsi="Times New Roman" w:cs="Times New Roman"/>
          <w:sz w:val="24"/>
          <w:szCs w:val="24"/>
        </w:rPr>
        <w:t xml:space="preserve">: </w:t>
      </w:r>
      <w:r w:rsidR="007E5D7A">
        <w:rPr>
          <w:rFonts w:ascii="Times New Roman" w:eastAsia="Calibri" w:hAnsi="Times New Roman" w:cs="Times New Roman"/>
          <w:sz w:val="24"/>
          <w:szCs w:val="24"/>
        </w:rPr>
        <w:t>Se explica de manera resumida</w:t>
      </w:r>
      <w:r w:rsidR="00543D11" w:rsidRPr="00543D11">
        <w:rPr>
          <w:rFonts w:ascii="Times New Roman" w:eastAsia="Calibri" w:hAnsi="Times New Roman" w:cs="Times New Roman"/>
          <w:sz w:val="24"/>
          <w:szCs w:val="24"/>
        </w:rPr>
        <w:t xml:space="preserve"> la realidad problemática, luego se plantea el</w:t>
      </w:r>
      <w:r w:rsidR="00840B73">
        <w:rPr>
          <w:rFonts w:ascii="Times New Roman" w:eastAsia="Calibri" w:hAnsi="Times New Roman" w:cs="Times New Roman"/>
          <w:sz w:val="24"/>
          <w:szCs w:val="24"/>
        </w:rPr>
        <w:t xml:space="preserve"> problema principal y los problemas específicos</w:t>
      </w:r>
      <w:r w:rsidR="00543D11" w:rsidRPr="00543D11">
        <w:rPr>
          <w:rFonts w:ascii="Times New Roman" w:eastAsia="Calibri" w:hAnsi="Times New Roman" w:cs="Times New Roman"/>
          <w:sz w:val="24"/>
          <w:szCs w:val="24"/>
        </w:rPr>
        <w:t>,</w:t>
      </w:r>
      <w:r w:rsidR="002E6308">
        <w:rPr>
          <w:rFonts w:ascii="Times New Roman" w:eastAsia="Calibri" w:hAnsi="Times New Roman" w:cs="Times New Roman"/>
          <w:sz w:val="24"/>
          <w:szCs w:val="24"/>
        </w:rPr>
        <w:t xml:space="preserve"> posteriormente</w:t>
      </w:r>
      <w:r w:rsidR="00543D11" w:rsidRPr="00543D11">
        <w:rPr>
          <w:rFonts w:ascii="Times New Roman" w:eastAsia="Calibri" w:hAnsi="Times New Roman" w:cs="Times New Roman"/>
          <w:sz w:val="24"/>
          <w:szCs w:val="24"/>
        </w:rPr>
        <w:t xml:space="preserve"> </w:t>
      </w:r>
      <w:r w:rsidR="00A8081D">
        <w:rPr>
          <w:rFonts w:ascii="Times New Roman" w:eastAsia="Calibri" w:hAnsi="Times New Roman" w:cs="Times New Roman"/>
          <w:sz w:val="24"/>
          <w:szCs w:val="24"/>
        </w:rPr>
        <w:t xml:space="preserve">el objetivo general y </w:t>
      </w:r>
      <w:r w:rsidR="00543D11" w:rsidRPr="00543D11">
        <w:rPr>
          <w:rFonts w:ascii="Times New Roman" w:eastAsia="Calibri" w:hAnsi="Times New Roman" w:cs="Times New Roman"/>
          <w:sz w:val="24"/>
          <w:szCs w:val="24"/>
        </w:rPr>
        <w:t xml:space="preserve">los objetivos </w:t>
      </w:r>
      <w:r w:rsidR="00A8081D">
        <w:rPr>
          <w:rFonts w:ascii="Times New Roman" w:eastAsia="Calibri" w:hAnsi="Times New Roman" w:cs="Times New Roman"/>
          <w:sz w:val="24"/>
          <w:szCs w:val="24"/>
        </w:rPr>
        <w:t xml:space="preserve">específicos </w:t>
      </w:r>
      <w:r w:rsidR="00543D11" w:rsidRPr="00543D11">
        <w:rPr>
          <w:rFonts w:ascii="Times New Roman" w:eastAsia="Calibri" w:hAnsi="Times New Roman" w:cs="Times New Roman"/>
          <w:sz w:val="24"/>
          <w:szCs w:val="24"/>
        </w:rPr>
        <w:t>de la</w:t>
      </w:r>
      <w:r w:rsidR="002E6308">
        <w:rPr>
          <w:rFonts w:ascii="Times New Roman" w:eastAsia="Calibri" w:hAnsi="Times New Roman" w:cs="Times New Roman"/>
          <w:sz w:val="24"/>
          <w:szCs w:val="24"/>
        </w:rPr>
        <w:t xml:space="preserve"> presente </w:t>
      </w:r>
      <w:r w:rsidR="00543D11" w:rsidRPr="00543D11">
        <w:rPr>
          <w:rFonts w:ascii="Times New Roman" w:eastAsia="Calibri" w:hAnsi="Times New Roman" w:cs="Times New Roman"/>
          <w:sz w:val="24"/>
          <w:szCs w:val="24"/>
        </w:rPr>
        <w:t>investigación, seguido de la justifi</w:t>
      </w:r>
      <w:r w:rsidR="002E6308">
        <w:rPr>
          <w:rFonts w:ascii="Times New Roman" w:eastAsia="Calibri" w:hAnsi="Times New Roman" w:cs="Times New Roman"/>
          <w:sz w:val="24"/>
          <w:szCs w:val="24"/>
        </w:rPr>
        <w:t xml:space="preserve">cación e importancia del mismo; para culminar el capítulo </w:t>
      </w:r>
      <w:r w:rsidR="00543D11" w:rsidRPr="00543D11">
        <w:rPr>
          <w:rFonts w:ascii="Times New Roman" w:eastAsia="Calibri" w:hAnsi="Times New Roman" w:cs="Times New Roman"/>
          <w:sz w:val="24"/>
          <w:szCs w:val="24"/>
        </w:rPr>
        <w:t xml:space="preserve"> se detalla los alca</w:t>
      </w:r>
      <w:r w:rsidR="002E6308">
        <w:rPr>
          <w:rFonts w:ascii="Times New Roman" w:eastAsia="Calibri" w:hAnsi="Times New Roman" w:cs="Times New Roman"/>
          <w:sz w:val="24"/>
          <w:szCs w:val="24"/>
        </w:rPr>
        <w:t>nces y limitaciones que se presentaron en la realización del trabajo.</w:t>
      </w:r>
      <w:r w:rsidR="00543D11" w:rsidRPr="00543D11">
        <w:rPr>
          <w:rFonts w:ascii="Times New Roman" w:eastAsia="Calibri" w:hAnsi="Times New Roman" w:cs="Times New Roman"/>
          <w:sz w:val="24"/>
          <w:szCs w:val="24"/>
        </w:rPr>
        <w:t xml:space="preserve"> </w:t>
      </w:r>
    </w:p>
    <w:p w14:paraId="4D021DDC" w14:textId="12A22A06"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543D11" w:rsidRPr="00543D11">
        <w:rPr>
          <w:rFonts w:ascii="Times New Roman" w:eastAsia="Calibri" w:hAnsi="Times New Roman" w:cs="Times New Roman"/>
          <w:b/>
          <w:sz w:val="24"/>
          <w:szCs w:val="24"/>
        </w:rPr>
        <w:t>CAPÍTULO II</w:t>
      </w:r>
      <w:r w:rsidR="00840B73">
        <w:rPr>
          <w:rFonts w:ascii="Times New Roman" w:eastAsia="Calibri" w:hAnsi="Times New Roman" w:cs="Times New Roman"/>
          <w:b/>
          <w:sz w:val="24"/>
          <w:szCs w:val="24"/>
        </w:rPr>
        <w:t>:</w:t>
      </w:r>
      <w:r w:rsidR="00543D11" w:rsidRPr="00543D11">
        <w:rPr>
          <w:rFonts w:ascii="Times New Roman" w:eastAsia="Calibri" w:hAnsi="Times New Roman" w:cs="Times New Roman"/>
          <w:b/>
          <w:sz w:val="24"/>
          <w:szCs w:val="24"/>
        </w:rPr>
        <w:t xml:space="preserve"> </w:t>
      </w:r>
      <w:r w:rsidR="002E6308">
        <w:rPr>
          <w:rFonts w:ascii="Times New Roman" w:eastAsia="Calibri" w:hAnsi="Times New Roman" w:cs="Times New Roman"/>
          <w:sz w:val="24"/>
          <w:szCs w:val="24"/>
        </w:rPr>
        <w:t>Se exponen los antecedentes que se  tienen como bases para la investigación, tanto nacionales como internacionales</w:t>
      </w:r>
      <w:r w:rsidR="00840B73">
        <w:rPr>
          <w:rFonts w:ascii="Times New Roman" w:eastAsia="Calibri" w:hAnsi="Times New Roman" w:cs="Times New Roman"/>
          <w:sz w:val="24"/>
          <w:szCs w:val="24"/>
        </w:rPr>
        <w:t>,</w:t>
      </w:r>
      <w:r w:rsidR="002E6308">
        <w:rPr>
          <w:rFonts w:ascii="Times New Roman" w:eastAsia="Calibri" w:hAnsi="Times New Roman" w:cs="Times New Roman"/>
          <w:sz w:val="24"/>
          <w:szCs w:val="24"/>
        </w:rPr>
        <w:t xml:space="preserve"> posteriormente se mencionan y se estudian</w:t>
      </w:r>
      <w:r w:rsidR="00840B73">
        <w:rPr>
          <w:rFonts w:ascii="Times New Roman" w:eastAsia="Calibri" w:hAnsi="Times New Roman" w:cs="Times New Roman"/>
          <w:sz w:val="24"/>
          <w:szCs w:val="24"/>
        </w:rPr>
        <w:t xml:space="preserve"> </w:t>
      </w:r>
      <w:r w:rsidR="00543D11" w:rsidRPr="00543D11">
        <w:rPr>
          <w:rFonts w:ascii="Times New Roman" w:eastAsia="Calibri" w:hAnsi="Times New Roman" w:cs="Times New Roman"/>
          <w:sz w:val="24"/>
          <w:szCs w:val="24"/>
        </w:rPr>
        <w:t xml:space="preserve">las bases teóricas científicas y definición de términos básicos. </w:t>
      </w:r>
    </w:p>
    <w:p w14:paraId="654061C4" w14:textId="3E3CFD06"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543D11" w:rsidRPr="00543D11">
        <w:rPr>
          <w:rFonts w:ascii="Times New Roman" w:eastAsia="Calibri" w:hAnsi="Times New Roman" w:cs="Times New Roman"/>
          <w:b/>
          <w:sz w:val="24"/>
          <w:szCs w:val="24"/>
        </w:rPr>
        <w:t>CAPÍTULO III</w:t>
      </w:r>
      <w:r w:rsidR="00840B73">
        <w:rPr>
          <w:rFonts w:ascii="Times New Roman" w:eastAsia="Calibri" w:hAnsi="Times New Roman" w:cs="Times New Roman"/>
          <w:sz w:val="24"/>
          <w:szCs w:val="24"/>
        </w:rPr>
        <w:t xml:space="preserve">: </w:t>
      </w:r>
      <w:r w:rsidR="00543D11" w:rsidRPr="00543D11">
        <w:rPr>
          <w:rFonts w:ascii="Times New Roman" w:eastAsia="Calibri" w:hAnsi="Times New Roman" w:cs="Times New Roman"/>
          <w:sz w:val="24"/>
          <w:szCs w:val="24"/>
        </w:rPr>
        <w:t>Se detalla la hipótesis general y las hip</w:t>
      </w:r>
      <w:r w:rsidR="008C0FFC">
        <w:rPr>
          <w:rFonts w:ascii="Times New Roman" w:eastAsia="Calibri" w:hAnsi="Times New Roman" w:cs="Times New Roman"/>
          <w:sz w:val="24"/>
          <w:szCs w:val="24"/>
        </w:rPr>
        <w:t>ótesis específicas de la tesis</w:t>
      </w:r>
      <w:r w:rsidR="00543D11" w:rsidRPr="00543D11">
        <w:rPr>
          <w:rFonts w:ascii="Times New Roman" w:eastAsia="Calibri" w:hAnsi="Times New Roman" w:cs="Times New Roman"/>
          <w:sz w:val="24"/>
          <w:szCs w:val="24"/>
        </w:rPr>
        <w:t xml:space="preserve">, seguido de </w:t>
      </w:r>
      <w:r w:rsidR="00840B73">
        <w:rPr>
          <w:rFonts w:ascii="Times New Roman" w:eastAsia="Calibri" w:hAnsi="Times New Roman" w:cs="Times New Roman"/>
          <w:sz w:val="24"/>
          <w:szCs w:val="24"/>
        </w:rPr>
        <w:t>la identificación de la variable independiente (Control Previo) y la variable dependiente (Rendición de cuentas de viáticos), sus dimensiones e indicadores</w:t>
      </w:r>
      <w:r w:rsidR="00543D11" w:rsidRPr="00543D11">
        <w:rPr>
          <w:rFonts w:ascii="Times New Roman" w:eastAsia="Calibri" w:hAnsi="Times New Roman" w:cs="Times New Roman"/>
          <w:sz w:val="24"/>
          <w:szCs w:val="24"/>
        </w:rPr>
        <w:t xml:space="preserve"> y la matriz lógica de consistencia. </w:t>
      </w:r>
    </w:p>
    <w:p w14:paraId="71F38074" w14:textId="2B689ED6"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ab/>
      </w:r>
      <w:r w:rsidR="00543D11" w:rsidRPr="00543D11">
        <w:rPr>
          <w:rFonts w:ascii="Times New Roman" w:eastAsia="Calibri" w:hAnsi="Times New Roman" w:cs="Times New Roman"/>
          <w:b/>
          <w:sz w:val="24"/>
          <w:szCs w:val="24"/>
        </w:rPr>
        <w:t>CAPÍTULO IV</w:t>
      </w:r>
      <w:r w:rsidR="00840B73">
        <w:rPr>
          <w:rFonts w:ascii="Times New Roman" w:eastAsia="Calibri" w:hAnsi="Times New Roman" w:cs="Times New Roman"/>
          <w:b/>
          <w:sz w:val="24"/>
          <w:szCs w:val="24"/>
        </w:rPr>
        <w:t>:</w:t>
      </w:r>
      <w:r w:rsidR="00F7260F">
        <w:rPr>
          <w:rFonts w:ascii="Times New Roman" w:eastAsia="Calibri" w:hAnsi="Times New Roman" w:cs="Times New Roman"/>
          <w:sz w:val="24"/>
          <w:szCs w:val="24"/>
        </w:rPr>
        <w:t xml:space="preserve"> Se puede observ</w:t>
      </w:r>
      <w:r w:rsidR="00543D11" w:rsidRPr="00543D11">
        <w:rPr>
          <w:rFonts w:ascii="Times New Roman" w:eastAsia="Calibri" w:hAnsi="Times New Roman" w:cs="Times New Roman"/>
          <w:sz w:val="24"/>
          <w:szCs w:val="24"/>
        </w:rPr>
        <w:t xml:space="preserve">ar el trabajo de campo de la investigación. Se describe el tipo y método de la investigación, el diseño que se ha utilizado, población y muestra, instrumento de </w:t>
      </w:r>
      <w:r w:rsidR="00F82F0D">
        <w:rPr>
          <w:rFonts w:ascii="Times New Roman" w:eastAsia="Calibri" w:hAnsi="Times New Roman" w:cs="Times New Roman"/>
          <w:sz w:val="24"/>
          <w:szCs w:val="24"/>
        </w:rPr>
        <w:t>recolección</w:t>
      </w:r>
      <w:r w:rsidR="00543D11" w:rsidRPr="00543D11">
        <w:rPr>
          <w:rFonts w:ascii="Times New Roman" w:eastAsia="Calibri" w:hAnsi="Times New Roman" w:cs="Times New Roman"/>
          <w:sz w:val="24"/>
          <w:szCs w:val="24"/>
        </w:rPr>
        <w:t xml:space="preserve"> de datos</w:t>
      </w:r>
      <w:r w:rsidR="00840B73">
        <w:rPr>
          <w:rFonts w:ascii="Times New Roman" w:eastAsia="Calibri" w:hAnsi="Times New Roman" w:cs="Times New Roman"/>
          <w:sz w:val="24"/>
          <w:szCs w:val="24"/>
        </w:rPr>
        <w:t xml:space="preserve"> (Cuestionario)</w:t>
      </w:r>
      <w:r w:rsidR="00543D11" w:rsidRPr="00543D11">
        <w:rPr>
          <w:rFonts w:ascii="Times New Roman" w:eastAsia="Calibri" w:hAnsi="Times New Roman" w:cs="Times New Roman"/>
          <w:sz w:val="24"/>
          <w:szCs w:val="24"/>
        </w:rPr>
        <w:t xml:space="preserve">, técnicas de procesamiento y análisis de datos y por último el procedimiento para el desarrollo del estudio. </w:t>
      </w:r>
    </w:p>
    <w:p w14:paraId="2593E3B2" w14:textId="387AF342" w:rsidR="00543D11" w:rsidRP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543D11" w:rsidRPr="00543D11">
        <w:rPr>
          <w:rFonts w:ascii="Times New Roman" w:eastAsia="Calibri" w:hAnsi="Times New Roman" w:cs="Times New Roman"/>
          <w:b/>
          <w:sz w:val="24"/>
          <w:szCs w:val="24"/>
        </w:rPr>
        <w:t>CAPÍTULO V</w:t>
      </w:r>
      <w:r w:rsidR="00840B73">
        <w:rPr>
          <w:rFonts w:ascii="Times New Roman" w:eastAsia="Calibri" w:hAnsi="Times New Roman" w:cs="Times New Roman"/>
          <w:b/>
          <w:sz w:val="24"/>
          <w:szCs w:val="24"/>
        </w:rPr>
        <w:t>:</w:t>
      </w:r>
      <w:r w:rsidR="00543D11" w:rsidRPr="00543D11">
        <w:rPr>
          <w:rFonts w:ascii="Times New Roman" w:eastAsia="Calibri" w:hAnsi="Times New Roman" w:cs="Times New Roman"/>
          <w:sz w:val="24"/>
          <w:szCs w:val="24"/>
        </w:rPr>
        <w:t xml:space="preserve"> Se presentan los resultados obtenidos de la recolección de datos, </w:t>
      </w:r>
      <w:r w:rsidR="0042024E">
        <w:rPr>
          <w:rFonts w:ascii="Times New Roman" w:eastAsia="Calibri" w:hAnsi="Times New Roman" w:cs="Times New Roman"/>
          <w:sz w:val="24"/>
          <w:szCs w:val="24"/>
        </w:rPr>
        <w:t xml:space="preserve">el </w:t>
      </w:r>
      <w:r w:rsidR="00543D11" w:rsidRPr="00543D11">
        <w:rPr>
          <w:rFonts w:ascii="Times New Roman" w:eastAsia="Calibri" w:hAnsi="Times New Roman" w:cs="Times New Roman"/>
          <w:sz w:val="24"/>
          <w:szCs w:val="24"/>
        </w:rPr>
        <w:t>análisis de resultados</w:t>
      </w:r>
      <w:r w:rsidR="00D108C4">
        <w:rPr>
          <w:rFonts w:ascii="Times New Roman" w:eastAsia="Calibri" w:hAnsi="Times New Roman" w:cs="Times New Roman"/>
          <w:sz w:val="24"/>
          <w:szCs w:val="24"/>
        </w:rPr>
        <w:t xml:space="preserve"> (análisis estadístico descriptivo y análisis estadístico inferencial)</w:t>
      </w:r>
      <w:r w:rsidR="00543D11" w:rsidRPr="00543D11">
        <w:rPr>
          <w:rFonts w:ascii="Times New Roman" w:eastAsia="Calibri" w:hAnsi="Times New Roman" w:cs="Times New Roman"/>
          <w:sz w:val="24"/>
          <w:szCs w:val="24"/>
        </w:rPr>
        <w:t xml:space="preserve"> y</w:t>
      </w:r>
      <w:r w:rsidR="0042024E">
        <w:rPr>
          <w:rFonts w:ascii="Times New Roman" w:eastAsia="Calibri" w:hAnsi="Times New Roman" w:cs="Times New Roman"/>
          <w:sz w:val="24"/>
          <w:szCs w:val="24"/>
        </w:rPr>
        <w:t xml:space="preserve"> la</w:t>
      </w:r>
      <w:r w:rsidR="00543D11" w:rsidRPr="00543D11">
        <w:rPr>
          <w:rFonts w:ascii="Times New Roman" w:eastAsia="Calibri" w:hAnsi="Times New Roman" w:cs="Times New Roman"/>
          <w:sz w:val="24"/>
          <w:szCs w:val="24"/>
        </w:rPr>
        <w:t xml:space="preserve"> discusión de resultados. </w:t>
      </w:r>
    </w:p>
    <w:p w14:paraId="3592D963" w14:textId="420C60FC" w:rsidR="00543D11" w:rsidRDefault="007F3879" w:rsidP="00543D1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543D11" w:rsidRPr="00543D11">
        <w:rPr>
          <w:rFonts w:ascii="Times New Roman" w:eastAsia="Calibri" w:hAnsi="Times New Roman" w:cs="Times New Roman"/>
          <w:b/>
          <w:sz w:val="24"/>
          <w:szCs w:val="24"/>
        </w:rPr>
        <w:t>CAPÍTULO</w:t>
      </w:r>
      <w:r w:rsidR="00543D11" w:rsidRPr="00543D11">
        <w:rPr>
          <w:rFonts w:ascii="Times New Roman" w:eastAsia="Calibri" w:hAnsi="Times New Roman" w:cs="Times New Roman"/>
          <w:sz w:val="24"/>
          <w:szCs w:val="24"/>
        </w:rPr>
        <w:t xml:space="preserve"> </w:t>
      </w:r>
      <w:r w:rsidR="00543D11" w:rsidRPr="00543D11">
        <w:rPr>
          <w:rFonts w:ascii="Times New Roman" w:eastAsia="Calibri" w:hAnsi="Times New Roman" w:cs="Times New Roman"/>
          <w:b/>
          <w:sz w:val="24"/>
          <w:szCs w:val="24"/>
        </w:rPr>
        <w:t>VI</w:t>
      </w:r>
      <w:r w:rsidR="0042024E">
        <w:rPr>
          <w:rFonts w:ascii="Times New Roman" w:eastAsia="Calibri" w:hAnsi="Times New Roman" w:cs="Times New Roman"/>
          <w:b/>
          <w:sz w:val="24"/>
          <w:szCs w:val="24"/>
        </w:rPr>
        <w:t>:</w:t>
      </w:r>
      <w:r w:rsidR="00543D11" w:rsidRPr="00543D11">
        <w:rPr>
          <w:rFonts w:ascii="Times New Roman" w:eastAsia="Calibri" w:hAnsi="Times New Roman" w:cs="Times New Roman"/>
          <w:sz w:val="24"/>
          <w:szCs w:val="24"/>
        </w:rPr>
        <w:t xml:space="preserve"> Se redacta</w:t>
      </w:r>
      <w:r w:rsidR="002A6799">
        <w:rPr>
          <w:rFonts w:ascii="Times New Roman" w:eastAsia="Calibri" w:hAnsi="Times New Roman" w:cs="Times New Roman"/>
          <w:sz w:val="24"/>
          <w:szCs w:val="24"/>
        </w:rPr>
        <w:t>n</w:t>
      </w:r>
      <w:r w:rsidR="00543D11" w:rsidRPr="00543D11">
        <w:rPr>
          <w:rFonts w:ascii="Times New Roman" w:eastAsia="Calibri" w:hAnsi="Times New Roman" w:cs="Times New Roman"/>
          <w:sz w:val="24"/>
          <w:szCs w:val="24"/>
        </w:rPr>
        <w:t xml:space="preserve"> las conclusiones</w:t>
      </w:r>
      <w:r w:rsidR="002A6799">
        <w:rPr>
          <w:rFonts w:ascii="Times New Roman" w:eastAsia="Calibri" w:hAnsi="Times New Roman" w:cs="Times New Roman"/>
          <w:sz w:val="24"/>
          <w:szCs w:val="24"/>
        </w:rPr>
        <w:t xml:space="preserve"> de la investigación realizada y las </w:t>
      </w:r>
      <w:r w:rsidR="00543D11" w:rsidRPr="00543D11">
        <w:rPr>
          <w:rFonts w:ascii="Times New Roman" w:eastAsia="Calibri" w:hAnsi="Times New Roman" w:cs="Times New Roman"/>
          <w:sz w:val="24"/>
          <w:szCs w:val="24"/>
        </w:rPr>
        <w:t xml:space="preserve">recomendaciones necesarias </w:t>
      </w:r>
      <w:r w:rsidR="0042024E">
        <w:rPr>
          <w:rFonts w:ascii="Times New Roman" w:eastAsia="Calibri" w:hAnsi="Times New Roman" w:cs="Times New Roman"/>
          <w:sz w:val="24"/>
          <w:szCs w:val="24"/>
        </w:rPr>
        <w:t xml:space="preserve">para garantizar </w:t>
      </w:r>
      <w:r w:rsidR="0042024E" w:rsidRPr="0098036A">
        <w:rPr>
          <w:rFonts w:ascii="Times New Roman" w:eastAsia="Calibri" w:hAnsi="Times New Roman" w:cs="Times New Roman"/>
          <w:sz w:val="24"/>
          <w:szCs w:val="24"/>
        </w:rPr>
        <w:t xml:space="preserve">el cumplimiento de la Rendición de cuentas de viáticos de una entidad </w:t>
      </w:r>
      <w:r w:rsidR="0042024E">
        <w:rPr>
          <w:rFonts w:ascii="Times New Roman" w:eastAsia="Calibri" w:hAnsi="Times New Roman" w:cs="Times New Roman"/>
          <w:sz w:val="24"/>
          <w:szCs w:val="24"/>
        </w:rPr>
        <w:t xml:space="preserve">pública. </w:t>
      </w:r>
      <w:r w:rsidR="00A15515">
        <w:rPr>
          <w:rFonts w:ascii="Times New Roman" w:eastAsia="Calibri" w:hAnsi="Times New Roman" w:cs="Times New Roman"/>
          <w:sz w:val="24"/>
          <w:szCs w:val="24"/>
        </w:rPr>
        <w:t>Por último</w:t>
      </w:r>
      <w:r w:rsidR="00543D11" w:rsidRPr="00543D11">
        <w:rPr>
          <w:rFonts w:ascii="Times New Roman" w:eastAsia="Calibri" w:hAnsi="Times New Roman" w:cs="Times New Roman"/>
          <w:sz w:val="24"/>
        </w:rPr>
        <w:t xml:space="preserve"> se </w:t>
      </w:r>
      <w:r w:rsidR="00543D11" w:rsidRPr="00543D11">
        <w:rPr>
          <w:rFonts w:ascii="Times New Roman" w:eastAsia="Calibri" w:hAnsi="Times New Roman" w:cs="Times New Roman"/>
          <w:sz w:val="24"/>
          <w:szCs w:val="24"/>
        </w:rPr>
        <w:t>detallan las referencias bibliográficas.</w:t>
      </w:r>
    </w:p>
    <w:p w14:paraId="5DAA8DDE" w14:textId="77777777" w:rsidR="0042024E" w:rsidRDefault="0042024E" w:rsidP="00543D11">
      <w:pPr>
        <w:spacing w:after="0" w:line="480" w:lineRule="auto"/>
        <w:jc w:val="both"/>
        <w:rPr>
          <w:rFonts w:ascii="Times New Roman" w:eastAsia="Calibri" w:hAnsi="Times New Roman" w:cs="Times New Roman"/>
          <w:sz w:val="24"/>
          <w:szCs w:val="24"/>
        </w:rPr>
      </w:pPr>
    </w:p>
    <w:p w14:paraId="731174DB" w14:textId="77777777" w:rsidR="0042024E" w:rsidRPr="00543D11" w:rsidRDefault="0042024E" w:rsidP="00543D11">
      <w:pPr>
        <w:spacing w:after="0" w:line="480" w:lineRule="auto"/>
        <w:jc w:val="both"/>
        <w:rPr>
          <w:rFonts w:ascii="Times New Roman" w:eastAsia="Calibri" w:hAnsi="Times New Roman" w:cs="Times New Roman"/>
          <w:sz w:val="24"/>
        </w:rPr>
      </w:pPr>
    </w:p>
    <w:p w14:paraId="7FBCF562" w14:textId="77777777" w:rsidR="00543D11" w:rsidRPr="00543D11" w:rsidRDefault="00543D11" w:rsidP="0042024E">
      <w:pPr>
        <w:spacing w:after="0" w:line="480" w:lineRule="auto"/>
        <w:jc w:val="both"/>
        <w:rPr>
          <w:rFonts w:ascii="Times New Roman" w:eastAsia="Calibri" w:hAnsi="Times New Roman" w:cs="Times New Roman"/>
          <w:sz w:val="24"/>
        </w:rPr>
      </w:pPr>
    </w:p>
    <w:p w14:paraId="0F1EAC50" w14:textId="77777777" w:rsidR="00543D11" w:rsidRPr="00543D11" w:rsidRDefault="00543D11" w:rsidP="0042024E">
      <w:pPr>
        <w:spacing w:after="0" w:line="480" w:lineRule="auto"/>
        <w:jc w:val="both"/>
        <w:rPr>
          <w:rFonts w:ascii="Times New Roman" w:eastAsia="Calibri" w:hAnsi="Times New Roman" w:cs="Times New Roman"/>
          <w:sz w:val="24"/>
        </w:rPr>
      </w:pPr>
    </w:p>
    <w:p w14:paraId="26C52858" w14:textId="77777777" w:rsidR="00543D11" w:rsidRDefault="00543D11" w:rsidP="0042024E">
      <w:pPr>
        <w:tabs>
          <w:tab w:val="left" w:pos="7221"/>
        </w:tabs>
        <w:spacing w:after="0" w:line="480" w:lineRule="auto"/>
        <w:jc w:val="both"/>
        <w:rPr>
          <w:rFonts w:ascii="Times New Roman" w:eastAsia="Calibri" w:hAnsi="Times New Roman" w:cs="Times New Roman"/>
          <w:sz w:val="24"/>
        </w:rPr>
      </w:pPr>
    </w:p>
    <w:p w14:paraId="74A9830B"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26153D5A"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17DF5F05"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6F4CF491"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764F4FE4"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5BB8C959"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5B114E58" w14:textId="77777777" w:rsidR="0042024E" w:rsidRDefault="0042024E" w:rsidP="0042024E">
      <w:pPr>
        <w:tabs>
          <w:tab w:val="left" w:pos="7221"/>
        </w:tabs>
        <w:spacing w:after="0" w:line="480" w:lineRule="auto"/>
        <w:rPr>
          <w:rFonts w:ascii="Times New Roman" w:eastAsia="Calibri" w:hAnsi="Times New Roman" w:cs="Times New Roman"/>
          <w:b/>
          <w:sz w:val="24"/>
        </w:rPr>
      </w:pPr>
    </w:p>
    <w:p w14:paraId="41F77F34" w14:textId="77777777" w:rsidR="00D108C4" w:rsidRDefault="00D108C4" w:rsidP="0042024E">
      <w:pPr>
        <w:tabs>
          <w:tab w:val="left" w:pos="7221"/>
        </w:tabs>
        <w:spacing w:after="0" w:line="480" w:lineRule="auto"/>
        <w:rPr>
          <w:rFonts w:ascii="Times New Roman" w:eastAsia="Calibri" w:hAnsi="Times New Roman" w:cs="Times New Roman"/>
          <w:b/>
          <w:sz w:val="24"/>
        </w:rPr>
      </w:pPr>
    </w:p>
    <w:p w14:paraId="4ED7C3AF" w14:textId="77777777" w:rsidR="0042024E" w:rsidRPr="00543D11" w:rsidRDefault="0042024E" w:rsidP="0042024E">
      <w:pPr>
        <w:tabs>
          <w:tab w:val="left" w:pos="7221"/>
        </w:tabs>
        <w:spacing w:after="0" w:line="480" w:lineRule="auto"/>
        <w:rPr>
          <w:rFonts w:ascii="Times New Roman" w:eastAsia="Calibri" w:hAnsi="Times New Roman" w:cs="Times New Roman"/>
          <w:b/>
          <w:sz w:val="24"/>
        </w:rPr>
      </w:pPr>
    </w:p>
    <w:p w14:paraId="467AE997" w14:textId="77777777" w:rsidR="00543D11" w:rsidRPr="00543D11" w:rsidRDefault="00543D11" w:rsidP="0042024E">
      <w:pPr>
        <w:tabs>
          <w:tab w:val="left" w:pos="7221"/>
        </w:tabs>
        <w:spacing w:after="0" w:line="480" w:lineRule="auto"/>
        <w:jc w:val="both"/>
        <w:rPr>
          <w:rFonts w:ascii="Times New Roman" w:eastAsia="Calibri" w:hAnsi="Times New Roman" w:cs="Times New Roman"/>
          <w:b/>
          <w:sz w:val="24"/>
        </w:rPr>
      </w:pPr>
    </w:p>
    <w:p w14:paraId="74601799" w14:textId="284329F0" w:rsidR="00543D11" w:rsidRPr="00543D11" w:rsidRDefault="00867BD3" w:rsidP="0055795C">
      <w:pPr>
        <w:pStyle w:val="Ttulo2"/>
        <w:jc w:val="center"/>
        <w:rPr>
          <w:rFonts w:eastAsia="Calibri"/>
        </w:rPr>
      </w:pPr>
      <w:bookmarkStart w:id="5" w:name="_Toc143678171"/>
      <w:r>
        <w:rPr>
          <w:rFonts w:eastAsia="Calibri"/>
        </w:rPr>
        <w:t>Í</w:t>
      </w:r>
      <w:r w:rsidR="00B01E49">
        <w:rPr>
          <w:rFonts w:eastAsia="Calibri"/>
        </w:rPr>
        <w:t>ndice</w:t>
      </w:r>
      <w:bookmarkEnd w:id="5"/>
    </w:p>
    <w:p w14:paraId="4DC688E1" w14:textId="77777777" w:rsidR="00275B42" w:rsidRDefault="000E56F0">
      <w:pPr>
        <w:pStyle w:val="TDC2"/>
        <w:rPr>
          <w:rFonts w:asciiTheme="minorHAnsi" w:eastAsiaTheme="minorEastAsia" w:hAnsiTheme="minorHAnsi" w:cstheme="minorBidi"/>
          <w:bCs w:val="0"/>
          <w:sz w:val="22"/>
          <w:szCs w:val="22"/>
          <w:lang w:eastAsia="es-PE"/>
        </w:rPr>
      </w:pPr>
      <w:r w:rsidRPr="00CA3178">
        <w:rPr>
          <w:rFonts w:eastAsia="Calibri"/>
          <w:b/>
          <w:caps/>
        </w:rPr>
        <w:fldChar w:fldCharType="begin"/>
      </w:r>
      <w:r w:rsidRPr="00CA3178">
        <w:rPr>
          <w:rFonts w:eastAsia="Calibri"/>
          <w:b/>
        </w:rPr>
        <w:instrText xml:space="preserve"> TOC \o "1-3" \h \z \u </w:instrText>
      </w:r>
      <w:r w:rsidRPr="00CA3178">
        <w:rPr>
          <w:rFonts w:eastAsia="Calibri"/>
          <w:b/>
          <w:caps/>
        </w:rPr>
        <w:fldChar w:fldCharType="separate"/>
      </w:r>
      <w:hyperlink w:anchor="_Toc143678167" w:history="1">
        <w:r w:rsidR="00275B42" w:rsidRPr="00F8326E">
          <w:rPr>
            <w:rStyle w:val="Hipervnculo"/>
          </w:rPr>
          <w:t>Metadatos complementarios</w:t>
        </w:r>
        <w:r w:rsidR="00275B42">
          <w:rPr>
            <w:webHidden/>
          </w:rPr>
          <w:tab/>
        </w:r>
        <w:r w:rsidR="00275B42">
          <w:rPr>
            <w:webHidden/>
          </w:rPr>
          <w:fldChar w:fldCharType="begin"/>
        </w:r>
        <w:r w:rsidR="00275B42">
          <w:rPr>
            <w:webHidden/>
          </w:rPr>
          <w:instrText xml:space="preserve"> PAGEREF _Toc143678167 \h </w:instrText>
        </w:r>
        <w:r w:rsidR="00275B42">
          <w:rPr>
            <w:webHidden/>
          </w:rPr>
        </w:r>
        <w:r w:rsidR="00275B42">
          <w:rPr>
            <w:webHidden/>
          </w:rPr>
          <w:fldChar w:fldCharType="separate"/>
        </w:r>
        <w:r w:rsidR="002415F2">
          <w:rPr>
            <w:webHidden/>
          </w:rPr>
          <w:t>II</w:t>
        </w:r>
        <w:r w:rsidR="00275B42">
          <w:rPr>
            <w:webHidden/>
          </w:rPr>
          <w:fldChar w:fldCharType="end"/>
        </w:r>
      </w:hyperlink>
    </w:p>
    <w:p w14:paraId="547DFB73" w14:textId="77777777" w:rsidR="00275B42" w:rsidRDefault="00000000">
      <w:pPr>
        <w:pStyle w:val="TDC2"/>
        <w:rPr>
          <w:rFonts w:asciiTheme="minorHAnsi" w:eastAsiaTheme="minorEastAsia" w:hAnsiTheme="minorHAnsi" w:cstheme="minorBidi"/>
          <w:bCs w:val="0"/>
          <w:sz w:val="22"/>
          <w:szCs w:val="22"/>
          <w:lang w:eastAsia="es-PE"/>
        </w:rPr>
      </w:pPr>
      <w:hyperlink w:anchor="_Toc143678168" w:history="1">
        <w:r w:rsidR="00275B42" w:rsidRPr="00F8326E">
          <w:rPr>
            <w:rStyle w:val="Hipervnculo"/>
            <w:rFonts w:eastAsia="Calibri"/>
          </w:rPr>
          <w:t>Dedicatoria</w:t>
        </w:r>
        <w:r w:rsidR="00275B42">
          <w:rPr>
            <w:webHidden/>
          </w:rPr>
          <w:tab/>
        </w:r>
        <w:r w:rsidR="00275B42">
          <w:rPr>
            <w:webHidden/>
          </w:rPr>
          <w:fldChar w:fldCharType="begin"/>
        </w:r>
        <w:r w:rsidR="00275B42">
          <w:rPr>
            <w:webHidden/>
          </w:rPr>
          <w:instrText xml:space="preserve"> PAGEREF _Toc143678168 \h </w:instrText>
        </w:r>
        <w:r w:rsidR="00275B42">
          <w:rPr>
            <w:webHidden/>
          </w:rPr>
        </w:r>
        <w:r w:rsidR="00275B42">
          <w:rPr>
            <w:webHidden/>
          </w:rPr>
          <w:fldChar w:fldCharType="separate"/>
        </w:r>
        <w:r w:rsidR="002415F2">
          <w:rPr>
            <w:webHidden/>
          </w:rPr>
          <w:t>VI</w:t>
        </w:r>
        <w:r w:rsidR="00275B42">
          <w:rPr>
            <w:webHidden/>
          </w:rPr>
          <w:fldChar w:fldCharType="end"/>
        </w:r>
      </w:hyperlink>
    </w:p>
    <w:p w14:paraId="00245135" w14:textId="77777777" w:rsidR="00275B42" w:rsidRDefault="00000000">
      <w:pPr>
        <w:pStyle w:val="TDC2"/>
        <w:rPr>
          <w:rFonts w:asciiTheme="minorHAnsi" w:eastAsiaTheme="minorEastAsia" w:hAnsiTheme="minorHAnsi" w:cstheme="minorBidi"/>
          <w:bCs w:val="0"/>
          <w:sz w:val="22"/>
          <w:szCs w:val="22"/>
          <w:lang w:eastAsia="es-PE"/>
        </w:rPr>
      </w:pPr>
      <w:hyperlink w:anchor="_Toc143678169" w:history="1">
        <w:r w:rsidR="00275B42" w:rsidRPr="00F8326E">
          <w:rPr>
            <w:rStyle w:val="Hipervnculo"/>
          </w:rPr>
          <w:t>Agradecimiento</w:t>
        </w:r>
        <w:r w:rsidR="00275B42">
          <w:rPr>
            <w:webHidden/>
          </w:rPr>
          <w:tab/>
        </w:r>
        <w:r w:rsidR="00275B42">
          <w:rPr>
            <w:webHidden/>
          </w:rPr>
          <w:fldChar w:fldCharType="begin"/>
        </w:r>
        <w:r w:rsidR="00275B42">
          <w:rPr>
            <w:webHidden/>
          </w:rPr>
          <w:instrText xml:space="preserve"> PAGEREF _Toc143678169 \h </w:instrText>
        </w:r>
        <w:r w:rsidR="00275B42">
          <w:rPr>
            <w:webHidden/>
          </w:rPr>
        </w:r>
        <w:r w:rsidR="00275B42">
          <w:rPr>
            <w:webHidden/>
          </w:rPr>
          <w:fldChar w:fldCharType="separate"/>
        </w:r>
        <w:r w:rsidR="002415F2">
          <w:rPr>
            <w:webHidden/>
          </w:rPr>
          <w:t>VII</w:t>
        </w:r>
        <w:r w:rsidR="00275B42">
          <w:rPr>
            <w:webHidden/>
          </w:rPr>
          <w:fldChar w:fldCharType="end"/>
        </w:r>
      </w:hyperlink>
    </w:p>
    <w:p w14:paraId="0C4C1D59" w14:textId="77777777" w:rsidR="00275B42" w:rsidRDefault="00000000">
      <w:pPr>
        <w:pStyle w:val="TDC2"/>
        <w:rPr>
          <w:rFonts w:asciiTheme="minorHAnsi" w:eastAsiaTheme="minorEastAsia" w:hAnsiTheme="minorHAnsi" w:cstheme="minorBidi"/>
          <w:bCs w:val="0"/>
          <w:sz w:val="22"/>
          <w:szCs w:val="22"/>
          <w:lang w:eastAsia="es-PE"/>
        </w:rPr>
      </w:pPr>
      <w:hyperlink w:anchor="_Toc143678170" w:history="1">
        <w:r w:rsidR="00275B42" w:rsidRPr="00F8326E">
          <w:rPr>
            <w:rStyle w:val="Hipervnculo"/>
          </w:rPr>
          <w:t>Introducción</w:t>
        </w:r>
        <w:r w:rsidR="00275B42">
          <w:rPr>
            <w:webHidden/>
          </w:rPr>
          <w:tab/>
        </w:r>
        <w:r w:rsidR="00275B42">
          <w:rPr>
            <w:webHidden/>
          </w:rPr>
          <w:fldChar w:fldCharType="begin"/>
        </w:r>
        <w:r w:rsidR="00275B42">
          <w:rPr>
            <w:webHidden/>
          </w:rPr>
          <w:instrText xml:space="preserve"> PAGEREF _Toc143678170 \h </w:instrText>
        </w:r>
        <w:r w:rsidR="00275B42">
          <w:rPr>
            <w:webHidden/>
          </w:rPr>
        </w:r>
        <w:r w:rsidR="00275B42">
          <w:rPr>
            <w:webHidden/>
          </w:rPr>
          <w:fldChar w:fldCharType="separate"/>
        </w:r>
        <w:r w:rsidR="002415F2">
          <w:rPr>
            <w:webHidden/>
          </w:rPr>
          <w:t>VIII</w:t>
        </w:r>
        <w:r w:rsidR="00275B42">
          <w:rPr>
            <w:webHidden/>
          </w:rPr>
          <w:fldChar w:fldCharType="end"/>
        </w:r>
      </w:hyperlink>
    </w:p>
    <w:p w14:paraId="5F0E908F" w14:textId="77777777" w:rsidR="00275B42" w:rsidRDefault="00000000">
      <w:pPr>
        <w:pStyle w:val="TDC2"/>
        <w:rPr>
          <w:rFonts w:asciiTheme="minorHAnsi" w:eastAsiaTheme="minorEastAsia" w:hAnsiTheme="minorHAnsi" w:cstheme="minorBidi"/>
          <w:bCs w:val="0"/>
          <w:sz w:val="22"/>
          <w:szCs w:val="22"/>
          <w:lang w:eastAsia="es-PE"/>
        </w:rPr>
      </w:pPr>
      <w:hyperlink w:anchor="_Toc143678171" w:history="1">
        <w:r w:rsidR="00275B42" w:rsidRPr="00F8326E">
          <w:rPr>
            <w:rStyle w:val="Hipervnculo"/>
            <w:rFonts w:eastAsia="Calibri"/>
          </w:rPr>
          <w:t>Índice</w:t>
        </w:r>
        <w:r w:rsidR="00275B42">
          <w:rPr>
            <w:webHidden/>
          </w:rPr>
          <w:tab/>
        </w:r>
        <w:r w:rsidR="00275B42">
          <w:rPr>
            <w:webHidden/>
          </w:rPr>
          <w:fldChar w:fldCharType="begin"/>
        </w:r>
        <w:r w:rsidR="00275B42">
          <w:rPr>
            <w:webHidden/>
          </w:rPr>
          <w:instrText xml:space="preserve"> PAGEREF _Toc143678171 \h </w:instrText>
        </w:r>
        <w:r w:rsidR="00275B42">
          <w:rPr>
            <w:webHidden/>
          </w:rPr>
        </w:r>
        <w:r w:rsidR="00275B42">
          <w:rPr>
            <w:webHidden/>
          </w:rPr>
          <w:fldChar w:fldCharType="separate"/>
        </w:r>
        <w:r w:rsidR="002415F2">
          <w:rPr>
            <w:webHidden/>
          </w:rPr>
          <w:t>X</w:t>
        </w:r>
        <w:r w:rsidR="00275B42">
          <w:rPr>
            <w:webHidden/>
          </w:rPr>
          <w:fldChar w:fldCharType="end"/>
        </w:r>
      </w:hyperlink>
    </w:p>
    <w:p w14:paraId="4CCCB321" w14:textId="77777777" w:rsidR="00275B42" w:rsidRDefault="00000000">
      <w:pPr>
        <w:pStyle w:val="TDC2"/>
        <w:rPr>
          <w:rFonts w:asciiTheme="minorHAnsi" w:eastAsiaTheme="minorEastAsia" w:hAnsiTheme="minorHAnsi" w:cstheme="minorBidi"/>
          <w:bCs w:val="0"/>
          <w:sz w:val="22"/>
          <w:szCs w:val="22"/>
          <w:lang w:eastAsia="es-PE"/>
        </w:rPr>
      </w:pPr>
      <w:hyperlink w:anchor="_Toc143678172" w:history="1">
        <w:r w:rsidR="00275B42" w:rsidRPr="00F8326E">
          <w:rPr>
            <w:rStyle w:val="Hipervnculo"/>
            <w:rFonts w:eastAsia="Calibri"/>
          </w:rPr>
          <w:t>Lista de Tablas</w:t>
        </w:r>
        <w:r w:rsidR="00275B42">
          <w:rPr>
            <w:webHidden/>
          </w:rPr>
          <w:tab/>
        </w:r>
        <w:r w:rsidR="00275B42">
          <w:rPr>
            <w:webHidden/>
          </w:rPr>
          <w:fldChar w:fldCharType="begin"/>
        </w:r>
        <w:r w:rsidR="00275B42">
          <w:rPr>
            <w:webHidden/>
          </w:rPr>
          <w:instrText xml:space="preserve"> PAGEREF _Toc143678172 \h </w:instrText>
        </w:r>
        <w:r w:rsidR="00275B42">
          <w:rPr>
            <w:webHidden/>
          </w:rPr>
        </w:r>
        <w:r w:rsidR="00275B42">
          <w:rPr>
            <w:webHidden/>
          </w:rPr>
          <w:fldChar w:fldCharType="separate"/>
        </w:r>
        <w:r w:rsidR="002415F2">
          <w:rPr>
            <w:webHidden/>
          </w:rPr>
          <w:t>XIII</w:t>
        </w:r>
        <w:r w:rsidR="00275B42">
          <w:rPr>
            <w:webHidden/>
          </w:rPr>
          <w:fldChar w:fldCharType="end"/>
        </w:r>
      </w:hyperlink>
    </w:p>
    <w:p w14:paraId="6400C6D6" w14:textId="77777777" w:rsidR="00275B42" w:rsidRDefault="00000000">
      <w:pPr>
        <w:pStyle w:val="TDC2"/>
        <w:rPr>
          <w:rFonts w:asciiTheme="minorHAnsi" w:eastAsiaTheme="minorEastAsia" w:hAnsiTheme="minorHAnsi" w:cstheme="minorBidi"/>
          <w:bCs w:val="0"/>
          <w:sz w:val="22"/>
          <w:szCs w:val="22"/>
          <w:lang w:eastAsia="es-PE"/>
        </w:rPr>
      </w:pPr>
      <w:hyperlink w:anchor="_Toc143678173" w:history="1">
        <w:r w:rsidR="00275B42" w:rsidRPr="00F8326E">
          <w:rPr>
            <w:rStyle w:val="Hipervnculo"/>
            <w:rFonts w:eastAsia="Calibri"/>
          </w:rPr>
          <w:t>Lista de Figuras</w:t>
        </w:r>
        <w:r w:rsidR="00275B42">
          <w:rPr>
            <w:webHidden/>
          </w:rPr>
          <w:tab/>
        </w:r>
        <w:r w:rsidR="00275B42">
          <w:rPr>
            <w:webHidden/>
          </w:rPr>
          <w:fldChar w:fldCharType="begin"/>
        </w:r>
        <w:r w:rsidR="00275B42">
          <w:rPr>
            <w:webHidden/>
          </w:rPr>
          <w:instrText xml:space="preserve"> PAGEREF _Toc143678173 \h </w:instrText>
        </w:r>
        <w:r w:rsidR="00275B42">
          <w:rPr>
            <w:webHidden/>
          </w:rPr>
        </w:r>
        <w:r w:rsidR="00275B42">
          <w:rPr>
            <w:webHidden/>
          </w:rPr>
          <w:fldChar w:fldCharType="separate"/>
        </w:r>
        <w:r w:rsidR="002415F2">
          <w:rPr>
            <w:webHidden/>
          </w:rPr>
          <w:t>XV</w:t>
        </w:r>
        <w:r w:rsidR="00275B42">
          <w:rPr>
            <w:webHidden/>
          </w:rPr>
          <w:fldChar w:fldCharType="end"/>
        </w:r>
      </w:hyperlink>
    </w:p>
    <w:p w14:paraId="0CD8F562" w14:textId="77777777" w:rsidR="00275B42" w:rsidRDefault="00000000">
      <w:pPr>
        <w:pStyle w:val="TDC2"/>
        <w:rPr>
          <w:rFonts w:asciiTheme="minorHAnsi" w:eastAsiaTheme="minorEastAsia" w:hAnsiTheme="minorHAnsi" w:cstheme="minorBidi"/>
          <w:bCs w:val="0"/>
          <w:sz w:val="22"/>
          <w:szCs w:val="22"/>
          <w:lang w:eastAsia="es-PE"/>
        </w:rPr>
      </w:pPr>
      <w:hyperlink w:anchor="_Toc143678174" w:history="1">
        <w:r w:rsidR="00275B42" w:rsidRPr="00F8326E">
          <w:rPr>
            <w:rStyle w:val="Hipervnculo"/>
            <w:rFonts w:eastAsia="Calibri"/>
          </w:rPr>
          <w:t>Resumen</w:t>
        </w:r>
        <w:r w:rsidR="00275B42">
          <w:rPr>
            <w:webHidden/>
          </w:rPr>
          <w:tab/>
        </w:r>
        <w:r w:rsidR="00275B42">
          <w:rPr>
            <w:webHidden/>
          </w:rPr>
          <w:fldChar w:fldCharType="begin"/>
        </w:r>
        <w:r w:rsidR="00275B42">
          <w:rPr>
            <w:webHidden/>
          </w:rPr>
          <w:instrText xml:space="preserve"> PAGEREF _Toc143678174 \h </w:instrText>
        </w:r>
        <w:r w:rsidR="00275B42">
          <w:rPr>
            <w:webHidden/>
          </w:rPr>
        </w:r>
        <w:r w:rsidR="00275B42">
          <w:rPr>
            <w:webHidden/>
          </w:rPr>
          <w:fldChar w:fldCharType="separate"/>
        </w:r>
        <w:r w:rsidR="002415F2">
          <w:rPr>
            <w:webHidden/>
          </w:rPr>
          <w:t>XVII</w:t>
        </w:r>
        <w:r w:rsidR="00275B42">
          <w:rPr>
            <w:webHidden/>
          </w:rPr>
          <w:fldChar w:fldCharType="end"/>
        </w:r>
      </w:hyperlink>
    </w:p>
    <w:p w14:paraId="7A4A6AD1" w14:textId="77777777" w:rsidR="00275B42" w:rsidRDefault="00000000">
      <w:pPr>
        <w:pStyle w:val="TDC2"/>
        <w:rPr>
          <w:rFonts w:asciiTheme="minorHAnsi" w:eastAsiaTheme="minorEastAsia" w:hAnsiTheme="minorHAnsi" w:cstheme="minorBidi"/>
          <w:bCs w:val="0"/>
          <w:sz w:val="22"/>
          <w:szCs w:val="22"/>
          <w:lang w:eastAsia="es-PE"/>
        </w:rPr>
      </w:pPr>
      <w:hyperlink w:anchor="_Toc143678175" w:history="1">
        <w:r w:rsidR="00275B42" w:rsidRPr="00F8326E">
          <w:rPr>
            <w:rStyle w:val="Hipervnculo"/>
            <w:rFonts w:eastAsia="Calibri"/>
            <w:lang w:val="en-US"/>
          </w:rPr>
          <w:t>Abstract</w:t>
        </w:r>
        <w:r w:rsidR="00275B42">
          <w:rPr>
            <w:webHidden/>
          </w:rPr>
          <w:tab/>
        </w:r>
        <w:r w:rsidR="00275B42">
          <w:rPr>
            <w:webHidden/>
          </w:rPr>
          <w:fldChar w:fldCharType="begin"/>
        </w:r>
        <w:r w:rsidR="00275B42">
          <w:rPr>
            <w:webHidden/>
          </w:rPr>
          <w:instrText xml:space="preserve"> PAGEREF _Toc143678175 \h </w:instrText>
        </w:r>
        <w:r w:rsidR="00275B42">
          <w:rPr>
            <w:webHidden/>
          </w:rPr>
        </w:r>
        <w:r w:rsidR="00275B42">
          <w:rPr>
            <w:webHidden/>
          </w:rPr>
          <w:fldChar w:fldCharType="separate"/>
        </w:r>
        <w:r w:rsidR="002415F2">
          <w:rPr>
            <w:webHidden/>
          </w:rPr>
          <w:t>XVIII</w:t>
        </w:r>
        <w:r w:rsidR="00275B42">
          <w:rPr>
            <w:webHidden/>
          </w:rPr>
          <w:fldChar w:fldCharType="end"/>
        </w:r>
      </w:hyperlink>
    </w:p>
    <w:p w14:paraId="13F0D94D"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76" w:history="1">
        <w:r w:rsidR="00275B42" w:rsidRPr="00F8326E">
          <w:rPr>
            <w:rStyle w:val="Hipervnculo"/>
            <w:noProof/>
          </w:rPr>
          <w:t>CAPITULO I</w:t>
        </w:r>
        <w:r w:rsidR="00275B42">
          <w:rPr>
            <w:noProof/>
            <w:webHidden/>
          </w:rPr>
          <w:tab/>
        </w:r>
        <w:r w:rsidR="00275B42">
          <w:rPr>
            <w:noProof/>
            <w:webHidden/>
          </w:rPr>
          <w:fldChar w:fldCharType="begin"/>
        </w:r>
        <w:r w:rsidR="00275B42">
          <w:rPr>
            <w:noProof/>
            <w:webHidden/>
          </w:rPr>
          <w:instrText xml:space="preserve"> PAGEREF _Toc143678176 \h </w:instrText>
        </w:r>
        <w:r w:rsidR="00275B42">
          <w:rPr>
            <w:noProof/>
            <w:webHidden/>
          </w:rPr>
        </w:r>
        <w:r w:rsidR="00275B42">
          <w:rPr>
            <w:noProof/>
            <w:webHidden/>
          </w:rPr>
          <w:fldChar w:fldCharType="separate"/>
        </w:r>
        <w:r w:rsidR="002415F2">
          <w:rPr>
            <w:noProof/>
            <w:webHidden/>
          </w:rPr>
          <w:t>1</w:t>
        </w:r>
        <w:r w:rsidR="00275B42">
          <w:rPr>
            <w:noProof/>
            <w:webHidden/>
          </w:rPr>
          <w:fldChar w:fldCharType="end"/>
        </w:r>
      </w:hyperlink>
    </w:p>
    <w:p w14:paraId="19CD1EBD"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77" w:history="1">
        <w:r w:rsidR="00275B42" w:rsidRPr="00F8326E">
          <w:rPr>
            <w:rStyle w:val="Hipervnculo"/>
            <w:noProof/>
          </w:rPr>
          <w:t>PLANTEAMIENTO DEL ESTUDIO</w:t>
        </w:r>
        <w:r w:rsidR="00275B42">
          <w:rPr>
            <w:noProof/>
            <w:webHidden/>
          </w:rPr>
          <w:tab/>
        </w:r>
        <w:r w:rsidR="00275B42">
          <w:rPr>
            <w:noProof/>
            <w:webHidden/>
          </w:rPr>
          <w:fldChar w:fldCharType="begin"/>
        </w:r>
        <w:r w:rsidR="00275B42">
          <w:rPr>
            <w:noProof/>
            <w:webHidden/>
          </w:rPr>
          <w:instrText xml:space="preserve"> PAGEREF _Toc143678177 \h </w:instrText>
        </w:r>
        <w:r w:rsidR="00275B42">
          <w:rPr>
            <w:noProof/>
            <w:webHidden/>
          </w:rPr>
        </w:r>
        <w:r w:rsidR="00275B42">
          <w:rPr>
            <w:noProof/>
            <w:webHidden/>
          </w:rPr>
          <w:fldChar w:fldCharType="separate"/>
        </w:r>
        <w:r w:rsidR="002415F2">
          <w:rPr>
            <w:noProof/>
            <w:webHidden/>
          </w:rPr>
          <w:t>1</w:t>
        </w:r>
        <w:r w:rsidR="00275B42">
          <w:rPr>
            <w:noProof/>
            <w:webHidden/>
          </w:rPr>
          <w:fldChar w:fldCharType="end"/>
        </w:r>
      </w:hyperlink>
    </w:p>
    <w:p w14:paraId="6D21023D" w14:textId="77777777" w:rsidR="00275B42" w:rsidRDefault="00000000">
      <w:pPr>
        <w:pStyle w:val="TDC2"/>
        <w:rPr>
          <w:rFonts w:asciiTheme="minorHAnsi" w:eastAsiaTheme="minorEastAsia" w:hAnsiTheme="minorHAnsi" w:cstheme="minorBidi"/>
          <w:bCs w:val="0"/>
          <w:sz w:val="22"/>
          <w:szCs w:val="22"/>
          <w:lang w:eastAsia="es-PE"/>
        </w:rPr>
      </w:pPr>
      <w:hyperlink w:anchor="_Toc143678178" w:history="1">
        <w:r w:rsidR="00275B42" w:rsidRPr="00F8326E">
          <w:rPr>
            <w:rStyle w:val="Hipervnculo"/>
            <w:kern w:val="36"/>
            <w:lang w:eastAsia="es-PE"/>
          </w:rPr>
          <w:t>1.</w:t>
        </w:r>
        <w:r w:rsidR="00275B42" w:rsidRPr="00F8326E">
          <w:rPr>
            <w:rStyle w:val="Hipervnculo"/>
          </w:rPr>
          <w:t xml:space="preserve"> Formulación del problema</w:t>
        </w:r>
        <w:r w:rsidR="00275B42">
          <w:rPr>
            <w:webHidden/>
          </w:rPr>
          <w:tab/>
        </w:r>
        <w:r w:rsidR="00275B42">
          <w:rPr>
            <w:webHidden/>
          </w:rPr>
          <w:fldChar w:fldCharType="begin"/>
        </w:r>
        <w:r w:rsidR="00275B42">
          <w:rPr>
            <w:webHidden/>
          </w:rPr>
          <w:instrText xml:space="preserve"> PAGEREF _Toc143678178 \h </w:instrText>
        </w:r>
        <w:r w:rsidR="00275B42">
          <w:rPr>
            <w:webHidden/>
          </w:rPr>
        </w:r>
        <w:r w:rsidR="00275B42">
          <w:rPr>
            <w:webHidden/>
          </w:rPr>
          <w:fldChar w:fldCharType="separate"/>
        </w:r>
        <w:r w:rsidR="002415F2">
          <w:rPr>
            <w:webHidden/>
          </w:rPr>
          <w:t>1</w:t>
        </w:r>
        <w:r w:rsidR="00275B42">
          <w:rPr>
            <w:webHidden/>
          </w:rPr>
          <w:fldChar w:fldCharType="end"/>
        </w:r>
      </w:hyperlink>
    </w:p>
    <w:p w14:paraId="265FC63D" w14:textId="77777777" w:rsidR="00275B42" w:rsidRDefault="00000000">
      <w:pPr>
        <w:pStyle w:val="TDC2"/>
        <w:rPr>
          <w:rFonts w:asciiTheme="minorHAnsi" w:eastAsiaTheme="minorEastAsia" w:hAnsiTheme="minorHAnsi" w:cstheme="minorBidi"/>
          <w:bCs w:val="0"/>
          <w:sz w:val="22"/>
          <w:szCs w:val="22"/>
          <w:lang w:eastAsia="es-PE"/>
        </w:rPr>
      </w:pPr>
      <w:hyperlink w:anchor="_Toc143678179" w:history="1">
        <w:r w:rsidR="00275B42" w:rsidRPr="00F8326E">
          <w:rPr>
            <w:rStyle w:val="Hipervnculo"/>
          </w:rPr>
          <w:t>1.1 Problema General</w:t>
        </w:r>
        <w:r w:rsidR="00275B42">
          <w:rPr>
            <w:webHidden/>
          </w:rPr>
          <w:tab/>
        </w:r>
        <w:r w:rsidR="00275B42">
          <w:rPr>
            <w:webHidden/>
          </w:rPr>
          <w:fldChar w:fldCharType="begin"/>
        </w:r>
        <w:r w:rsidR="00275B42">
          <w:rPr>
            <w:webHidden/>
          </w:rPr>
          <w:instrText xml:space="preserve"> PAGEREF _Toc143678179 \h </w:instrText>
        </w:r>
        <w:r w:rsidR="00275B42">
          <w:rPr>
            <w:webHidden/>
          </w:rPr>
        </w:r>
        <w:r w:rsidR="00275B42">
          <w:rPr>
            <w:webHidden/>
          </w:rPr>
          <w:fldChar w:fldCharType="separate"/>
        </w:r>
        <w:r w:rsidR="002415F2">
          <w:rPr>
            <w:webHidden/>
          </w:rPr>
          <w:t>3</w:t>
        </w:r>
        <w:r w:rsidR="00275B42">
          <w:rPr>
            <w:webHidden/>
          </w:rPr>
          <w:fldChar w:fldCharType="end"/>
        </w:r>
      </w:hyperlink>
    </w:p>
    <w:p w14:paraId="4344D12D" w14:textId="77777777" w:rsidR="00275B42" w:rsidRDefault="00000000">
      <w:pPr>
        <w:pStyle w:val="TDC2"/>
        <w:rPr>
          <w:rFonts w:asciiTheme="minorHAnsi" w:eastAsiaTheme="minorEastAsia" w:hAnsiTheme="minorHAnsi" w:cstheme="minorBidi"/>
          <w:bCs w:val="0"/>
          <w:sz w:val="22"/>
          <w:szCs w:val="22"/>
          <w:lang w:eastAsia="es-PE"/>
        </w:rPr>
      </w:pPr>
      <w:hyperlink w:anchor="_Toc143678180" w:history="1">
        <w:r w:rsidR="00275B42" w:rsidRPr="00F8326E">
          <w:rPr>
            <w:rStyle w:val="Hipervnculo"/>
          </w:rPr>
          <w:t>1.2 Problemas Específicos</w:t>
        </w:r>
        <w:r w:rsidR="00275B42">
          <w:rPr>
            <w:webHidden/>
          </w:rPr>
          <w:tab/>
        </w:r>
        <w:r w:rsidR="00275B42">
          <w:rPr>
            <w:webHidden/>
          </w:rPr>
          <w:fldChar w:fldCharType="begin"/>
        </w:r>
        <w:r w:rsidR="00275B42">
          <w:rPr>
            <w:webHidden/>
          </w:rPr>
          <w:instrText xml:space="preserve"> PAGEREF _Toc143678180 \h </w:instrText>
        </w:r>
        <w:r w:rsidR="00275B42">
          <w:rPr>
            <w:webHidden/>
          </w:rPr>
        </w:r>
        <w:r w:rsidR="00275B42">
          <w:rPr>
            <w:webHidden/>
          </w:rPr>
          <w:fldChar w:fldCharType="separate"/>
        </w:r>
        <w:r w:rsidR="002415F2">
          <w:rPr>
            <w:webHidden/>
          </w:rPr>
          <w:t>3</w:t>
        </w:r>
        <w:r w:rsidR="00275B42">
          <w:rPr>
            <w:webHidden/>
          </w:rPr>
          <w:fldChar w:fldCharType="end"/>
        </w:r>
      </w:hyperlink>
    </w:p>
    <w:p w14:paraId="42197BF8" w14:textId="77777777" w:rsidR="00275B42" w:rsidRDefault="00000000">
      <w:pPr>
        <w:pStyle w:val="TDC2"/>
        <w:rPr>
          <w:rFonts w:asciiTheme="minorHAnsi" w:eastAsiaTheme="minorEastAsia" w:hAnsiTheme="minorHAnsi" w:cstheme="minorBidi"/>
          <w:bCs w:val="0"/>
          <w:sz w:val="22"/>
          <w:szCs w:val="22"/>
          <w:lang w:eastAsia="es-PE"/>
        </w:rPr>
      </w:pPr>
      <w:hyperlink w:anchor="_Toc143678181" w:history="1">
        <w:r w:rsidR="00275B42" w:rsidRPr="00F8326E">
          <w:rPr>
            <w:rStyle w:val="Hipervnculo"/>
            <w:rFonts w:eastAsia="Calibri"/>
            <w:lang w:eastAsia="es-PE"/>
          </w:rPr>
          <w:t>2. Objetivo General y Específicos</w:t>
        </w:r>
        <w:r w:rsidR="00275B42">
          <w:rPr>
            <w:webHidden/>
          </w:rPr>
          <w:tab/>
        </w:r>
        <w:r w:rsidR="00275B42">
          <w:rPr>
            <w:webHidden/>
          </w:rPr>
          <w:fldChar w:fldCharType="begin"/>
        </w:r>
        <w:r w:rsidR="00275B42">
          <w:rPr>
            <w:webHidden/>
          </w:rPr>
          <w:instrText xml:space="preserve"> PAGEREF _Toc143678181 \h </w:instrText>
        </w:r>
        <w:r w:rsidR="00275B42">
          <w:rPr>
            <w:webHidden/>
          </w:rPr>
        </w:r>
        <w:r w:rsidR="00275B42">
          <w:rPr>
            <w:webHidden/>
          </w:rPr>
          <w:fldChar w:fldCharType="separate"/>
        </w:r>
        <w:r w:rsidR="002415F2">
          <w:rPr>
            <w:webHidden/>
          </w:rPr>
          <w:t>3</w:t>
        </w:r>
        <w:r w:rsidR="00275B42">
          <w:rPr>
            <w:webHidden/>
          </w:rPr>
          <w:fldChar w:fldCharType="end"/>
        </w:r>
      </w:hyperlink>
    </w:p>
    <w:p w14:paraId="66B5C404" w14:textId="77777777" w:rsidR="00275B42" w:rsidRDefault="00000000">
      <w:pPr>
        <w:pStyle w:val="TDC2"/>
        <w:rPr>
          <w:rFonts w:asciiTheme="minorHAnsi" w:eastAsiaTheme="minorEastAsia" w:hAnsiTheme="minorHAnsi" w:cstheme="minorBidi"/>
          <w:bCs w:val="0"/>
          <w:sz w:val="22"/>
          <w:szCs w:val="22"/>
          <w:lang w:eastAsia="es-PE"/>
        </w:rPr>
      </w:pPr>
      <w:hyperlink w:anchor="_Toc143678182" w:history="1">
        <w:r w:rsidR="00275B42" w:rsidRPr="00F8326E">
          <w:rPr>
            <w:rStyle w:val="Hipervnculo"/>
            <w:rFonts w:eastAsia="Calibri"/>
            <w:lang w:eastAsia="es-PE"/>
          </w:rPr>
          <w:t>2.1 Objetivo general</w:t>
        </w:r>
        <w:r w:rsidR="00275B42">
          <w:rPr>
            <w:webHidden/>
          </w:rPr>
          <w:tab/>
        </w:r>
        <w:r w:rsidR="00275B42">
          <w:rPr>
            <w:webHidden/>
          </w:rPr>
          <w:fldChar w:fldCharType="begin"/>
        </w:r>
        <w:r w:rsidR="00275B42">
          <w:rPr>
            <w:webHidden/>
          </w:rPr>
          <w:instrText xml:space="preserve"> PAGEREF _Toc143678182 \h </w:instrText>
        </w:r>
        <w:r w:rsidR="00275B42">
          <w:rPr>
            <w:webHidden/>
          </w:rPr>
        </w:r>
        <w:r w:rsidR="00275B42">
          <w:rPr>
            <w:webHidden/>
          </w:rPr>
          <w:fldChar w:fldCharType="separate"/>
        </w:r>
        <w:r w:rsidR="002415F2">
          <w:rPr>
            <w:webHidden/>
          </w:rPr>
          <w:t>3</w:t>
        </w:r>
        <w:r w:rsidR="00275B42">
          <w:rPr>
            <w:webHidden/>
          </w:rPr>
          <w:fldChar w:fldCharType="end"/>
        </w:r>
      </w:hyperlink>
    </w:p>
    <w:p w14:paraId="662DAF02" w14:textId="77777777" w:rsidR="00275B42" w:rsidRDefault="00000000">
      <w:pPr>
        <w:pStyle w:val="TDC2"/>
        <w:rPr>
          <w:rFonts w:asciiTheme="minorHAnsi" w:eastAsiaTheme="minorEastAsia" w:hAnsiTheme="minorHAnsi" w:cstheme="minorBidi"/>
          <w:bCs w:val="0"/>
          <w:sz w:val="22"/>
          <w:szCs w:val="22"/>
          <w:lang w:eastAsia="es-PE"/>
        </w:rPr>
      </w:pPr>
      <w:hyperlink w:anchor="_Toc143678183" w:history="1">
        <w:r w:rsidR="00275B42" w:rsidRPr="00F8326E">
          <w:rPr>
            <w:rStyle w:val="Hipervnculo"/>
            <w:rFonts w:eastAsia="Calibri"/>
            <w:lang w:eastAsia="es-PE"/>
          </w:rPr>
          <w:t>2.2 Objetivos específicos</w:t>
        </w:r>
        <w:r w:rsidR="00275B42">
          <w:rPr>
            <w:webHidden/>
          </w:rPr>
          <w:tab/>
        </w:r>
        <w:r w:rsidR="00275B42">
          <w:rPr>
            <w:webHidden/>
          </w:rPr>
          <w:fldChar w:fldCharType="begin"/>
        </w:r>
        <w:r w:rsidR="00275B42">
          <w:rPr>
            <w:webHidden/>
          </w:rPr>
          <w:instrText xml:space="preserve"> PAGEREF _Toc143678183 \h </w:instrText>
        </w:r>
        <w:r w:rsidR="00275B42">
          <w:rPr>
            <w:webHidden/>
          </w:rPr>
        </w:r>
        <w:r w:rsidR="00275B42">
          <w:rPr>
            <w:webHidden/>
          </w:rPr>
          <w:fldChar w:fldCharType="separate"/>
        </w:r>
        <w:r w:rsidR="002415F2">
          <w:rPr>
            <w:webHidden/>
          </w:rPr>
          <w:t>3</w:t>
        </w:r>
        <w:r w:rsidR="00275B42">
          <w:rPr>
            <w:webHidden/>
          </w:rPr>
          <w:fldChar w:fldCharType="end"/>
        </w:r>
      </w:hyperlink>
    </w:p>
    <w:p w14:paraId="019FCC9A" w14:textId="77777777" w:rsidR="00275B42" w:rsidRDefault="00000000">
      <w:pPr>
        <w:pStyle w:val="TDC2"/>
        <w:rPr>
          <w:rFonts w:asciiTheme="minorHAnsi" w:eastAsiaTheme="minorEastAsia" w:hAnsiTheme="minorHAnsi" w:cstheme="minorBidi"/>
          <w:bCs w:val="0"/>
          <w:sz w:val="22"/>
          <w:szCs w:val="22"/>
          <w:lang w:eastAsia="es-PE"/>
        </w:rPr>
      </w:pPr>
      <w:hyperlink w:anchor="_Toc143678184" w:history="1">
        <w:r w:rsidR="00275B42" w:rsidRPr="00F8326E">
          <w:rPr>
            <w:rStyle w:val="Hipervnculo"/>
            <w:rFonts w:eastAsia="Calibri"/>
            <w:lang w:eastAsia="es-PE"/>
          </w:rPr>
          <w:t>3. Justificación e importancia del estudio</w:t>
        </w:r>
        <w:r w:rsidR="00275B42">
          <w:rPr>
            <w:webHidden/>
          </w:rPr>
          <w:tab/>
        </w:r>
        <w:r w:rsidR="00275B42">
          <w:rPr>
            <w:webHidden/>
          </w:rPr>
          <w:fldChar w:fldCharType="begin"/>
        </w:r>
        <w:r w:rsidR="00275B42">
          <w:rPr>
            <w:webHidden/>
          </w:rPr>
          <w:instrText xml:space="preserve"> PAGEREF _Toc143678184 \h </w:instrText>
        </w:r>
        <w:r w:rsidR="00275B42">
          <w:rPr>
            <w:webHidden/>
          </w:rPr>
        </w:r>
        <w:r w:rsidR="00275B42">
          <w:rPr>
            <w:webHidden/>
          </w:rPr>
          <w:fldChar w:fldCharType="separate"/>
        </w:r>
        <w:r w:rsidR="002415F2">
          <w:rPr>
            <w:webHidden/>
          </w:rPr>
          <w:t>4</w:t>
        </w:r>
        <w:r w:rsidR="00275B42">
          <w:rPr>
            <w:webHidden/>
          </w:rPr>
          <w:fldChar w:fldCharType="end"/>
        </w:r>
      </w:hyperlink>
    </w:p>
    <w:p w14:paraId="6A78E07F" w14:textId="77777777" w:rsidR="00275B42" w:rsidRDefault="00000000">
      <w:pPr>
        <w:pStyle w:val="TDC2"/>
        <w:rPr>
          <w:rFonts w:asciiTheme="minorHAnsi" w:eastAsiaTheme="minorEastAsia" w:hAnsiTheme="minorHAnsi" w:cstheme="minorBidi"/>
          <w:bCs w:val="0"/>
          <w:sz w:val="22"/>
          <w:szCs w:val="22"/>
          <w:lang w:eastAsia="es-PE"/>
        </w:rPr>
      </w:pPr>
      <w:hyperlink w:anchor="_Toc143678185" w:history="1">
        <w:r w:rsidR="00275B42" w:rsidRPr="00F8326E">
          <w:rPr>
            <w:rStyle w:val="Hipervnculo"/>
            <w:lang w:eastAsia="es-PE"/>
          </w:rPr>
          <w:t>4. Alcance y Limitaciones</w:t>
        </w:r>
        <w:r w:rsidR="00275B42">
          <w:rPr>
            <w:webHidden/>
          </w:rPr>
          <w:tab/>
        </w:r>
        <w:r w:rsidR="00275B42">
          <w:rPr>
            <w:webHidden/>
          </w:rPr>
          <w:fldChar w:fldCharType="begin"/>
        </w:r>
        <w:r w:rsidR="00275B42">
          <w:rPr>
            <w:webHidden/>
          </w:rPr>
          <w:instrText xml:space="preserve"> PAGEREF _Toc143678185 \h </w:instrText>
        </w:r>
        <w:r w:rsidR="00275B42">
          <w:rPr>
            <w:webHidden/>
          </w:rPr>
        </w:r>
        <w:r w:rsidR="00275B42">
          <w:rPr>
            <w:webHidden/>
          </w:rPr>
          <w:fldChar w:fldCharType="separate"/>
        </w:r>
        <w:r w:rsidR="002415F2">
          <w:rPr>
            <w:webHidden/>
          </w:rPr>
          <w:t>4</w:t>
        </w:r>
        <w:r w:rsidR="00275B42">
          <w:rPr>
            <w:webHidden/>
          </w:rPr>
          <w:fldChar w:fldCharType="end"/>
        </w:r>
      </w:hyperlink>
    </w:p>
    <w:p w14:paraId="3A495CF4" w14:textId="77777777" w:rsidR="00275B42" w:rsidRDefault="00000000">
      <w:pPr>
        <w:pStyle w:val="TDC2"/>
        <w:rPr>
          <w:rFonts w:asciiTheme="minorHAnsi" w:eastAsiaTheme="minorEastAsia" w:hAnsiTheme="minorHAnsi" w:cstheme="minorBidi"/>
          <w:bCs w:val="0"/>
          <w:sz w:val="22"/>
          <w:szCs w:val="22"/>
          <w:lang w:eastAsia="es-PE"/>
        </w:rPr>
      </w:pPr>
      <w:hyperlink w:anchor="_Toc143678186" w:history="1">
        <w:r w:rsidR="00275B42" w:rsidRPr="00F8326E">
          <w:rPr>
            <w:rStyle w:val="Hipervnculo"/>
            <w:rFonts w:eastAsia="Calibri"/>
            <w:lang w:eastAsia="es-PE"/>
          </w:rPr>
          <w:t>4.1 Alcance</w:t>
        </w:r>
        <w:r w:rsidR="00275B42">
          <w:rPr>
            <w:webHidden/>
          </w:rPr>
          <w:tab/>
        </w:r>
        <w:r w:rsidR="00275B42">
          <w:rPr>
            <w:webHidden/>
          </w:rPr>
          <w:fldChar w:fldCharType="begin"/>
        </w:r>
        <w:r w:rsidR="00275B42">
          <w:rPr>
            <w:webHidden/>
          </w:rPr>
          <w:instrText xml:space="preserve"> PAGEREF _Toc143678186 \h </w:instrText>
        </w:r>
        <w:r w:rsidR="00275B42">
          <w:rPr>
            <w:webHidden/>
          </w:rPr>
        </w:r>
        <w:r w:rsidR="00275B42">
          <w:rPr>
            <w:webHidden/>
          </w:rPr>
          <w:fldChar w:fldCharType="separate"/>
        </w:r>
        <w:r w:rsidR="002415F2">
          <w:rPr>
            <w:webHidden/>
          </w:rPr>
          <w:t>4</w:t>
        </w:r>
        <w:r w:rsidR="00275B42">
          <w:rPr>
            <w:webHidden/>
          </w:rPr>
          <w:fldChar w:fldCharType="end"/>
        </w:r>
      </w:hyperlink>
    </w:p>
    <w:p w14:paraId="2B7FC267" w14:textId="77777777" w:rsidR="00275B42" w:rsidRDefault="00000000">
      <w:pPr>
        <w:pStyle w:val="TDC2"/>
        <w:rPr>
          <w:rFonts w:asciiTheme="minorHAnsi" w:eastAsiaTheme="minorEastAsia" w:hAnsiTheme="minorHAnsi" w:cstheme="minorBidi"/>
          <w:bCs w:val="0"/>
          <w:sz w:val="22"/>
          <w:szCs w:val="22"/>
          <w:lang w:eastAsia="es-PE"/>
        </w:rPr>
      </w:pPr>
      <w:hyperlink w:anchor="_Toc143678187" w:history="1">
        <w:r w:rsidR="00275B42" w:rsidRPr="00F8326E">
          <w:rPr>
            <w:rStyle w:val="Hipervnculo"/>
          </w:rPr>
          <w:t>4.2 Limitaciones</w:t>
        </w:r>
        <w:r w:rsidR="00275B42">
          <w:rPr>
            <w:webHidden/>
          </w:rPr>
          <w:tab/>
        </w:r>
        <w:r w:rsidR="00275B42">
          <w:rPr>
            <w:webHidden/>
          </w:rPr>
          <w:fldChar w:fldCharType="begin"/>
        </w:r>
        <w:r w:rsidR="00275B42">
          <w:rPr>
            <w:webHidden/>
          </w:rPr>
          <w:instrText xml:space="preserve"> PAGEREF _Toc143678187 \h </w:instrText>
        </w:r>
        <w:r w:rsidR="00275B42">
          <w:rPr>
            <w:webHidden/>
          </w:rPr>
        </w:r>
        <w:r w:rsidR="00275B42">
          <w:rPr>
            <w:webHidden/>
          </w:rPr>
          <w:fldChar w:fldCharType="separate"/>
        </w:r>
        <w:r w:rsidR="002415F2">
          <w:rPr>
            <w:webHidden/>
          </w:rPr>
          <w:t>5</w:t>
        </w:r>
        <w:r w:rsidR="00275B42">
          <w:rPr>
            <w:webHidden/>
          </w:rPr>
          <w:fldChar w:fldCharType="end"/>
        </w:r>
      </w:hyperlink>
    </w:p>
    <w:p w14:paraId="5F51A103"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88" w:history="1">
        <w:r w:rsidR="00275B42" w:rsidRPr="00F8326E">
          <w:rPr>
            <w:rStyle w:val="Hipervnculo"/>
            <w:rFonts w:eastAsia="Calibri"/>
            <w:noProof/>
          </w:rPr>
          <w:t>CAPITULO II</w:t>
        </w:r>
        <w:r w:rsidR="00275B42">
          <w:rPr>
            <w:noProof/>
            <w:webHidden/>
          </w:rPr>
          <w:tab/>
        </w:r>
        <w:r w:rsidR="00275B42">
          <w:rPr>
            <w:noProof/>
            <w:webHidden/>
          </w:rPr>
          <w:fldChar w:fldCharType="begin"/>
        </w:r>
        <w:r w:rsidR="00275B42">
          <w:rPr>
            <w:noProof/>
            <w:webHidden/>
          </w:rPr>
          <w:instrText xml:space="preserve"> PAGEREF _Toc143678188 \h </w:instrText>
        </w:r>
        <w:r w:rsidR="00275B42">
          <w:rPr>
            <w:noProof/>
            <w:webHidden/>
          </w:rPr>
        </w:r>
        <w:r w:rsidR="00275B42">
          <w:rPr>
            <w:noProof/>
            <w:webHidden/>
          </w:rPr>
          <w:fldChar w:fldCharType="separate"/>
        </w:r>
        <w:r w:rsidR="002415F2">
          <w:rPr>
            <w:noProof/>
            <w:webHidden/>
          </w:rPr>
          <w:t>6</w:t>
        </w:r>
        <w:r w:rsidR="00275B42">
          <w:rPr>
            <w:noProof/>
            <w:webHidden/>
          </w:rPr>
          <w:fldChar w:fldCharType="end"/>
        </w:r>
      </w:hyperlink>
    </w:p>
    <w:p w14:paraId="599AE7C0"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89" w:history="1">
        <w:r w:rsidR="00275B42" w:rsidRPr="00F8326E">
          <w:rPr>
            <w:rStyle w:val="Hipervnculo"/>
            <w:noProof/>
          </w:rPr>
          <w:t>MARCO TEÓRICO CONCEPTUAL</w:t>
        </w:r>
        <w:r w:rsidR="00275B42">
          <w:rPr>
            <w:noProof/>
            <w:webHidden/>
          </w:rPr>
          <w:tab/>
        </w:r>
        <w:r w:rsidR="00275B42">
          <w:rPr>
            <w:noProof/>
            <w:webHidden/>
          </w:rPr>
          <w:fldChar w:fldCharType="begin"/>
        </w:r>
        <w:r w:rsidR="00275B42">
          <w:rPr>
            <w:noProof/>
            <w:webHidden/>
          </w:rPr>
          <w:instrText xml:space="preserve"> PAGEREF _Toc143678189 \h </w:instrText>
        </w:r>
        <w:r w:rsidR="00275B42">
          <w:rPr>
            <w:noProof/>
            <w:webHidden/>
          </w:rPr>
        </w:r>
        <w:r w:rsidR="00275B42">
          <w:rPr>
            <w:noProof/>
            <w:webHidden/>
          </w:rPr>
          <w:fldChar w:fldCharType="separate"/>
        </w:r>
        <w:r w:rsidR="002415F2">
          <w:rPr>
            <w:noProof/>
            <w:webHidden/>
          </w:rPr>
          <w:t>6</w:t>
        </w:r>
        <w:r w:rsidR="00275B42">
          <w:rPr>
            <w:noProof/>
            <w:webHidden/>
          </w:rPr>
          <w:fldChar w:fldCharType="end"/>
        </w:r>
      </w:hyperlink>
    </w:p>
    <w:p w14:paraId="26B98DAA" w14:textId="77777777" w:rsidR="00275B42" w:rsidRDefault="00000000">
      <w:pPr>
        <w:pStyle w:val="TDC2"/>
        <w:rPr>
          <w:rFonts w:asciiTheme="minorHAnsi" w:eastAsiaTheme="minorEastAsia" w:hAnsiTheme="minorHAnsi" w:cstheme="minorBidi"/>
          <w:bCs w:val="0"/>
          <w:sz w:val="22"/>
          <w:szCs w:val="22"/>
          <w:lang w:eastAsia="es-PE"/>
        </w:rPr>
      </w:pPr>
      <w:hyperlink w:anchor="_Toc143678190" w:history="1">
        <w:r w:rsidR="00275B42" w:rsidRPr="00F8326E">
          <w:rPr>
            <w:rStyle w:val="Hipervnculo"/>
            <w:lang w:eastAsia="es-PE"/>
          </w:rPr>
          <w:t>1. Antecedentes de la Investigación</w:t>
        </w:r>
        <w:r w:rsidR="00275B42">
          <w:rPr>
            <w:webHidden/>
          </w:rPr>
          <w:tab/>
        </w:r>
        <w:r w:rsidR="00275B42">
          <w:rPr>
            <w:webHidden/>
          </w:rPr>
          <w:fldChar w:fldCharType="begin"/>
        </w:r>
        <w:r w:rsidR="00275B42">
          <w:rPr>
            <w:webHidden/>
          </w:rPr>
          <w:instrText xml:space="preserve"> PAGEREF _Toc143678190 \h </w:instrText>
        </w:r>
        <w:r w:rsidR="00275B42">
          <w:rPr>
            <w:webHidden/>
          </w:rPr>
        </w:r>
        <w:r w:rsidR="00275B42">
          <w:rPr>
            <w:webHidden/>
          </w:rPr>
          <w:fldChar w:fldCharType="separate"/>
        </w:r>
        <w:r w:rsidR="002415F2">
          <w:rPr>
            <w:webHidden/>
          </w:rPr>
          <w:t>6</w:t>
        </w:r>
        <w:r w:rsidR="00275B42">
          <w:rPr>
            <w:webHidden/>
          </w:rPr>
          <w:fldChar w:fldCharType="end"/>
        </w:r>
      </w:hyperlink>
    </w:p>
    <w:p w14:paraId="377C6F3A" w14:textId="77777777" w:rsidR="00275B42" w:rsidRDefault="00000000">
      <w:pPr>
        <w:pStyle w:val="TDC2"/>
        <w:rPr>
          <w:rFonts w:asciiTheme="minorHAnsi" w:eastAsiaTheme="minorEastAsia" w:hAnsiTheme="minorHAnsi" w:cstheme="minorBidi"/>
          <w:bCs w:val="0"/>
          <w:sz w:val="22"/>
          <w:szCs w:val="22"/>
          <w:lang w:eastAsia="es-PE"/>
        </w:rPr>
      </w:pPr>
      <w:hyperlink w:anchor="_Toc143678191" w:history="1">
        <w:r w:rsidR="00275B42" w:rsidRPr="00F8326E">
          <w:rPr>
            <w:rStyle w:val="Hipervnculo"/>
            <w:rFonts w:eastAsia="Calibri"/>
            <w:lang w:eastAsia="es-PE"/>
          </w:rPr>
          <w:t>1.1 Antecedentes Internacionales</w:t>
        </w:r>
        <w:r w:rsidR="00275B42">
          <w:rPr>
            <w:webHidden/>
          </w:rPr>
          <w:tab/>
        </w:r>
        <w:r w:rsidR="00275B42">
          <w:rPr>
            <w:webHidden/>
          </w:rPr>
          <w:fldChar w:fldCharType="begin"/>
        </w:r>
        <w:r w:rsidR="00275B42">
          <w:rPr>
            <w:webHidden/>
          </w:rPr>
          <w:instrText xml:space="preserve"> PAGEREF _Toc143678191 \h </w:instrText>
        </w:r>
        <w:r w:rsidR="00275B42">
          <w:rPr>
            <w:webHidden/>
          </w:rPr>
        </w:r>
        <w:r w:rsidR="00275B42">
          <w:rPr>
            <w:webHidden/>
          </w:rPr>
          <w:fldChar w:fldCharType="separate"/>
        </w:r>
        <w:r w:rsidR="002415F2">
          <w:rPr>
            <w:webHidden/>
          </w:rPr>
          <w:t>6</w:t>
        </w:r>
        <w:r w:rsidR="00275B42">
          <w:rPr>
            <w:webHidden/>
          </w:rPr>
          <w:fldChar w:fldCharType="end"/>
        </w:r>
      </w:hyperlink>
    </w:p>
    <w:p w14:paraId="3BC3CDF3" w14:textId="77777777" w:rsidR="00275B42" w:rsidRDefault="00000000">
      <w:pPr>
        <w:pStyle w:val="TDC2"/>
        <w:rPr>
          <w:rFonts w:asciiTheme="minorHAnsi" w:eastAsiaTheme="minorEastAsia" w:hAnsiTheme="minorHAnsi" w:cstheme="minorBidi"/>
          <w:bCs w:val="0"/>
          <w:sz w:val="22"/>
          <w:szCs w:val="22"/>
          <w:lang w:eastAsia="es-PE"/>
        </w:rPr>
      </w:pPr>
      <w:hyperlink w:anchor="_Toc143678192" w:history="1">
        <w:r w:rsidR="00275B42" w:rsidRPr="00F8326E">
          <w:rPr>
            <w:rStyle w:val="Hipervnculo"/>
          </w:rPr>
          <w:t>1.2 Antecedentes Nacionales</w:t>
        </w:r>
        <w:r w:rsidR="00275B42">
          <w:rPr>
            <w:webHidden/>
          </w:rPr>
          <w:tab/>
        </w:r>
        <w:r w:rsidR="00275B42">
          <w:rPr>
            <w:webHidden/>
          </w:rPr>
          <w:fldChar w:fldCharType="begin"/>
        </w:r>
        <w:r w:rsidR="00275B42">
          <w:rPr>
            <w:webHidden/>
          </w:rPr>
          <w:instrText xml:space="preserve"> PAGEREF _Toc143678192 \h </w:instrText>
        </w:r>
        <w:r w:rsidR="00275B42">
          <w:rPr>
            <w:webHidden/>
          </w:rPr>
        </w:r>
        <w:r w:rsidR="00275B42">
          <w:rPr>
            <w:webHidden/>
          </w:rPr>
          <w:fldChar w:fldCharType="separate"/>
        </w:r>
        <w:r w:rsidR="002415F2">
          <w:rPr>
            <w:webHidden/>
          </w:rPr>
          <w:t>11</w:t>
        </w:r>
        <w:r w:rsidR="00275B42">
          <w:rPr>
            <w:webHidden/>
          </w:rPr>
          <w:fldChar w:fldCharType="end"/>
        </w:r>
      </w:hyperlink>
    </w:p>
    <w:p w14:paraId="61C0C0DC" w14:textId="77777777" w:rsidR="00275B42" w:rsidRDefault="00000000">
      <w:pPr>
        <w:pStyle w:val="TDC2"/>
        <w:rPr>
          <w:rFonts w:asciiTheme="minorHAnsi" w:eastAsiaTheme="minorEastAsia" w:hAnsiTheme="minorHAnsi" w:cstheme="minorBidi"/>
          <w:bCs w:val="0"/>
          <w:sz w:val="22"/>
          <w:szCs w:val="22"/>
          <w:lang w:eastAsia="es-PE"/>
        </w:rPr>
      </w:pPr>
      <w:hyperlink w:anchor="_Toc143678193" w:history="1">
        <w:r w:rsidR="00275B42" w:rsidRPr="00F8326E">
          <w:rPr>
            <w:rStyle w:val="Hipervnculo"/>
          </w:rPr>
          <w:t>2. Bases Teóricas – Científicas</w:t>
        </w:r>
        <w:r w:rsidR="00275B42">
          <w:rPr>
            <w:webHidden/>
          </w:rPr>
          <w:tab/>
        </w:r>
        <w:r w:rsidR="00275B42">
          <w:rPr>
            <w:webHidden/>
          </w:rPr>
          <w:fldChar w:fldCharType="begin"/>
        </w:r>
        <w:r w:rsidR="00275B42">
          <w:rPr>
            <w:webHidden/>
          </w:rPr>
          <w:instrText xml:space="preserve"> PAGEREF _Toc143678193 \h </w:instrText>
        </w:r>
        <w:r w:rsidR="00275B42">
          <w:rPr>
            <w:webHidden/>
          </w:rPr>
        </w:r>
        <w:r w:rsidR="00275B42">
          <w:rPr>
            <w:webHidden/>
          </w:rPr>
          <w:fldChar w:fldCharType="separate"/>
        </w:r>
        <w:r w:rsidR="002415F2">
          <w:rPr>
            <w:webHidden/>
          </w:rPr>
          <w:t>16</w:t>
        </w:r>
        <w:r w:rsidR="00275B42">
          <w:rPr>
            <w:webHidden/>
          </w:rPr>
          <w:fldChar w:fldCharType="end"/>
        </w:r>
      </w:hyperlink>
    </w:p>
    <w:p w14:paraId="3AB3B31B" w14:textId="77777777" w:rsidR="00275B42" w:rsidRDefault="00000000">
      <w:pPr>
        <w:pStyle w:val="TDC2"/>
        <w:rPr>
          <w:rFonts w:asciiTheme="minorHAnsi" w:eastAsiaTheme="minorEastAsia" w:hAnsiTheme="minorHAnsi" w:cstheme="minorBidi"/>
          <w:bCs w:val="0"/>
          <w:sz w:val="22"/>
          <w:szCs w:val="22"/>
          <w:lang w:eastAsia="es-PE"/>
        </w:rPr>
      </w:pPr>
      <w:hyperlink w:anchor="_Toc143678194" w:history="1">
        <w:r w:rsidR="00275B42" w:rsidRPr="00F8326E">
          <w:rPr>
            <w:rStyle w:val="Hipervnculo"/>
          </w:rPr>
          <w:t>2.1 Control Previo</w:t>
        </w:r>
        <w:r w:rsidR="00275B42">
          <w:rPr>
            <w:webHidden/>
          </w:rPr>
          <w:tab/>
        </w:r>
        <w:r w:rsidR="00275B42">
          <w:rPr>
            <w:webHidden/>
          </w:rPr>
          <w:fldChar w:fldCharType="begin"/>
        </w:r>
        <w:r w:rsidR="00275B42">
          <w:rPr>
            <w:webHidden/>
          </w:rPr>
          <w:instrText xml:space="preserve"> PAGEREF _Toc143678194 \h </w:instrText>
        </w:r>
        <w:r w:rsidR="00275B42">
          <w:rPr>
            <w:webHidden/>
          </w:rPr>
        </w:r>
        <w:r w:rsidR="00275B42">
          <w:rPr>
            <w:webHidden/>
          </w:rPr>
          <w:fldChar w:fldCharType="separate"/>
        </w:r>
        <w:r w:rsidR="002415F2">
          <w:rPr>
            <w:webHidden/>
          </w:rPr>
          <w:t>16</w:t>
        </w:r>
        <w:r w:rsidR="00275B42">
          <w:rPr>
            <w:webHidden/>
          </w:rPr>
          <w:fldChar w:fldCharType="end"/>
        </w:r>
      </w:hyperlink>
    </w:p>
    <w:p w14:paraId="1AEADDF7" w14:textId="77777777" w:rsidR="00275B42" w:rsidRDefault="00000000">
      <w:pPr>
        <w:pStyle w:val="TDC2"/>
        <w:rPr>
          <w:rFonts w:asciiTheme="minorHAnsi" w:eastAsiaTheme="minorEastAsia" w:hAnsiTheme="minorHAnsi" w:cstheme="minorBidi"/>
          <w:bCs w:val="0"/>
          <w:sz w:val="22"/>
          <w:szCs w:val="22"/>
          <w:lang w:eastAsia="es-PE"/>
        </w:rPr>
      </w:pPr>
      <w:hyperlink w:anchor="_Toc143678195" w:history="1">
        <w:r w:rsidR="00275B42" w:rsidRPr="00F8326E">
          <w:rPr>
            <w:rStyle w:val="Hipervnculo"/>
          </w:rPr>
          <w:t>2.2 Rendición de cuentas de viáticos</w:t>
        </w:r>
        <w:r w:rsidR="00275B42">
          <w:rPr>
            <w:webHidden/>
          </w:rPr>
          <w:tab/>
        </w:r>
        <w:r w:rsidR="00275B42">
          <w:rPr>
            <w:webHidden/>
          </w:rPr>
          <w:fldChar w:fldCharType="begin"/>
        </w:r>
        <w:r w:rsidR="00275B42">
          <w:rPr>
            <w:webHidden/>
          </w:rPr>
          <w:instrText xml:space="preserve"> PAGEREF _Toc143678195 \h </w:instrText>
        </w:r>
        <w:r w:rsidR="00275B42">
          <w:rPr>
            <w:webHidden/>
          </w:rPr>
        </w:r>
        <w:r w:rsidR="00275B42">
          <w:rPr>
            <w:webHidden/>
          </w:rPr>
          <w:fldChar w:fldCharType="separate"/>
        </w:r>
        <w:r w:rsidR="002415F2">
          <w:rPr>
            <w:webHidden/>
          </w:rPr>
          <w:t>38</w:t>
        </w:r>
        <w:r w:rsidR="00275B42">
          <w:rPr>
            <w:webHidden/>
          </w:rPr>
          <w:fldChar w:fldCharType="end"/>
        </w:r>
      </w:hyperlink>
    </w:p>
    <w:p w14:paraId="3F520753" w14:textId="77777777" w:rsidR="00275B42" w:rsidRDefault="00000000">
      <w:pPr>
        <w:pStyle w:val="TDC2"/>
        <w:rPr>
          <w:rFonts w:asciiTheme="minorHAnsi" w:eastAsiaTheme="minorEastAsia" w:hAnsiTheme="minorHAnsi" w:cstheme="minorBidi"/>
          <w:bCs w:val="0"/>
          <w:sz w:val="22"/>
          <w:szCs w:val="22"/>
          <w:lang w:eastAsia="es-PE"/>
        </w:rPr>
      </w:pPr>
      <w:hyperlink w:anchor="_Toc143678196" w:history="1">
        <w:r w:rsidR="00275B42" w:rsidRPr="00F8326E">
          <w:rPr>
            <w:rStyle w:val="Hipervnculo"/>
          </w:rPr>
          <w:t>3. Definiciones de términos básicos</w:t>
        </w:r>
        <w:r w:rsidR="00275B42">
          <w:rPr>
            <w:webHidden/>
          </w:rPr>
          <w:tab/>
        </w:r>
        <w:r w:rsidR="00275B42">
          <w:rPr>
            <w:webHidden/>
          </w:rPr>
          <w:fldChar w:fldCharType="begin"/>
        </w:r>
        <w:r w:rsidR="00275B42">
          <w:rPr>
            <w:webHidden/>
          </w:rPr>
          <w:instrText xml:space="preserve"> PAGEREF _Toc143678196 \h </w:instrText>
        </w:r>
        <w:r w:rsidR="00275B42">
          <w:rPr>
            <w:webHidden/>
          </w:rPr>
        </w:r>
        <w:r w:rsidR="00275B42">
          <w:rPr>
            <w:webHidden/>
          </w:rPr>
          <w:fldChar w:fldCharType="separate"/>
        </w:r>
        <w:r w:rsidR="002415F2">
          <w:rPr>
            <w:webHidden/>
          </w:rPr>
          <w:t>48</w:t>
        </w:r>
        <w:r w:rsidR="00275B42">
          <w:rPr>
            <w:webHidden/>
          </w:rPr>
          <w:fldChar w:fldCharType="end"/>
        </w:r>
      </w:hyperlink>
    </w:p>
    <w:p w14:paraId="48EFD6A4"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97" w:history="1">
        <w:r w:rsidR="00275B42" w:rsidRPr="00F8326E">
          <w:rPr>
            <w:rStyle w:val="Hipervnculo"/>
            <w:rFonts w:eastAsia="Calibri"/>
            <w:noProof/>
          </w:rPr>
          <w:t>CAPÍTULO III</w:t>
        </w:r>
        <w:r w:rsidR="00275B42">
          <w:rPr>
            <w:noProof/>
            <w:webHidden/>
          </w:rPr>
          <w:tab/>
        </w:r>
        <w:r w:rsidR="00275B42">
          <w:rPr>
            <w:noProof/>
            <w:webHidden/>
          </w:rPr>
          <w:fldChar w:fldCharType="begin"/>
        </w:r>
        <w:r w:rsidR="00275B42">
          <w:rPr>
            <w:noProof/>
            <w:webHidden/>
          </w:rPr>
          <w:instrText xml:space="preserve"> PAGEREF _Toc143678197 \h </w:instrText>
        </w:r>
        <w:r w:rsidR="00275B42">
          <w:rPr>
            <w:noProof/>
            <w:webHidden/>
          </w:rPr>
        </w:r>
        <w:r w:rsidR="00275B42">
          <w:rPr>
            <w:noProof/>
            <w:webHidden/>
          </w:rPr>
          <w:fldChar w:fldCharType="separate"/>
        </w:r>
        <w:r w:rsidR="002415F2">
          <w:rPr>
            <w:noProof/>
            <w:webHidden/>
          </w:rPr>
          <w:t>51</w:t>
        </w:r>
        <w:r w:rsidR="00275B42">
          <w:rPr>
            <w:noProof/>
            <w:webHidden/>
          </w:rPr>
          <w:fldChar w:fldCharType="end"/>
        </w:r>
      </w:hyperlink>
    </w:p>
    <w:p w14:paraId="340A231A"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198" w:history="1">
        <w:r w:rsidR="00275B42" w:rsidRPr="00F8326E">
          <w:rPr>
            <w:rStyle w:val="Hipervnculo"/>
            <w:rFonts w:eastAsia="Calibri"/>
            <w:noProof/>
          </w:rPr>
          <w:t>HIPÓTESIS Y VARIABLES</w:t>
        </w:r>
        <w:r w:rsidR="00275B42">
          <w:rPr>
            <w:noProof/>
            <w:webHidden/>
          </w:rPr>
          <w:tab/>
        </w:r>
        <w:r w:rsidR="00275B42">
          <w:rPr>
            <w:noProof/>
            <w:webHidden/>
          </w:rPr>
          <w:fldChar w:fldCharType="begin"/>
        </w:r>
        <w:r w:rsidR="00275B42">
          <w:rPr>
            <w:noProof/>
            <w:webHidden/>
          </w:rPr>
          <w:instrText xml:space="preserve"> PAGEREF _Toc143678198 \h </w:instrText>
        </w:r>
        <w:r w:rsidR="00275B42">
          <w:rPr>
            <w:noProof/>
            <w:webHidden/>
          </w:rPr>
        </w:r>
        <w:r w:rsidR="00275B42">
          <w:rPr>
            <w:noProof/>
            <w:webHidden/>
          </w:rPr>
          <w:fldChar w:fldCharType="separate"/>
        </w:r>
        <w:r w:rsidR="002415F2">
          <w:rPr>
            <w:noProof/>
            <w:webHidden/>
          </w:rPr>
          <w:t>51</w:t>
        </w:r>
        <w:r w:rsidR="00275B42">
          <w:rPr>
            <w:noProof/>
            <w:webHidden/>
          </w:rPr>
          <w:fldChar w:fldCharType="end"/>
        </w:r>
      </w:hyperlink>
    </w:p>
    <w:p w14:paraId="03F167E7" w14:textId="77777777" w:rsidR="00275B42" w:rsidRDefault="00000000">
      <w:pPr>
        <w:pStyle w:val="TDC2"/>
        <w:rPr>
          <w:rFonts w:asciiTheme="minorHAnsi" w:eastAsiaTheme="minorEastAsia" w:hAnsiTheme="minorHAnsi" w:cstheme="minorBidi"/>
          <w:bCs w:val="0"/>
          <w:sz w:val="22"/>
          <w:szCs w:val="22"/>
          <w:lang w:eastAsia="es-PE"/>
        </w:rPr>
      </w:pPr>
      <w:hyperlink w:anchor="_Toc143678199" w:history="1">
        <w:r w:rsidR="00275B42" w:rsidRPr="00F8326E">
          <w:rPr>
            <w:rStyle w:val="Hipervnculo"/>
            <w:rFonts w:eastAsia="Calibri"/>
            <w:lang w:val="es-ES"/>
          </w:rPr>
          <w:t>1. Hipótesis y/o Supuestos Básicos</w:t>
        </w:r>
        <w:r w:rsidR="00275B42">
          <w:rPr>
            <w:webHidden/>
          </w:rPr>
          <w:tab/>
        </w:r>
        <w:r w:rsidR="00275B42">
          <w:rPr>
            <w:webHidden/>
          </w:rPr>
          <w:fldChar w:fldCharType="begin"/>
        </w:r>
        <w:r w:rsidR="00275B42">
          <w:rPr>
            <w:webHidden/>
          </w:rPr>
          <w:instrText xml:space="preserve"> PAGEREF _Toc143678199 \h </w:instrText>
        </w:r>
        <w:r w:rsidR="00275B42">
          <w:rPr>
            <w:webHidden/>
          </w:rPr>
        </w:r>
        <w:r w:rsidR="00275B42">
          <w:rPr>
            <w:webHidden/>
          </w:rPr>
          <w:fldChar w:fldCharType="separate"/>
        </w:r>
        <w:r w:rsidR="002415F2">
          <w:rPr>
            <w:webHidden/>
          </w:rPr>
          <w:t>51</w:t>
        </w:r>
        <w:r w:rsidR="00275B42">
          <w:rPr>
            <w:webHidden/>
          </w:rPr>
          <w:fldChar w:fldCharType="end"/>
        </w:r>
      </w:hyperlink>
    </w:p>
    <w:p w14:paraId="5F2BB905" w14:textId="77777777" w:rsidR="00275B42" w:rsidRDefault="00000000">
      <w:pPr>
        <w:pStyle w:val="TDC2"/>
        <w:rPr>
          <w:rFonts w:asciiTheme="minorHAnsi" w:eastAsiaTheme="minorEastAsia" w:hAnsiTheme="minorHAnsi" w:cstheme="minorBidi"/>
          <w:bCs w:val="0"/>
          <w:sz w:val="22"/>
          <w:szCs w:val="22"/>
          <w:lang w:eastAsia="es-PE"/>
        </w:rPr>
      </w:pPr>
      <w:hyperlink w:anchor="_Toc143678200" w:history="1">
        <w:r w:rsidR="00275B42" w:rsidRPr="00F8326E">
          <w:rPr>
            <w:rStyle w:val="Hipervnculo"/>
            <w:lang w:val="es-ES" w:eastAsia="es-ES"/>
          </w:rPr>
          <w:t>1.1 Hipótesis General</w:t>
        </w:r>
        <w:r w:rsidR="00275B42">
          <w:rPr>
            <w:webHidden/>
          </w:rPr>
          <w:tab/>
        </w:r>
        <w:r w:rsidR="00275B42">
          <w:rPr>
            <w:webHidden/>
          </w:rPr>
          <w:fldChar w:fldCharType="begin"/>
        </w:r>
        <w:r w:rsidR="00275B42">
          <w:rPr>
            <w:webHidden/>
          </w:rPr>
          <w:instrText xml:space="preserve"> PAGEREF _Toc143678200 \h </w:instrText>
        </w:r>
        <w:r w:rsidR="00275B42">
          <w:rPr>
            <w:webHidden/>
          </w:rPr>
        </w:r>
        <w:r w:rsidR="00275B42">
          <w:rPr>
            <w:webHidden/>
          </w:rPr>
          <w:fldChar w:fldCharType="separate"/>
        </w:r>
        <w:r w:rsidR="002415F2">
          <w:rPr>
            <w:webHidden/>
          </w:rPr>
          <w:t>51</w:t>
        </w:r>
        <w:r w:rsidR="00275B42">
          <w:rPr>
            <w:webHidden/>
          </w:rPr>
          <w:fldChar w:fldCharType="end"/>
        </w:r>
      </w:hyperlink>
    </w:p>
    <w:p w14:paraId="2B65E62F" w14:textId="77777777" w:rsidR="00275B42" w:rsidRDefault="00000000">
      <w:pPr>
        <w:pStyle w:val="TDC2"/>
        <w:rPr>
          <w:rFonts w:asciiTheme="minorHAnsi" w:eastAsiaTheme="minorEastAsia" w:hAnsiTheme="minorHAnsi" w:cstheme="minorBidi"/>
          <w:bCs w:val="0"/>
          <w:sz w:val="22"/>
          <w:szCs w:val="22"/>
          <w:lang w:eastAsia="es-PE"/>
        </w:rPr>
      </w:pPr>
      <w:hyperlink w:anchor="_Toc143678201" w:history="1">
        <w:r w:rsidR="00275B42" w:rsidRPr="00F8326E">
          <w:rPr>
            <w:rStyle w:val="Hipervnculo"/>
            <w:lang w:val="es-ES" w:eastAsia="es-ES"/>
          </w:rPr>
          <w:t>1.2 Hipótesis Específicas</w:t>
        </w:r>
        <w:r w:rsidR="00275B42">
          <w:rPr>
            <w:webHidden/>
          </w:rPr>
          <w:tab/>
        </w:r>
        <w:r w:rsidR="00275B42">
          <w:rPr>
            <w:webHidden/>
          </w:rPr>
          <w:fldChar w:fldCharType="begin"/>
        </w:r>
        <w:r w:rsidR="00275B42">
          <w:rPr>
            <w:webHidden/>
          </w:rPr>
          <w:instrText xml:space="preserve"> PAGEREF _Toc143678201 \h </w:instrText>
        </w:r>
        <w:r w:rsidR="00275B42">
          <w:rPr>
            <w:webHidden/>
          </w:rPr>
        </w:r>
        <w:r w:rsidR="00275B42">
          <w:rPr>
            <w:webHidden/>
          </w:rPr>
          <w:fldChar w:fldCharType="separate"/>
        </w:r>
        <w:r w:rsidR="002415F2">
          <w:rPr>
            <w:webHidden/>
          </w:rPr>
          <w:t>51</w:t>
        </w:r>
        <w:r w:rsidR="00275B42">
          <w:rPr>
            <w:webHidden/>
          </w:rPr>
          <w:fldChar w:fldCharType="end"/>
        </w:r>
      </w:hyperlink>
    </w:p>
    <w:p w14:paraId="7F3C6C17" w14:textId="77777777" w:rsidR="00275B42" w:rsidRDefault="00000000">
      <w:pPr>
        <w:pStyle w:val="TDC2"/>
        <w:rPr>
          <w:rFonts w:asciiTheme="minorHAnsi" w:eastAsiaTheme="minorEastAsia" w:hAnsiTheme="minorHAnsi" w:cstheme="minorBidi"/>
          <w:bCs w:val="0"/>
          <w:sz w:val="22"/>
          <w:szCs w:val="22"/>
          <w:lang w:eastAsia="es-PE"/>
        </w:rPr>
      </w:pPr>
      <w:hyperlink w:anchor="_Toc143678202" w:history="1">
        <w:r w:rsidR="00275B42" w:rsidRPr="00F8326E">
          <w:rPr>
            <w:rStyle w:val="Hipervnculo"/>
            <w:rFonts w:eastAsia="Calibri"/>
            <w:lang w:val="es-ES"/>
          </w:rPr>
          <w:t>2. Variables de estudio y su operacionalización</w:t>
        </w:r>
        <w:r w:rsidR="00275B42">
          <w:rPr>
            <w:webHidden/>
          </w:rPr>
          <w:tab/>
        </w:r>
        <w:r w:rsidR="00275B42">
          <w:rPr>
            <w:webHidden/>
          </w:rPr>
          <w:fldChar w:fldCharType="begin"/>
        </w:r>
        <w:r w:rsidR="00275B42">
          <w:rPr>
            <w:webHidden/>
          </w:rPr>
          <w:instrText xml:space="preserve"> PAGEREF _Toc143678202 \h </w:instrText>
        </w:r>
        <w:r w:rsidR="00275B42">
          <w:rPr>
            <w:webHidden/>
          </w:rPr>
        </w:r>
        <w:r w:rsidR="00275B42">
          <w:rPr>
            <w:webHidden/>
          </w:rPr>
          <w:fldChar w:fldCharType="separate"/>
        </w:r>
        <w:r w:rsidR="002415F2">
          <w:rPr>
            <w:webHidden/>
          </w:rPr>
          <w:t>51</w:t>
        </w:r>
        <w:r w:rsidR="00275B42">
          <w:rPr>
            <w:webHidden/>
          </w:rPr>
          <w:fldChar w:fldCharType="end"/>
        </w:r>
      </w:hyperlink>
    </w:p>
    <w:p w14:paraId="4C0BB873" w14:textId="77777777" w:rsidR="00275B42" w:rsidRDefault="00000000">
      <w:pPr>
        <w:pStyle w:val="TDC2"/>
        <w:rPr>
          <w:rFonts w:asciiTheme="minorHAnsi" w:eastAsiaTheme="minorEastAsia" w:hAnsiTheme="minorHAnsi" w:cstheme="minorBidi"/>
          <w:bCs w:val="0"/>
          <w:sz w:val="22"/>
          <w:szCs w:val="22"/>
          <w:lang w:eastAsia="es-PE"/>
        </w:rPr>
      </w:pPr>
      <w:hyperlink w:anchor="_Toc143678203" w:history="1">
        <w:r w:rsidR="00275B42" w:rsidRPr="00F8326E">
          <w:rPr>
            <w:rStyle w:val="Hipervnculo"/>
            <w:rFonts w:eastAsia="Calibri"/>
          </w:rPr>
          <w:t>3. Matriz de Consistencia</w:t>
        </w:r>
        <w:r w:rsidR="00275B42">
          <w:rPr>
            <w:webHidden/>
          </w:rPr>
          <w:tab/>
        </w:r>
        <w:r w:rsidR="00275B42">
          <w:rPr>
            <w:webHidden/>
          </w:rPr>
          <w:fldChar w:fldCharType="begin"/>
        </w:r>
        <w:r w:rsidR="00275B42">
          <w:rPr>
            <w:webHidden/>
          </w:rPr>
          <w:instrText xml:space="preserve"> PAGEREF _Toc143678203 \h </w:instrText>
        </w:r>
        <w:r w:rsidR="00275B42">
          <w:rPr>
            <w:webHidden/>
          </w:rPr>
        </w:r>
        <w:r w:rsidR="00275B42">
          <w:rPr>
            <w:webHidden/>
          </w:rPr>
          <w:fldChar w:fldCharType="separate"/>
        </w:r>
        <w:r w:rsidR="002415F2">
          <w:rPr>
            <w:webHidden/>
          </w:rPr>
          <w:t>54</w:t>
        </w:r>
        <w:r w:rsidR="00275B42">
          <w:rPr>
            <w:webHidden/>
          </w:rPr>
          <w:fldChar w:fldCharType="end"/>
        </w:r>
      </w:hyperlink>
    </w:p>
    <w:p w14:paraId="78AFE49F"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04" w:history="1">
        <w:r w:rsidR="00275B42" w:rsidRPr="00F8326E">
          <w:rPr>
            <w:rStyle w:val="Hipervnculo"/>
            <w:rFonts w:eastAsia="Calibri"/>
            <w:noProof/>
          </w:rPr>
          <w:t>CAPÍTULO IV</w:t>
        </w:r>
        <w:r w:rsidR="00275B42">
          <w:rPr>
            <w:noProof/>
            <w:webHidden/>
          </w:rPr>
          <w:tab/>
        </w:r>
        <w:r w:rsidR="00275B42">
          <w:rPr>
            <w:noProof/>
            <w:webHidden/>
          </w:rPr>
          <w:fldChar w:fldCharType="begin"/>
        </w:r>
        <w:r w:rsidR="00275B42">
          <w:rPr>
            <w:noProof/>
            <w:webHidden/>
          </w:rPr>
          <w:instrText xml:space="preserve"> PAGEREF _Toc143678204 \h </w:instrText>
        </w:r>
        <w:r w:rsidR="00275B42">
          <w:rPr>
            <w:noProof/>
            <w:webHidden/>
          </w:rPr>
        </w:r>
        <w:r w:rsidR="00275B42">
          <w:rPr>
            <w:noProof/>
            <w:webHidden/>
          </w:rPr>
          <w:fldChar w:fldCharType="separate"/>
        </w:r>
        <w:r w:rsidR="002415F2">
          <w:rPr>
            <w:noProof/>
            <w:webHidden/>
          </w:rPr>
          <w:t>55</w:t>
        </w:r>
        <w:r w:rsidR="00275B42">
          <w:rPr>
            <w:noProof/>
            <w:webHidden/>
          </w:rPr>
          <w:fldChar w:fldCharType="end"/>
        </w:r>
      </w:hyperlink>
    </w:p>
    <w:p w14:paraId="0EE2A798"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05" w:history="1">
        <w:r w:rsidR="00275B42" w:rsidRPr="00F8326E">
          <w:rPr>
            <w:rStyle w:val="Hipervnculo"/>
            <w:noProof/>
          </w:rPr>
          <w:t>MÉTODO</w:t>
        </w:r>
        <w:r w:rsidR="00275B42">
          <w:rPr>
            <w:noProof/>
            <w:webHidden/>
          </w:rPr>
          <w:tab/>
        </w:r>
        <w:r w:rsidR="00275B42">
          <w:rPr>
            <w:noProof/>
            <w:webHidden/>
          </w:rPr>
          <w:fldChar w:fldCharType="begin"/>
        </w:r>
        <w:r w:rsidR="00275B42">
          <w:rPr>
            <w:noProof/>
            <w:webHidden/>
          </w:rPr>
          <w:instrText xml:space="preserve"> PAGEREF _Toc143678205 \h </w:instrText>
        </w:r>
        <w:r w:rsidR="00275B42">
          <w:rPr>
            <w:noProof/>
            <w:webHidden/>
          </w:rPr>
        </w:r>
        <w:r w:rsidR="00275B42">
          <w:rPr>
            <w:noProof/>
            <w:webHidden/>
          </w:rPr>
          <w:fldChar w:fldCharType="separate"/>
        </w:r>
        <w:r w:rsidR="002415F2">
          <w:rPr>
            <w:noProof/>
            <w:webHidden/>
          </w:rPr>
          <w:t>55</w:t>
        </w:r>
        <w:r w:rsidR="00275B42">
          <w:rPr>
            <w:noProof/>
            <w:webHidden/>
          </w:rPr>
          <w:fldChar w:fldCharType="end"/>
        </w:r>
      </w:hyperlink>
    </w:p>
    <w:p w14:paraId="28442133" w14:textId="77777777" w:rsidR="00275B42" w:rsidRDefault="00000000">
      <w:pPr>
        <w:pStyle w:val="TDC2"/>
        <w:rPr>
          <w:rFonts w:asciiTheme="minorHAnsi" w:eastAsiaTheme="minorEastAsia" w:hAnsiTheme="minorHAnsi" w:cstheme="minorBidi"/>
          <w:bCs w:val="0"/>
          <w:sz w:val="22"/>
          <w:szCs w:val="22"/>
          <w:lang w:eastAsia="es-PE"/>
        </w:rPr>
      </w:pPr>
      <w:hyperlink w:anchor="_Toc143678206" w:history="1">
        <w:r w:rsidR="00275B42" w:rsidRPr="00F8326E">
          <w:rPr>
            <w:rStyle w:val="Hipervnculo"/>
          </w:rPr>
          <w:t>1. Tipo y Método de Investigación</w:t>
        </w:r>
        <w:r w:rsidR="00275B42">
          <w:rPr>
            <w:webHidden/>
          </w:rPr>
          <w:tab/>
        </w:r>
        <w:r w:rsidR="00275B42">
          <w:rPr>
            <w:webHidden/>
          </w:rPr>
          <w:fldChar w:fldCharType="begin"/>
        </w:r>
        <w:r w:rsidR="00275B42">
          <w:rPr>
            <w:webHidden/>
          </w:rPr>
          <w:instrText xml:space="preserve"> PAGEREF _Toc143678206 \h </w:instrText>
        </w:r>
        <w:r w:rsidR="00275B42">
          <w:rPr>
            <w:webHidden/>
          </w:rPr>
        </w:r>
        <w:r w:rsidR="00275B42">
          <w:rPr>
            <w:webHidden/>
          </w:rPr>
          <w:fldChar w:fldCharType="separate"/>
        </w:r>
        <w:r w:rsidR="002415F2">
          <w:rPr>
            <w:webHidden/>
          </w:rPr>
          <w:t>55</w:t>
        </w:r>
        <w:r w:rsidR="00275B42">
          <w:rPr>
            <w:webHidden/>
          </w:rPr>
          <w:fldChar w:fldCharType="end"/>
        </w:r>
      </w:hyperlink>
    </w:p>
    <w:p w14:paraId="58BA7718" w14:textId="77777777" w:rsidR="00275B42" w:rsidRDefault="00000000">
      <w:pPr>
        <w:pStyle w:val="TDC2"/>
        <w:rPr>
          <w:rFonts w:asciiTheme="minorHAnsi" w:eastAsiaTheme="minorEastAsia" w:hAnsiTheme="minorHAnsi" w:cstheme="minorBidi"/>
          <w:bCs w:val="0"/>
          <w:sz w:val="22"/>
          <w:szCs w:val="22"/>
          <w:lang w:eastAsia="es-PE"/>
        </w:rPr>
      </w:pPr>
      <w:hyperlink w:anchor="_Toc143678207" w:history="1">
        <w:r w:rsidR="00275B42" w:rsidRPr="00F8326E">
          <w:rPr>
            <w:rStyle w:val="Hipervnculo"/>
          </w:rPr>
          <w:t>1.1 Tipo de investigación</w:t>
        </w:r>
        <w:r w:rsidR="00275B42">
          <w:rPr>
            <w:webHidden/>
          </w:rPr>
          <w:tab/>
        </w:r>
        <w:r w:rsidR="00275B42">
          <w:rPr>
            <w:webHidden/>
          </w:rPr>
          <w:fldChar w:fldCharType="begin"/>
        </w:r>
        <w:r w:rsidR="00275B42">
          <w:rPr>
            <w:webHidden/>
          </w:rPr>
          <w:instrText xml:space="preserve"> PAGEREF _Toc143678207 \h </w:instrText>
        </w:r>
        <w:r w:rsidR="00275B42">
          <w:rPr>
            <w:webHidden/>
          </w:rPr>
        </w:r>
        <w:r w:rsidR="00275B42">
          <w:rPr>
            <w:webHidden/>
          </w:rPr>
          <w:fldChar w:fldCharType="separate"/>
        </w:r>
        <w:r w:rsidR="002415F2">
          <w:rPr>
            <w:webHidden/>
          </w:rPr>
          <w:t>55</w:t>
        </w:r>
        <w:r w:rsidR="00275B42">
          <w:rPr>
            <w:webHidden/>
          </w:rPr>
          <w:fldChar w:fldCharType="end"/>
        </w:r>
      </w:hyperlink>
    </w:p>
    <w:p w14:paraId="0477BE32" w14:textId="77777777" w:rsidR="00275B42" w:rsidRDefault="00000000">
      <w:pPr>
        <w:pStyle w:val="TDC2"/>
        <w:rPr>
          <w:rFonts w:asciiTheme="minorHAnsi" w:eastAsiaTheme="minorEastAsia" w:hAnsiTheme="minorHAnsi" w:cstheme="minorBidi"/>
          <w:bCs w:val="0"/>
          <w:sz w:val="22"/>
          <w:szCs w:val="22"/>
          <w:lang w:eastAsia="es-PE"/>
        </w:rPr>
      </w:pPr>
      <w:hyperlink w:anchor="_Toc143678208" w:history="1">
        <w:r w:rsidR="00275B42" w:rsidRPr="00F8326E">
          <w:rPr>
            <w:rStyle w:val="Hipervnculo"/>
          </w:rPr>
          <w:t>1.2 Método de investigación</w:t>
        </w:r>
        <w:r w:rsidR="00275B42">
          <w:rPr>
            <w:webHidden/>
          </w:rPr>
          <w:tab/>
        </w:r>
        <w:r w:rsidR="00275B42">
          <w:rPr>
            <w:webHidden/>
          </w:rPr>
          <w:fldChar w:fldCharType="begin"/>
        </w:r>
        <w:r w:rsidR="00275B42">
          <w:rPr>
            <w:webHidden/>
          </w:rPr>
          <w:instrText xml:space="preserve"> PAGEREF _Toc143678208 \h </w:instrText>
        </w:r>
        <w:r w:rsidR="00275B42">
          <w:rPr>
            <w:webHidden/>
          </w:rPr>
        </w:r>
        <w:r w:rsidR="00275B42">
          <w:rPr>
            <w:webHidden/>
          </w:rPr>
          <w:fldChar w:fldCharType="separate"/>
        </w:r>
        <w:r w:rsidR="002415F2">
          <w:rPr>
            <w:webHidden/>
          </w:rPr>
          <w:t>55</w:t>
        </w:r>
        <w:r w:rsidR="00275B42">
          <w:rPr>
            <w:webHidden/>
          </w:rPr>
          <w:fldChar w:fldCharType="end"/>
        </w:r>
      </w:hyperlink>
    </w:p>
    <w:p w14:paraId="00C83BEA" w14:textId="77777777" w:rsidR="00275B42" w:rsidRDefault="00000000">
      <w:pPr>
        <w:pStyle w:val="TDC2"/>
        <w:rPr>
          <w:rFonts w:asciiTheme="minorHAnsi" w:eastAsiaTheme="minorEastAsia" w:hAnsiTheme="minorHAnsi" w:cstheme="minorBidi"/>
          <w:bCs w:val="0"/>
          <w:sz w:val="22"/>
          <w:szCs w:val="22"/>
          <w:lang w:eastAsia="es-PE"/>
        </w:rPr>
      </w:pPr>
      <w:hyperlink w:anchor="_Toc143678209" w:history="1">
        <w:r w:rsidR="00275B42" w:rsidRPr="00F8326E">
          <w:rPr>
            <w:rStyle w:val="Hipervnculo"/>
          </w:rPr>
          <w:t>2. Diseño Específico de</w:t>
        </w:r>
        <w:r w:rsidR="00275B42" w:rsidRPr="00F8326E">
          <w:rPr>
            <w:rStyle w:val="Hipervnculo"/>
            <w:spacing w:val="-1"/>
          </w:rPr>
          <w:t xml:space="preserve"> </w:t>
        </w:r>
        <w:r w:rsidR="00275B42" w:rsidRPr="00F8326E">
          <w:rPr>
            <w:rStyle w:val="Hipervnculo"/>
          </w:rPr>
          <w:t>Investigación</w:t>
        </w:r>
        <w:r w:rsidR="00275B42">
          <w:rPr>
            <w:webHidden/>
          </w:rPr>
          <w:tab/>
        </w:r>
        <w:r w:rsidR="00275B42">
          <w:rPr>
            <w:webHidden/>
          </w:rPr>
          <w:fldChar w:fldCharType="begin"/>
        </w:r>
        <w:r w:rsidR="00275B42">
          <w:rPr>
            <w:webHidden/>
          </w:rPr>
          <w:instrText xml:space="preserve"> PAGEREF _Toc143678209 \h </w:instrText>
        </w:r>
        <w:r w:rsidR="00275B42">
          <w:rPr>
            <w:webHidden/>
          </w:rPr>
        </w:r>
        <w:r w:rsidR="00275B42">
          <w:rPr>
            <w:webHidden/>
          </w:rPr>
          <w:fldChar w:fldCharType="separate"/>
        </w:r>
        <w:r w:rsidR="002415F2">
          <w:rPr>
            <w:webHidden/>
          </w:rPr>
          <w:t>55</w:t>
        </w:r>
        <w:r w:rsidR="00275B42">
          <w:rPr>
            <w:webHidden/>
          </w:rPr>
          <w:fldChar w:fldCharType="end"/>
        </w:r>
      </w:hyperlink>
    </w:p>
    <w:p w14:paraId="1CAF38E2" w14:textId="77777777" w:rsidR="00275B42" w:rsidRDefault="00000000">
      <w:pPr>
        <w:pStyle w:val="TDC2"/>
        <w:rPr>
          <w:rFonts w:asciiTheme="minorHAnsi" w:eastAsiaTheme="minorEastAsia" w:hAnsiTheme="minorHAnsi" w:cstheme="minorBidi"/>
          <w:bCs w:val="0"/>
          <w:sz w:val="22"/>
          <w:szCs w:val="22"/>
          <w:lang w:eastAsia="es-PE"/>
        </w:rPr>
      </w:pPr>
      <w:hyperlink w:anchor="_Toc143678210" w:history="1">
        <w:r w:rsidR="00275B42" w:rsidRPr="00F8326E">
          <w:rPr>
            <w:rStyle w:val="Hipervnculo"/>
          </w:rPr>
          <w:t>3. Población, Muestra</w:t>
        </w:r>
        <w:r w:rsidR="00275B42">
          <w:rPr>
            <w:webHidden/>
          </w:rPr>
          <w:tab/>
        </w:r>
        <w:r w:rsidR="00275B42">
          <w:rPr>
            <w:webHidden/>
          </w:rPr>
          <w:fldChar w:fldCharType="begin"/>
        </w:r>
        <w:r w:rsidR="00275B42">
          <w:rPr>
            <w:webHidden/>
          </w:rPr>
          <w:instrText xml:space="preserve"> PAGEREF _Toc143678210 \h </w:instrText>
        </w:r>
        <w:r w:rsidR="00275B42">
          <w:rPr>
            <w:webHidden/>
          </w:rPr>
        </w:r>
        <w:r w:rsidR="00275B42">
          <w:rPr>
            <w:webHidden/>
          </w:rPr>
          <w:fldChar w:fldCharType="separate"/>
        </w:r>
        <w:r w:rsidR="002415F2">
          <w:rPr>
            <w:webHidden/>
          </w:rPr>
          <w:t>56</w:t>
        </w:r>
        <w:r w:rsidR="00275B42">
          <w:rPr>
            <w:webHidden/>
          </w:rPr>
          <w:fldChar w:fldCharType="end"/>
        </w:r>
      </w:hyperlink>
    </w:p>
    <w:p w14:paraId="0925E469" w14:textId="77777777" w:rsidR="00275B42" w:rsidRDefault="00000000">
      <w:pPr>
        <w:pStyle w:val="TDC2"/>
        <w:rPr>
          <w:rFonts w:asciiTheme="minorHAnsi" w:eastAsiaTheme="minorEastAsia" w:hAnsiTheme="minorHAnsi" w:cstheme="minorBidi"/>
          <w:bCs w:val="0"/>
          <w:sz w:val="22"/>
          <w:szCs w:val="22"/>
          <w:lang w:eastAsia="es-PE"/>
        </w:rPr>
      </w:pPr>
      <w:hyperlink w:anchor="_Toc143678211" w:history="1">
        <w:r w:rsidR="00275B42" w:rsidRPr="00F8326E">
          <w:rPr>
            <w:rStyle w:val="Hipervnculo"/>
          </w:rPr>
          <w:t>3.1 Población</w:t>
        </w:r>
        <w:r w:rsidR="00275B42">
          <w:rPr>
            <w:webHidden/>
          </w:rPr>
          <w:tab/>
        </w:r>
        <w:r w:rsidR="00275B42">
          <w:rPr>
            <w:webHidden/>
          </w:rPr>
          <w:fldChar w:fldCharType="begin"/>
        </w:r>
        <w:r w:rsidR="00275B42">
          <w:rPr>
            <w:webHidden/>
          </w:rPr>
          <w:instrText xml:space="preserve"> PAGEREF _Toc143678211 \h </w:instrText>
        </w:r>
        <w:r w:rsidR="00275B42">
          <w:rPr>
            <w:webHidden/>
          </w:rPr>
        </w:r>
        <w:r w:rsidR="00275B42">
          <w:rPr>
            <w:webHidden/>
          </w:rPr>
          <w:fldChar w:fldCharType="separate"/>
        </w:r>
        <w:r w:rsidR="002415F2">
          <w:rPr>
            <w:webHidden/>
          </w:rPr>
          <w:t>56</w:t>
        </w:r>
        <w:r w:rsidR="00275B42">
          <w:rPr>
            <w:webHidden/>
          </w:rPr>
          <w:fldChar w:fldCharType="end"/>
        </w:r>
      </w:hyperlink>
    </w:p>
    <w:p w14:paraId="0DB858DE" w14:textId="77777777" w:rsidR="00275B42" w:rsidRDefault="00000000">
      <w:pPr>
        <w:pStyle w:val="TDC2"/>
        <w:rPr>
          <w:rFonts w:asciiTheme="minorHAnsi" w:eastAsiaTheme="minorEastAsia" w:hAnsiTheme="minorHAnsi" w:cstheme="minorBidi"/>
          <w:bCs w:val="0"/>
          <w:sz w:val="22"/>
          <w:szCs w:val="22"/>
          <w:lang w:eastAsia="es-PE"/>
        </w:rPr>
      </w:pPr>
      <w:hyperlink w:anchor="_Toc143678212" w:history="1">
        <w:r w:rsidR="00275B42" w:rsidRPr="00F8326E">
          <w:rPr>
            <w:rStyle w:val="Hipervnculo"/>
          </w:rPr>
          <w:t>3.2 Muestra</w:t>
        </w:r>
        <w:r w:rsidR="00275B42">
          <w:rPr>
            <w:webHidden/>
          </w:rPr>
          <w:tab/>
        </w:r>
        <w:r w:rsidR="00275B42">
          <w:rPr>
            <w:webHidden/>
          </w:rPr>
          <w:fldChar w:fldCharType="begin"/>
        </w:r>
        <w:r w:rsidR="00275B42">
          <w:rPr>
            <w:webHidden/>
          </w:rPr>
          <w:instrText xml:space="preserve"> PAGEREF _Toc143678212 \h </w:instrText>
        </w:r>
        <w:r w:rsidR="00275B42">
          <w:rPr>
            <w:webHidden/>
          </w:rPr>
        </w:r>
        <w:r w:rsidR="00275B42">
          <w:rPr>
            <w:webHidden/>
          </w:rPr>
          <w:fldChar w:fldCharType="separate"/>
        </w:r>
        <w:r w:rsidR="002415F2">
          <w:rPr>
            <w:webHidden/>
          </w:rPr>
          <w:t>56</w:t>
        </w:r>
        <w:r w:rsidR="00275B42">
          <w:rPr>
            <w:webHidden/>
          </w:rPr>
          <w:fldChar w:fldCharType="end"/>
        </w:r>
      </w:hyperlink>
    </w:p>
    <w:p w14:paraId="7435E7C4" w14:textId="77777777" w:rsidR="00275B42" w:rsidRDefault="00000000">
      <w:pPr>
        <w:pStyle w:val="TDC2"/>
        <w:rPr>
          <w:rFonts w:asciiTheme="minorHAnsi" w:eastAsiaTheme="minorEastAsia" w:hAnsiTheme="minorHAnsi" w:cstheme="minorBidi"/>
          <w:bCs w:val="0"/>
          <w:sz w:val="22"/>
          <w:szCs w:val="22"/>
          <w:lang w:eastAsia="es-PE"/>
        </w:rPr>
      </w:pPr>
      <w:hyperlink w:anchor="_Toc143678213" w:history="1">
        <w:r w:rsidR="00275B42" w:rsidRPr="00F8326E">
          <w:rPr>
            <w:rStyle w:val="Hipervnculo"/>
          </w:rPr>
          <w:t>4. Instrumento de Recolección de</w:t>
        </w:r>
        <w:r w:rsidR="00275B42" w:rsidRPr="00F8326E">
          <w:rPr>
            <w:rStyle w:val="Hipervnculo"/>
            <w:spacing w:val="-3"/>
          </w:rPr>
          <w:t xml:space="preserve"> </w:t>
        </w:r>
        <w:r w:rsidR="00275B42" w:rsidRPr="00F8326E">
          <w:rPr>
            <w:rStyle w:val="Hipervnculo"/>
          </w:rPr>
          <w:t>Datos</w:t>
        </w:r>
        <w:r w:rsidR="00275B42">
          <w:rPr>
            <w:webHidden/>
          </w:rPr>
          <w:tab/>
        </w:r>
        <w:r w:rsidR="00275B42">
          <w:rPr>
            <w:webHidden/>
          </w:rPr>
          <w:fldChar w:fldCharType="begin"/>
        </w:r>
        <w:r w:rsidR="00275B42">
          <w:rPr>
            <w:webHidden/>
          </w:rPr>
          <w:instrText xml:space="preserve"> PAGEREF _Toc143678213 \h </w:instrText>
        </w:r>
        <w:r w:rsidR="00275B42">
          <w:rPr>
            <w:webHidden/>
          </w:rPr>
        </w:r>
        <w:r w:rsidR="00275B42">
          <w:rPr>
            <w:webHidden/>
          </w:rPr>
          <w:fldChar w:fldCharType="separate"/>
        </w:r>
        <w:r w:rsidR="002415F2">
          <w:rPr>
            <w:webHidden/>
          </w:rPr>
          <w:t>57</w:t>
        </w:r>
        <w:r w:rsidR="00275B42">
          <w:rPr>
            <w:webHidden/>
          </w:rPr>
          <w:fldChar w:fldCharType="end"/>
        </w:r>
      </w:hyperlink>
    </w:p>
    <w:p w14:paraId="53094BB7" w14:textId="77777777" w:rsidR="00275B42" w:rsidRDefault="00000000">
      <w:pPr>
        <w:pStyle w:val="TDC2"/>
        <w:rPr>
          <w:rFonts w:asciiTheme="minorHAnsi" w:eastAsiaTheme="minorEastAsia" w:hAnsiTheme="minorHAnsi" w:cstheme="minorBidi"/>
          <w:bCs w:val="0"/>
          <w:sz w:val="22"/>
          <w:szCs w:val="22"/>
          <w:lang w:eastAsia="es-PE"/>
        </w:rPr>
      </w:pPr>
      <w:hyperlink w:anchor="_Toc143678214" w:history="1">
        <w:r w:rsidR="00275B42" w:rsidRPr="00F8326E">
          <w:rPr>
            <w:rStyle w:val="Hipervnculo"/>
          </w:rPr>
          <w:t>5. Técnicas de Procesamiento y Análisis de Datos</w:t>
        </w:r>
        <w:r w:rsidR="00275B42">
          <w:rPr>
            <w:webHidden/>
          </w:rPr>
          <w:tab/>
        </w:r>
        <w:r w:rsidR="00275B42">
          <w:rPr>
            <w:webHidden/>
          </w:rPr>
          <w:fldChar w:fldCharType="begin"/>
        </w:r>
        <w:r w:rsidR="00275B42">
          <w:rPr>
            <w:webHidden/>
          </w:rPr>
          <w:instrText xml:space="preserve"> PAGEREF _Toc143678214 \h </w:instrText>
        </w:r>
        <w:r w:rsidR="00275B42">
          <w:rPr>
            <w:webHidden/>
          </w:rPr>
        </w:r>
        <w:r w:rsidR="00275B42">
          <w:rPr>
            <w:webHidden/>
          </w:rPr>
          <w:fldChar w:fldCharType="separate"/>
        </w:r>
        <w:r w:rsidR="002415F2">
          <w:rPr>
            <w:webHidden/>
          </w:rPr>
          <w:t>57</w:t>
        </w:r>
        <w:r w:rsidR="00275B42">
          <w:rPr>
            <w:webHidden/>
          </w:rPr>
          <w:fldChar w:fldCharType="end"/>
        </w:r>
      </w:hyperlink>
    </w:p>
    <w:p w14:paraId="26AA974E" w14:textId="77777777" w:rsidR="00275B42" w:rsidRDefault="00000000">
      <w:pPr>
        <w:pStyle w:val="TDC2"/>
        <w:rPr>
          <w:rFonts w:asciiTheme="minorHAnsi" w:eastAsiaTheme="minorEastAsia" w:hAnsiTheme="minorHAnsi" w:cstheme="minorBidi"/>
          <w:bCs w:val="0"/>
          <w:sz w:val="22"/>
          <w:szCs w:val="22"/>
          <w:lang w:eastAsia="es-PE"/>
        </w:rPr>
      </w:pPr>
      <w:hyperlink w:anchor="_Toc143678215" w:history="1">
        <w:r w:rsidR="00275B42" w:rsidRPr="00F8326E">
          <w:rPr>
            <w:rStyle w:val="Hipervnculo"/>
          </w:rPr>
          <w:t>6. Procedimiento de ejecución de estudio</w:t>
        </w:r>
        <w:r w:rsidR="00275B42">
          <w:rPr>
            <w:webHidden/>
          </w:rPr>
          <w:tab/>
        </w:r>
        <w:r w:rsidR="00275B42">
          <w:rPr>
            <w:webHidden/>
          </w:rPr>
          <w:fldChar w:fldCharType="begin"/>
        </w:r>
        <w:r w:rsidR="00275B42">
          <w:rPr>
            <w:webHidden/>
          </w:rPr>
          <w:instrText xml:space="preserve"> PAGEREF _Toc143678215 \h </w:instrText>
        </w:r>
        <w:r w:rsidR="00275B42">
          <w:rPr>
            <w:webHidden/>
          </w:rPr>
        </w:r>
        <w:r w:rsidR="00275B42">
          <w:rPr>
            <w:webHidden/>
          </w:rPr>
          <w:fldChar w:fldCharType="separate"/>
        </w:r>
        <w:r w:rsidR="002415F2">
          <w:rPr>
            <w:webHidden/>
          </w:rPr>
          <w:t>57</w:t>
        </w:r>
        <w:r w:rsidR="00275B42">
          <w:rPr>
            <w:webHidden/>
          </w:rPr>
          <w:fldChar w:fldCharType="end"/>
        </w:r>
      </w:hyperlink>
    </w:p>
    <w:p w14:paraId="797B4D6B"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16" w:history="1">
        <w:r w:rsidR="00275B42" w:rsidRPr="00F8326E">
          <w:rPr>
            <w:rStyle w:val="Hipervnculo"/>
            <w:rFonts w:eastAsia="Calibri"/>
            <w:noProof/>
          </w:rPr>
          <w:t>CAPÍTULO V</w:t>
        </w:r>
        <w:r w:rsidR="00275B42">
          <w:rPr>
            <w:noProof/>
            <w:webHidden/>
          </w:rPr>
          <w:tab/>
        </w:r>
        <w:r w:rsidR="00275B42">
          <w:rPr>
            <w:noProof/>
            <w:webHidden/>
          </w:rPr>
          <w:fldChar w:fldCharType="begin"/>
        </w:r>
        <w:r w:rsidR="00275B42">
          <w:rPr>
            <w:noProof/>
            <w:webHidden/>
          </w:rPr>
          <w:instrText xml:space="preserve"> PAGEREF _Toc143678216 \h </w:instrText>
        </w:r>
        <w:r w:rsidR="00275B42">
          <w:rPr>
            <w:noProof/>
            <w:webHidden/>
          </w:rPr>
        </w:r>
        <w:r w:rsidR="00275B42">
          <w:rPr>
            <w:noProof/>
            <w:webHidden/>
          </w:rPr>
          <w:fldChar w:fldCharType="separate"/>
        </w:r>
        <w:r w:rsidR="002415F2">
          <w:rPr>
            <w:noProof/>
            <w:webHidden/>
          </w:rPr>
          <w:t>58</w:t>
        </w:r>
        <w:r w:rsidR="00275B42">
          <w:rPr>
            <w:noProof/>
            <w:webHidden/>
          </w:rPr>
          <w:fldChar w:fldCharType="end"/>
        </w:r>
      </w:hyperlink>
    </w:p>
    <w:p w14:paraId="0A560A05"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17" w:history="1">
        <w:r w:rsidR="00275B42" w:rsidRPr="00F8326E">
          <w:rPr>
            <w:rStyle w:val="Hipervnculo"/>
            <w:noProof/>
          </w:rPr>
          <w:t>RESULTADOS Y DISCUSIÓN</w:t>
        </w:r>
        <w:r w:rsidR="00275B42">
          <w:rPr>
            <w:noProof/>
            <w:webHidden/>
          </w:rPr>
          <w:tab/>
        </w:r>
        <w:r w:rsidR="00275B42">
          <w:rPr>
            <w:noProof/>
            <w:webHidden/>
          </w:rPr>
          <w:fldChar w:fldCharType="begin"/>
        </w:r>
        <w:r w:rsidR="00275B42">
          <w:rPr>
            <w:noProof/>
            <w:webHidden/>
          </w:rPr>
          <w:instrText xml:space="preserve"> PAGEREF _Toc143678217 \h </w:instrText>
        </w:r>
        <w:r w:rsidR="00275B42">
          <w:rPr>
            <w:noProof/>
            <w:webHidden/>
          </w:rPr>
        </w:r>
        <w:r w:rsidR="00275B42">
          <w:rPr>
            <w:noProof/>
            <w:webHidden/>
          </w:rPr>
          <w:fldChar w:fldCharType="separate"/>
        </w:r>
        <w:r w:rsidR="002415F2">
          <w:rPr>
            <w:noProof/>
            <w:webHidden/>
          </w:rPr>
          <w:t>58</w:t>
        </w:r>
        <w:r w:rsidR="00275B42">
          <w:rPr>
            <w:noProof/>
            <w:webHidden/>
          </w:rPr>
          <w:fldChar w:fldCharType="end"/>
        </w:r>
      </w:hyperlink>
    </w:p>
    <w:p w14:paraId="21CB16F1" w14:textId="77777777" w:rsidR="00275B42" w:rsidRDefault="00000000">
      <w:pPr>
        <w:pStyle w:val="TDC2"/>
        <w:rPr>
          <w:rFonts w:asciiTheme="minorHAnsi" w:eastAsiaTheme="minorEastAsia" w:hAnsiTheme="minorHAnsi" w:cstheme="minorBidi"/>
          <w:bCs w:val="0"/>
          <w:sz w:val="22"/>
          <w:szCs w:val="22"/>
          <w:lang w:eastAsia="es-PE"/>
        </w:rPr>
      </w:pPr>
      <w:hyperlink w:anchor="_Toc143678218" w:history="1">
        <w:r w:rsidR="00275B42" w:rsidRPr="00F8326E">
          <w:rPr>
            <w:rStyle w:val="Hipervnculo"/>
          </w:rPr>
          <w:t>1. Datos cuantitativos</w:t>
        </w:r>
        <w:r w:rsidR="00275B42">
          <w:rPr>
            <w:webHidden/>
          </w:rPr>
          <w:tab/>
        </w:r>
        <w:r w:rsidR="00275B42">
          <w:rPr>
            <w:webHidden/>
          </w:rPr>
          <w:fldChar w:fldCharType="begin"/>
        </w:r>
        <w:r w:rsidR="00275B42">
          <w:rPr>
            <w:webHidden/>
          </w:rPr>
          <w:instrText xml:space="preserve"> PAGEREF _Toc143678218 \h </w:instrText>
        </w:r>
        <w:r w:rsidR="00275B42">
          <w:rPr>
            <w:webHidden/>
          </w:rPr>
        </w:r>
        <w:r w:rsidR="00275B42">
          <w:rPr>
            <w:webHidden/>
          </w:rPr>
          <w:fldChar w:fldCharType="separate"/>
        </w:r>
        <w:r w:rsidR="002415F2">
          <w:rPr>
            <w:webHidden/>
          </w:rPr>
          <w:t>58</w:t>
        </w:r>
        <w:r w:rsidR="00275B42">
          <w:rPr>
            <w:webHidden/>
          </w:rPr>
          <w:fldChar w:fldCharType="end"/>
        </w:r>
      </w:hyperlink>
    </w:p>
    <w:p w14:paraId="073BED14" w14:textId="77777777" w:rsidR="00275B42" w:rsidRDefault="00000000">
      <w:pPr>
        <w:pStyle w:val="TDC2"/>
        <w:rPr>
          <w:rFonts w:asciiTheme="minorHAnsi" w:eastAsiaTheme="minorEastAsia" w:hAnsiTheme="minorHAnsi" w:cstheme="minorBidi"/>
          <w:bCs w:val="0"/>
          <w:sz w:val="22"/>
          <w:szCs w:val="22"/>
          <w:lang w:eastAsia="es-PE"/>
        </w:rPr>
      </w:pPr>
      <w:hyperlink w:anchor="_Toc143678219" w:history="1">
        <w:r w:rsidR="00275B42" w:rsidRPr="00F8326E">
          <w:rPr>
            <w:rStyle w:val="Hipervnculo"/>
          </w:rPr>
          <w:t>1.1 Estadística Descriptiva</w:t>
        </w:r>
        <w:r w:rsidR="00275B42">
          <w:rPr>
            <w:webHidden/>
          </w:rPr>
          <w:tab/>
        </w:r>
        <w:r w:rsidR="00275B42">
          <w:rPr>
            <w:webHidden/>
          </w:rPr>
          <w:fldChar w:fldCharType="begin"/>
        </w:r>
        <w:r w:rsidR="00275B42">
          <w:rPr>
            <w:webHidden/>
          </w:rPr>
          <w:instrText xml:space="preserve"> PAGEREF _Toc143678219 \h </w:instrText>
        </w:r>
        <w:r w:rsidR="00275B42">
          <w:rPr>
            <w:webHidden/>
          </w:rPr>
        </w:r>
        <w:r w:rsidR="00275B42">
          <w:rPr>
            <w:webHidden/>
          </w:rPr>
          <w:fldChar w:fldCharType="separate"/>
        </w:r>
        <w:r w:rsidR="002415F2">
          <w:rPr>
            <w:webHidden/>
          </w:rPr>
          <w:t>59</w:t>
        </w:r>
        <w:r w:rsidR="00275B42">
          <w:rPr>
            <w:webHidden/>
          </w:rPr>
          <w:fldChar w:fldCharType="end"/>
        </w:r>
      </w:hyperlink>
    </w:p>
    <w:p w14:paraId="2102BD5B" w14:textId="77777777" w:rsidR="00275B42" w:rsidRDefault="00000000">
      <w:pPr>
        <w:pStyle w:val="TDC2"/>
        <w:rPr>
          <w:rFonts w:asciiTheme="minorHAnsi" w:eastAsiaTheme="minorEastAsia" w:hAnsiTheme="minorHAnsi" w:cstheme="minorBidi"/>
          <w:bCs w:val="0"/>
          <w:sz w:val="22"/>
          <w:szCs w:val="22"/>
          <w:lang w:eastAsia="es-PE"/>
        </w:rPr>
      </w:pPr>
      <w:hyperlink w:anchor="_Toc143678220" w:history="1">
        <w:r w:rsidR="00275B42" w:rsidRPr="00F8326E">
          <w:rPr>
            <w:rStyle w:val="Hipervnculo"/>
          </w:rPr>
          <w:t>2. Análisis de Resultados</w:t>
        </w:r>
        <w:r w:rsidR="00275B42">
          <w:rPr>
            <w:webHidden/>
          </w:rPr>
          <w:tab/>
        </w:r>
        <w:r w:rsidR="00275B42">
          <w:rPr>
            <w:webHidden/>
          </w:rPr>
          <w:fldChar w:fldCharType="begin"/>
        </w:r>
        <w:r w:rsidR="00275B42">
          <w:rPr>
            <w:webHidden/>
          </w:rPr>
          <w:instrText xml:space="preserve"> PAGEREF _Toc143678220 \h </w:instrText>
        </w:r>
        <w:r w:rsidR="00275B42">
          <w:rPr>
            <w:webHidden/>
          </w:rPr>
        </w:r>
        <w:r w:rsidR="00275B42">
          <w:rPr>
            <w:webHidden/>
          </w:rPr>
          <w:fldChar w:fldCharType="separate"/>
        </w:r>
        <w:r w:rsidR="002415F2">
          <w:rPr>
            <w:webHidden/>
          </w:rPr>
          <w:t>89</w:t>
        </w:r>
        <w:r w:rsidR="00275B42">
          <w:rPr>
            <w:webHidden/>
          </w:rPr>
          <w:fldChar w:fldCharType="end"/>
        </w:r>
      </w:hyperlink>
    </w:p>
    <w:p w14:paraId="01272288" w14:textId="77777777" w:rsidR="00275B42" w:rsidRDefault="00000000">
      <w:pPr>
        <w:pStyle w:val="TDC2"/>
        <w:rPr>
          <w:rFonts w:asciiTheme="minorHAnsi" w:eastAsiaTheme="minorEastAsia" w:hAnsiTheme="minorHAnsi" w:cstheme="minorBidi"/>
          <w:bCs w:val="0"/>
          <w:sz w:val="22"/>
          <w:szCs w:val="22"/>
          <w:lang w:eastAsia="es-PE"/>
        </w:rPr>
      </w:pPr>
      <w:hyperlink w:anchor="_Toc143678221" w:history="1">
        <w:r w:rsidR="00275B42" w:rsidRPr="00F8326E">
          <w:rPr>
            <w:rStyle w:val="Hipervnculo"/>
          </w:rPr>
          <w:t>2.1 Análisis Estadístico Inferencial</w:t>
        </w:r>
        <w:r w:rsidR="00275B42">
          <w:rPr>
            <w:webHidden/>
          </w:rPr>
          <w:tab/>
        </w:r>
        <w:r w:rsidR="00275B42">
          <w:rPr>
            <w:webHidden/>
          </w:rPr>
          <w:fldChar w:fldCharType="begin"/>
        </w:r>
        <w:r w:rsidR="00275B42">
          <w:rPr>
            <w:webHidden/>
          </w:rPr>
          <w:instrText xml:space="preserve"> PAGEREF _Toc143678221 \h </w:instrText>
        </w:r>
        <w:r w:rsidR="00275B42">
          <w:rPr>
            <w:webHidden/>
          </w:rPr>
        </w:r>
        <w:r w:rsidR="00275B42">
          <w:rPr>
            <w:webHidden/>
          </w:rPr>
          <w:fldChar w:fldCharType="separate"/>
        </w:r>
        <w:r w:rsidR="002415F2">
          <w:rPr>
            <w:webHidden/>
          </w:rPr>
          <w:t>89</w:t>
        </w:r>
        <w:r w:rsidR="00275B42">
          <w:rPr>
            <w:webHidden/>
          </w:rPr>
          <w:fldChar w:fldCharType="end"/>
        </w:r>
      </w:hyperlink>
    </w:p>
    <w:p w14:paraId="5564600C" w14:textId="77777777" w:rsidR="00275B42" w:rsidRDefault="00000000">
      <w:pPr>
        <w:pStyle w:val="TDC2"/>
        <w:rPr>
          <w:rFonts w:asciiTheme="minorHAnsi" w:eastAsiaTheme="minorEastAsia" w:hAnsiTheme="minorHAnsi" w:cstheme="minorBidi"/>
          <w:bCs w:val="0"/>
          <w:sz w:val="22"/>
          <w:szCs w:val="22"/>
          <w:lang w:eastAsia="es-PE"/>
        </w:rPr>
      </w:pPr>
      <w:hyperlink w:anchor="_Toc143678222" w:history="1">
        <w:r w:rsidR="00275B42" w:rsidRPr="00F8326E">
          <w:rPr>
            <w:rStyle w:val="Hipervnculo"/>
          </w:rPr>
          <w:t>3. Discusión de resultados</w:t>
        </w:r>
        <w:r w:rsidR="00275B42">
          <w:rPr>
            <w:webHidden/>
          </w:rPr>
          <w:tab/>
        </w:r>
        <w:r w:rsidR="00275B42">
          <w:rPr>
            <w:webHidden/>
          </w:rPr>
          <w:fldChar w:fldCharType="begin"/>
        </w:r>
        <w:r w:rsidR="00275B42">
          <w:rPr>
            <w:webHidden/>
          </w:rPr>
          <w:instrText xml:space="preserve"> PAGEREF _Toc143678222 \h </w:instrText>
        </w:r>
        <w:r w:rsidR="00275B42">
          <w:rPr>
            <w:webHidden/>
          </w:rPr>
        </w:r>
        <w:r w:rsidR="00275B42">
          <w:rPr>
            <w:webHidden/>
          </w:rPr>
          <w:fldChar w:fldCharType="separate"/>
        </w:r>
        <w:r w:rsidR="002415F2">
          <w:rPr>
            <w:webHidden/>
          </w:rPr>
          <w:t>97</w:t>
        </w:r>
        <w:r w:rsidR="00275B42">
          <w:rPr>
            <w:webHidden/>
          </w:rPr>
          <w:fldChar w:fldCharType="end"/>
        </w:r>
      </w:hyperlink>
    </w:p>
    <w:p w14:paraId="06C57F63"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23" w:history="1">
        <w:r w:rsidR="00275B42" w:rsidRPr="00F8326E">
          <w:rPr>
            <w:rStyle w:val="Hipervnculo"/>
            <w:rFonts w:eastAsia="Calibri"/>
            <w:noProof/>
          </w:rPr>
          <w:t>CAPÍTULO VI</w:t>
        </w:r>
        <w:r w:rsidR="00275B42">
          <w:rPr>
            <w:noProof/>
            <w:webHidden/>
          </w:rPr>
          <w:tab/>
        </w:r>
        <w:r w:rsidR="00275B42">
          <w:rPr>
            <w:noProof/>
            <w:webHidden/>
          </w:rPr>
          <w:fldChar w:fldCharType="begin"/>
        </w:r>
        <w:r w:rsidR="00275B42">
          <w:rPr>
            <w:noProof/>
            <w:webHidden/>
          </w:rPr>
          <w:instrText xml:space="preserve"> PAGEREF _Toc143678223 \h </w:instrText>
        </w:r>
        <w:r w:rsidR="00275B42">
          <w:rPr>
            <w:noProof/>
            <w:webHidden/>
          </w:rPr>
        </w:r>
        <w:r w:rsidR="00275B42">
          <w:rPr>
            <w:noProof/>
            <w:webHidden/>
          </w:rPr>
          <w:fldChar w:fldCharType="separate"/>
        </w:r>
        <w:r w:rsidR="002415F2">
          <w:rPr>
            <w:noProof/>
            <w:webHidden/>
          </w:rPr>
          <w:t>100</w:t>
        </w:r>
        <w:r w:rsidR="00275B42">
          <w:rPr>
            <w:noProof/>
            <w:webHidden/>
          </w:rPr>
          <w:fldChar w:fldCharType="end"/>
        </w:r>
      </w:hyperlink>
    </w:p>
    <w:p w14:paraId="61B49B6E"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24" w:history="1">
        <w:r w:rsidR="00275B42" w:rsidRPr="00F8326E">
          <w:rPr>
            <w:rStyle w:val="Hipervnculo"/>
            <w:noProof/>
          </w:rPr>
          <w:t>CONCLUSIONES Y RECOMENDACIONES</w:t>
        </w:r>
        <w:r w:rsidR="00275B42">
          <w:rPr>
            <w:noProof/>
            <w:webHidden/>
          </w:rPr>
          <w:tab/>
        </w:r>
        <w:r w:rsidR="00275B42">
          <w:rPr>
            <w:noProof/>
            <w:webHidden/>
          </w:rPr>
          <w:fldChar w:fldCharType="begin"/>
        </w:r>
        <w:r w:rsidR="00275B42">
          <w:rPr>
            <w:noProof/>
            <w:webHidden/>
          </w:rPr>
          <w:instrText xml:space="preserve"> PAGEREF _Toc143678224 \h </w:instrText>
        </w:r>
        <w:r w:rsidR="00275B42">
          <w:rPr>
            <w:noProof/>
            <w:webHidden/>
          </w:rPr>
        </w:r>
        <w:r w:rsidR="00275B42">
          <w:rPr>
            <w:noProof/>
            <w:webHidden/>
          </w:rPr>
          <w:fldChar w:fldCharType="separate"/>
        </w:r>
        <w:r w:rsidR="002415F2">
          <w:rPr>
            <w:noProof/>
            <w:webHidden/>
          </w:rPr>
          <w:t>100</w:t>
        </w:r>
        <w:r w:rsidR="00275B42">
          <w:rPr>
            <w:noProof/>
            <w:webHidden/>
          </w:rPr>
          <w:fldChar w:fldCharType="end"/>
        </w:r>
      </w:hyperlink>
    </w:p>
    <w:p w14:paraId="68BBBA14" w14:textId="77777777" w:rsidR="00275B42" w:rsidRDefault="00000000">
      <w:pPr>
        <w:pStyle w:val="TDC2"/>
        <w:rPr>
          <w:rFonts w:asciiTheme="minorHAnsi" w:eastAsiaTheme="minorEastAsia" w:hAnsiTheme="minorHAnsi" w:cstheme="minorBidi"/>
          <w:bCs w:val="0"/>
          <w:sz w:val="22"/>
          <w:szCs w:val="22"/>
          <w:lang w:eastAsia="es-PE"/>
        </w:rPr>
      </w:pPr>
      <w:hyperlink w:anchor="_Toc143678225" w:history="1">
        <w:r w:rsidR="00275B42" w:rsidRPr="00F8326E">
          <w:rPr>
            <w:rStyle w:val="Hipervnculo"/>
          </w:rPr>
          <w:t>1. Conclusiones</w:t>
        </w:r>
        <w:r w:rsidR="00275B42">
          <w:rPr>
            <w:webHidden/>
          </w:rPr>
          <w:tab/>
        </w:r>
        <w:r w:rsidR="00275B42">
          <w:rPr>
            <w:webHidden/>
          </w:rPr>
          <w:fldChar w:fldCharType="begin"/>
        </w:r>
        <w:r w:rsidR="00275B42">
          <w:rPr>
            <w:webHidden/>
          </w:rPr>
          <w:instrText xml:space="preserve"> PAGEREF _Toc143678225 \h </w:instrText>
        </w:r>
        <w:r w:rsidR="00275B42">
          <w:rPr>
            <w:webHidden/>
          </w:rPr>
        </w:r>
        <w:r w:rsidR="00275B42">
          <w:rPr>
            <w:webHidden/>
          </w:rPr>
          <w:fldChar w:fldCharType="separate"/>
        </w:r>
        <w:r w:rsidR="002415F2">
          <w:rPr>
            <w:webHidden/>
          </w:rPr>
          <w:t>100</w:t>
        </w:r>
        <w:r w:rsidR="00275B42">
          <w:rPr>
            <w:webHidden/>
          </w:rPr>
          <w:fldChar w:fldCharType="end"/>
        </w:r>
      </w:hyperlink>
    </w:p>
    <w:p w14:paraId="04DE796B" w14:textId="77777777" w:rsidR="00275B42" w:rsidRDefault="00000000">
      <w:pPr>
        <w:pStyle w:val="TDC2"/>
        <w:rPr>
          <w:rFonts w:asciiTheme="minorHAnsi" w:eastAsiaTheme="minorEastAsia" w:hAnsiTheme="minorHAnsi" w:cstheme="minorBidi"/>
          <w:bCs w:val="0"/>
          <w:sz w:val="22"/>
          <w:szCs w:val="22"/>
          <w:lang w:eastAsia="es-PE"/>
        </w:rPr>
      </w:pPr>
      <w:hyperlink w:anchor="_Toc143678226" w:history="1">
        <w:r w:rsidR="00275B42" w:rsidRPr="00F8326E">
          <w:rPr>
            <w:rStyle w:val="Hipervnculo"/>
          </w:rPr>
          <w:t>2. Recomendaciones</w:t>
        </w:r>
        <w:r w:rsidR="00275B42">
          <w:rPr>
            <w:webHidden/>
          </w:rPr>
          <w:tab/>
        </w:r>
        <w:r w:rsidR="00275B42">
          <w:rPr>
            <w:webHidden/>
          </w:rPr>
          <w:fldChar w:fldCharType="begin"/>
        </w:r>
        <w:r w:rsidR="00275B42">
          <w:rPr>
            <w:webHidden/>
          </w:rPr>
          <w:instrText xml:space="preserve"> PAGEREF _Toc143678226 \h </w:instrText>
        </w:r>
        <w:r w:rsidR="00275B42">
          <w:rPr>
            <w:webHidden/>
          </w:rPr>
        </w:r>
        <w:r w:rsidR="00275B42">
          <w:rPr>
            <w:webHidden/>
          </w:rPr>
          <w:fldChar w:fldCharType="separate"/>
        </w:r>
        <w:r w:rsidR="002415F2">
          <w:rPr>
            <w:webHidden/>
          </w:rPr>
          <w:t>102</w:t>
        </w:r>
        <w:r w:rsidR="00275B42">
          <w:rPr>
            <w:webHidden/>
          </w:rPr>
          <w:fldChar w:fldCharType="end"/>
        </w:r>
      </w:hyperlink>
    </w:p>
    <w:p w14:paraId="65E4C3C7"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27" w:history="1">
        <w:r w:rsidR="00275B42" w:rsidRPr="00F8326E">
          <w:rPr>
            <w:rStyle w:val="Hipervnculo"/>
            <w:rFonts w:eastAsia="Calibri"/>
            <w:noProof/>
          </w:rPr>
          <w:t>REFERENCIAS</w:t>
        </w:r>
        <w:r w:rsidR="00275B42">
          <w:rPr>
            <w:noProof/>
            <w:webHidden/>
          </w:rPr>
          <w:tab/>
        </w:r>
        <w:r w:rsidR="00275B42">
          <w:rPr>
            <w:noProof/>
            <w:webHidden/>
          </w:rPr>
          <w:fldChar w:fldCharType="begin"/>
        </w:r>
        <w:r w:rsidR="00275B42">
          <w:rPr>
            <w:noProof/>
            <w:webHidden/>
          </w:rPr>
          <w:instrText xml:space="preserve"> PAGEREF _Toc143678227 \h </w:instrText>
        </w:r>
        <w:r w:rsidR="00275B42">
          <w:rPr>
            <w:noProof/>
            <w:webHidden/>
          </w:rPr>
        </w:r>
        <w:r w:rsidR="00275B42">
          <w:rPr>
            <w:noProof/>
            <w:webHidden/>
          </w:rPr>
          <w:fldChar w:fldCharType="separate"/>
        </w:r>
        <w:r w:rsidR="002415F2">
          <w:rPr>
            <w:noProof/>
            <w:webHidden/>
          </w:rPr>
          <w:t>104</w:t>
        </w:r>
        <w:r w:rsidR="00275B42">
          <w:rPr>
            <w:noProof/>
            <w:webHidden/>
          </w:rPr>
          <w:fldChar w:fldCharType="end"/>
        </w:r>
      </w:hyperlink>
    </w:p>
    <w:p w14:paraId="14379531" w14:textId="77777777" w:rsidR="00275B42" w:rsidRDefault="00000000">
      <w:pPr>
        <w:pStyle w:val="TDC1"/>
        <w:tabs>
          <w:tab w:val="right" w:leader="dot" w:pos="8828"/>
        </w:tabs>
        <w:rPr>
          <w:rFonts w:asciiTheme="minorHAnsi" w:eastAsiaTheme="minorEastAsia" w:hAnsiTheme="minorHAnsi"/>
          <w:bCs w:val="0"/>
          <w:caps w:val="0"/>
          <w:noProof/>
          <w:sz w:val="22"/>
          <w:szCs w:val="22"/>
          <w:lang w:eastAsia="es-PE"/>
        </w:rPr>
      </w:pPr>
      <w:hyperlink w:anchor="_Toc143678228" w:history="1">
        <w:r w:rsidR="00275B42" w:rsidRPr="00F8326E">
          <w:rPr>
            <w:rStyle w:val="Hipervnculo"/>
            <w:rFonts w:eastAsia="Calibri"/>
            <w:noProof/>
          </w:rPr>
          <w:t>APÉNDICE</w:t>
        </w:r>
        <w:r w:rsidR="00275B42">
          <w:rPr>
            <w:noProof/>
            <w:webHidden/>
          </w:rPr>
          <w:tab/>
        </w:r>
        <w:r w:rsidR="00275B42">
          <w:rPr>
            <w:noProof/>
            <w:webHidden/>
          </w:rPr>
          <w:fldChar w:fldCharType="begin"/>
        </w:r>
        <w:r w:rsidR="00275B42">
          <w:rPr>
            <w:noProof/>
            <w:webHidden/>
          </w:rPr>
          <w:instrText xml:space="preserve"> PAGEREF _Toc143678228 \h </w:instrText>
        </w:r>
        <w:r w:rsidR="00275B42">
          <w:rPr>
            <w:noProof/>
            <w:webHidden/>
          </w:rPr>
        </w:r>
        <w:r w:rsidR="00275B42">
          <w:rPr>
            <w:noProof/>
            <w:webHidden/>
          </w:rPr>
          <w:fldChar w:fldCharType="separate"/>
        </w:r>
        <w:r w:rsidR="002415F2">
          <w:rPr>
            <w:noProof/>
            <w:webHidden/>
          </w:rPr>
          <w:t>107</w:t>
        </w:r>
        <w:r w:rsidR="00275B42">
          <w:rPr>
            <w:noProof/>
            <w:webHidden/>
          </w:rPr>
          <w:fldChar w:fldCharType="end"/>
        </w:r>
      </w:hyperlink>
    </w:p>
    <w:p w14:paraId="336341DB" w14:textId="77777777" w:rsidR="00275B42" w:rsidRDefault="00000000">
      <w:pPr>
        <w:pStyle w:val="TDC2"/>
        <w:rPr>
          <w:rFonts w:asciiTheme="minorHAnsi" w:eastAsiaTheme="minorEastAsia" w:hAnsiTheme="minorHAnsi" w:cstheme="minorBidi"/>
          <w:bCs w:val="0"/>
          <w:sz w:val="22"/>
          <w:szCs w:val="22"/>
          <w:lang w:eastAsia="es-PE"/>
        </w:rPr>
      </w:pPr>
      <w:hyperlink w:anchor="_Toc143678229" w:history="1">
        <w:r w:rsidR="00275B42" w:rsidRPr="00F8326E">
          <w:rPr>
            <w:rStyle w:val="Hipervnculo"/>
            <w:rFonts w:eastAsia="Calibri"/>
          </w:rPr>
          <w:t>Apéndice A: Cuestionario</w:t>
        </w:r>
        <w:r w:rsidR="00275B42">
          <w:rPr>
            <w:webHidden/>
          </w:rPr>
          <w:tab/>
        </w:r>
        <w:r w:rsidR="00275B42">
          <w:rPr>
            <w:webHidden/>
          </w:rPr>
          <w:fldChar w:fldCharType="begin"/>
        </w:r>
        <w:r w:rsidR="00275B42">
          <w:rPr>
            <w:webHidden/>
          </w:rPr>
          <w:instrText xml:space="preserve"> PAGEREF _Toc143678229 \h </w:instrText>
        </w:r>
        <w:r w:rsidR="00275B42">
          <w:rPr>
            <w:webHidden/>
          </w:rPr>
        </w:r>
        <w:r w:rsidR="00275B42">
          <w:rPr>
            <w:webHidden/>
          </w:rPr>
          <w:fldChar w:fldCharType="separate"/>
        </w:r>
        <w:r w:rsidR="002415F2">
          <w:rPr>
            <w:webHidden/>
          </w:rPr>
          <w:t>108</w:t>
        </w:r>
        <w:r w:rsidR="00275B42">
          <w:rPr>
            <w:webHidden/>
          </w:rPr>
          <w:fldChar w:fldCharType="end"/>
        </w:r>
      </w:hyperlink>
    </w:p>
    <w:p w14:paraId="01E24C39" w14:textId="77777777" w:rsidR="00275B42" w:rsidRDefault="00000000">
      <w:pPr>
        <w:pStyle w:val="TDC2"/>
        <w:rPr>
          <w:rFonts w:asciiTheme="minorHAnsi" w:eastAsiaTheme="minorEastAsia" w:hAnsiTheme="minorHAnsi" w:cstheme="minorBidi"/>
          <w:bCs w:val="0"/>
          <w:sz w:val="22"/>
          <w:szCs w:val="22"/>
          <w:lang w:eastAsia="es-PE"/>
        </w:rPr>
      </w:pPr>
      <w:hyperlink w:anchor="_Toc143678230" w:history="1">
        <w:r w:rsidR="00275B42" w:rsidRPr="00F8326E">
          <w:rPr>
            <w:rStyle w:val="Hipervnculo"/>
            <w:rFonts w:eastAsia="Calibri"/>
          </w:rPr>
          <w:t>Apéndice B: Planilla Validación de Expertos</w:t>
        </w:r>
        <w:r w:rsidR="00275B42">
          <w:rPr>
            <w:webHidden/>
          </w:rPr>
          <w:tab/>
        </w:r>
        <w:r w:rsidR="00275B42">
          <w:rPr>
            <w:webHidden/>
          </w:rPr>
          <w:fldChar w:fldCharType="begin"/>
        </w:r>
        <w:r w:rsidR="00275B42">
          <w:rPr>
            <w:webHidden/>
          </w:rPr>
          <w:instrText xml:space="preserve"> PAGEREF _Toc143678230 \h </w:instrText>
        </w:r>
        <w:r w:rsidR="00275B42">
          <w:rPr>
            <w:webHidden/>
          </w:rPr>
        </w:r>
        <w:r w:rsidR="00275B42">
          <w:rPr>
            <w:webHidden/>
          </w:rPr>
          <w:fldChar w:fldCharType="separate"/>
        </w:r>
        <w:r w:rsidR="002415F2">
          <w:rPr>
            <w:webHidden/>
          </w:rPr>
          <w:t>110</w:t>
        </w:r>
        <w:r w:rsidR="00275B42">
          <w:rPr>
            <w:webHidden/>
          </w:rPr>
          <w:fldChar w:fldCharType="end"/>
        </w:r>
      </w:hyperlink>
    </w:p>
    <w:p w14:paraId="6192DC21" w14:textId="77777777" w:rsidR="00275B42" w:rsidRDefault="00000000">
      <w:pPr>
        <w:pStyle w:val="TDC2"/>
        <w:rPr>
          <w:rFonts w:asciiTheme="minorHAnsi" w:eastAsiaTheme="minorEastAsia" w:hAnsiTheme="minorHAnsi" w:cstheme="minorBidi"/>
          <w:bCs w:val="0"/>
          <w:sz w:val="22"/>
          <w:szCs w:val="22"/>
          <w:lang w:eastAsia="es-PE"/>
        </w:rPr>
      </w:pPr>
      <w:hyperlink w:anchor="_Toc143678231" w:history="1">
        <w:r w:rsidR="00275B42" w:rsidRPr="00F8326E">
          <w:rPr>
            <w:rStyle w:val="Hipervnculo"/>
            <w:rFonts w:eastAsia="Calibri"/>
          </w:rPr>
          <w:t>Apéndice C: Caso Práctico</w:t>
        </w:r>
        <w:r w:rsidR="00275B42">
          <w:rPr>
            <w:webHidden/>
          </w:rPr>
          <w:tab/>
        </w:r>
        <w:r w:rsidR="00275B42">
          <w:rPr>
            <w:webHidden/>
          </w:rPr>
          <w:fldChar w:fldCharType="begin"/>
        </w:r>
        <w:r w:rsidR="00275B42">
          <w:rPr>
            <w:webHidden/>
          </w:rPr>
          <w:instrText xml:space="preserve"> PAGEREF _Toc143678231 \h </w:instrText>
        </w:r>
        <w:r w:rsidR="00275B42">
          <w:rPr>
            <w:webHidden/>
          </w:rPr>
        </w:r>
        <w:r w:rsidR="00275B42">
          <w:rPr>
            <w:webHidden/>
          </w:rPr>
          <w:fldChar w:fldCharType="separate"/>
        </w:r>
        <w:r w:rsidR="002415F2">
          <w:rPr>
            <w:webHidden/>
          </w:rPr>
          <w:t>114</w:t>
        </w:r>
        <w:r w:rsidR="00275B42">
          <w:rPr>
            <w:webHidden/>
          </w:rPr>
          <w:fldChar w:fldCharType="end"/>
        </w:r>
      </w:hyperlink>
    </w:p>
    <w:p w14:paraId="5A13CB62" w14:textId="77777777" w:rsidR="00275B42" w:rsidRDefault="00000000">
      <w:pPr>
        <w:pStyle w:val="TDC2"/>
        <w:rPr>
          <w:rFonts w:asciiTheme="minorHAnsi" w:eastAsiaTheme="minorEastAsia" w:hAnsiTheme="minorHAnsi" w:cstheme="minorBidi"/>
          <w:bCs w:val="0"/>
          <w:sz w:val="22"/>
          <w:szCs w:val="22"/>
          <w:lang w:eastAsia="es-PE"/>
        </w:rPr>
      </w:pPr>
      <w:hyperlink w:anchor="_Toc143678232" w:history="1">
        <w:r w:rsidR="00275B42" w:rsidRPr="00F8326E">
          <w:rPr>
            <w:rStyle w:val="Hipervnculo"/>
            <w:rFonts w:eastAsia="Calibri"/>
          </w:rPr>
          <w:t>Apéndice D: Flujograma para el Otorgamiento y Control de Viáticos</w:t>
        </w:r>
        <w:r w:rsidR="00275B42">
          <w:rPr>
            <w:webHidden/>
          </w:rPr>
          <w:tab/>
        </w:r>
        <w:r w:rsidR="00275B42">
          <w:rPr>
            <w:webHidden/>
          </w:rPr>
          <w:fldChar w:fldCharType="begin"/>
        </w:r>
        <w:r w:rsidR="00275B42">
          <w:rPr>
            <w:webHidden/>
          </w:rPr>
          <w:instrText xml:space="preserve"> PAGEREF _Toc143678232 \h </w:instrText>
        </w:r>
        <w:r w:rsidR="00275B42">
          <w:rPr>
            <w:webHidden/>
          </w:rPr>
        </w:r>
        <w:r w:rsidR="00275B42">
          <w:rPr>
            <w:webHidden/>
          </w:rPr>
          <w:fldChar w:fldCharType="separate"/>
        </w:r>
        <w:r w:rsidR="002415F2">
          <w:rPr>
            <w:webHidden/>
          </w:rPr>
          <w:t>116</w:t>
        </w:r>
        <w:r w:rsidR="00275B42">
          <w:rPr>
            <w:webHidden/>
          </w:rPr>
          <w:fldChar w:fldCharType="end"/>
        </w:r>
      </w:hyperlink>
    </w:p>
    <w:p w14:paraId="446E66F0" w14:textId="77777777" w:rsidR="00275B42" w:rsidRDefault="00000000">
      <w:pPr>
        <w:pStyle w:val="TDC2"/>
        <w:rPr>
          <w:rFonts w:asciiTheme="minorHAnsi" w:eastAsiaTheme="minorEastAsia" w:hAnsiTheme="minorHAnsi" w:cstheme="minorBidi"/>
          <w:bCs w:val="0"/>
          <w:sz w:val="22"/>
          <w:szCs w:val="22"/>
          <w:lang w:eastAsia="es-PE"/>
        </w:rPr>
      </w:pPr>
      <w:hyperlink w:anchor="_Toc143678233" w:history="1">
        <w:r w:rsidR="00275B42" w:rsidRPr="00F8326E">
          <w:rPr>
            <w:rStyle w:val="Hipervnculo"/>
            <w:rFonts w:eastAsia="Calibri"/>
          </w:rPr>
          <w:t>Apéndice E: Flujograma Aplicación del Proceso de Rendición de Cuentas de Viáticos</w:t>
        </w:r>
        <w:r w:rsidR="00275B42">
          <w:rPr>
            <w:webHidden/>
          </w:rPr>
          <w:tab/>
        </w:r>
        <w:r w:rsidR="00275B42">
          <w:rPr>
            <w:webHidden/>
          </w:rPr>
          <w:fldChar w:fldCharType="begin"/>
        </w:r>
        <w:r w:rsidR="00275B42">
          <w:rPr>
            <w:webHidden/>
          </w:rPr>
          <w:instrText xml:space="preserve"> PAGEREF _Toc143678233 \h </w:instrText>
        </w:r>
        <w:r w:rsidR="00275B42">
          <w:rPr>
            <w:webHidden/>
          </w:rPr>
        </w:r>
        <w:r w:rsidR="00275B42">
          <w:rPr>
            <w:webHidden/>
          </w:rPr>
          <w:fldChar w:fldCharType="separate"/>
        </w:r>
        <w:r w:rsidR="002415F2">
          <w:rPr>
            <w:webHidden/>
          </w:rPr>
          <w:t>117</w:t>
        </w:r>
        <w:r w:rsidR="00275B42">
          <w:rPr>
            <w:webHidden/>
          </w:rPr>
          <w:fldChar w:fldCharType="end"/>
        </w:r>
      </w:hyperlink>
    </w:p>
    <w:p w14:paraId="5A6FD416" w14:textId="77777777" w:rsidR="00275B42" w:rsidRDefault="00000000">
      <w:pPr>
        <w:pStyle w:val="TDC2"/>
        <w:rPr>
          <w:rFonts w:asciiTheme="minorHAnsi" w:eastAsiaTheme="minorEastAsia" w:hAnsiTheme="minorHAnsi" w:cstheme="minorBidi"/>
          <w:bCs w:val="0"/>
          <w:sz w:val="22"/>
          <w:szCs w:val="22"/>
          <w:lang w:eastAsia="es-PE"/>
        </w:rPr>
      </w:pPr>
      <w:hyperlink w:anchor="_Toc143678234" w:history="1">
        <w:r w:rsidR="00275B42" w:rsidRPr="00F8326E">
          <w:rPr>
            <w:rStyle w:val="Hipervnculo"/>
            <w:rFonts w:eastAsia="Calibri"/>
            <w:lang w:eastAsia="es-PE"/>
          </w:rPr>
          <w:t>Apéndice F: Estados Financieros</w:t>
        </w:r>
        <w:r w:rsidR="00275B42">
          <w:rPr>
            <w:webHidden/>
          </w:rPr>
          <w:tab/>
        </w:r>
        <w:r w:rsidR="00275B42">
          <w:rPr>
            <w:webHidden/>
          </w:rPr>
          <w:fldChar w:fldCharType="begin"/>
        </w:r>
        <w:r w:rsidR="00275B42">
          <w:rPr>
            <w:webHidden/>
          </w:rPr>
          <w:instrText xml:space="preserve"> PAGEREF _Toc143678234 \h </w:instrText>
        </w:r>
        <w:r w:rsidR="00275B42">
          <w:rPr>
            <w:webHidden/>
          </w:rPr>
        </w:r>
        <w:r w:rsidR="00275B42">
          <w:rPr>
            <w:webHidden/>
          </w:rPr>
          <w:fldChar w:fldCharType="separate"/>
        </w:r>
        <w:r w:rsidR="002415F2">
          <w:rPr>
            <w:webHidden/>
          </w:rPr>
          <w:t>118</w:t>
        </w:r>
        <w:r w:rsidR="00275B42">
          <w:rPr>
            <w:webHidden/>
          </w:rPr>
          <w:fldChar w:fldCharType="end"/>
        </w:r>
      </w:hyperlink>
    </w:p>
    <w:p w14:paraId="7873814F" w14:textId="1130D5EE" w:rsidR="00F204F9" w:rsidRPr="00275B42" w:rsidRDefault="000E56F0" w:rsidP="00275B42">
      <w:pPr>
        <w:pStyle w:val="Ttulo2"/>
        <w:spacing w:line="480" w:lineRule="auto"/>
        <w:jc w:val="center"/>
        <w:rPr>
          <w:rFonts w:eastAsia="Calibri"/>
        </w:rPr>
      </w:pPr>
      <w:r w:rsidRPr="00CA3178">
        <w:rPr>
          <w:rFonts w:eastAsia="Calibri"/>
          <w:szCs w:val="24"/>
        </w:rPr>
        <w:fldChar w:fldCharType="end"/>
      </w:r>
      <w:bookmarkStart w:id="6" w:name="_Toc143678172"/>
      <w:r w:rsidR="00275B42" w:rsidRPr="008E7325">
        <w:rPr>
          <w:rFonts w:eastAsia="Calibri"/>
        </w:rPr>
        <w:t>Lista de Tablas</w:t>
      </w:r>
      <w:bookmarkEnd w:id="6"/>
    </w:p>
    <w:p w14:paraId="14656897" w14:textId="77777777" w:rsidR="00CD72CC" w:rsidRDefault="00221630">
      <w:pPr>
        <w:pStyle w:val="Tabladeilustraciones"/>
        <w:tabs>
          <w:tab w:val="right" w:leader="dot" w:pos="8828"/>
        </w:tabs>
        <w:rPr>
          <w:rFonts w:asciiTheme="minorHAnsi" w:eastAsiaTheme="minorEastAsia" w:hAnsiTheme="minorHAnsi"/>
          <w:noProof/>
          <w:sz w:val="22"/>
          <w:lang w:eastAsia="es-PE"/>
        </w:rPr>
      </w:pPr>
      <w:r w:rsidRPr="002A45EC">
        <w:rPr>
          <w:rFonts w:eastAsia="Calibri" w:cs="Times New Roman"/>
          <w:szCs w:val="24"/>
        </w:rPr>
        <w:fldChar w:fldCharType="begin"/>
      </w:r>
      <w:r w:rsidRPr="002A45EC">
        <w:rPr>
          <w:rFonts w:eastAsia="Calibri" w:cs="Times New Roman"/>
          <w:szCs w:val="24"/>
        </w:rPr>
        <w:instrText xml:space="preserve"> TOC \h \z \c "Tabla" </w:instrText>
      </w:r>
      <w:r w:rsidRPr="002A45EC">
        <w:rPr>
          <w:rFonts w:eastAsia="Calibri" w:cs="Times New Roman"/>
          <w:szCs w:val="24"/>
        </w:rPr>
        <w:fldChar w:fldCharType="separate"/>
      </w:r>
      <w:hyperlink w:anchor="_Toc144820539" w:history="1">
        <w:r w:rsidR="00CD72CC" w:rsidRPr="00520F5B">
          <w:rPr>
            <w:rStyle w:val="Hipervnculo"/>
            <w:b/>
            <w:noProof/>
          </w:rPr>
          <w:t xml:space="preserve">Tabla 1 </w:t>
        </w:r>
        <w:r w:rsidR="00CD72CC" w:rsidRPr="00520F5B">
          <w:rPr>
            <w:rStyle w:val="Hipervnculo"/>
            <w:noProof/>
          </w:rPr>
          <w:t xml:space="preserve"> Elementos del COSO</w:t>
        </w:r>
        <w:r w:rsidR="00CD72CC">
          <w:rPr>
            <w:noProof/>
            <w:webHidden/>
          </w:rPr>
          <w:tab/>
        </w:r>
        <w:r w:rsidR="00CD72CC">
          <w:rPr>
            <w:noProof/>
            <w:webHidden/>
          </w:rPr>
          <w:fldChar w:fldCharType="begin"/>
        </w:r>
        <w:r w:rsidR="00CD72CC">
          <w:rPr>
            <w:noProof/>
            <w:webHidden/>
          </w:rPr>
          <w:instrText xml:space="preserve"> PAGEREF _Toc144820539 \h </w:instrText>
        </w:r>
        <w:r w:rsidR="00CD72CC">
          <w:rPr>
            <w:noProof/>
            <w:webHidden/>
          </w:rPr>
        </w:r>
        <w:r w:rsidR="00CD72CC">
          <w:rPr>
            <w:noProof/>
            <w:webHidden/>
          </w:rPr>
          <w:fldChar w:fldCharType="separate"/>
        </w:r>
        <w:r w:rsidR="002415F2">
          <w:rPr>
            <w:noProof/>
            <w:webHidden/>
          </w:rPr>
          <w:t>33</w:t>
        </w:r>
        <w:r w:rsidR="00CD72CC">
          <w:rPr>
            <w:noProof/>
            <w:webHidden/>
          </w:rPr>
          <w:fldChar w:fldCharType="end"/>
        </w:r>
      </w:hyperlink>
    </w:p>
    <w:p w14:paraId="116A2ADF"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0" w:history="1">
        <w:r w:rsidR="00CD72CC" w:rsidRPr="00520F5B">
          <w:rPr>
            <w:rStyle w:val="Hipervnculo"/>
            <w:b/>
            <w:noProof/>
          </w:rPr>
          <w:t xml:space="preserve">Tabla 2  </w:t>
        </w:r>
        <w:r w:rsidR="00CD72CC" w:rsidRPr="00520F5B">
          <w:rPr>
            <w:rStyle w:val="Hipervnculo"/>
            <w:noProof/>
          </w:rPr>
          <w:t>Comisión de servicio al interior del país</w:t>
        </w:r>
        <w:r w:rsidR="00CD72CC">
          <w:rPr>
            <w:noProof/>
            <w:webHidden/>
          </w:rPr>
          <w:tab/>
        </w:r>
        <w:r w:rsidR="00CD72CC">
          <w:rPr>
            <w:noProof/>
            <w:webHidden/>
          </w:rPr>
          <w:fldChar w:fldCharType="begin"/>
        </w:r>
        <w:r w:rsidR="00CD72CC">
          <w:rPr>
            <w:noProof/>
            <w:webHidden/>
          </w:rPr>
          <w:instrText xml:space="preserve"> PAGEREF _Toc144820540 \h </w:instrText>
        </w:r>
        <w:r w:rsidR="00CD72CC">
          <w:rPr>
            <w:noProof/>
            <w:webHidden/>
          </w:rPr>
        </w:r>
        <w:r w:rsidR="00CD72CC">
          <w:rPr>
            <w:noProof/>
            <w:webHidden/>
          </w:rPr>
          <w:fldChar w:fldCharType="separate"/>
        </w:r>
        <w:r w:rsidR="002415F2">
          <w:rPr>
            <w:noProof/>
            <w:webHidden/>
          </w:rPr>
          <w:t>40</w:t>
        </w:r>
        <w:r w:rsidR="00CD72CC">
          <w:rPr>
            <w:noProof/>
            <w:webHidden/>
          </w:rPr>
          <w:fldChar w:fldCharType="end"/>
        </w:r>
      </w:hyperlink>
    </w:p>
    <w:p w14:paraId="30FB617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1" w:history="1">
        <w:r w:rsidR="00CD72CC" w:rsidRPr="00520F5B">
          <w:rPr>
            <w:rStyle w:val="Hipervnculo"/>
            <w:b/>
            <w:noProof/>
          </w:rPr>
          <w:t xml:space="preserve">Tabla 3  </w:t>
        </w:r>
        <w:r w:rsidR="00CD72CC" w:rsidRPr="00520F5B">
          <w:rPr>
            <w:rStyle w:val="Hipervnculo"/>
            <w:noProof/>
          </w:rPr>
          <w:t>Comisión de servicio al exterior del país</w:t>
        </w:r>
        <w:r w:rsidR="00CD72CC">
          <w:rPr>
            <w:noProof/>
            <w:webHidden/>
          </w:rPr>
          <w:tab/>
        </w:r>
        <w:r w:rsidR="00CD72CC">
          <w:rPr>
            <w:noProof/>
            <w:webHidden/>
          </w:rPr>
          <w:fldChar w:fldCharType="begin"/>
        </w:r>
        <w:r w:rsidR="00CD72CC">
          <w:rPr>
            <w:noProof/>
            <w:webHidden/>
          </w:rPr>
          <w:instrText xml:space="preserve"> PAGEREF _Toc144820541 \h </w:instrText>
        </w:r>
        <w:r w:rsidR="00CD72CC">
          <w:rPr>
            <w:noProof/>
            <w:webHidden/>
          </w:rPr>
        </w:r>
        <w:r w:rsidR="00CD72CC">
          <w:rPr>
            <w:noProof/>
            <w:webHidden/>
          </w:rPr>
          <w:fldChar w:fldCharType="separate"/>
        </w:r>
        <w:r w:rsidR="002415F2">
          <w:rPr>
            <w:noProof/>
            <w:webHidden/>
          </w:rPr>
          <w:t>41</w:t>
        </w:r>
        <w:r w:rsidR="00CD72CC">
          <w:rPr>
            <w:noProof/>
            <w:webHidden/>
          </w:rPr>
          <w:fldChar w:fldCharType="end"/>
        </w:r>
      </w:hyperlink>
    </w:p>
    <w:p w14:paraId="36D6CB67"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2" w:history="1">
        <w:r w:rsidR="00CD72CC" w:rsidRPr="00520F5B">
          <w:rPr>
            <w:rStyle w:val="Hipervnculo"/>
            <w:b/>
            <w:noProof/>
          </w:rPr>
          <w:t xml:space="preserve">Tabla 4  </w:t>
        </w:r>
        <w:r w:rsidR="00CD72CC" w:rsidRPr="00520F5B">
          <w:rPr>
            <w:rStyle w:val="Hipervnculo"/>
            <w:noProof/>
          </w:rPr>
          <w:t>Variable independiente (X) Control Previo</w:t>
        </w:r>
        <w:r w:rsidR="00CD72CC">
          <w:rPr>
            <w:noProof/>
            <w:webHidden/>
          </w:rPr>
          <w:tab/>
        </w:r>
        <w:r w:rsidR="00CD72CC">
          <w:rPr>
            <w:noProof/>
            <w:webHidden/>
          </w:rPr>
          <w:fldChar w:fldCharType="begin"/>
        </w:r>
        <w:r w:rsidR="00CD72CC">
          <w:rPr>
            <w:noProof/>
            <w:webHidden/>
          </w:rPr>
          <w:instrText xml:space="preserve"> PAGEREF _Toc144820542 \h </w:instrText>
        </w:r>
        <w:r w:rsidR="00CD72CC">
          <w:rPr>
            <w:noProof/>
            <w:webHidden/>
          </w:rPr>
        </w:r>
        <w:r w:rsidR="00CD72CC">
          <w:rPr>
            <w:noProof/>
            <w:webHidden/>
          </w:rPr>
          <w:fldChar w:fldCharType="separate"/>
        </w:r>
        <w:r w:rsidR="002415F2">
          <w:rPr>
            <w:noProof/>
            <w:webHidden/>
          </w:rPr>
          <w:t>52</w:t>
        </w:r>
        <w:r w:rsidR="00CD72CC">
          <w:rPr>
            <w:noProof/>
            <w:webHidden/>
          </w:rPr>
          <w:fldChar w:fldCharType="end"/>
        </w:r>
      </w:hyperlink>
    </w:p>
    <w:p w14:paraId="6945F89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3" w:history="1">
        <w:r w:rsidR="00CD72CC" w:rsidRPr="00520F5B">
          <w:rPr>
            <w:rStyle w:val="Hipervnculo"/>
            <w:b/>
            <w:noProof/>
          </w:rPr>
          <w:t xml:space="preserve">Tabla 5  </w:t>
        </w:r>
        <w:r w:rsidR="00CD72CC" w:rsidRPr="00520F5B">
          <w:rPr>
            <w:rStyle w:val="Hipervnculo"/>
            <w:noProof/>
          </w:rPr>
          <w:t>Variable dependiente (Y) Rendición de cuentas de Viáticos</w:t>
        </w:r>
        <w:r w:rsidR="00CD72CC">
          <w:rPr>
            <w:noProof/>
            <w:webHidden/>
          </w:rPr>
          <w:tab/>
        </w:r>
        <w:r w:rsidR="00CD72CC">
          <w:rPr>
            <w:noProof/>
            <w:webHidden/>
          </w:rPr>
          <w:fldChar w:fldCharType="begin"/>
        </w:r>
        <w:r w:rsidR="00CD72CC">
          <w:rPr>
            <w:noProof/>
            <w:webHidden/>
          </w:rPr>
          <w:instrText xml:space="preserve"> PAGEREF _Toc144820543 \h </w:instrText>
        </w:r>
        <w:r w:rsidR="00CD72CC">
          <w:rPr>
            <w:noProof/>
            <w:webHidden/>
          </w:rPr>
        </w:r>
        <w:r w:rsidR="00CD72CC">
          <w:rPr>
            <w:noProof/>
            <w:webHidden/>
          </w:rPr>
          <w:fldChar w:fldCharType="separate"/>
        </w:r>
        <w:r w:rsidR="002415F2">
          <w:rPr>
            <w:noProof/>
            <w:webHidden/>
          </w:rPr>
          <w:t>53</w:t>
        </w:r>
        <w:r w:rsidR="00CD72CC">
          <w:rPr>
            <w:noProof/>
            <w:webHidden/>
          </w:rPr>
          <w:fldChar w:fldCharType="end"/>
        </w:r>
      </w:hyperlink>
    </w:p>
    <w:p w14:paraId="3C5ED8AE"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4" w:history="1">
        <w:r w:rsidR="00CD72CC" w:rsidRPr="00520F5B">
          <w:rPr>
            <w:rStyle w:val="Hipervnculo"/>
            <w:b/>
            <w:noProof/>
          </w:rPr>
          <w:t xml:space="preserve">Tabla 6 </w:t>
        </w:r>
        <w:r w:rsidR="00CD72CC" w:rsidRPr="00520F5B">
          <w:rPr>
            <w:rStyle w:val="Hipervnculo"/>
            <w:noProof/>
          </w:rPr>
          <w:t>Edad del encuestado</w:t>
        </w:r>
        <w:r w:rsidR="00CD72CC">
          <w:rPr>
            <w:noProof/>
            <w:webHidden/>
          </w:rPr>
          <w:tab/>
        </w:r>
        <w:r w:rsidR="00CD72CC">
          <w:rPr>
            <w:noProof/>
            <w:webHidden/>
          </w:rPr>
          <w:fldChar w:fldCharType="begin"/>
        </w:r>
        <w:r w:rsidR="00CD72CC">
          <w:rPr>
            <w:noProof/>
            <w:webHidden/>
          </w:rPr>
          <w:instrText xml:space="preserve"> PAGEREF _Toc144820544 \h </w:instrText>
        </w:r>
        <w:r w:rsidR="00CD72CC">
          <w:rPr>
            <w:noProof/>
            <w:webHidden/>
          </w:rPr>
        </w:r>
        <w:r w:rsidR="00CD72CC">
          <w:rPr>
            <w:noProof/>
            <w:webHidden/>
          </w:rPr>
          <w:fldChar w:fldCharType="separate"/>
        </w:r>
        <w:r w:rsidR="002415F2">
          <w:rPr>
            <w:noProof/>
            <w:webHidden/>
          </w:rPr>
          <w:t>59</w:t>
        </w:r>
        <w:r w:rsidR="00CD72CC">
          <w:rPr>
            <w:noProof/>
            <w:webHidden/>
          </w:rPr>
          <w:fldChar w:fldCharType="end"/>
        </w:r>
      </w:hyperlink>
    </w:p>
    <w:p w14:paraId="1DAB4F8C"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5" w:history="1">
        <w:r w:rsidR="00CD72CC" w:rsidRPr="00520F5B">
          <w:rPr>
            <w:rStyle w:val="Hipervnculo"/>
            <w:b/>
            <w:noProof/>
          </w:rPr>
          <w:t xml:space="preserve">Tabla 7 </w:t>
        </w:r>
        <w:r w:rsidR="00CD72CC" w:rsidRPr="00520F5B">
          <w:rPr>
            <w:rStyle w:val="Hipervnculo"/>
            <w:noProof/>
          </w:rPr>
          <w:t>Sexo del encuestado</w:t>
        </w:r>
        <w:r w:rsidR="00CD72CC">
          <w:rPr>
            <w:noProof/>
            <w:webHidden/>
          </w:rPr>
          <w:tab/>
        </w:r>
        <w:r w:rsidR="00CD72CC">
          <w:rPr>
            <w:noProof/>
            <w:webHidden/>
          </w:rPr>
          <w:fldChar w:fldCharType="begin"/>
        </w:r>
        <w:r w:rsidR="00CD72CC">
          <w:rPr>
            <w:noProof/>
            <w:webHidden/>
          </w:rPr>
          <w:instrText xml:space="preserve"> PAGEREF _Toc144820545 \h </w:instrText>
        </w:r>
        <w:r w:rsidR="00CD72CC">
          <w:rPr>
            <w:noProof/>
            <w:webHidden/>
          </w:rPr>
        </w:r>
        <w:r w:rsidR="00CD72CC">
          <w:rPr>
            <w:noProof/>
            <w:webHidden/>
          </w:rPr>
          <w:fldChar w:fldCharType="separate"/>
        </w:r>
        <w:r w:rsidR="002415F2">
          <w:rPr>
            <w:noProof/>
            <w:webHidden/>
          </w:rPr>
          <w:t>60</w:t>
        </w:r>
        <w:r w:rsidR="00CD72CC">
          <w:rPr>
            <w:noProof/>
            <w:webHidden/>
          </w:rPr>
          <w:fldChar w:fldCharType="end"/>
        </w:r>
      </w:hyperlink>
    </w:p>
    <w:p w14:paraId="50177A83"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6" w:history="1">
        <w:r w:rsidR="00CD72CC" w:rsidRPr="00520F5B">
          <w:rPr>
            <w:rStyle w:val="Hipervnculo"/>
            <w:b/>
            <w:noProof/>
          </w:rPr>
          <w:t xml:space="preserve">Tabla 8 </w:t>
        </w:r>
        <w:r w:rsidR="00CD72CC" w:rsidRPr="00520F5B">
          <w:rPr>
            <w:rStyle w:val="Hipervnculo"/>
            <w:noProof/>
          </w:rPr>
          <w:t>Área donde trabaja el encuestado</w:t>
        </w:r>
        <w:r w:rsidR="00CD72CC">
          <w:rPr>
            <w:noProof/>
            <w:webHidden/>
          </w:rPr>
          <w:tab/>
        </w:r>
        <w:r w:rsidR="00CD72CC">
          <w:rPr>
            <w:noProof/>
            <w:webHidden/>
          </w:rPr>
          <w:fldChar w:fldCharType="begin"/>
        </w:r>
        <w:r w:rsidR="00CD72CC">
          <w:rPr>
            <w:noProof/>
            <w:webHidden/>
          </w:rPr>
          <w:instrText xml:space="preserve"> PAGEREF _Toc144820546 \h </w:instrText>
        </w:r>
        <w:r w:rsidR="00CD72CC">
          <w:rPr>
            <w:noProof/>
            <w:webHidden/>
          </w:rPr>
        </w:r>
        <w:r w:rsidR="00CD72CC">
          <w:rPr>
            <w:noProof/>
            <w:webHidden/>
          </w:rPr>
          <w:fldChar w:fldCharType="separate"/>
        </w:r>
        <w:r w:rsidR="002415F2">
          <w:rPr>
            <w:noProof/>
            <w:webHidden/>
          </w:rPr>
          <w:t>61</w:t>
        </w:r>
        <w:r w:rsidR="00CD72CC">
          <w:rPr>
            <w:noProof/>
            <w:webHidden/>
          </w:rPr>
          <w:fldChar w:fldCharType="end"/>
        </w:r>
      </w:hyperlink>
    </w:p>
    <w:p w14:paraId="2FC3C67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7" w:history="1">
        <w:r w:rsidR="00CD72CC" w:rsidRPr="00520F5B">
          <w:rPr>
            <w:rStyle w:val="Hipervnculo"/>
            <w:b/>
            <w:noProof/>
          </w:rPr>
          <w:t xml:space="preserve">Tabla 9  </w:t>
        </w:r>
        <w:r w:rsidR="00CD72CC" w:rsidRPr="00520F5B">
          <w:rPr>
            <w:rStyle w:val="Hipervnculo"/>
            <w:noProof/>
          </w:rPr>
          <w:t>Ley Nº 27785 SNC</w:t>
        </w:r>
        <w:r w:rsidR="00CD72CC">
          <w:rPr>
            <w:noProof/>
            <w:webHidden/>
          </w:rPr>
          <w:tab/>
        </w:r>
        <w:r w:rsidR="00CD72CC">
          <w:rPr>
            <w:noProof/>
            <w:webHidden/>
          </w:rPr>
          <w:fldChar w:fldCharType="begin"/>
        </w:r>
        <w:r w:rsidR="00CD72CC">
          <w:rPr>
            <w:noProof/>
            <w:webHidden/>
          </w:rPr>
          <w:instrText xml:space="preserve"> PAGEREF _Toc144820547 \h </w:instrText>
        </w:r>
        <w:r w:rsidR="00CD72CC">
          <w:rPr>
            <w:noProof/>
            <w:webHidden/>
          </w:rPr>
        </w:r>
        <w:r w:rsidR="00CD72CC">
          <w:rPr>
            <w:noProof/>
            <w:webHidden/>
          </w:rPr>
          <w:fldChar w:fldCharType="separate"/>
        </w:r>
        <w:r w:rsidR="002415F2">
          <w:rPr>
            <w:noProof/>
            <w:webHidden/>
          </w:rPr>
          <w:t>62</w:t>
        </w:r>
        <w:r w:rsidR="00CD72CC">
          <w:rPr>
            <w:noProof/>
            <w:webHidden/>
          </w:rPr>
          <w:fldChar w:fldCharType="end"/>
        </w:r>
      </w:hyperlink>
    </w:p>
    <w:p w14:paraId="04A172AA"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8" w:history="1">
        <w:r w:rsidR="00CD72CC" w:rsidRPr="00520F5B">
          <w:rPr>
            <w:rStyle w:val="Hipervnculo"/>
            <w:b/>
            <w:noProof/>
          </w:rPr>
          <w:t xml:space="preserve">Tabla 10 </w:t>
        </w:r>
        <w:r w:rsidR="00CD72CC" w:rsidRPr="00520F5B">
          <w:rPr>
            <w:rStyle w:val="Hipervnculo"/>
            <w:noProof/>
          </w:rPr>
          <w:t>Decreto Supremo Nº 007-2013-EF</w:t>
        </w:r>
        <w:r w:rsidR="00CD72CC">
          <w:rPr>
            <w:noProof/>
            <w:webHidden/>
          </w:rPr>
          <w:tab/>
        </w:r>
        <w:r w:rsidR="00CD72CC">
          <w:rPr>
            <w:noProof/>
            <w:webHidden/>
          </w:rPr>
          <w:fldChar w:fldCharType="begin"/>
        </w:r>
        <w:r w:rsidR="00CD72CC">
          <w:rPr>
            <w:noProof/>
            <w:webHidden/>
          </w:rPr>
          <w:instrText xml:space="preserve"> PAGEREF _Toc144820548 \h </w:instrText>
        </w:r>
        <w:r w:rsidR="00CD72CC">
          <w:rPr>
            <w:noProof/>
            <w:webHidden/>
          </w:rPr>
        </w:r>
        <w:r w:rsidR="00CD72CC">
          <w:rPr>
            <w:noProof/>
            <w:webHidden/>
          </w:rPr>
          <w:fldChar w:fldCharType="separate"/>
        </w:r>
        <w:r w:rsidR="002415F2">
          <w:rPr>
            <w:noProof/>
            <w:webHidden/>
          </w:rPr>
          <w:t>63</w:t>
        </w:r>
        <w:r w:rsidR="00CD72CC">
          <w:rPr>
            <w:noProof/>
            <w:webHidden/>
          </w:rPr>
          <w:fldChar w:fldCharType="end"/>
        </w:r>
      </w:hyperlink>
    </w:p>
    <w:p w14:paraId="40B89669"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49" w:history="1">
        <w:r w:rsidR="00CD72CC" w:rsidRPr="00520F5B">
          <w:rPr>
            <w:rStyle w:val="Hipervnculo"/>
            <w:b/>
            <w:noProof/>
          </w:rPr>
          <w:t xml:space="preserve">Tabla 11  </w:t>
        </w:r>
        <w:r w:rsidR="00CD72CC" w:rsidRPr="00520F5B">
          <w:rPr>
            <w:rStyle w:val="Hipervnculo"/>
            <w:noProof/>
          </w:rPr>
          <w:t>Directiva de Viáticos Nº 002-2021-MTC/10</w:t>
        </w:r>
        <w:r w:rsidR="00CD72CC">
          <w:rPr>
            <w:noProof/>
            <w:webHidden/>
          </w:rPr>
          <w:tab/>
        </w:r>
        <w:r w:rsidR="00CD72CC">
          <w:rPr>
            <w:noProof/>
            <w:webHidden/>
          </w:rPr>
          <w:fldChar w:fldCharType="begin"/>
        </w:r>
        <w:r w:rsidR="00CD72CC">
          <w:rPr>
            <w:noProof/>
            <w:webHidden/>
          </w:rPr>
          <w:instrText xml:space="preserve"> PAGEREF _Toc144820549 \h </w:instrText>
        </w:r>
        <w:r w:rsidR="00CD72CC">
          <w:rPr>
            <w:noProof/>
            <w:webHidden/>
          </w:rPr>
        </w:r>
        <w:r w:rsidR="00CD72CC">
          <w:rPr>
            <w:noProof/>
            <w:webHidden/>
          </w:rPr>
          <w:fldChar w:fldCharType="separate"/>
        </w:r>
        <w:r w:rsidR="002415F2">
          <w:rPr>
            <w:noProof/>
            <w:webHidden/>
          </w:rPr>
          <w:t>65</w:t>
        </w:r>
        <w:r w:rsidR="00CD72CC">
          <w:rPr>
            <w:noProof/>
            <w:webHidden/>
          </w:rPr>
          <w:fldChar w:fldCharType="end"/>
        </w:r>
      </w:hyperlink>
    </w:p>
    <w:p w14:paraId="046F0BE5"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0" w:history="1">
        <w:r w:rsidR="00CD72CC" w:rsidRPr="00520F5B">
          <w:rPr>
            <w:rStyle w:val="Hipervnculo"/>
            <w:b/>
            <w:noProof/>
          </w:rPr>
          <w:t xml:space="preserve">Tabla 12 </w:t>
        </w:r>
        <w:r w:rsidR="00CD72CC" w:rsidRPr="00520F5B">
          <w:rPr>
            <w:rStyle w:val="Hipervnculo"/>
            <w:noProof/>
          </w:rPr>
          <w:t>Rendición Documentaria</w:t>
        </w:r>
        <w:r w:rsidR="00CD72CC">
          <w:rPr>
            <w:noProof/>
            <w:webHidden/>
          </w:rPr>
          <w:tab/>
        </w:r>
        <w:r w:rsidR="00CD72CC">
          <w:rPr>
            <w:noProof/>
            <w:webHidden/>
          </w:rPr>
          <w:fldChar w:fldCharType="begin"/>
        </w:r>
        <w:r w:rsidR="00CD72CC">
          <w:rPr>
            <w:noProof/>
            <w:webHidden/>
          </w:rPr>
          <w:instrText xml:space="preserve"> PAGEREF _Toc144820550 \h </w:instrText>
        </w:r>
        <w:r w:rsidR="00CD72CC">
          <w:rPr>
            <w:noProof/>
            <w:webHidden/>
          </w:rPr>
        </w:r>
        <w:r w:rsidR="00CD72CC">
          <w:rPr>
            <w:noProof/>
            <w:webHidden/>
          </w:rPr>
          <w:fldChar w:fldCharType="separate"/>
        </w:r>
        <w:r w:rsidR="002415F2">
          <w:rPr>
            <w:noProof/>
            <w:webHidden/>
          </w:rPr>
          <w:t>66</w:t>
        </w:r>
        <w:r w:rsidR="00CD72CC">
          <w:rPr>
            <w:noProof/>
            <w:webHidden/>
          </w:rPr>
          <w:fldChar w:fldCharType="end"/>
        </w:r>
      </w:hyperlink>
    </w:p>
    <w:p w14:paraId="33280A30"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1" w:history="1">
        <w:r w:rsidR="00CD72CC" w:rsidRPr="00520F5B">
          <w:rPr>
            <w:rStyle w:val="Hipervnculo"/>
            <w:b/>
            <w:noProof/>
          </w:rPr>
          <w:t xml:space="preserve">Tabla 13 </w:t>
        </w:r>
        <w:r w:rsidR="00CD72CC" w:rsidRPr="00520F5B">
          <w:rPr>
            <w:rStyle w:val="Hipervnculo"/>
            <w:noProof/>
          </w:rPr>
          <w:t>Documentación Observada</w:t>
        </w:r>
        <w:r w:rsidR="00CD72CC">
          <w:rPr>
            <w:noProof/>
            <w:webHidden/>
          </w:rPr>
          <w:tab/>
        </w:r>
        <w:r w:rsidR="00CD72CC">
          <w:rPr>
            <w:noProof/>
            <w:webHidden/>
          </w:rPr>
          <w:fldChar w:fldCharType="begin"/>
        </w:r>
        <w:r w:rsidR="00CD72CC">
          <w:rPr>
            <w:noProof/>
            <w:webHidden/>
          </w:rPr>
          <w:instrText xml:space="preserve"> PAGEREF _Toc144820551 \h </w:instrText>
        </w:r>
        <w:r w:rsidR="00CD72CC">
          <w:rPr>
            <w:noProof/>
            <w:webHidden/>
          </w:rPr>
        </w:r>
        <w:r w:rsidR="00CD72CC">
          <w:rPr>
            <w:noProof/>
            <w:webHidden/>
          </w:rPr>
          <w:fldChar w:fldCharType="separate"/>
        </w:r>
        <w:r w:rsidR="002415F2">
          <w:rPr>
            <w:noProof/>
            <w:webHidden/>
          </w:rPr>
          <w:t>68</w:t>
        </w:r>
        <w:r w:rsidR="00CD72CC">
          <w:rPr>
            <w:noProof/>
            <w:webHidden/>
          </w:rPr>
          <w:fldChar w:fldCharType="end"/>
        </w:r>
      </w:hyperlink>
    </w:p>
    <w:p w14:paraId="221B9D8B"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2" w:history="1">
        <w:r w:rsidR="00CD72CC" w:rsidRPr="00520F5B">
          <w:rPr>
            <w:rStyle w:val="Hipervnculo"/>
            <w:b/>
            <w:noProof/>
          </w:rPr>
          <w:t xml:space="preserve">Tabla 14 </w:t>
        </w:r>
        <w:r w:rsidR="00CD72CC" w:rsidRPr="00520F5B">
          <w:rPr>
            <w:rStyle w:val="Hipervnculo"/>
            <w:noProof/>
          </w:rPr>
          <w:t>Sanciones Administrativas</w:t>
        </w:r>
        <w:r w:rsidR="00CD72CC">
          <w:rPr>
            <w:noProof/>
            <w:webHidden/>
          </w:rPr>
          <w:tab/>
        </w:r>
        <w:r w:rsidR="00CD72CC">
          <w:rPr>
            <w:noProof/>
            <w:webHidden/>
          </w:rPr>
          <w:fldChar w:fldCharType="begin"/>
        </w:r>
        <w:r w:rsidR="00CD72CC">
          <w:rPr>
            <w:noProof/>
            <w:webHidden/>
          </w:rPr>
          <w:instrText xml:space="preserve"> PAGEREF _Toc144820552 \h </w:instrText>
        </w:r>
        <w:r w:rsidR="00CD72CC">
          <w:rPr>
            <w:noProof/>
            <w:webHidden/>
          </w:rPr>
        </w:r>
        <w:r w:rsidR="00CD72CC">
          <w:rPr>
            <w:noProof/>
            <w:webHidden/>
          </w:rPr>
          <w:fldChar w:fldCharType="separate"/>
        </w:r>
        <w:r w:rsidR="002415F2">
          <w:rPr>
            <w:noProof/>
            <w:webHidden/>
          </w:rPr>
          <w:t>69</w:t>
        </w:r>
        <w:r w:rsidR="00CD72CC">
          <w:rPr>
            <w:noProof/>
            <w:webHidden/>
          </w:rPr>
          <w:fldChar w:fldCharType="end"/>
        </w:r>
      </w:hyperlink>
    </w:p>
    <w:p w14:paraId="1877A9A0"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3" w:history="1">
        <w:r w:rsidR="00CD72CC" w:rsidRPr="00520F5B">
          <w:rPr>
            <w:rStyle w:val="Hipervnculo"/>
            <w:b/>
            <w:noProof/>
          </w:rPr>
          <w:t xml:space="preserve">Tabla 15 </w:t>
        </w:r>
        <w:r w:rsidR="00CD72CC" w:rsidRPr="00520F5B">
          <w:rPr>
            <w:rStyle w:val="Hipervnculo"/>
            <w:noProof/>
          </w:rPr>
          <w:t>Administrativo-SIGA</w:t>
        </w:r>
        <w:r w:rsidR="00CD72CC">
          <w:rPr>
            <w:noProof/>
            <w:webHidden/>
          </w:rPr>
          <w:tab/>
        </w:r>
        <w:r w:rsidR="00CD72CC">
          <w:rPr>
            <w:noProof/>
            <w:webHidden/>
          </w:rPr>
          <w:fldChar w:fldCharType="begin"/>
        </w:r>
        <w:r w:rsidR="00CD72CC">
          <w:rPr>
            <w:noProof/>
            <w:webHidden/>
          </w:rPr>
          <w:instrText xml:space="preserve"> PAGEREF _Toc144820553 \h </w:instrText>
        </w:r>
        <w:r w:rsidR="00CD72CC">
          <w:rPr>
            <w:noProof/>
            <w:webHidden/>
          </w:rPr>
        </w:r>
        <w:r w:rsidR="00CD72CC">
          <w:rPr>
            <w:noProof/>
            <w:webHidden/>
          </w:rPr>
          <w:fldChar w:fldCharType="separate"/>
        </w:r>
        <w:r w:rsidR="002415F2">
          <w:rPr>
            <w:noProof/>
            <w:webHidden/>
          </w:rPr>
          <w:t>71</w:t>
        </w:r>
        <w:r w:rsidR="00CD72CC">
          <w:rPr>
            <w:noProof/>
            <w:webHidden/>
          </w:rPr>
          <w:fldChar w:fldCharType="end"/>
        </w:r>
      </w:hyperlink>
    </w:p>
    <w:p w14:paraId="41B32795"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4" w:history="1">
        <w:r w:rsidR="00CD72CC" w:rsidRPr="00520F5B">
          <w:rPr>
            <w:rStyle w:val="Hipervnculo"/>
            <w:b/>
            <w:noProof/>
          </w:rPr>
          <w:t xml:space="preserve">Tabla 16 </w:t>
        </w:r>
        <w:r w:rsidR="00CD72CC" w:rsidRPr="00520F5B">
          <w:rPr>
            <w:rStyle w:val="Hipervnculo"/>
            <w:noProof/>
          </w:rPr>
          <w:t>Contable-SIAF</w:t>
        </w:r>
        <w:r w:rsidR="00CD72CC">
          <w:rPr>
            <w:noProof/>
            <w:webHidden/>
          </w:rPr>
          <w:tab/>
        </w:r>
        <w:r w:rsidR="00CD72CC">
          <w:rPr>
            <w:noProof/>
            <w:webHidden/>
          </w:rPr>
          <w:fldChar w:fldCharType="begin"/>
        </w:r>
        <w:r w:rsidR="00CD72CC">
          <w:rPr>
            <w:noProof/>
            <w:webHidden/>
          </w:rPr>
          <w:instrText xml:space="preserve"> PAGEREF _Toc144820554 \h </w:instrText>
        </w:r>
        <w:r w:rsidR="00CD72CC">
          <w:rPr>
            <w:noProof/>
            <w:webHidden/>
          </w:rPr>
        </w:r>
        <w:r w:rsidR="00CD72CC">
          <w:rPr>
            <w:noProof/>
            <w:webHidden/>
          </w:rPr>
          <w:fldChar w:fldCharType="separate"/>
        </w:r>
        <w:r w:rsidR="002415F2">
          <w:rPr>
            <w:noProof/>
            <w:webHidden/>
          </w:rPr>
          <w:t>72</w:t>
        </w:r>
        <w:r w:rsidR="00CD72CC">
          <w:rPr>
            <w:noProof/>
            <w:webHidden/>
          </w:rPr>
          <w:fldChar w:fldCharType="end"/>
        </w:r>
      </w:hyperlink>
    </w:p>
    <w:p w14:paraId="11024B69"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5" w:history="1">
        <w:r w:rsidR="00CD72CC" w:rsidRPr="00520F5B">
          <w:rPr>
            <w:rStyle w:val="Hipervnculo"/>
            <w:b/>
            <w:noProof/>
          </w:rPr>
          <w:t xml:space="preserve">Tabla 17  </w:t>
        </w:r>
        <w:r w:rsidR="00CD72CC" w:rsidRPr="00520F5B">
          <w:rPr>
            <w:rStyle w:val="Hipervnculo"/>
            <w:noProof/>
          </w:rPr>
          <w:t>Reportes</w:t>
        </w:r>
        <w:r w:rsidR="00CD72CC">
          <w:rPr>
            <w:noProof/>
            <w:webHidden/>
          </w:rPr>
          <w:tab/>
        </w:r>
        <w:r w:rsidR="00CD72CC">
          <w:rPr>
            <w:noProof/>
            <w:webHidden/>
          </w:rPr>
          <w:fldChar w:fldCharType="begin"/>
        </w:r>
        <w:r w:rsidR="00CD72CC">
          <w:rPr>
            <w:noProof/>
            <w:webHidden/>
          </w:rPr>
          <w:instrText xml:space="preserve"> PAGEREF _Toc144820555 \h </w:instrText>
        </w:r>
        <w:r w:rsidR="00CD72CC">
          <w:rPr>
            <w:noProof/>
            <w:webHidden/>
          </w:rPr>
        </w:r>
        <w:r w:rsidR="00CD72CC">
          <w:rPr>
            <w:noProof/>
            <w:webHidden/>
          </w:rPr>
          <w:fldChar w:fldCharType="separate"/>
        </w:r>
        <w:r w:rsidR="002415F2">
          <w:rPr>
            <w:noProof/>
            <w:webHidden/>
          </w:rPr>
          <w:t>74</w:t>
        </w:r>
        <w:r w:rsidR="00CD72CC">
          <w:rPr>
            <w:noProof/>
            <w:webHidden/>
          </w:rPr>
          <w:fldChar w:fldCharType="end"/>
        </w:r>
      </w:hyperlink>
    </w:p>
    <w:p w14:paraId="2013AB2D"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6" w:history="1">
        <w:r w:rsidR="00CD72CC" w:rsidRPr="00520F5B">
          <w:rPr>
            <w:rStyle w:val="Hipervnculo"/>
            <w:b/>
            <w:noProof/>
          </w:rPr>
          <w:t xml:space="preserve">Tabla 18 </w:t>
        </w:r>
        <w:r w:rsidR="00CD72CC" w:rsidRPr="00520F5B">
          <w:rPr>
            <w:rStyle w:val="Hipervnculo"/>
            <w:noProof/>
          </w:rPr>
          <w:t>A nivel nacional</w:t>
        </w:r>
        <w:r w:rsidR="00CD72CC">
          <w:rPr>
            <w:noProof/>
            <w:webHidden/>
          </w:rPr>
          <w:tab/>
        </w:r>
        <w:r w:rsidR="00CD72CC">
          <w:rPr>
            <w:noProof/>
            <w:webHidden/>
          </w:rPr>
          <w:fldChar w:fldCharType="begin"/>
        </w:r>
        <w:r w:rsidR="00CD72CC">
          <w:rPr>
            <w:noProof/>
            <w:webHidden/>
          </w:rPr>
          <w:instrText xml:space="preserve"> PAGEREF _Toc144820556 \h </w:instrText>
        </w:r>
        <w:r w:rsidR="00CD72CC">
          <w:rPr>
            <w:noProof/>
            <w:webHidden/>
          </w:rPr>
        </w:r>
        <w:r w:rsidR="00CD72CC">
          <w:rPr>
            <w:noProof/>
            <w:webHidden/>
          </w:rPr>
          <w:fldChar w:fldCharType="separate"/>
        </w:r>
        <w:r w:rsidR="002415F2">
          <w:rPr>
            <w:noProof/>
            <w:webHidden/>
          </w:rPr>
          <w:t>75</w:t>
        </w:r>
        <w:r w:rsidR="00CD72CC">
          <w:rPr>
            <w:noProof/>
            <w:webHidden/>
          </w:rPr>
          <w:fldChar w:fldCharType="end"/>
        </w:r>
      </w:hyperlink>
    </w:p>
    <w:p w14:paraId="2D9AA162"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7" w:history="1">
        <w:r w:rsidR="00CD72CC" w:rsidRPr="00520F5B">
          <w:rPr>
            <w:rStyle w:val="Hipervnculo"/>
            <w:b/>
            <w:noProof/>
          </w:rPr>
          <w:t xml:space="preserve">Tabla 19  </w:t>
        </w:r>
        <w:r w:rsidR="00CD72CC" w:rsidRPr="00520F5B">
          <w:rPr>
            <w:rStyle w:val="Hipervnculo"/>
            <w:noProof/>
          </w:rPr>
          <w:t>Al exterior del País</w:t>
        </w:r>
        <w:r w:rsidR="00CD72CC">
          <w:rPr>
            <w:noProof/>
            <w:webHidden/>
          </w:rPr>
          <w:tab/>
        </w:r>
        <w:r w:rsidR="00CD72CC">
          <w:rPr>
            <w:noProof/>
            <w:webHidden/>
          </w:rPr>
          <w:fldChar w:fldCharType="begin"/>
        </w:r>
        <w:r w:rsidR="00CD72CC">
          <w:rPr>
            <w:noProof/>
            <w:webHidden/>
          </w:rPr>
          <w:instrText xml:space="preserve"> PAGEREF _Toc144820557 \h </w:instrText>
        </w:r>
        <w:r w:rsidR="00CD72CC">
          <w:rPr>
            <w:noProof/>
            <w:webHidden/>
          </w:rPr>
        </w:r>
        <w:r w:rsidR="00CD72CC">
          <w:rPr>
            <w:noProof/>
            <w:webHidden/>
          </w:rPr>
          <w:fldChar w:fldCharType="separate"/>
        </w:r>
        <w:r w:rsidR="002415F2">
          <w:rPr>
            <w:noProof/>
            <w:webHidden/>
          </w:rPr>
          <w:t>77</w:t>
        </w:r>
        <w:r w:rsidR="00CD72CC">
          <w:rPr>
            <w:noProof/>
            <w:webHidden/>
          </w:rPr>
          <w:fldChar w:fldCharType="end"/>
        </w:r>
      </w:hyperlink>
    </w:p>
    <w:p w14:paraId="202E03BF"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8" w:history="1">
        <w:r w:rsidR="00CD72CC" w:rsidRPr="00520F5B">
          <w:rPr>
            <w:rStyle w:val="Hipervnculo"/>
            <w:b/>
            <w:noProof/>
          </w:rPr>
          <w:t xml:space="preserve">Tabla 20 </w:t>
        </w:r>
        <w:r w:rsidR="00CD72CC" w:rsidRPr="00520F5B">
          <w:rPr>
            <w:rStyle w:val="Hipervnculo"/>
            <w:noProof/>
          </w:rPr>
          <w:t>Directiva de viáticos</w:t>
        </w:r>
        <w:r w:rsidR="00CD72CC">
          <w:rPr>
            <w:noProof/>
            <w:webHidden/>
          </w:rPr>
          <w:tab/>
        </w:r>
        <w:r w:rsidR="00CD72CC">
          <w:rPr>
            <w:noProof/>
            <w:webHidden/>
          </w:rPr>
          <w:fldChar w:fldCharType="begin"/>
        </w:r>
        <w:r w:rsidR="00CD72CC">
          <w:rPr>
            <w:noProof/>
            <w:webHidden/>
          </w:rPr>
          <w:instrText xml:space="preserve"> PAGEREF _Toc144820558 \h </w:instrText>
        </w:r>
        <w:r w:rsidR="00CD72CC">
          <w:rPr>
            <w:noProof/>
            <w:webHidden/>
          </w:rPr>
        </w:r>
        <w:r w:rsidR="00CD72CC">
          <w:rPr>
            <w:noProof/>
            <w:webHidden/>
          </w:rPr>
          <w:fldChar w:fldCharType="separate"/>
        </w:r>
        <w:r w:rsidR="002415F2">
          <w:rPr>
            <w:noProof/>
            <w:webHidden/>
          </w:rPr>
          <w:t>78</w:t>
        </w:r>
        <w:r w:rsidR="00CD72CC">
          <w:rPr>
            <w:noProof/>
            <w:webHidden/>
          </w:rPr>
          <w:fldChar w:fldCharType="end"/>
        </w:r>
      </w:hyperlink>
    </w:p>
    <w:p w14:paraId="2052736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59" w:history="1">
        <w:r w:rsidR="00CD72CC" w:rsidRPr="00520F5B">
          <w:rPr>
            <w:rStyle w:val="Hipervnculo"/>
            <w:b/>
            <w:noProof/>
          </w:rPr>
          <w:t xml:space="preserve">Tabla 21 </w:t>
        </w:r>
        <w:r w:rsidR="00CD72CC" w:rsidRPr="00520F5B">
          <w:rPr>
            <w:rStyle w:val="Hipervnculo"/>
            <w:noProof/>
          </w:rPr>
          <w:t>Documentación</w:t>
        </w:r>
        <w:r w:rsidR="00CD72CC">
          <w:rPr>
            <w:noProof/>
            <w:webHidden/>
          </w:rPr>
          <w:tab/>
        </w:r>
        <w:r w:rsidR="00CD72CC">
          <w:rPr>
            <w:noProof/>
            <w:webHidden/>
          </w:rPr>
          <w:fldChar w:fldCharType="begin"/>
        </w:r>
        <w:r w:rsidR="00CD72CC">
          <w:rPr>
            <w:noProof/>
            <w:webHidden/>
          </w:rPr>
          <w:instrText xml:space="preserve"> PAGEREF _Toc144820559 \h </w:instrText>
        </w:r>
        <w:r w:rsidR="00CD72CC">
          <w:rPr>
            <w:noProof/>
            <w:webHidden/>
          </w:rPr>
        </w:r>
        <w:r w:rsidR="00CD72CC">
          <w:rPr>
            <w:noProof/>
            <w:webHidden/>
          </w:rPr>
          <w:fldChar w:fldCharType="separate"/>
        </w:r>
        <w:r w:rsidR="002415F2">
          <w:rPr>
            <w:noProof/>
            <w:webHidden/>
          </w:rPr>
          <w:t>80</w:t>
        </w:r>
        <w:r w:rsidR="00CD72CC">
          <w:rPr>
            <w:noProof/>
            <w:webHidden/>
          </w:rPr>
          <w:fldChar w:fldCharType="end"/>
        </w:r>
      </w:hyperlink>
    </w:p>
    <w:p w14:paraId="16212489"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0" w:history="1">
        <w:r w:rsidR="00CD72CC" w:rsidRPr="00520F5B">
          <w:rPr>
            <w:rStyle w:val="Hipervnculo"/>
            <w:b/>
            <w:noProof/>
          </w:rPr>
          <w:t xml:space="preserve">Tabla 22 </w:t>
        </w:r>
        <w:r w:rsidR="00CD72CC" w:rsidRPr="00520F5B">
          <w:rPr>
            <w:rStyle w:val="Hipervnculo"/>
            <w:noProof/>
          </w:rPr>
          <w:t>Periodo de comisión de servicios</w:t>
        </w:r>
        <w:r w:rsidR="00CD72CC">
          <w:rPr>
            <w:noProof/>
            <w:webHidden/>
          </w:rPr>
          <w:tab/>
        </w:r>
        <w:r w:rsidR="00CD72CC">
          <w:rPr>
            <w:noProof/>
            <w:webHidden/>
          </w:rPr>
          <w:fldChar w:fldCharType="begin"/>
        </w:r>
        <w:r w:rsidR="00CD72CC">
          <w:rPr>
            <w:noProof/>
            <w:webHidden/>
          </w:rPr>
          <w:instrText xml:space="preserve"> PAGEREF _Toc144820560 \h </w:instrText>
        </w:r>
        <w:r w:rsidR="00CD72CC">
          <w:rPr>
            <w:noProof/>
            <w:webHidden/>
          </w:rPr>
        </w:r>
        <w:r w:rsidR="00CD72CC">
          <w:rPr>
            <w:noProof/>
            <w:webHidden/>
          </w:rPr>
          <w:fldChar w:fldCharType="separate"/>
        </w:r>
        <w:r w:rsidR="002415F2">
          <w:rPr>
            <w:noProof/>
            <w:webHidden/>
          </w:rPr>
          <w:t>81</w:t>
        </w:r>
        <w:r w:rsidR="00CD72CC">
          <w:rPr>
            <w:noProof/>
            <w:webHidden/>
          </w:rPr>
          <w:fldChar w:fldCharType="end"/>
        </w:r>
      </w:hyperlink>
    </w:p>
    <w:p w14:paraId="10835C83"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1" w:history="1">
        <w:r w:rsidR="00CD72CC" w:rsidRPr="00520F5B">
          <w:rPr>
            <w:rStyle w:val="Hipervnculo"/>
            <w:b/>
            <w:noProof/>
          </w:rPr>
          <w:t xml:space="preserve">Tabla 23  </w:t>
        </w:r>
        <w:r w:rsidR="00CD72CC" w:rsidRPr="00520F5B">
          <w:rPr>
            <w:rStyle w:val="Hipervnculo"/>
            <w:noProof/>
          </w:rPr>
          <w:t>Rendición de cuenta</w:t>
        </w:r>
        <w:r w:rsidR="00CD72CC">
          <w:rPr>
            <w:noProof/>
            <w:webHidden/>
          </w:rPr>
          <w:tab/>
        </w:r>
        <w:r w:rsidR="00CD72CC">
          <w:rPr>
            <w:noProof/>
            <w:webHidden/>
          </w:rPr>
          <w:fldChar w:fldCharType="begin"/>
        </w:r>
        <w:r w:rsidR="00CD72CC">
          <w:rPr>
            <w:noProof/>
            <w:webHidden/>
          </w:rPr>
          <w:instrText xml:space="preserve"> PAGEREF _Toc144820561 \h </w:instrText>
        </w:r>
        <w:r w:rsidR="00CD72CC">
          <w:rPr>
            <w:noProof/>
            <w:webHidden/>
          </w:rPr>
        </w:r>
        <w:r w:rsidR="00CD72CC">
          <w:rPr>
            <w:noProof/>
            <w:webHidden/>
          </w:rPr>
          <w:fldChar w:fldCharType="separate"/>
        </w:r>
        <w:r w:rsidR="002415F2">
          <w:rPr>
            <w:noProof/>
            <w:webHidden/>
          </w:rPr>
          <w:t>83</w:t>
        </w:r>
        <w:r w:rsidR="00CD72CC">
          <w:rPr>
            <w:noProof/>
            <w:webHidden/>
          </w:rPr>
          <w:fldChar w:fldCharType="end"/>
        </w:r>
      </w:hyperlink>
    </w:p>
    <w:p w14:paraId="1A80BEAC"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2" w:history="1">
        <w:r w:rsidR="00CD72CC" w:rsidRPr="00520F5B">
          <w:rPr>
            <w:rStyle w:val="Hipervnculo"/>
            <w:b/>
            <w:noProof/>
          </w:rPr>
          <w:t xml:space="preserve">Tabla 24  </w:t>
        </w:r>
        <w:r w:rsidR="00CD72CC" w:rsidRPr="00520F5B">
          <w:rPr>
            <w:rStyle w:val="Hipervnculo"/>
            <w:noProof/>
          </w:rPr>
          <w:t>Estado de Situación Financiera</w:t>
        </w:r>
        <w:r w:rsidR="00CD72CC">
          <w:rPr>
            <w:noProof/>
            <w:webHidden/>
          </w:rPr>
          <w:tab/>
        </w:r>
        <w:r w:rsidR="00CD72CC">
          <w:rPr>
            <w:noProof/>
            <w:webHidden/>
          </w:rPr>
          <w:fldChar w:fldCharType="begin"/>
        </w:r>
        <w:r w:rsidR="00CD72CC">
          <w:rPr>
            <w:noProof/>
            <w:webHidden/>
          </w:rPr>
          <w:instrText xml:space="preserve"> PAGEREF _Toc144820562 \h </w:instrText>
        </w:r>
        <w:r w:rsidR="00CD72CC">
          <w:rPr>
            <w:noProof/>
            <w:webHidden/>
          </w:rPr>
        </w:r>
        <w:r w:rsidR="00CD72CC">
          <w:rPr>
            <w:noProof/>
            <w:webHidden/>
          </w:rPr>
          <w:fldChar w:fldCharType="separate"/>
        </w:r>
        <w:r w:rsidR="002415F2">
          <w:rPr>
            <w:noProof/>
            <w:webHidden/>
          </w:rPr>
          <w:t>84</w:t>
        </w:r>
        <w:r w:rsidR="00CD72CC">
          <w:rPr>
            <w:noProof/>
            <w:webHidden/>
          </w:rPr>
          <w:fldChar w:fldCharType="end"/>
        </w:r>
      </w:hyperlink>
    </w:p>
    <w:p w14:paraId="581F7EFC"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3" w:history="1">
        <w:r w:rsidR="00CD72CC" w:rsidRPr="00520F5B">
          <w:rPr>
            <w:rStyle w:val="Hipervnculo"/>
            <w:b/>
            <w:noProof/>
          </w:rPr>
          <w:t xml:space="preserve">Tabla 25 </w:t>
        </w:r>
        <w:r w:rsidR="00CD72CC" w:rsidRPr="00520F5B">
          <w:rPr>
            <w:rStyle w:val="Hipervnculo"/>
            <w:noProof/>
          </w:rPr>
          <w:t>Estado de Gestión</w:t>
        </w:r>
        <w:r w:rsidR="00CD72CC">
          <w:rPr>
            <w:noProof/>
            <w:webHidden/>
          </w:rPr>
          <w:tab/>
        </w:r>
        <w:r w:rsidR="00CD72CC">
          <w:rPr>
            <w:noProof/>
            <w:webHidden/>
          </w:rPr>
          <w:fldChar w:fldCharType="begin"/>
        </w:r>
        <w:r w:rsidR="00CD72CC">
          <w:rPr>
            <w:noProof/>
            <w:webHidden/>
          </w:rPr>
          <w:instrText xml:space="preserve"> PAGEREF _Toc144820563 \h </w:instrText>
        </w:r>
        <w:r w:rsidR="00CD72CC">
          <w:rPr>
            <w:noProof/>
            <w:webHidden/>
          </w:rPr>
        </w:r>
        <w:r w:rsidR="00CD72CC">
          <w:rPr>
            <w:noProof/>
            <w:webHidden/>
          </w:rPr>
          <w:fldChar w:fldCharType="separate"/>
        </w:r>
        <w:r w:rsidR="002415F2">
          <w:rPr>
            <w:noProof/>
            <w:webHidden/>
          </w:rPr>
          <w:t>86</w:t>
        </w:r>
        <w:r w:rsidR="00CD72CC">
          <w:rPr>
            <w:noProof/>
            <w:webHidden/>
          </w:rPr>
          <w:fldChar w:fldCharType="end"/>
        </w:r>
      </w:hyperlink>
    </w:p>
    <w:p w14:paraId="4B5773B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4" w:history="1">
        <w:r w:rsidR="00CD72CC" w:rsidRPr="00520F5B">
          <w:rPr>
            <w:rStyle w:val="Hipervnculo"/>
            <w:b/>
            <w:noProof/>
          </w:rPr>
          <w:t xml:space="preserve">Tabla 26 </w:t>
        </w:r>
        <w:r w:rsidR="00CD72CC" w:rsidRPr="00520F5B">
          <w:rPr>
            <w:rStyle w:val="Hipervnculo"/>
            <w:noProof/>
          </w:rPr>
          <w:t>Toma de decisiones</w:t>
        </w:r>
        <w:r w:rsidR="00CD72CC">
          <w:rPr>
            <w:noProof/>
            <w:webHidden/>
          </w:rPr>
          <w:tab/>
        </w:r>
        <w:r w:rsidR="00CD72CC">
          <w:rPr>
            <w:noProof/>
            <w:webHidden/>
          </w:rPr>
          <w:fldChar w:fldCharType="begin"/>
        </w:r>
        <w:r w:rsidR="00CD72CC">
          <w:rPr>
            <w:noProof/>
            <w:webHidden/>
          </w:rPr>
          <w:instrText xml:space="preserve"> PAGEREF _Toc144820564 \h </w:instrText>
        </w:r>
        <w:r w:rsidR="00CD72CC">
          <w:rPr>
            <w:noProof/>
            <w:webHidden/>
          </w:rPr>
        </w:r>
        <w:r w:rsidR="00CD72CC">
          <w:rPr>
            <w:noProof/>
            <w:webHidden/>
          </w:rPr>
          <w:fldChar w:fldCharType="separate"/>
        </w:r>
        <w:r w:rsidR="002415F2">
          <w:rPr>
            <w:noProof/>
            <w:webHidden/>
          </w:rPr>
          <w:t>87</w:t>
        </w:r>
        <w:r w:rsidR="00CD72CC">
          <w:rPr>
            <w:noProof/>
            <w:webHidden/>
          </w:rPr>
          <w:fldChar w:fldCharType="end"/>
        </w:r>
      </w:hyperlink>
    </w:p>
    <w:p w14:paraId="74FF427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5" w:history="1">
        <w:r w:rsidR="00CD72CC" w:rsidRPr="00520F5B">
          <w:rPr>
            <w:rStyle w:val="Hipervnculo"/>
            <w:b/>
            <w:noProof/>
          </w:rPr>
          <w:t xml:space="preserve">Tabla 27  </w:t>
        </w:r>
        <w:r w:rsidR="00CD72CC" w:rsidRPr="00520F5B">
          <w:rPr>
            <w:rStyle w:val="Hipervnculo"/>
            <w:noProof/>
          </w:rPr>
          <w:t>Tabla cruzada para la Hipótesis General</w:t>
        </w:r>
        <w:r w:rsidR="00CD72CC">
          <w:rPr>
            <w:noProof/>
            <w:webHidden/>
          </w:rPr>
          <w:tab/>
        </w:r>
        <w:r w:rsidR="00CD72CC">
          <w:rPr>
            <w:noProof/>
            <w:webHidden/>
          </w:rPr>
          <w:fldChar w:fldCharType="begin"/>
        </w:r>
        <w:r w:rsidR="00CD72CC">
          <w:rPr>
            <w:noProof/>
            <w:webHidden/>
          </w:rPr>
          <w:instrText xml:space="preserve"> PAGEREF _Toc144820565 \h </w:instrText>
        </w:r>
        <w:r w:rsidR="00CD72CC">
          <w:rPr>
            <w:noProof/>
            <w:webHidden/>
          </w:rPr>
        </w:r>
        <w:r w:rsidR="00CD72CC">
          <w:rPr>
            <w:noProof/>
            <w:webHidden/>
          </w:rPr>
          <w:fldChar w:fldCharType="separate"/>
        </w:r>
        <w:r w:rsidR="002415F2">
          <w:rPr>
            <w:noProof/>
            <w:webHidden/>
          </w:rPr>
          <w:t>89</w:t>
        </w:r>
        <w:r w:rsidR="00CD72CC">
          <w:rPr>
            <w:noProof/>
            <w:webHidden/>
          </w:rPr>
          <w:fldChar w:fldCharType="end"/>
        </w:r>
      </w:hyperlink>
    </w:p>
    <w:p w14:paraId="7FA4D8C4"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6" w:history="1">
        <w:r w:rsidR="00CD72CC" w:rsidRPr="00520F5B">
          <w:rPr>
            <w:rStyle w:val="Hipervnculo"/>
            <w:b/>
            <w:noProof/>
          </w:rPr>
          <w:t xml:space="preserve">Tabla 28  </w:t>
        </w:r>
        <w:r w:rsidR="00CD72CC" w:rsidRPr="00520F5B">
          <w:rPr>
            <w:rStyle w:val="Hipervnculo"/>
            <w:noProof/>
          </w:rPr>
          <w:t>Prueba de chi cuadrado para la Hipótesis General</w:t>
        </w:r>
        <w:r w:rsidR="00CD72CC">
          <w:rPr>
            <w:noProof/>
            <w:webHidden/>
          </w:rPr>
          <w:tab/>
        </w:r>
        <w:r w:rsidR="00CD72CC">
          <w:rPr>
            <w:noProof/>
            <w:webHidden/>
          </w:rPr>
          <w:fldChar w:fldCharType="begin"/>
        </w:r>
        <w:r w:rsidR="00CD72CC">
          <w:rPr>
            <w:noProof/>
            <w:webHidden/>
          </w:rPr>
          <w:instrText xml:space="preserve"> PAGEREF _Toc144820566 \h </w:instrText>
        </w:r>
        <w:r w:rsidR="00CD72CC">
          <w:rPr>
            <w:noProof/>
            <w:webHidden/>
          </w:rPr>
        </w:r>
        <w:r w:rsidR="00CD72CC">
          <w:rPr>
            <w:noProof/>
            <w:webHidden/>
          </w:rPr>
          <w:fldChar w:fldCharType="separate"/>
        </w:r>
        <w:r w:rsidR="002415F2">
          <w:rPr>
            <w:noProof/>
            <w:webHidden/>
          </w:rPr>
          <w:t>90</w:t>
        </w:r>
        <w:r w:rsidR="00CD72CC">
          <w:rPr>
            <w:noProof/>
            <w:webHidden/>
          </w:rPr>
          <w:fldChar w:fldCharType="end"/>
        </w:r>
      </w:hyperlink>
    </w:p>
    <w:p w14:paraId="721CD0CF"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7" w:history="1">
        <w:r w:rsidR="00CD72CC" w:rsidRPr="00520F5B">
          <w:rPr>
            <w:rStyle w:val="Hipervnculo"/>
            <w:b/>
            <w:noProof/>
          </w:rPr>
          <w:t xml:space="preserve">Tabla 29  </w:t>
        </w:r>
        <w:r w:rsidR="00CD72CC" w:rsidRPr="00520F5B">
          <w:rPr>
            <w:rStyle w:val="Hipervnculo"/>
            <w:noProof/>
          </w:rPr>
          <w:t>Medidas simétricas-Hipótesis General</w:t>
        </w:r>
        <w:r w:rsidR="00CD72CC">
          <w:rPr>
            <w:noProof/>
            <w:webHidden/>
          </w:rPr>
          <w:tab/>
        </w:r>
        <w:r w:rsidR="00CD72CC">
          <w:rPr>
            <w:noProof/>
            <w:webHidden/>
          </w:rPr>
          <w:fldChar w:fldCharType="begin"/>
        </w:r>
        <w:r w:rsidR="00CD72CC">
          <w:rPr>
            <w:noProof/>
            <w:webHidden/>
          </w:rPr>
          <w:instrText xml:space="preserve"> PAGEREF _Toc144820567 \h </w:instrText>
        </w:r>
        <w:r w:rsidR="00CD72CC">
          <w:rPr>
            <w:noProof/>
            <w:webHidden/>
          </w:rPr>
        </w:r>
        <w:r w:rsidR="00CD72CC">
          <w:rPr>
            <w:noProof/>
            <w:webHidden/>
          </w:rPr>
          <w:fldChar w:fldCharType="separate"/>
        </w:r>
        <w:r w:rsidR="002415F2">
          <w:rPr>
            <w:noProof/>
            <w:webHidden/>
          </w:rPr>
          <w:t>90</w:t>
        </w:r>
        <w:r w:rsidR="00CD72CC">
          <w:rPr>
            <w:noProof/>
            <w:webHidden/>
          </w:rPr>
          <w:fldChar w:fldCharType="end"/>
        </w:r>
      </w:hyperlink>
    </w:p>
    <w:p w14:paraId="56838DE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8" w:history="1">
        <w:r w:rsidR="00CD72CC" w:rsidRPr="00520F5B">
          <w:rPr>
            <w:rStyle w:val="Hipervnculo"/>
            <w:b/>
            <w:noProof/>
          </w:rPr>
          <w:t xml:space="preserve">Tabla 30  </w:t>
        </w:r>
        <w:r w:rsidR="00CD72CC" w:rsidRPr="00520F5B">
          <w:rPr>
            <w:rStyle w:val="Hipervnculo"/>
            <w:noProof/>
          </w:rPr>
          <w:t>Tabla cruzada para la Hipótesis Específica 1</w:t>
        </w:r>
        <w:r w:rsidR="00CD72CC">
          <w:rPr>
            <w:noProof/>
            <w:webHidden/>
          </w:rPr>
          <w:tab/>
        </w:r>
        <w:r w:rsidR="00CD72CC">
          <w:rPr>
            <w:noProof/>
            <w:webHidden/>
          </w:rPr>
          <w:fldChar w:fldCharType="begin"/>
        </w:r>
        <w:r w:rsidR="00CD72CC">
          <w:rPr>
            <w:noProof/>
            <w:webHidden/>
          </w:rPr>
          <w:instrText xml:space="preserve"> PAGEREF _Toc144820568 \h </w:instrText>
        </w:r>
        <w:r w:rsidR="00CD72CC">
          <w:rPr>
            <w:noProof/>
            <w:webHidden/>
          </w:rPr>
        </w:r>
        <w:r w:rsidR="00CD72CC">
          <w:rPr>
            <w:noProof/>
            <w:webHidden/>
          </w:rPr>
          <w:fldChar w:fldCharType="separate"/>
        </w:r>
        <w:r w:rsidR="002415F2">
          <w:rPr>
            <w:noProof/>
            <w:webHidden/>
          </w:rPr>
          <w:t>91</w:t>
        </w:r>
        <w:r w:rsidR="00CD72CC">
          <w:rPr>
            <w:noProof/>
            <w:webHidden/>
          </w:rPr>
          <w:fldChar w:fldCharType="end"/>
        </w:r>
      </w:hyperlink>
    </w:p>
    <w:p w14:paraId="0FE7EF1A"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69" w:history="1">
        <w:r w:rsidR="00CD72CC" w:rsidRPr="00520F5B">
          <w:rPr>
            <w:rStyle w:val="Hipervnculo"/>
            <w:b/>
            <w:noProof/>
          </w:rPr>
          <w:t xml:space="preserve">Tabla 31  </w:t>
        </w:r>
        <w:r w:rsidR="00CD72CC" w:rsidRPr="00520F5B">
          <w:rPr>
            <w:rStyle w:val="Hipervnculo"/>
            <w:noProof/>
          </w:rPr>
          <w:t>Prueba de chi cuadrado para la Hipótesis Específica 1</w:t>
        </w:r>
        <w:r w:rsidR="00CD72CC">
          <w:rPr>
            <w:noProof/>
            <w:webHidden/>
          </w:rPr>
          <w:tab/>
        </w:r>
        <w:r w:rsidR="00CD72CC">
          <w:rPr>
            <w:noProof/>
            <w:webHidden/>
          </w:rPr>
          <w:fldChar w:fldCharType="begin"/>
        </w:r>
        <w:r w:rsidR="00CD72CC">
          <w:rPr>
            <w:noProof/>
            <w:webHidden/>
          </w:rPr>
          <w:instrText xml:space="preserve"> PAGEREF _Toc144820569 \h </w:instrText>
        </w:r>
        <w:r w:rsidR="00CD72CC">
          <w:rPr>
            <w:noProof/>
            <w:webHidden/>
          </w:rPr>
        </w:r>
        <w:r w:rsidR="00CD72CC">
          <w:rPr>
            <w:noProof/>
            <w:webHidden/>
          </w:rPr>
          <w:fldChar w:fldCharType="separate"/>
        </w:r>
        <w:r w:rsidR="002415F2">
          <w:rPr>
            <w:noProof/>
            <w:webHidden/>
          </w:rPr>
          <w:t>92</w:t>
        </w:r>
        <w:r w:rsidR="00CD72CC">
          <w:rPr>
            <w:noProof/>
            <w:webHidden/>
          </w:rPr>
          <w:fldChar w:fldCharType="end"/>
        </w:r>
      </w:hyperlink>
    </w:p>
    <w:p w14:paraId="4FCC688C"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0" w:history="1">
        <w:r w:rsidR="00CD72CC" w:rsidRPr="00520F5B">
          <w:rPr>
            <w:rStyle w:val="Hipervnculo"/>
            <w:b/>
            <w:noProof/>
          </w:rPr>
          <w:t xml:space="preserve">Tabla 32  </w:t>
        </w:r>
        <w:r w:rsidR="00CD72CC" w:rsidRPr="00520F5B">
          <w:rPr>
            <w:rStyle w:val="Hipervnculo"/>
            <w:noProof/>
          </w:rPr>
          <w:t>Medidas simétricas-Hipótesis Específica 1</w:t>
        </w:r>
        <w:r w:rsidR="00CD72CC">
          <w:rPr>
            <w:noProof/>
            <w:webHidden/>
          </w:rPr>
          <w:tab/>
        </w:r>
        <w:r w:rsidR="00CD72CC">
          <w:rPr>
            <w:noProof/>
            <w:webHidden/>
          </w:rPr>
          <w:fldChar w:fldCharType="begin"/>
        </w:r>
        <w:r w:rsidR="00CD72CC">
          <w:rPr>
            <w:noProof/>
            <w:webHidden/>
          </w:rPr>
          <w:instrText xml:space="preserve"> PAGEREF _Toc144820570 \h </w:instrText>
        </w:r>
        <w:r w:rsidR="00CD72CC">
          <w:rPr>
            <w:noProof/>
            <w:webHidden/>
          </w:rPr>
        </w:r>
        <w:r w:rsidR="00CD72CC">
          <w:rPr>
            <w:noProof/>
            <w:webHidden/>
          </w:rPr>
          <w:fldChar w:fldCharType="separate"/>
        </w:r>
        <w:r w:rsidR="002415F2">
          <w:rPr>
            <w:noProof/>
            <w:webHidden/>
          </w:rPr>
          <w:t>92</w:t>
        </w:r>
        <w:r w:rsidR="00CD72CC">
          <w:rPr>
            <w:noProof/>
            <w:webHidden/>
          </w:rPr>
          <w:fldChar w:fldCharType="end"/>
        </w:r>
      </w:hyperlink>
    </w:p>
    <w:p w14:paraId="6FD3B439"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1" w:history="1">
        <w:r w:rsidR="00CD72CC" w:rsidRPr="00520F5B">
          <w:rPr>
            <w:rStyle w:val="Hipervnculo"/>
            <w:b/>
            <w:noProof/>
          </w:rPr>
          <w:t xml:space="preserve">Tabla 33  </w:t>
        </w:r>
        <w:r w:rsidR="00CD72CC" w:rsidRPr="00520F5B">
          <w:rPr>
            <w:rStyle w:val="Hipervnculo"/>
            <w:noProof/>
          </w:rPr>
          <w:t>Tabla cruzada para la Hipótesis Específica 2</w:t>
        </w:r>
        <w:r w:rsidR="00CD72CC">
          <w:rPr>
            <w:noProof/>
            <w:webHidden/>
          </w:rPr>
          <w:tab/>
        </w:r>
        <w:r w:rsidR="00CD72CC">
          <w:rPr>
            <w:noProof/>
            <w:webHidden/>
          </w:rPr>
          <w:fldChar w:fldCharType="begin"/>
        </w:r>
        <w:r w:rsidR="00CD72CC">
          <w:rPr>
            <w:noProof/>
            <w:webHidden/>
          </w:rPr>
          <w:instrText xml:space="preserve"> PAGEREF _Toc144820571 \h </w:instrText>
        </w:r>
        <w:r w:rsidR="00CD72CC">
          <w:rPr>
            <w:noProof/>
            <w:webHidden/>
          </w:rPr>
        </w:r>
        <w:r w:rsidR="00CD72CC">
          <w:rPr>
            <w:noProof/>
            <w:webHidden/>
          </w:rPr>
          <w:fldChar w:fldCharType="separate"/>
        </w:r>
        <w:r w:rsidR="002415F2">
          <w:rPr>
            <w:noProof/>
            <w:webHidden/>
          </w:rPr>
          <w:t>93</w:t>
        </w:r>
        <w:r w:rsidR="00CD72CC">
          <w:rPr>
            <w:noProof/>
            <w:webHidden/>
          </w:rPr>
          <w:fldChar w:fldCharType="end"/>
        </w:r>
      </w:hyperlink>
    </w:p>
    <w:p w14:paraId="27B5E81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2" w:history="1">
        <w:r w:rsidR="00CD72CC" w:rsidRPr="00520F5B">
          <w:rPr>
            <w:rStyle w:val="Hipervnculo"/>
            <w:b/>
            <w:noProof/>
          </w:rPr>
          <w:t xml:space="preserve">Tabla 34  </w:t>
        </w:r>
        <w:r w:rsidR="00CD72CC" w:rsidRPr="00520F5B">
          <w:rPr>
            <w:rStyle w:val="Hipervnculo"/>
            <w:noProof/>
          </w:rPr>
          <w:t>Prueba de chi cuadrado para la Hipótesis Específica 2</w:t>
        </w:r>
        <w:r w:rsidR="00CD72CC">
          <w:rPr>
            <w:noProof/>
            <w:webHidden/>
          </w:rPr>
          <w:tab/>
        </w:r>
        <w:r w:rsidR="00CD72CC">
          <w:rPr>
            <w:noProof/>
            <w:webHidden/>
          </w:rPr>
          <w:fldChar w:fldCharType="begin"/>
        </w:r>
        <w:r w:rsidR="00CD72CC">
          <w:rPr>
            <w:noProof/>
            <w:webHidden/>
          </w:rPr>
          <w:instrText xml:space="preserve"> PAGEREF _Toc144820572 \h </w:instrText>
        </w:r>
        <w:r w:rsidR="00CD72CC">
          <w:rPr>
            <w:noProof/>
            <w:webHidden/>
          </w:rPr>
        </w:r>
        <w:r w:rsidR="00CD72CC">
          <w:rPr>
            <w:noProof/>
            <w:webHidden/>
          </w:rPr>
          <w:fldChar w:fldCharType="separate"/>
        </w:r>
        <w:r w:rsidR="002415F2">
          <w:rPr>
            <w:noProof/>
            <w:webHidden/>
          </w:rPr>
          <w:t>94</w:t>
        </w:r>
        <w:r w:rsidR="00CD72CC">
          <w:rPr>
            <w:noProof/>
            <w:webHidden/>
          </w:rPr>
          <w:fldChar w:fldCharType="end"/>
        </w:r>
      </w:hyperlink>
    </w:p>
    <w:p w14:paraId="08959E17"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3" w:history="1">
        <w:r w:rsidR="00CD72CC" w:rsidRPr="00520F5B">
          <w:rPr>
            <w:rStyle w:val="Hipervnculo"/>
            <w:b/>
            <w:noProof/>
          </w:rPr>
          <w:t xml:space="preserve">Tabla 35  </w:t>
        </w:r>
        <w:r w:rsidR="00CD72CC" w:rsidRPr="00520F5B">
          <w:rPr>
            <w:rStyle w:val="Hipervnculo"/>
            <w:noProof/>
          </w:rPr>
          <w:t>Medidas simétricas-Hipótesis Específica 2</w:t>
        </w:r>
        <w:r w:rsidR="00CD72CC">
          <w:rPr>
            <w:noProof/>
            <w:webHidden/>
          </w:rPr>
          <w:tab/>
        </w:r>
        <w:r w:rsidR="00CD72CC">
          <w:rPr>
            <w:noProof/>
            <w:webHidden/>
          </w:rPr>
          <w:fldChar w:fldCharType="begin"/>
        </w:r>
        <w:r w:rsidR="00CD72CC">
          <w:rPr>
            <w:noProof/>
            <w:webHidden/>
          </w:rPr>
          <w:instrText xml:space="preserve"> PAGEREF _Toc144820573 \h </w:instrText>
        </w:r>
        <w:r w:rsidR="00CD72CC">
          <w:rPr>
            <w:noProof/>
            <w:webHidden/>
          </w:rPr>
        </w:r>
        <w:r w:rsidR="00CD72CC">
          <w:rPr>
            <w:noProof/>
            <w:webHidden/>
          </w:rPr>
          <w:fldChar w:fldCharType="separate"/>
        </w:r>
        <w:r w:rsidR="002415F2">
          <w:rPr>
            <w:noProof/>
            <w:webHidden/>
          </w:rPr>
          <w:t>94</w:t>
        </w:r>
        <w:r w:rsidR="00CD72CC">
          <w:rPr>
            <w:noProof/>
            <w:webHidden/>
          </w:rPr>
          <w:fldChar w:fldCharType="end"/>
        </w:r>
      </w:hyperlink>
    </w:p>
    <w:p w14:paraId="6EDE82C3"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4" w:history="1">
        <w:r w:rsidR="00CD72CC" w:rsidRPr="00520F5B">
          <w:rPr>
            <w:rStyle w:val="Hipervnculo"/>
            <w:b/>
            <w:noProof/>
          </w:rPr>
          <w:t xml:space="preserve">Tabla 36  </w:t>
        </w:r>
        <w:r w:rsidR="00CD72CC" w:rsidRPr="00520F5B">
          <w:rPr>
            <w:rStyle w:val="Hipervnculo"/>
            <w:noProof/>
          </w:rPr>
          <w:t>Tabla cruzada para la Hipótesis Específica 3</w:t>
        </w:r>
        <w:r w:rsidR="00CD72CC">
          <w:rPr>
            <w:noProof/>
            <w:webHidden/>
          </w:rPr>
          <w:tab/>
        </w:r>
        <w:r w:rsidR="00CD72CC">
          <w:rPr>
            <w:noProof/>
            <w:webHidden/>
          </w:rPr>
          <w:fldChar w:fldCharType="begin"/>
        </w:r>
        <w:r w:rsidR="00CD72CC">
          <w:rPr>
            <w:noProof/>
            <w:webHidden/>
          </w:rPr>
          <w:instrText xml:space="preserve"> PAGEREF _Toc144820574 \h </w:instrText>
        </w:r>
        <w:r w:rsidR="00CD72CC">
          <w:rPr>
            <w:noProof/>
            <w:webHidden/>
          </w:rPr>
        </w:r>
        <w:r w:rsidR="00CD72CC">
          <w:rPr>
            <w:noProof/>
            <w:webHidden/>
          </w:rPr>
          <w:fldChar w:fldCharType="separate"/>
        </w:r>
        <w:r w:rsidR="002415F2">
          <w:rPr>
            <w:noProof/>
            <w:webHidden/>
          </w:rPr>
          <w:t>95</w:t>
        </w:r>
        <w:r w:rsidR="00CD72CC">
          <w:rPr>
            <w:noProof/>
            <w:webHidden/>
          </w:rPr>
          <w:fldChar w:fldCharType="end"/>
        </w:r>
      </w:hyperlink>
    </w:p>
    <w:p w14:paraId="694B6BB2"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5" w:history="1">
        <w:r w:rsidR="00CD72CC" w:rsidRPr="00520F5B">
          <w:rPr>
            <w:rStyle w:val="Hipervnculo"/>
            <w:b/>
            <w:noProof/>
          </w:rPr>
          <w:t xml:space="preserve">Tabla 37  </w:t>
        </w:r>
        <w:r w:rsidR="00CD72CC" w:rsidRPr="00520F5B">
          <w:rPr>
            <w:rStyle w:val="Hipervnculo"/>
            <w:noProof/>
          </w:rPr>
          <w:t>Prueba de chi cuadrado para la Hipótesis Específica 3</w:t>
        </w:r>
        <w:r w:rsidR="00CD72CC">
          <w:rPr>
            <w:noProof/>
            <w:webHidden/>
          </w:rPr>
          <w:tab/>
        </w:r>
        <w:r w:rsidR="00CD72CC">
          <w:rPr>
            <w:noProof/>
            <w:webHidden/>
          </w:rPr>
          <w:fldChar w:fldCharType="begin"/>
        </w:r>
        <w:r w:rsidR="00CD72CC">
          <w:rPr>
            <w:noProof/>
            <w:webHidden/>
          </w:rPr>
          <w:instrText xml:space="preserve"> PAGEREF _Toc144820575 \h </w:instrText>
        </w:r>
        <w:r w:rsidR="00CD72CC">
          <w:rPr>
            <w:noProof/>
            <w:webHidden/>
          </w:rPr>
        </w:r>
        <w:r w:rsidR="00CD72CC">
          <w:rPr>
            <w:noProof/>
            <w:webHidden/>
          </w:rPr>
          <w:fldChar w:fldCharType="separate"/>
        </w:r>
        <w:r w:rsidR="002415F2">
          <w:rPr>
            <w:noProof/>
            <w:webHidden/>
          </w:rPr>
          <w:t>96</w:t>
        </w:r>
        <w:r w:rsidR="00CD72CC">
          <w:rPr>
            <w:noProof/>
            <w:webHidden/>
          </w:rPr>
          <w:fldChar w:fldCharType="end"/>
        </w:r>
      </w:hyperlink>
    </w:p>
    <w:p w14:paraId="0D6F8B6C"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6" w:history="1">
        <w:r w:rsidR="00CD72CC" w:rsidRPr="00520F5B">
          <w:rPr>
            <w:rStyle w:val="Hipervnculo"/>
            <w:b/>
            <w:noProof/>
          </w:rPr>
          <w:t xml:space="preserve">Tabla 38  </w:t>
        </w:r>
        <w:r w:rsidR="00CD72CC" w:rsidRPr="00520F5B">
          <w:rPr>
            <w:rStyle w:val="Hipervnculo"/>
            <w:noProof/>
          </w:rPr>
          <w:t>Medidas simétricas-Hipótesis Específica 3</w:t>
        </w:r>
        <w:r w:rsidR="00CD72CC">
          <w:rPr>
            <w:noProof/>
            <w:webHidden/>
          </w:rPr>
          <w:tab/>
        </w:r>
        <w:r w:rsidR="00CD72CC">
          <w:rPr>
            <w:noProof/>
            <w:webHidden/>
          </w:rPr>
          <w:fldChar w:fldCharType="begin"/>
        </w:r>
        <w:r w:rsidR="00CD72CC">
          <w:rPr>
            <w:noProof/>
            <w:webHidden/>
          </w:rPr>
          <w:instrText xml:space="preserve"> PAGEREF _Toc144820576 \h </w:instrText>
        </w:r>
        <w:r w:rsidR="00CD72CC">
          <w:rPr>
            <w:noProof/>
            <w:webHidden/>
          </w:rPr>
        </w:r>
        <w:r w:rsidR="00CD72CC">
          <w:rPr>
            <w:noProof/>
            <w:webHidden/>
          </w:rPr>
          <w:fldChar w:fldCharType="separate"/>
        </w:r>
        <w:r w:rsidR="002415F2">
          <w:rPr>
            <w:noProof/>
            <w:webHidden/>
          </w:rPr>
          <w:t>96</w:t>
        </w:r>
        <w:r w:rsidR="00CD72CC">
          <w:rPr>
            <w:noProof/>
            <w:webHidden/>
          </w:rPr>
          <w:fldChar w:fldCharType="end"/>
        </w:r>
      </w:hyperlink>
    </w:p>
    <w:p w14:paraId="2B8A29D6" w14:textId="77777777" w:rsidR="001D6326" w:rsidRDefault="00221630" w:rsidP="00275B42">
      <w:pPr>
        <w:spacing w:after="0" w:line="480" w:lineRule="auto"/>
        <w:jc w:val="center"/>
        <w:outlineLvl w:val="0"/>
        <w:rPr>
          <w:rFonts w:ascii="Times New Roman" w:eastAsia="Calibri" w:hAnsi="Times New Roman" w:cs="Times New Roman"/>
          <w:sz w:val="24"/>
          <w:szCs w:val="24"/>
        </w:rPr>
      </w:pPr>
      <w:r w:rsidRPr="002A45EC">
        <w:rPr>
          <w:rFonts w:ascii="Times New Roman" w:eastAsia="Calibri" w:hAnsi="Times New Roman" w:cs="Times New Roman"/>
          <w:sz w:val="24"/>
          <w:szCs w:val="24"/>
        </w:rPr>
        <w:fldChar w:fldCharType="end"/>
      </w:r>
    </w:p>
    <w:p w14:paraId="3D6C9799" w14:textId="77777777" w:rsidR="007F3879" w:rsidRDefault="007F3879" w:rsidP="005D5E56">
      <w:pPr>
        <w:spacing w:after="0" w:line="480" w:lineRule="auto"/>
        <w:jc w:val="center"/>
        <w:outlineLvl w:val="0"/>
        <w:rPr>
          <w:rFonts w:ascii="Times New Roman" w:eastAsia="Calibri" w:hAnsi="Times New Roman" w:cs="Times New Roman"/>
          <w:sz w:val="24"/>
          <w:szCs w:val="24"/>
        </w:rPr>
      </w:pPr>
    </w:p>
    <w:p w14:paraId="0A00A1FA" w14:textId="77777777" w:rsidR="007F3879" w:rsidRDefault="007F3879" w:rsidP="005D5E56">
      <w:pPr>
        <w:spacing w:after="0" w:line="480" w:lineRule="auto"/>
        <w:jc w:val="center"/>
        <w:outlineLvl w:val="0"/>
        <w:rPr>
          <w:rFonts w:ascii="Times New Roman" w:eastAsia="Calibri" w:hAnsi="Times New Roman" w:cs="Times New Roman"/>
          <w:sz w:val="24"/>
          <w:szCs w:val="24"/>
        </w:rPr>
      </w:pPr>
    </w:p>
    <w:p w14:paraId="55529BAE" w14:textId="77777777" w:rsidR="007F3879" w:rsidRDefault="007F3879" w:rsidP="005D5E56">
      <w:pPr>
        <w:spacing w:after="0" w:line="480" w:lineRule="auto"/>
        <w:jc w:val="center"/>
        <w:outlineLvl w:val="0"/>
        <w:rPr>
          <w:rFonts w:ascii="Times New Roman" w:eastAsia="Calibri" w:hAnsi="Times New Roman" w:cs="Times New Roman"/>
          <w:sz w:val="24"/>
          <w:szCs w:val="24"/>
        </w:rPr>
      </w:pPr>
    </w:p>
    <w:p w14:paraId="5D2B5453" w14:textId="77777777" w:rsidR="007F3879" w:rsidRDefault="007F3879" w:rsidP="005D5E56">
      <w:pPr>
        <w:spacing w:after="0" w:line="480" w:lineRule="auto"/>
        <w:jc w:val="center"/>
        <w:outlineLvl w:val="0"/>
        <w:rPr>
          <w:rFonts w:ascii="Times New Roman" w:eastAsia="Calibri" w:hAnsi="Times New Roman" w:cs="Times New Roman"/>
          <w:sz w:val="24"/>
          <w:szCs w:val="24"/>
        </w:rPr>
      </w:pPr>
    </w:p>
    <w:p w14:paraId="1DBEC6BB" w14:textId="77777777" w:rsidR="007F3879" w:rsidRDefault="007F3879" w:rsidP="005D5E56">
      <w:pPr>
        <w:spacing w:after="0" w:line="480" w:lineRule="auto"/>
        <w:jc w:val="center"/>
        <w:outlineLvl w:val="0"/>
        <w:rPr>
          <w:rFonts w:ascii="Times New Roman" w:eastAsia="Calibri" w:hAnsi="Times New Roman" w:cs="Times New Roman"/>
          <w:sz w:val="24"/>
          <w:szCs w:val="24"/>
        </w:rPr>
      </w:pPr>
    </w:p>
    <w:p w14:paraId="36F7F9D8" w14:textId="77777777" w:rsidR="00C60642" w:rsidRDefault="00C60642" w:rsidP="005D5E56">
      <w:pPr>
        <w:spacing w:after="0" w:line="480" w:lineRule="auto"/>
        <w:jc w:val="center"/>
        <w:outlineLvl w:val="0"/>
        <w:rPr>
          <w:rFonts w:ascii="Times New Roman" w:eastAsia="Calibri" w:hAnsi="Times New Roman" w:cs="Times New Roman"/>
          <w:sz w:val="24"/>
          <w:szCs w:val="24"/>
        </w:rPr>
      </w:pPr>
    </w:p>
    <w:p w14:paraId="6E73C1D1" w14:textId="5D9B5B7D" w:rsidR="00221630" w:rsidRPr="001D6326" w:rsidRDefault="001E694E" w:rsidP="00DB2A6C">
      <w:pPr>
        <w:pStyle w:val="Ttulo2"/>
        <w:spacing w:line="480" w:lineRule="auto"/>
        <w:jc w:val="center"/>
        <w:rPr>
          <w:rFonts w:eastAsia="Calibri"/>
        </w:rPr>
      </w:pPr>
      <w:bookmarkStart w:id="7" w:name="_Toc143678173"/>
      <w:r>
        <w:rPr>
          <w:rFonts w:eastAsia="Calibri"/>
        </w:rPr>
        <w:lastRenderedPageBreak/>
        <w:t>L</w:t>
      </w:r>
      <w:r w:rsidR="00DB2A6C">
        <w:rPr>
          <w:rFonts w:eastAsia="Calibri"/>
        </w:rPr>
        <w:t>ista de Figuras</w:t>
      </w:r>
      <w:bookmarkEnd w:id="7"/>
    </w:p>
    <w:p w14:paraId="2006645C" w14:textId="77777777" w:rsidR="00CD72CC" w:rsidRDefault="00BF2CF7">
      <w:pPr>
        <w:pStyle w:val="Tabladeilustraciones"/>
        <w:tabs>
          <w:tab w:val="right" w:leader="dot" w:pos="8828"/>
        </w:tabs>
        <w:rPr>
          <w:rFonts w:asciiTheme="minorHAnsi" w:eastAsiaTheme="minorEastAsia" w:hAnsiTheme="minorHAnsi"/>
          <w:noProof/>
          <w:sz w:val="22"/>
          <w:lang w:eastAsia="es-PE"/>
        </w:rPr>
      </w:pPr>
      <w:r w:rsidRPr="002A45EC">
        <w:rPr>
          <w:rFonts w:eastAsia="Calibri"/>
          <w:bCs/>
          <w:szCs w:val="24"/>
        </w:rPr>
        <w:fldChar w:fldCharType="begin"/>
      </w:r>
      <w:r w:rsidRPr="002A45EC">
        <w:rPr>
          <w:rFonts w:eastAsia="Calibri"/>
          <w:bCs/>
          <w:szCs w:val="24"/>
        </w:rPr>
        <w:instrText xml:space="preserve"> TOC \h \z \c "Figura" </w:instrText>
      </w:r>
      <w:r w:rsidRPr="002A45EC">
        <w:rPr>
          <w:rFonts w:eastAsia="Calibri"/>
          <w:bCs/>
          <w:szCs w:val="24"/>
        </w:rPr>
        <w:fldChar w:fldCharType="separate"/>
      </w:r>
      <w:hyperlink w:anchor="_Toc144820577" w:history="1">
        <w:r w:rsidR="00CD72CC" w:rsidRPr="00CF0CA6">
          <w:rPr>
            <w:rStyle w:val="Hipervnculo"/>
            <w:b/>
            <w:noProof/>
          </w:rPr>
          <w:t xml:space="preserve">Figura 1 </w:t>
        </w:r>
        <w:r w:rsidR="00CD72CC" w:rsidRPr="00CF0CA6">
          <w:rPr>
            <w:rStyle w:val="Hipervnculo"/>
            <w:noProof/>
          </w:rPr>
          <w:t xml:space="preserve"> Etapas de Ejecución presupuestal</w:t>
        </w:r>
        <w:r w:rsidR="00CD72CC">
          <w:rPr>
            <w:noProof/>
            <w:webHidden/>
          </w:rPr>
          <w:tab/>
        </w:r>
        <w:r w:rsidR="00CD72CC">
          <w:rPr>
            <w:noProof/>
            <w:webHidden/>
          </w:rPr>
          <w:fldChar w:fldCharType="begin"/>
        </w:r>
        <w:r w:rsidR="00CD72CC">
          <w:rPr>
            <w:noProof/>
            <w:webHidden/>
          </w:rPr>
          <w:instrText xml:space="preserve"> PAGEREF _Toc144820577 \h </w:instrText>
        </w:r>
        <w:r w:rsidR="00CD72CC">
          <w:rPr>
            <w:noProof/>
            <w:webHidden/>
          </w:rPr>
        </w:r>
        <w:r w:rsidR="00CD72CC">
          <w:rPr>
            <w:noProof/>
            <w:webHidden/>
          </w:rPr>
          <w:fldChar w:fldCharType="separate"/>
        </w:r>
        <w:r w:rsidR="002415F2">
          <w:rPr>
            <w:noProof/>
            <w:webHidden/>
          </w:rPr>
          <w:t>17</w:t>
        </w:r>
        <w:r w:rsidR="00CD72CC">
          <w:rPr>
            <w:noProof/>
            <w:webHidden/>
          </w:rPr>
          <w:fldChar w:fldCharType="end"/>
        </w:r>
      </w:hyperlink>
    </w:p>
    <w:p w14:paraId="3044DCF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8" w:history="1">
        <w:r w:rsidR="00CD72CC" w:rsidRPr="00CF0CA6">
          <w:rPr>
            <w:rStyle w:val="Hipervnculo"/>
            <w:b/>
            <w:noProof/>
          </w:rPr>
          <w:t xml:space="preserve">Figura 2 </w:t>
        </w:r>
        <w:r w:rsidR="00CD72CC" w:rsidRPr="00CF0CA6">
          <w:rPr>
            <w:rStyle w:val="Hipervnculo"/>
            <w:noProof/>
          </w:rPr>
          <w:t xml:space="preserve"> Tipos de Control Interno</w:t>
        </w:r>
        <w:r w:rsidR="00CD72CC">
          <w:rPr>
            <w:noProof/>
            <w:webHidden/>
          </w:rPr>
          <w:tab/>
        </w:r>
        <w:r w:rsidR="00CD72CC">
          <w:rPr>
            <w:noProof/>
            <w:webHidden/>
          </w:rPr>
          <w:fldChar w:fldCharType="begin"/>
        </w:r>
        <w:r w:rsidR="00CD72CC">
          <w:rPr>
            <w:noProof/>
            <w:webHidden/>
          </w:rPr>
          <w:instrText xml:space="preserve"> PAGEREF _Toc144820578 \h </w:instrText>
        </w:r>
        <w:r w:rsidR="00CD72CC">
          <w:rPr>
            <w:noProof/>
            <w:webHidden/>
          </w:rPr>
        </w:r>
        <w:r w:rsidR="00CD72CC">
          <w:rPr>
            <w:noProof/>
            <w:webHidden/>
          </w:rPr>
          <w:fldChar w:fldCharType="separate"/>
        </w:r>
        <w:r w:rsidR="002415F2">
          <w:rPr>
            <w:noProof/>
            <w:webHidden/>
          </w:rPr>
          <w:t>25</w:t>
        </w:r>
        <w:r w:rsidR="00CD72CC">
          <w:rPr>
            <w:noProof/>
            <w:webHidden/>
          </w:rPr>
          <w:fldChar w:fldCharType="end"/>
        </w:r>
      </w:hyperlink>
    </w:p>
    <w:p w14:paraId="5CDDA467"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79" w:history="1">
        <w:r w:rsidR="00CD72CC" w:rsidRPr="00CF0CA6">
          <w:rPr>
            <w:rStyle w:val="Hipervnculo"/>
            <w:b/>
            <w:noProof/>
          </w:rPr>
          <w:t xml:space="preserve">Figura 3 </w:t>
        </w:r>
        <w:r w:rsidR="00CD72CC" w:rsidRPr="00CF0CA6">
          <w:rPr>
            <w:rStyle w:val="Hipervnculo"/>
            <w:noProof/>
          </w:rPr>
          <w:t xml:space="preserve"> Formato para Rendición de viáticos</w:t>
        </w:r>
        <w:r w:rsidR="00CD72CC">
          <w:rPr>
            <w:noProof/>
            <w:webHidden/>
          </w:rPr>
          <w:tab/>
        </w:r>
        <w:r w:rsidR="00CD72CC">
          <w:rPr>
            <w:noProof/>
            <w:webHidden/>
          </w:rPr>
          <w:fldChar w:fldCharType="begin"/>
        </w:r>
        <w:r w:rsidR="00CD72CC">
          <w:rPr>
            <w:noProof/>
            <w:webHidden/>
          </w:rPr>
          <w:instrText xml:space="preserve"> PAGEREF _Toc144820579 \h </w:instrText>
        </w:r>
        <w:r w:rsidR="00CD72CC">
          <w:rPr>
            <w:noProof/>
            <w:webHidden/>
          </w:rPr>
        </w:r>
        <w:r w:rsidR="00CD72CC">
          <w:rPr>
            <w:noProof/>
            <w:webHidden/>
          </w:rPr>
          <w:fldChar w:fldCharType="separate"/>
        </w:r>
        <w:r w:rsidR="002415F2">
          <w:rPr>
            <w:noProof/>
            <w:webHidden/>
          </w:rPr>
          <w:t>39</w:t>
        </w:r>
        <w:r w:rsidR="00CD72CC">
          <w:rPr>
            <w:noProof/>
            <w:webHidden/>
          </w:rPr>
          <w:fldChar w:fldCharType="end"/>
        </w:r>
      </w:hyperlink>
    </w:p>
    <w:p w14:paraId="3DF8F7DB"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0" w:history="1">
        <w:r w:rsidR="00CD72CC" w:rsidRPr="00CF0CA6">
          <w:rPr>
            <w:rStyle w:val="Hipervnculo"/>
            <w:b/>
            <w:noProof/>
          </w:rPr>
          <w:t xml:space="preserve">Figura 4 </w:t>
        </w:r>
        <w:r w:rsidR="00CD72CC" w:rsidRPr="00CF0CA6">
          <w:rPr>
            <w:rStyle w:val="Hipervnculo"/>
            <w:noProof/>
          </w:rPr>
          <w:t xml:space="preserve"> Edad del encuestado</w:t>
        </w:r>
        <w:r w:rsidR="00CD72CC">
          <w:rPr>
            <w:noProof/>
            <w:webHidden/>
          </w:rPr>
          <w:tab/>
        </w:r>
        <w:r w:rsidR="00CD72CC">
          <w:rPr>
            <w:noProof/>
            <w:webHidden/>
          </w:rPr>
          <w:fldChar w:fldCharType="begin"/>
        </w:r>
        <w:r w:rsidR="00CD72CC">
          <w:rPr>
            <w:noProof/>
            <w:webHidden/>
          </w:rPr>
          <w:instrText xml:space="preserve"> PAGEREF _Toc144820580 \h </w:instrText>
        </w:r>
        <w:r w:rsidR="00CD72CC">
          <w:rPr>
            <w:noProof/>
            <w:webHidden/>
          </w:rPr>
        </w:r>
        <w:r w:rsidR="00CD72CC">
          <w:rPr>
            <w:noProof/>
            <w:webHidden/>
          </w:rPr>
          <w:fldChar w:fldCharType="separate"/>
        </w:r>
        <w:r w:rsidR="002415F2">
          <w:rPr>
            <w:noProof/>
            <w:webHidden/>
          </w:rPr>
          <w:t>59</w:t>
        </w:r>
        <w:r w:rsidR="00CD72CC">
          <w:rPr>
            <w:noProof/>
            <w:webHidden/>
          </w:rPr>
          <w:fldChar w:fldCharType="end"/>
        </w:r>
      </w:hyperlink>
    </w:p>
    <w:p w14:paraId="134970BE"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1" w:history="1">
        <w:r w:rsidR="00CD72CC" w:rsidRPr="00CF0CA6">
          <w:rPr>
            <w:rStyle w:val="Hipervnculo"/>
            <w:b/>
            <w:noProof/>
          </w:rPr>
          <w:t xml:space="preserve">Figura 5 </w:t>
        </w:r>
        <w:r w:rsidR="00CD72CC" w:rsidRPr="00CF0CA6">
          <w:rPr>
            <w:rStyle w:val="Hipervnculo"/>
            <w:noProof/>
          </w:rPr>
          <w:t xml:space="preserve"> Sexo del encuestado</w:t>
        </w:r>
        <w:r w:rsidR="00CD72CC">
          <w:rPr>
            <w:noProof/>
            <w:webHidden/>
          </w:rPr>
          <w:tab/>
        </w:r>
        <w:r w:rsidR="00CD72CC">
          <w:rPr>
            <w:noProof/>
            <w:webHidden/>
          </w:rPr>
          <w:fldChar w:fldCharType="begin"/>
        </w:r>
        <w:r w:rsidR="00CD72CC">
          <w:rPr>
            <w:noProof/>
            <w:webHidden/>
          </w:rPr>
          <w:instrText xml:space="preserve"> PAGEREF _Toc144820581 \h </w:instrText>
        </w:r>
        <w:r w:rsidR="00CD72CC">
          <w:rPr>
            <w:noProof/>
            <w:webHidden/>
          </w:rPr>
        </w:r>
        <w:r w:rsidR="00CD72CC">
          <w:rPr>
            <w:noProof/>
            <w:webHidden/>
          </w:rPr>
          <w:fldChar w:fldCharType="separate"/>
        </w:r>
        <w:r w:rsidR="002415F2">
          <w:rPr>
            <w:noProof/>
            <w:webHidden/>
          </w:rPr>
          <w:t>60</w:t>
        </w:r>
        <w:r w:rsidR="00CD72CC">
          <w:rPr>
            <w:noProof/>
            <w:webHidden/>
          </w:rPr>
          <w:fldChar w:fldCharType="end"/>
        </w:r>
      </w:hyperlink>
    </w:p>
    <w:p w14:paraId="0376D6E2"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2" w:history="1">
        <w:r w:rsidR="00CD72CC" w:rsidRPr="00CF0CA6">
          <w:rPr>
            <w:rStyle w:val="Hipervnculo"/>
            <w:b/>
            <w:noProof/>
          </w:rPr>
          <w:t xml:space="preserve">Figura 6 </w:t>
        </w:r>
        <w:r w:rsidR="00CD72CC" w:rsidRPr="00CF0CA6">
          <w:rPr>
            <w:rStyle w:val="Hipervnculo"/>
            <w:noProof/>
          </w:rPr>
          <w:t xml:space="preserve"> Área donde trabaja el encuestado</w:t>
        </w:r>
        <w:r w:rsidR="00CD72CC">
          <w:rPr>
            <w:noProof/>
            <w:webHidden/>
          </w:rPr>
          <w:tab/>
        </w:r>
        <w:r w:rsidR="00CD72CC">
          <w:rPr>
            <w:noProof/>
            <w:webHidden/>
          </w:rPr>
          <w:fldChar w:fldCharType="begin"/>
        </w:r>
        <w:r w:rsidR="00CD72CC">
          <w:rPr>
            <w:noProof/>
            <w:webHidden/>
          </w:rPr>
          <w:instrText xml:space="preserve"> PAGEREF _Toc144820582 \h </w:instrText>
        </w:r>
        <w:r w:rsidR="00CD72CC">
          <w:rPr>
            <w:noProof/>
            <w:webHidden/>
          </w:rPr>
        </w:r>
        <w:r w:rsidR="00CD72CC">
          <w:rPr>
            <w:noProof/>
            <w:webHidden/>
          </w:rPr>
          <w:fldChar w:fldCharType="separate"/>
        </w:r>
        <w:r w:rsidR="002415F2">
          <w:rPr>
            <w:noProof/>
            <w:webHidden/>
          </w:rPr>
          <w:t>61</w:t>
        </w:r>
        <w:r w:rsidR="00CD72CC">
          <w:rPr>
            <w:noProof/>
            <w:webHidden/>
          </w:rPr>
          <w:fldChar w:fldCharType="end"/>
        </w:r>
      </w:hyperlink>
    </w:p>
    <w:p w14:paraId="011E55E0"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3" w:history="1">
        <w:r w:rsidR="00CD72CC" w:rsidRPr="00CF0CA6">
          <w:rPr>
            <w:rStyle w:val="Hipervnculo"/>
            <w:b/>
            <w:noProof/>
          </w:rPr>
          <w:t xml:space="preserve">Figura 7 </w:t>
        </w:r>
        <w:r w:rsidR="00CD72CC" w:rsidRPr="00CF0CA6">
          <w:rPr>
            <w:rStyle w:val="Hipervnculo"/>
            <w:noProof/>
          </w:rPr>
          <w:t xml:space="preserve"> Ley Nº 27785 SNC</w:t>
        </w:r>
        <w:r w:rsidR="00CD72CC">
          <w:rPr>
            <w:noProof/>
            <w:webHidden/>
          </w:rPr>
          <w:tab/>
        </w:r>
        <w:r w:rsidR="00CD72CC">
          <w:rPr>
            <w:noProof/>
            <w:webHidden/>
          </w:rPr>
          <w:fldChar w:fldCharType="begin"/>
        </w:r>
        <w:r w:rsidR="00CD72CC">
          <w:rPr>
            <w:noProof/>
            <w:webHidden/>
          </w:rPr>
          <w:instrText xml:space="preserve"> PAGEREF _Toc144820583 \h </w:instrText>
        </w:r>
        <w:r w:rsidR="00CD72CC">
          <w:rPr>
            <w:noProof/>
            <w:webHidden/>
          </w:rPr>
        </w:r>
        <w:r w:rsidR="00CD72CC">
          <w:rPr>
            <w:noProof/>
            <w:webHidden/>
          </w:rPr>
          <w:fldChar w:fldCharType="separate"/>
        </w:r>
        <w:r w:rsidR="002415F2">
          <w:rPr>
            <w:noProof/>
            <w:webHidden/>
          </w:rPr>
          <w:t>62</w:t>
        </w:r>
        <w:r w:rsidR="00CD72CC">
          <w:rPr>
            <w:noProof/>
            <w:webHidden/>
          </w:rPr>
          <w:fldChar w:fldCharType="end"/>
        </w:r>
      </w:hyperlink>
    </w:p>
    <w:p w14:paraId="03D12794"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4" w:history="1">
        <w:r w:rsidR="00CD72CC" w:rsidRPr="00CF0CA6">
          <w:rPr>
            <w:rStyle w:val="Hipervnculo"/>
            <w:b/>
            <w:noProof/>
          </w:rPr>
          <w:t xml:space="preserve">Figura 8 </w:t>
        </w:r>
        <w:r w:rsidR="00CD72CC" w:rsidRPr="00CF0CA6">
          <w:rPr>
            <w:rStyle w:val="Hipervnculo"/>
            <w:noProof/>
          </w:rPr>
          <w:t xml:space="preserve"> Decreto Supremo Nº 007-2013-EF</w:t>
        </w:r>
        <w:r w:rsidR="00CD72CC">
          <w:rPr>
            <w:noProof/>
            <w:webHidden/>
          </w:rPr>
          <w:tab/>
        </w:r>
        <w:r w:rsidR="00CD72CC">
          <w:rPr>
            <w:noProof/>
            <w:webHidden/>
          </w:rPr>
          <w:fldChar w:fldCharType="begin"/>
        </w:r>
        <w:r w:rsidR="00CD72CC">
          <w:rPr>
            <w:noProof/>
            <w:webHidden/>
          </w:rPr>
          <w:instrText xml:space="preserve"> PAGEREF _Toc144820584 \h </w:instrText>
        </w:r>
        <w:r w:rsidR="00CD72CC">
          <w:rPr>
            <w:noProof/>
            <w:webHidden/>
          </w:rPr>
        </w:r>
        <w:r w:rsidR="00CD72CC">
          <w:rPr>
            <w:noProof/>
            <w:webHidden/>
          </w:rPr>
          <w:fldChar w:fldCharType="separate"/>
        </w:r>
        <w:r w:rsidR="002415F2">
          <w:rPr>
            <w:noProof/>
            <w:webHidden/>
          </w:rPr>
          <w:t>64</w:t>
        </w:r>
        <w:r w:rsidR="00CD72CC">
          <w:rPr>
            <w:noProof/>
            <w:webHidden/>
          </w:rPr>
          <w:fldChar w:fldCharType="end"/>
        </w:r>
      </w:hyperlink>
    </w:p>
    <w:p w14:paraId="09E80AE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5" w:history="1">
        <w:r w:rsidR="00CD72CC" w:rsidRPr="00CF0CA6">
          <w:rPr>
            <w:rStyle w:val="Hipervnculo"/>
            <w:b/>
            <w:noProof/>
          </w:rPr>
          <w:t>Figura 9</w:t>
        </w:r>
        <w:r w:rsidR="00CD72CC" w:rsidRPr="00CF0CA6">
          <w:rPr>
            <w:rStyle w:val="Hipervnculo"/>
            <w:noProof/>
          </w:rPr>
          <w:t xml:space="preserve">  Directiva de Viáticos Nº 002-2021-MTC/10</w:t>
        </w:r>
        <w:r w:rsidR="00CD72CC">
          <w:rPr>
            <w:noProof/>
            <w:webHidden/>
          </w:rPr>
          <w:tab/>
        </w:r>
        <w:r w:rsidR="00CD72CC">
          <w:rPr>
            <w:noProof/>
            <w:webHidden/>
          </w:rPr>
          <w:fldChar w:fldCharType="begin"/>
        </w:r>
        <w:r w:rsidR="00CD72CC">
          <w:rPr>
            <w:noProof/>
            <w:webHidden/>
          </w:rPr>
          <w:instrText xml:space="preserve"> PAGEREF _Toc144820585 \h </w:instrText>
        </w:r>
        <w:r w:rsidR="00CD72CC">
          <w:rPr>
            <w:noProof/>
            <w:webHidden/>
          </w:rPr>
        </w:r>
        <w:r w:rsidR="00CD72CC">
          <w:rPr>
            <w:noProof/>
            <w:webHidden/>
          </w:rPr>
          <w:fldChar w:fldCharType="separate"/>
        </w:r>
        <w:r w:rsidR="002415F2">
          <w:rPr>
            <w:noProof/>
            <w:webHidden/>
          </w:rPr>
          <w:t>65</w:t>
        </w:r>
        <w:r w:rsidR="00CD72CC">
          <w:rPr>
            <w:noProof/>
            <w:webHidden/>
          </w:rPr>
          <w:fldChar w:fldCharType="end"/>
        </w:r>
      </w:hyperlink>
    </w:p>
    <w:p w14:paraId="25F6C60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6" w:history="1">
        <w:r w:rsidR="00CD72CC" w:rsidRPr="00CF0CA6">
          <w:rPr>
            <w:rStyle w:val="Hipervnculo"/>
            <w:b/>
            <w:noProof/>
          </w:rPr>
          <w:t xml:space="preserve">Figura 10 </w:t>
        </w:r>
        <w:r w:rsidR="00CD72CC" w:rsidRPr="00CF0CA6">
          <w:rPr>
            <w:rStyle w:val="Hipervnculo"/>
            <w:noProof/>
          </w:rPr>
          <w:t xml:space="preserve"> Rendición Documentaria</w:t>
        </w:r>
        <w:r w:rsidR="00CD72CC">
          <w:rPr>
            <w:noProof/>
            <w:webHidden/>
          </w:rPr>
          <w:tab/>
        </w:r>
        <w:r w:rsidR="00CD72CC">
          <w:rPr>
            <w:noProof/>
            <w:webHidden/>
          </w:rPr>
          <w:fldChar w:fldCharType="begin"/>
        </w:r>
        <w:r w:rsidR="00CD72CC">
          <w:rPr>
            <w:noProof/>
            <w:webHidden/>
          </w:rPr>
          <w:instrText xml:space="preserve"> PAGEREF _Toc144820586 \h </w:instrText>
        </w:r>
        <w:r w:rsidR="00CD72CC">
          <w:rPr>
            <w:noProof/>
            <w:webHidden/>
          </w:rPr>
        </w:r>
        <w:r w:rsidR="00CD72CC">
          <w:rPr>
            <w:noProof/>
            <w:webHidden/>
          </w:rPr>
          <w:fldChar w:fldCharType="separate"/>
        </w:r>
        <w:r w:rsidR="002415F2">
          <w:rPr>
            <w:noProof/>
            <w:webHidden/>
          </w:rPr>
          <w:t>67</w:t>
        </w:r>
        <w:r w:rsidR="00CD72CC">
          <w:rPr>
            <w:noProof/>
            <w:webHidden/>
          </w:rPr>
          <w:fldChar w:fldCharType="end"/>
        </w:r>
      </w:hyperlink>
    </w:p>
    <w:p w14:paraId="07178BB0"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7" w:history="1">
        <w:r w:rsidR="00CD72CC" w:rsidRPr="00CF0CA6">
          <w:rPr>
            <w:rStyle w:val="Hipervnculo"/>
            <w:b/>
            <w:noProof/>
          </w:rPr>
          <w:t xml:space="preserve">Figura 11 </w:t>
        </w:r>
        <w:r w:rsidR="00CD72CC" w:rsidRPr="00CF0CA6">
          <w:rPr>
            <w:rStyle w:val="Hipervnculo"/>
            <w:noProof/>
          </w:rPr>
          <w:t xml:space="preserve"> Documentación Observada</w:t>
        </w:r>
        <w:r w:rsidR="00CD72CC">
          <w:rPr>
            <w:noProof/>
            <w:webHidden/>
          </w:rPr>
          <w:tab/>
        </w:r>
        <w:r w:rsidR="00CD72CC">
          <w:rPr>
            <w:noProof/>
            <w:webHidden/>
          </w:rPr>
          <w:fldChar w:fldCharType="begin"/>
        </w:r>
        <w:r w:rsidR="00CD72CC">
          <w:rPr>
            <w:noProof/>
            <w:webHidden/>
          </w:rPr>
          <w:instrText xml:space="preserve"> PAGEREF _Toc144820587 \h </w:instrText>
        </w:r>
        <w:r w:rsidR="00CD72CC">
          <w:rPr>
            <w:noProof/>
            <w:webHidden/>
          </w:rPr>
        </w:r>
        <w:r w:rsidR="00CD72CC">
          <w:rPr>
            <w:noProof/>
            <w:webHidden/>
          </w:rPr>
          <w:fldChar w:fldCharType="separate"/>
        </w:r>
        <w:r w:rsidR="002415F2">
          <w:rPr>
            <w:noProof/>
            <w:webHidden/>
          </w:rPr>
          <w:t>68</w:t>
        </w:r>
        <w:r w:rsidR="00CD72CC">
          <w:rPr>
            <w:noProof/>
            <w:webHidden/>
          </w:rPr>
          <w:fldChar w:fldCharType="end"/>
        </w:r>
      </w:hyperlink>
    </w:p>
    <w:p w14:paraId="2D568AC6"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8" w:history="1">
        <w:r w:rsidR="00CD72CC" w:rsidRPr="00CF0CA6">
          <w:rPr>
            <w:rStyle w:val="Hipervnculo"/>
            <w:b/>
            <w:noProof/>
          </w:rPr>
          <w:t xml:space="preserve">Figura 12 </w:t>
        </w:r>
        <w:r w:rsidR="00CD72CC" w:rsidRPr="00CF0CA6">
          <w:rPr>
            <w:rStyle w:val="Hipervnculo"/>
            <w:noProof/>
          </w:rPr>
          <w:t xml:space="preserve"> Sanciones Administrativas</w:t>
        </w:r>
        <w:r w:rsidR="00CD72CC">
          <w:rPr>
            <w:noProof/>
            <w:webHidden/>
          </w:rPr>
          <w:tab/>
        </w:r>
        <w:r w:rsidR="00CD72CC">
          <w:rPr>
            <w:noProof/>
            <w:webHidden/>
          </w:rPr>
          <w:fldChar w:fldCharType="begin"/>
        </w:r>
        <w:r w:rsidR="00CD72CC">
          <w:rPr>
            <w:noProof/>
            <w:webHidden/>
          </w:rPr>
          <w:instrText xml:space="preserve"> PAGEREF _Toc144820588 \h </w:instrText>
        </w:r>
        <w:r w:rsidR="00CD72CC">
          <w:rPr>
            <w:noProof/>
            <w:webHidden/>
          </w:rPr>
        </w:r>
        <w:r w:rsidR="00CD72CC">
          <w:rPr>
            <w:noProof/>
            <w:webHidden/>
          </w:rPr>
          <w:fldChar w:fldCharType="separate"/>
        </w:r>
        <w:r w:rsidR="002415F2">
          <w:rPr>
            <w:noProof/>
            <w:webHidden/>
          </w:rPr>
          <w:t>70</w:t>
        </w:r>
        <w:r w:rsidR="00CD72CC">
          <w:rPr>
            <w:noProof/>
            <w:webHidden/>
          </w:rPr>
          <w:fldChar w:fldCharType="end"/>
        </w:r>
      </w:hyperlink>
    </w:p>
    <w:p w14:paraId="6C168B5E"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89" w:history="1">
        <w:r w:rsidR="00CD72CC" w:rsidRPr="00CF0CA6">
          <w:rPr>
            <w:rStyle w:val="Hipervnculo"/>
            <w:b/>
            <w:noProof/>
          </w:rPr>
          <w:t xml:space="preserve">Figura 13 </w:t>
        </w:r>
        <w:r w:rsidR="00CD72CC" w:rsidRPr="00CF0CA6">
          <w:rPr>
            <w:rStyle w:val="Hipervnculo"/>
            <w:noProof/>
          </w:rPr>
          <w:t xml:space="preserve"> Administrativo-SIGA</w:t>
        </w:r>
        <w:r w:rsidR="00CD72CC">
          <w:rPr>
            <w:noProof/>
            <w:webHidden/>
          </w:rPr>
          <w:tab/>
        </w:r>
        <w:r w:rsidR="00CD72CC">
          <w:rPr>
            <w:noProof/>
            <w:webHidden/>
          </w:rPr>
          <w:fldChar w:fldCharType="begin"/>
        </w:r>
        <w:r w:rsidR="00CD72CC">
          <w:rPr>
            <w:noProof/>
            <w:webHidden/>
          </w:rPr>
          <w:instrText xml:space="preserve"> PAGEREF _Toc144820589 \h </w:instrText>
        </w:r>
        <w:r w:rsidR="00CD72CC">
          <w:rPr>
            <w:noProof/>
            <w:webHidden/>
          </w:rPr>
        </w:r>
        <w:r w:rsidR="00CD72CC">
          <w:rPr>
            <w:noProof/>
            <w:webHidden/>
          </w:rPr>
          <w:fldChar w:fldCharType="separate"/>
        </w:r>
        <w:r w:rsidR="002415F2">
          <w:rPr>
            <w:noProof/>
            <w:webHidden/>
          </w:rPr>
          <w:t>71</w:t>
        </w:r>
        <w:r w:rsidR="00CD72CC">
          <w:rPr>
            <w:noProof/>
            <w:webHidden/>
          </w:rPr>
          <w:fldChar w:fldCharType="end"/>
        </w:r>
      </w:hyperlink>
    </w:p>
    <w:p w14:paraId="37ED934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0" w:history="1">
        <w:r w:rsidR="00CD72CC" w:rsidRPr="00CF0CA6">
          <w:rPr>
            <w:rStyle w:val="Hipervnculo"/>
            <w:b/>
            <w:noProof/>
          </w:rPr>
          <w:t xml:space="preserve">Figura 14 </w:t>
        </w:r>
        <w:r w:rsidR="00CD72CC" w:rsidRPr="00CF0CA6">
          <w:rPr>
            <w:rStyle w:val="Hipervnculo"/>
            <w:noProof/>
          </w:rPr>
          <w:t xml:space="preserve"> Contable-SIAF</w:t>
        </w:r>
        <w:r w:rsidR="00CD72CC">
          <w:rPr>
            <w:noProof/>
            <w:webHidden/>
          </w:rPr>
          <w:tab/>
        </w:r>
        <w:r w:rsidR="00CD72CC">
          <w:rPr>
            <w:noProof/>
            <w:webHidden/>
          </w:rPr>
          <w:fldChar w:fldCharType="begin"/>
        </w:r>
        <w:r w:rsidR="00CD72CC">
          <w:rPr>
            <w:noProof/>
            <w:webHidden/>
          </w:rPr>
          <w:instrText xml:space="preserve"> PAGEREF _Toc144820590 \h </w:instrText>
        </w:r>
        <w:r w:rsidR="00CD72CC">
          <w:rPr>
            <w:noProof/>
            <w:webHidden/>
          </w:rPr>
        </w:r>
        <w:r w:rsidR="00CD72CC">
          <w:rPr>
            <w:noProof/>
            <w:webHidden/>
          </w:rPr>
          <w:fldChar w:fldCharType="separate"/>
        </w:r>
        <w:r w:rsidR="002415F2">
          <w:rPr>
            <w:noProof/>
            <w:webHidden/>
          </w:rPr>
          <w:t>73</w:t>
        </w:r>
        <w:r w:rsidR="00CD72CC">
          <w:rPr>
            <w:noProof/>
            <w:webHidden/>
          </w:rPr>
          <w:fldChar w:fldCharType="end"/>
        </w:r>
      </w:hyperlink>
    </w:p>
    <w:p w14:paraId="3036F31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1" w:history="1">
        <w:r w:rsidR="00CD72CC" w:rsidRPr="00CF0CA6">
          <w:rPr>
            <w:rStyle w:val="Hipervnculo"/>
            <w:b/>
            <w:noProof/>
          </w:rPr>
          <w:t xml:space="preserve">Figura 15 </w:t>
        </w:r>
        <w:r w:rsidR="00CD72CC" w:rsidRPr="00CF0CA6">
          <w:rPr>
            <w:rStyle w:val="Hipervnculo"/>
            <w:noProof/>
          </w:rPr>
          <w:t xml:space="preserve"> Reportes</w:t>
        </w:r>
        <w:r w:rsidR="00CD72CC">
          <w:rPr>
            <w:noProof/>
            <w:webHidden/>
          </w:rPr>
          <w:tab/>
        </w:r>
        <w:r w:rsidR="00CD72CC">
          <w:rPr>
            <w:noProof/>
            <w:webHidden/>
          </w:rPr>
          <w:fldChar w:fldCharType="begin"/>
        </w:r>
        <w:r w:rsidR="00CD72CC">
          <w:rPr>
            <w:noProof/>
            <w:webHidden/>
          </w:rPr>
          <w:instrText xml:space="preserve"> PAGEREF _Toc144820591 \h </w:instrText>
        </w:r>
        <w:r w:rsidR="00CD72CC">
          <w:rPr>
            <w:noProof/>
            <w:webHidden/>
          </w:rPr>
        </w:r>
        <w:r w:rsidR="00CD72CC">
          <w:rPr>
            <w:noProof/>
            <w:webHidden/>
          </w:rPr>
          <w:fldChar w:fldCharType="separate"/>
        </w:r>
        <w:r w:rsidR="002415F2">
          <w:rPr>
            <w:noProof/>
            <w:webHidden/>
          </w:rPr>
          <w:t>74</w:t>
        </w:r>
        <w:r w:rsidR="00CD72CC">
          <w:rPr>
            <w:noProof/>
            <w:webHidden/>
          </w:rPr>
          <w:fldChar w:fldCharType="end"/>
        </w:r>
      </w:hyperlink>
    </w:p>
    <w:p w14:paraId="47178D7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2" w:history="1">
        <w:r w:rsidR="00CD72CC" w:rsidRPr="00CF0CA6">
          <w:rPr>
            <w:rStyle w:val="Hipervnculo"/>
            <w:b/>
            <w:noProof/>
          </w:rPr>
          <w:t xml:space="preserve">Figura 16 </w:t>
        </w:r>
        <w:r w:rsidR="00CD72CC" w:rsidRPr="00CF0CA6">
          <w:rPr>
            <w:rStyle w:val="Hipervnculo"/>
            <w:noProof/>
          </w:rPr>
          <w:t xml:space="preserve"> A nivel nacional</w:t>
        </w:r>
        <w:r w:rsidR="00CD72CC">
          <w:rPr>
            <w:noProof/>
            <w:webHidden/>
          </w:rPr>
          <w:tab/>
        </w:r>
        <w:r w:rsidR="00CD72CC">
          <w:rPr>
            <w:noProof/>
            <w:webHidden/>
          </w:rPr>
          <w:fldChar w:fldCharType="begin"/>
        </w:r>
        <w:r w:rsidR="00CD72CC">
          <w:rPr>
            <w:noProof/>
            <w:webHidden/>
          </w:rPr>
          <w:instrText xml:space="preserve"> PAGEREF _Toc144820592 \h </w:instrText>
        </w:r>
        <w:r w:rsidR="00CD72CC">
          <w:rPr>
            <w:noProof/>
            <w:webHidden/>
          </w:rPr>
        </w:r>
        <w:r w:rsidR="00CD72CC">
          <w:rPr>
            <w:noProof/>
            <w:webHidden/>
          </w:rPr>
          <w:fldChar w:fldCharType="separate"/>
        </w:r>
        <w:r w:rsidR="002415F2">
          <w:rPr>
            <w:noProof/>
            <w:webHidden/>
          </w:rPr>
          <w:t>76</w:t>
        </w:r>
        <w:r w:rsidR="00CD72CC">
          <w:rPr>
            <w:noProof/>
            <w:webHidden/>
          </w:rPr>
          <w:fldChar w:fldCharType="end"/>
        </w:r>
      </w:hyperlink>
    </w:p>
    <w:p w14:paraId="6D9B1A92"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3" w:history="1">
        <w:r w:rsidR="00CD72CC" w:rsidRPr="00CF0CA6">
          <w:rPr>
            <w:rStyle w:val="Hipervnculo"/>
            <w:b/>
            <w:noProof/>
          </w:rPr>
          <w:t xml:space="preserve">Figura 17 </w:t>
        </w:r>
        <w:r w:rsidR="00CD72CC" w:rsidRPr="00CF0CA6">
          <w:rPr>
            <w:rStyle w:val="Hipervnculo"/>
            <w:noProof/>
          </w:rPr>
          <w:t xml:space="preserve"> Al exterior del País</w:t>
        </w:r>
        <w:r w:rsidR="00CD72CC">
          <w:rPr>
            <w:noProof/>
            <w:webHidden/>
          </w:rPr>
          <w:tab/>
        </w:r>
        <w:r w:rsidR="00CD72CC">
          <w:rPr>
            <w:noProof/>
            <w:webHidden/>
          </w:rPr>
          <w:fldChar w:fldCharType="begin"/>
        </w:r>
        <w:r w:rsidR="00CD72CC">
          <w:rPr>
            <w:noProof/>
            <w:webHidden/>
          </w:rPr>
          <w:instrText xml:space="preserve"> PAGEREF _Toc144820593 \h </w:instrText>
        </w:r>
        <w:r w:rsidR="00CD72CC">
          <w:rPr>
            <w:noProof/>
            <w:webHidden/>
          </w:rPr>
        </w:r>
        <w:r w:rsidR="00CD72CC">
          <w:rPr>
            <w:noProof/>
            <w:webHidden/>
          </w:rPr>
          <w:fldChar w:fldCharType="separate"/>
        </w:r>
        <w:r w:rsidR="002415F2">
          <w:rPr>
            <w:noProof/>
            <w:webHidden/>
          </w:rPr>
          <w:t>77</w:t>
        </w:r>
        <w:r w:rsidR="00CD72CC">
          <w:rPr>
            <w:noProof/>
            <w:webHidden/>
          </w:rPr>
          <w:fldChar w:fldCharType="end"/>
        </w:r>
      </w:hyperlink>
    </w:p>
    <w:p w14:paraId="7257350B"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4" w:history="1">
        <w:r w:rsidR="00CD72CC" w:rsidRPr="00CF0CA6">
          <w:rPr>
            <w:rStyle w:val="Hipervnculo"/>
            <w:b/>
            <w:noProof/>
          </w:rPr>
          <w:t xml:space="preserve">Figura 18 </w:t>
        </w:r>
        <w:r w:rsidR="00CD72CC" w:rsidRPr="00CF0CA6">
          <w:rPr>
            <w:rStyle w:val="Hipervnculo"/>
            <w:noProof/>
          </w:rPr>
          <w:t xml:space="preserve"> Directiva de viáticos</w:t>
        </w:r>
        <w:r w:rsidR="00CD72CC">
          <w:rPr>
            <w:noProof/>
            <w:webHidden/>
          </w:rPr>
          <w:tab/>
        </w:r>
        <w:r w:rsidR="00CD72CC">
          <w:rPr>
            <w:noProof/>
            <w:webHidden/>
          </w:rPr>
          <w:fldChar w:fldCharType="begin"/>
        </w:r>
        <w:r w:rsidR="00CD72CC">
          <w:rPr>
            <w:noProof/>
            <w:webHidden/>
          </w:rPr>
          <w:instrText xml:space="preserve"> PAGEREF _Toc144820594 \h </w:instrText>
        </w:r>
        <w:r w:rsidR="00CD72CC">
          <w:rPr>
            <w:noProof/>
            <w:webHidden/>
          </w:rPr>
        </w:r>
        <w:r w:rsidR="00CD72CC">
          <w:rPr>
            <w:noProof/>
            <w:webHidden/>
          </w:rPr>
          <w:fldChar w:fldCharType="separate"/>
        </w:r>
        <w:r w:rsidR="002415F2">
          <w:rPr>
            <w:noProof/>
            <w:webHidden/>
          </w:rPr>
          <w:t>79</w:t>
        </w:r>
        <w:r w:rsidR="00CD72CC">
          <w:rPr>
            <w:noProof/>
            <w:webHidden/>
          </w:rPr>
          <w:fldChar w:fldCharType="end"/>
        </w:r>
      </w:hyperlink>
    </w:p>
    <w:p w14:paraId="169AD75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5" w:history="1">
        <w:r w:rsidR="00CD72CC" w:rsidRPr="00CF0CA6">
          <w:rPr>
            <w:rStyle w:val="Hipervnculo"/>
            <w:b/>
            <w:noProof/>
          </w:rPr>
          <w:t xml:space="preserve">Figura 19 </w:t>
        </w:r>
        <w:r w:rsidR="00CD72CC" w:rsidRPr="00CF0CA6">
          <w:rPr>
            <w:rStyle w:val="Hipervnculo"/>
            <w:noProof/>
          </w:rPr>
          <w:t xml:space="preserve"> Documentación</w:t>
        </w:r>
        <w:r w:rsidR="00CD72CC">
          <w:rPr>
            <w:noProof/>
            <w:webHidden/>
          </w:rPr>
          <w:tab/>
        </w:r>
        <w:r w:rsidR="00CD72CC">
          <w:rPr>
            <w:noProof/>
            <w:webHidden/>
          </w:rPr>
          <w:fldChar w:fldCharType="begin"/>
        </w:r>
        <w:r w:rsidR="00CD72CC">
          <w:rPr>
            <w:noProof/>
            <w:webHidden/>
          </w:rPr>
          <w:instrText xml:space="preserve"> PAGEREF _Toc144820595 \h </w:instrText>
        </w:r>
        <w:r w:rsidR="00CD72CC">
          <w:rPr>
            <w:noProof/>
            <w:webHidden/>
          </w:rPr>
        </w:r>
        <w:r w:rsidR="00CD72CC">
          <w:rPr>
            <w:noProof/>
            <w:webHidden/>
          </w:rPr>
          <w:fldChar w:fldCharType="separate"/>
        </w:r>
        <w:r w:rsidR="002415F2">
          <w:rPr>
            <w:noProof/>
            <w:webHidden/>
          </w:rPr>
          <w:t>80</w:t>
        </w:r>
        <w:r w:rsidR="00CD72CC">
          <w:rPr>
            <w:noProof/>
            <w:webHidden/>
          </w:rPr>
          <w:fldChar w:fldCharType="end"/>
        </w:r>
      </w:hyperlink>
    </w:p>
    <w:p w14:paraId="4D42FCB1"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6" w:history="1">
        <w:r w:rsidR="00CD72CC" w:rsidRPr="00CF0CA6">
          <w:rPr>
            <w:rStyle w:val="Hipervnculo"/>
            <w:b/>
            <w:noProof/>
          </w:rPr>
          <w:t xml:space="preserve">Figura 20 </w:t>
        </w:r>
        <w:r w:rsidR="00CD72CC" w:rsidRPr="00CF0CA6">
          <w:rPr>
            <w:rStyle w:val="Hipervnculo"/>
            <w:noProof/>
          </w:rPr>
          <w:t xml:space="preserve"> Periodo de comisión de servicios</w:t>
        </w:r>
        <w:r w:rsidR="00CD72CC">
          <w:rPr>
            <w:noProof/>
            <w:webHidden/>
          </w:rPr>
          <w:tab/>
        </w:r>
        <w:r w:rsidR="00CD72CC">
          <w:rPr>
            <w:noProof/>
            <w:webHidden/>
          </w:rPr>
          <w:fldChar w:fldCharType="begin"/>
        </w:r>
        <w:r w:rsidR="00CD72CC">
          <w:rPr>
            <w:noProof/>
            <w:webHidden/>
          </w:rPr>
          <w:instrText xml:space="preserve"> PAGEREF _Toc144820596 \h </w:instrText>
        </w:r>
        <w:r w:rsidR="00CD72CC">
          <w:rPr>
            <w:noProof/>
            <w:webHidden/>
          </w:rPr>
        </w:r>
        <w:r w:rsidR="00CD72CC">
          <w:rPr>
            <w:noProof/>
            <w:webHidden/>
          </w:rPr>
          <w:fldChar w:fldCharType="separate"/>
        </w:r>
        <w:r w:rsidR="002415F2">
          <w:rPr>
            <w:noProof/>
            <w:webHidden/>
          </w:rPr>
          <w:t>82</w:t>
        </w:r>
        <w:r w:rsidR="00CD72CC">
          <w:rPr>
            <w:noProof/>
            <w:webHidden/>
          </w:rPr>
          <w:fldChar w:fldCharType="end"/>
        </w:r>
      </w:hyperlink>
    </w:p>
    <w:p w14:paraId="1DE4E9F8"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7" w:history="1">
        <w:r w:rsidR="00CD72CC" w:rsidRPr="00CF0CA6">
          <w:rPr>
            <w:rStyle w:val="Hipervnculo"/>
            <w:b/>
            <w:noProof/>
          </w:rPr>
          <w:t xml:space="preserve">Figura 21 </w:t>
        </w:r>
        <w:r w:rsidR="00CD72CC" w:rsidRPr="00CF0CA6">
          <w:rPr>
            <w:rStyle w:val="Hipervnculo"/>
            <w:noProof/>
          </w:rPr>
          <w:t xml:space="preserve"> Rendición de cuenta</w:t>
        </w:r>
        <w:r w:rsidR="00CD72CC">
          <w:rPr>
            <w:noProof/>
            <w:webHidden/>
          </w:rPr>
          <w:tab/>
        </w:r>
        <w:r w:rsidR="00CD72CC">
          <w:rPr>
            <w:noProof/>
            <w:webHidden/>
          </w:rPr>
          <w:fldChar w:fldCharType="begin"/>
        </w:r>
        <w:r w:rsidR="00CD72CC">
          <w:rPr>
            <w:noProof/>
            <w:webHidden/>
          </w:rPr>
          <w:instrText xml:space="preserve"> PAGEREF _Toc144820597 \h </w:instrText>
        </w:r>
        <w:r w:rsidR="00CD72CC">
          <w:rPr>
            <w:noProof/>
            <w:webHidden/>
          </w:rPr>
        </w:r>
        <w:r w:rsidR="00CD72CC">
          <w:rPr>
            <w:noProof/>
            <w:webHidden/>
          </w:rPr>
          <w:fldChar w:fldCharType="separate"/>
        </w:r>
        <w:r w:rsidR="002415F2">
          <w:rPr>
            <w:noProof/>
            <w:webHidden/>
          </w:rPr>
          <w:t>83</w:t>
        </w:r>
        <w:r w:rsidR="00CD72CC">
          <w:rPr>
            <w:noProof/>
            <w:webHidden/>
          </w:rPr>
          <w:fldChar w:fldCharType="end"/>
        </w:r>
      </w:hyperlink>
    </w:p>
    <w:p w14:paraId="71F0967F"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8" w:history="1">
        <w:r w:rsidR="00CD72CC" w:rsidRPr="00CF0CA6">
          <w:rPr>
            <w:rStyle w:val="Hipervnculo"/>
            <w:b/>
            <w:noProof/>
          </w:rPr>
          <w:t xml:space="preserve">Figura 22 </w:t>
        </w:r>
        <w:r w:rsidR="00CD72CC" w:rsidRPr="00CF0CA6">
          <w:rPr>
            <w:rStyle w:val="Hipervnculo"/>
            <w:noProof/>
          </w:rPr>
          <w:t xml:space="preserve"> Estado de Situación financiera</w:t>
        </w:r>
        <w:r w:rsidR="00CD72CC">
          <w:rPr>
            <w:noProof/>
            <w:webHidden/>
          </w:rPr>
          <w:tab/>
        </w:r>
        <w:r w:rsidR="00CD72CC">
          <w:rPr>
            <w:noProof/>
            <w:webHidden/>
          </w:rPr>
          <w:fldChar w:fldCharType="begin"/>
        </w:r>
        <w:r w:rsidR="00CD72CC">
          <w:rPr>
            <w:noProof/>
            <w:webHidden/>
          </w:rPr>
          <w:instrText xml:space="preserve"> PAGEREF _Toc144820598 \h </w:instrText>
        </w:r>
        <w:r w:rsidR="00CD72CC">
          <w:rPr>
            <w:noProof/>
            <w:webHidden/>
          </w:rPr>
        </w:r>
        <w:r w:rsidR="00CD72CC">
          <w:rPr>
            <w:noProof/>
            <w:webHidden/>
          </w:rPr>
          <w:fldChar w:fldCharType="separate"/>
        </w:r>
        <w:r w:rsidR="002415F2">
          <w:rPr>
            <w:noProof/>
            <w:webHidden/>
          </w:rPr>
          <w:t>85</w:t>
        </w:r>
        <w:r w:rsidR="00CD72CC">
          <w:rPr>
            <w:noProof/>
            <w:webHidden/>
          </w:rPr>
          <w:fldChar w:fldCharType="end"/>
        </w:r>
      </w:hyperlink>
    </w:p>
    <w:p w14:paraId="35CA8A50"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599" w:history="1">
        <w:r w:rsidR="00CD72CC" w:rsidRPr="00CF0CA6">
          <w:rPr>
            <w:rStyle w:val="Hipervnculo"/>
            <w:b/>
            <w:noProof/>
          </w:rPr>
          <w:t xml:space="preserve">Figura 23 </w:t>
        </w:r>
        <w:r w:rsidR="00CD72CC" w:rsidRPr="00CF0CA6">
          <w:rPr>
            <w:rStyle w:val="Hipervnculo"/>
            <w:noProof/>
          </w:rPr>
          <w:t xml:space="preserve"> Estado de Gestión</w:t>
        </w:r>
        <w:r w:rsidR="00CD72CC">
          <w:rPr>
            <w:noProof/>
            <w:webHidden/>
          </w:rPr>
          <w:tab/>
        </w:r>
        <w:r w:rsidR="00CD72CC">
          <w:rPr>
            <w:noProof/>
            <w:webHidden/>
          </w:rPr>
          <w:fldChar w:fldCharType="begin"/>
        </w:r>
        <w:r w:rsidR="00CD72CC">
          <w:rPr>
            <w:noProof/>
            <w:webHidden/>
          </w:rPr>
          <w:instrText xml:space="preserve"> PAGEREF _Toc144820599 \h </w:instrText>
        </w:r>
        <w:r w:rsidR="00CD72CC">
          <w:rPr>
            <w:noProof/>
            <w:webHidden/>
          </w:rPr>
        </w:r>
        <w:r w:rsidR="00CD72CC">
          <w:rPr>
            <w:noProof/>
            <w:webHidden/>
          </w:rPr>
          <w:fldChar w:fldCharType="separate"/>
        </w:r>
        <w:r w:rsidR="002415F2">
          <w:rPr>
            <w:noProof/>
            <w:webHidden/>
          </w:rPr>
          <w:t>86</w:t>
        </w:r>
        <w:r w:rsidR="00CD72CC">
          <w:rPr>
            <w:noProof/>
            <w:webHidden/>
          </w:rPr>
          <w:fldChar w:fldCharType="end"/>
        </w:r>
      </w:hyperlink>
    </w:p>
    <w:p w14:paraId="3628E26D" w14:textId="77777777" w:rsidR="00CD72CC" w:rsidRDefault="00000000">
      <w:pPr>
        <w:pStyle w:val="Tabladeilustraciones"/>
        <w:tabs>
          <w:tab w:val="right" w:leader="dot" w:pos="8828"/>
        </w:tabs>
        <w:rPr>
          <w:rFonts w:asciiTheme="minorHAnsi" w:eastAsiaTheme="minorEastAsia" w:hAnsiTheme="minorHAnsi"/>
          <w:noProof/>
          <w:sz w:val="22"/>
          <w:lang w:eastAsia="es-PE"/>
        </w:rPr>
      </w:pPr>
      <w:hyperlink w:anchor="_Toc144820600" w:history="1">
        <w:r w:rsidR="00CD72CC" w:rsidRPr="00CF0CA6">
          <w:rPr>
            <w:rStyle w:val="Hipervnculo"/>
            <w:b/>
            <w:noProof/>
          </w:rPr>
          <w:t xml:space="preserve">Figura 24 </w:t>
        </w:r>
        <w:r w:rsidR="00CD72CC" w:rsidRPr="00CF0CA6">
          <w:rPr>
            <w:rStyle w:val="Hipervnculo"/>
            <w:noProof/>
          </w:rPr>
          <w:t xml:space="preserve"> Toma de decisiones</w:t>
        </w:r>
        <w:r w:rsidR="00CD72CC">
          <w:rPr>
            <w:noProof/>
            <w:webHidden/>
          </w:rPr>
          <w:tab/>
        </w:r>
        <w:r w:rsidR="00CD72CC">
          <w:rPr>
            <w:noProof/>
            <w:webHidden/>
          </w:rPr>
          <w:fldChar w:fldCharType="begin"/>
        </w:r>
        <w:r w:rsidR="00CD72CC">
          <w:rPr>
            <w:noProof/>
            <w:webHidden/>
          </w:rPr>
          <w:instrText xml:space="preserve"> PAGEREF _Toc144820600 \h </w:instrText>
        </w:r>
        <w:r w:rsidR="00CD72CC">
          <w:rPr>
            <w:noProof/>
            <w:webHidden/>
          </w:rPr>
        </w:r>
        <w:r w:rsidR="00CD72CC">
          <w:rPr>
            <w:noProof/>
            <w:webHidden/>
          </w:rPr>
          <w:fldChar w:fldCharType="separate"/>
        </w:r>
        <w:r w:rsidR="002415F2">
          <w:rPr>
            <w:noProof/>
            <w:webHidden/>
          </w:rPr>
          <w:t>88</w:t>
        </w:r>
        <w:r w:rsidR="00CD72CC">
          <w:rPr>
            <w:noProof/>
            <w:webHidden/>
          </w:rPr>
          <w:fldChar w:fldCharType="end"/>
        </w:r>
      </w:hyperlink>
    </w:p>
    <w:p w14:paraId="76DEFC05" w14:textId="16BA60A6" w:rsidR="00D2425D" w:rsidRDefault="00BF2CF7" w:rsidP="00905438">
      <w:pPr>
        <w:pStyle w:val="Ttulo1"/>
        <w:numPr>
          <w:ilvl w:val="0"/>
          <w:numId w:val="0"/>
        </w:numPr>
        <w:ind w:left="432"/>
        <w:rPr>
          <w:rFonts w:eastAsia="Calibri"/>
          <w:b w:val="0"/>
          <w:bCs w:val="0"/>
          <w:kern w:val="0"/>
          <w:szCs w:val="24"/>
          <w:lang w:eastAsia="en-US"/>
        </w:rPr>
      </w:pPr>
      <w:r w:rsidRPr="002A45EC">
        <w:rPr>
          <w:rFonts w:eastAsia="Calibri"/>
          <w:b w:val="0"/>
          <w:bCs w:val="0"/>
          <w:kern w:val="0"/>
          <w:szCs w:val="24"/>
          <w:lang w:eastAsia="en-US"/>
        </w:rPr>
        <w:fldChar w:fldCharType="end"/>
      </w:r>
    </w:p>
    <w:p w14:paraId="1E64464B" w14:textId="77777777" w:rsidR="005D3283" w:rsidRDefault="005D3283" w:rsidP="00905438">
      <w:pPr>
        <w:pStyle w:val="Ttulo1"/>
        <w:numPr>
          <w:ilvl w:val="0"/>
          <w:numId w:val="0"/>
        </w:numPr>
        <w:ind w:left="432"/>
        <w:rPr>
          <w:rFonts w:eastAsia="Calibri"/>
          <w:b w:val="0"/>
          <w:bCs w:val="0"/>
          <w:kern w:val="0"/>
          <w:szCs w:val="24"/>
          <w:lang w:eastAsia="en-US"/>
        </w:rPr>
      </w:pPr>
    </w:p>
    <w:p w14:paraId="2D0F1339" w14:textId="77777777" w:rsidR="00901197" w:rsidRDefault="00901197" w:rsidP="00905438">
      <w:pPr>
        <w:pStyle w:val="Ttulo1"/>
        <w:numPr>
          <w:ilvl w:val="0"/>
          <w:numId w:val="0"/>
        </w:numPr>
        <w:ind w:left="432"/>
        <w:rPr>
          <w:rFonts w:eastAsia="Calibri"/>
          <w:b w:val="0"/>
          <w:bCs w:val="0"/>
          <w:kern w:val="0"/>
          <w:szCs w:val="24"/>
          <w:lang w:eastAsia="en-US"/>
        </w:rPr>
      </w:pPr>
    </w:p>
    <w:p w14:paraId="288EC9A1" w14:textId="77777777" w:rsidR="00242415" w:rsidRDefault="00242415" w:rsidP="00905438">
      <w:pPr>
        <w:pStyle w:val="Ttulo1"/>
        <w:numPr>
          <w:ilvl w:val="0"/>
          <w:numId w:val="0"/>
        </w:numPr>
        <w:ind w:left="432"/>
        <w:rPr>
          <w:rFonts w:eastAsia="Calibri"/>
          <w:szCs w:val="24"/>
        </w:rPr>
      </w:pPr>
    </w:p>
    <w:p w14:paraId="3ADAA78F" w14:textId="77777777" w:rsidR="007F3879" w:rsidRDefault="007F3879" w:rsidP="00905438">
      <w:pPr>
        <w:pStyle w:val="Ttulo1"/>
        <w:numPr>
          <w:ilvl w:val="0"/>
          <w:numId w:val="0"/>
        </w:numPr>
        <w:ind w:left="432"/>
        <w:rPr>
          <w:rFonts w:eastAsia="Calibri"/>
          <w:szCs w:val="24"/>
        </w:rPr>
      </w:pPr>
    </w:p>
    <w:p w14:paraId="715AF88E" w14:textId="77777777" w:rsidR="007F3879" w:rsidRDefault="007F3879" w:rsidP="00905438">
      <w:pPr>
        <w:pStyle w:val="Ttulo1"/>
        <w:numPr>
          <w:ilvl w:val="0"/>
          <w:numId w:val="0"/>
        </w:numPr>
        <w:ind w:left="432"/>
        <w:rPr>
          <w:rFonts w:eastAsia="Calibri"/>
          <w:szCs w:val="24"/>
        </w:rPr>
      </w:pPr>
    </w:p>
    <w:p w14:paraId="49FE5719" w14:textId="77777777" w:rsidR="007F3879" w:rsidRDefault="007F3879" w:rsidP="00905438">
      <w:pPr>
        <w:pStyle w:val="Ttulo1"/>
        <w:numPr>
          <w:ilvl w:val="0"/>
          <w:numId w:val="0"/>
        </w:numPr>
        <w:ind w:left="432"/>
        <w:rPr>
          <w:rFonts w:eastAsia="Calibri"/>
          <w:szCs w:val="24"/>
        </w:rPr>
      </w:pPr>
    </w:p>
    <w:p w14:paraId="3D602922" w14:textId="77777777" w:rsidR="007F3879" w:rsidRDefault="007F3879" w:rsidP="00905438">
      <w:pPr>
        <w:pStyle w:val="Ttulo1"/>
        <w:numPr>
          <w:ilvl w:val="0"/>
          <w:numId w:val="0"/>
        </w:numPr>
        <w:ind w:left="432"/>
        <w:rPr>
          <w:rFonts w:eastAsia="Calibri"/>
          <w:szCs w:val="24"/>
        </w:rPr>
      </w:pPr>
    </w:p>
    <w:p w14:paraId="2D16C908" w14:textId="77777777" w:rsidR="007F3879" w:rsidRDefault="007F3879" w:rsidP="00905438">
      <w:pPr>
        <w:pStyle w:val="Ttulo1"/>
        <w:numPr>
          <w:ilvl w:val="0"/>
          <w:numId w:val="0"/>
        </w:numPr>
        <w:ind w:left="432"/>
        <w:rPr>
          <w:rFonts w:eastAsia="Calibri"/>
          <w:szCs w:val="24"/>
        </w:rPr>
      </w:pPr>
    </w:p>
    <w:p w14:paraId="5E2AFCEA" w14:textId="77777777" w:rsidR="007F3879" w:rsidRDefault="007F3879" w:rsidP="00905438">
      <w:pPr>
        <w:pStyle w:val="Ttulo1"/>
        <w:numPr>
          <w:ilvl w:val="0"/>
          <w:numId w:val="0"/>
        </w:numPr>
        <w:ind w:left="432"/>
        <w:rPr>
          <w:rFonts w:eastAsia="Calibri"/>
          <w:szCs w:val="24"/>
        </w:rPr>
      </w:pPr>
    </w:p>
    <w:p w14:paraId="32358203" w14:textId="77777777" w:rsidR="007F3879" w:rsidRDefault="007F3879" w:rsidP="00905438">
      <w:pPr>
        <w:pStyle w:val="Ttulo1"/>
        <w:numPr>
          <w:ilvl w:val="0"/>
          <w:numId w:val="0"/>
        </w:numPr>
        <w:ind w:left="432"/>
        <w:rPr>
          <w:rFonts w:eastAsia="Calibri"/>
          <w:szCs w:val="24"/>
        </w:rPr>
      </w:pPr>
    </w:p>
    <w:p w14:paraId="49C9813C" w14:textId="77777777" w:rsidR="007F3879" w:rsidRDefault="007F3879" w:rsidP="00905438">
      <w:pPr>
        <w:pStyle w:val="Ttulo1"/>
        <w:numPr>
          <w:ilvl w:val="0"/>
          <w:numId w:val="0"/>
        </w:numPr>
        <w:ind w:left="432"/>
        <w:rPr>
          <w:rFonts w:eastAsia="Calibri"/>
          <w:szCs w:val="24"/>
        </w:rPr>
      </w:pPr>
    </w:p>
    <w:p w14:paraId="526FB3F6" w14:textId="77777777" w:rsidR="007F3879" w:rsidRDefault="007F3879" w:rsidP="00905438">
      <w:pPr>
        <w:pStyle w:val="Ttulo1"/>
        <w:numPr>
          <w:ilvl w:val="0"/>
          <w:numId w:val="0"/>
        </w:numPr>
        <w:ind w:left="432"/>
        <w:rPr>
          <w:rFonts w:eastAsia="Calibri"/>
          <w:szCs w:val="24"/>
        </w:rPr>
      </w:pPr>
    </w:p>
    <w:p w14:paraId="2257C40E" w14:textId="77777777" w:rsidR="007F3879" w:rsidRDefault="007F3879" w:rsidP="00905438">
      <w:pPr>
        <w:pStyle w:val="Ttulo1"/>
        <w:numPr>
          <w:ilvl w:val="0"/>
          <w:numId w:val="0"/>
        </w:numPr>
        <w:ind w:left="432"/>
        <w:rPr>
          <w:rFonts w:eastAsia="Calibri"/>
          <w:szCs w:val="24"/>
        </w:rPr>
      </w:pPr>
    </w:p>
    <w:p w14:paraId="1C08FED7" w14:textId="77777777" w:rsidR="007F3879" w:rsidRDefault="007F3879" w:rsidP="00905438">
      <w:pPr>
        <w:pStyle w:val="Ttulo1"/>
        <w:numPr>
          <w:ilvl w:val="0"/>
          <w:numId w:val="0"/>
        </w:numPr>
        <w:ind w:left="432"/>
        <w:rPr>
          <w:rFonts w:eastAsia="Calibri"/>
          <w:szCs w:val="24"/>
        </w:rPr>
      </w:pPr>
    </w:p>
    <w:p w14:paraId="202548F6" w14:textId="77777777" w:rsidR="007F3879" w:rsidRDefault="007F3879" w:rsidP="00905438">
      <w:pPr>
        <w:pStyle w:val="Ttulo1"/>
        <w:numPr>
          <w:ilvl w:val="0"/>
          <w:numId w:val="0"/>
        </w:numPr>
        <w:ind w:left="432"/>
        <w:rPr>
          <w:rFonts w:eastAsia="Calibri"/>
          <w:szCs w:val="24"/>
        </w:rPr>
      </w:pPr>
    </w:p>
    <w:p w14:paraId="516CCA73" w14:textId="77777777" w:rsidR="007F3879" w:rsidRDefault="007F3879" w:rsidP="00905438">
      <w:pPr>
        <w:pStyle w:val="Ttulo1"/>
        <w:numPr>
          <w:ilvl w:val="0"/>
          <w:numId w:val="0"/>
        </w:numPr>
        <w:ind w:left="432"/>
        <w:rPr>
          <w:rFonts w:eastAsia="Calibri"/>
          <w:szCs w:val="24"/>
        </w:rPr>
      </w:pPr>
    </w:p>
    <w:p w14:paraId="559F89BF" w14:textId="77777777" w:rsidR="007F3879" w:rsidRDefault="007F3879" w:rsidP="00905438">
      <w:pPr>
        <w:pStyle w:val="Ttulo1"/>
        <w:numPr>
          <w:ilvl w:val="0"/>
          <w:numId w:val="0"/>
        </w:numPr>
        <w:ind w:left="432"/>
        <w:rPr>
          <w:rFonts w:eastAsia="Calibri"/>
          <w:szCs w:val="24"/>
        </w:rPr>
      </w:pPr>
    </w:p>
    <w:p w14:paraId="64745AC6" w14:textId="77777777" w:rsidR="007F3879" w:rsidRDefault="007F3879" w:rsidP="00905438">
      <w:pPr>
        <w:pStyle w:val="Ttulo1"/>
        <w:numPr>
          <w:ilvl w:val="0"/>
          <w:numId w:val="0"/>
        </w:numPr>
        <w:ind w:left="432"/>
        <w:rPr>
          <w:rFonts w:eastAsia="Calibri"/>
          <w:szCs w:val="24"/>
        </w:rPr>
      </w:pPr>
    </w:p>
    <w:p w14:paraId="63773DB5" w14:textId="31697758" w:rsidR="00D108C4" w:rsidRPr="00731200" w:rsidRDefault="00D108C4" w:rsidP="0055795C">
      <w:pPr>
        <w:pStyle w:val="Ttulo2"/>
        <w:spacing w:line="480" w:lineRule="auto"/>
        <w:jc w:val="center"/>
        <w:rPr>
          <w:rFonts w:eastAsia="Calibri"/>
        </w:rPr>
      </w:pPr>
      <w:bookmarkStart w:id="8" w:name="_Toc143678174"/>
      <w:r>
        <w:rPr>
          <w:rFonts w:eastAsia="Calibri"/>
        </w:rPr>
        <w:lastRenderedPageBreak/>
        <w:t>R</w:t>
      </w:r>
      <w:r w:rsidR="00E2550B">
        <w:rPr>
          <w:rFonts w:eastAsia="Calibri"/>
        </w:rPr>
        <w:t>esumen</w:t>
      </w:r>
      <w:bookmarkEnd w:id="8"/>
    </w:p>
    <w:p w14:paraId="70872630" w14:textId="28626453" w:rsidR="003D71EB" w:rsidRDefault="00D108C4" w:rsidP="0055795C">
      <w:pPr>
        <w:spacing w:line="480" w:lineRule="auto"/>
        <w:jc w:val="both"/>
        <w:rPr>
          <w:rFonts w:ascii="Times New Roman" w:eastAsia="Calibri" w:hAnsi="Times New Roman" w:cs="Times New Roman"/>
          <w:bCs/>
          <w:sz w:val="24"/>
          <w:szCs w:val="24"/>
          <w:lang w:val="es-MX"/>
        </w:rPr>
      </w:pPr>
      <w:r w:rsidRPr="00AA18B6">
        <w:rPr>
          <w:rFonts w:ascii="Times New Roman" w:hAnsi="Times New Roman" w:cs="Times New Roman"/>
          <w:sz w:val="24"/>
          <w:szCs w:val="24"/>
        </w:rPr>
        <w:t>El presente trabajo de in</w:t>
      </w:r>
      <w:r w:rsidR="00DB7CD1">
        <w:rPr>
          <w:rFonts w:ascii="Times New Roman" w:hAnsi="Times New Roman" w:cs="Times New Roman"/>
          <w:sz w:val="24"/>
          <w:szCs w:val="24"/>
        </w:rPr>
        <w:t>vestigación tiene como objetivo</w:t>
      </w:r>
      <w:r w:rsidR="00DB7CD1" w:rsidRPr="00543D11">
        <w:rPr>
          <w:rFonts w:ascii="Times New Roman" w:eastAsia="Calibri" w:hAnsi="Times New Roman" w:cs="Times New Roman"/>
          <w:sz w:val="24"/>
          <w:szCs w:val="24"/>
        </w:rPr>
        <w:t xml:space="preserve"> determinar de qué manera el control previo repercute en el cumplimiento de la rendición de cuentas de viáticos de una enti</w:t>
      </w:r>
      <w:r w:rsidR="00DB7CD1">
        <w:rPr>
          <w:rFonts w:ascii="Times New Roman" w:eastAsia="Calibri" w:hAnsi="Times New Roman" w:cs="Times New Roman"/>
          <w:sz w:val="24"/>
          <w:szCs w:val="24"/>
        </w:rPr>
        <w:t xml:space="preserve">dad pública en el periodo 2021. </w:t>
      </w:r>
      <w:r w:rsidR="004C3BE7">
        <w:rPr>
          <w:rFonts w:ascii="Times New Roman" w:hAnsi="Times New Roman" w:cs="Times New Roman"/>
          <w:sz w:val="24"/>
          <w:szCs w:val="24"/>
        </w:rPr>
        <w:t>Las</w:t>
      </w:r>
      <w:r w:rsidR="00E02651">
        <w:rPr>
          <w:rFonts w:ascii="Times New Roman" w:hAnsi="Times New Roman" w:cs="Times New Roman"/>
          <w:sz w:val="24"/>
          <w:szCs w:val="24"/>
        </w:rPr>
        <w:t xml:space="preserve"> variables de estu</w:t>
      </w:r>
      <w:r w:rsidR="004C3BE7">
        <w:rPr>
          <w:rFonts w:ascii="Times New Roman" w:hAnsi="Times New Roman" w:cs="Times New Roman"/>
          <w:sz w:val="24"/>
          <w:szCs w:val="24"/>
        </w:rPr>
        <w:t xml:space="preserve">dio </w:t>
      </w:r>
      <w:r w:rsidR="00E02651">
        <w:rPr>
          <w:rFonts w:ascii="Times New Roman" w:hAnsi="Times New Roman" w:cs="Times New Roman"/>
          <w:sz w:val="24"/>
          <w:szCs w:val="24"/>
        </w:rPr>
        <w:t xml:space="preserve">son </w:t>
      </w:r>
      <w:r w:rsidR="00DB7CD1">
        <w:rPr>
          <w:rFonts w:ascii="Times New Roman" w:eastAsia="Calibri" w:hAnsi="Times New Roman" w:cs="Times New Roman"/>
          <w:sz w:val="24"/>
        </w:rPr>
        <w:t>la variable independiente Control Previo y la variable dependiente Rendición de cuentas de viáticos.</w:t>
      </w:r>
      <w:r w:rsidR="00E02651">
        <w:rPr>
          <w:rFonts w:ascii="Times New Roman" w:eastAsia="Calibri" w:hAnsi="Times New Roman" w:cs="Times New Roman"/>
          <w:sz w:val="24"/>
        </w:rPr>
        <w:t xml:space="preserve"> </w:t>
      </w:r>
      <w:r w:rsidR="00E02651">
        <w:rPr>
          <w:rFonts w:ascii="Times New Roman" w:hAnsi="Times New Roman" w:cs="Times New Roman"/>
          <w:sz w:val="24"/>
          <w:szCs w:val="24"/>
        </w:rPr>
        <w:t>El método de investigación es</w:t>
      </w:r>
      <w:r w:rsidR="00E02651" w:rsidRPr="00E02651">
        <w:rPr>
          <w:rFonts w:ascii="Times New Roman" w:eastAsia="Calibri" w:hAnsi="Times New Roman" w:cs="Times New Roman"/>
          <w:sz w:val="24"/>
          <w:szCs w:val="24"/>
        </w:rPr>
        <w:t xml:space="preserve"> </w:t>
      </w:r>
      <w:r w:rsidR="00E02651" w:rsidRPr="00543D11">
        <w:rPr>
          <w:rFonts w:ascii="Times New Roman" w:eastAsia="Calibri" w:hAnsi="Times New Roman" w:cs="Times New Roman"/>
          <w:sz w:val="24"/>
          <w:szCs w:val="24"/>
        </w:rPr>
        <w:t>cuantitativa porque se centra en la recolección y</w:t>
      </w:r>
      <w:r w:rsidR="000641F1">
        <w:rPr>
          <w:rFonts w:ascii="Times New Roman" w:eastAsia="Calibri" w:hAnsi="Times New Roman" w:cs="Times New Roman"/>
          <w:sz w:val="24"/>
          <w:szCs w:val="24"/>
        </w:rPr>
        <w:t xml:space="preserve"> estudio de los datos </w:t>
      </w:r>
      <w:r w:rsidR="00E02651" w:rsidRPr="00543D11">
        <w:rPr>
          <w:rFonts w:ascii="Times New Roman" w:eastAsia="Calibri" w:hAnsi="Times New Roman" w:cs="Times New Roman"/>
          <w:sz w:val="24"/>
          <w:szCs w:val="24"/>
        </w:rPr>
        <w:t>de manera objetiva para establecer</w:t>
      </w:r>
      <w:r w:rsidR="00FD165E">
        <w:rPr>
          <w:rFonts w:ascii="Times New Roman" w:eastAsia="Calibri" w:hAnsi="Times New Roman" w:cs="Times New Roman"/>
          <w:sz w:val="24"/>
          <w:szCs w:val="24"/>
        </w:rPr>
        <w:t xml:space="preserve"> resultados concluyentes, el</w:t>
      </w:r>
      <w:r w:rsidR="00FD165E" w:rsidRPr="00543D11">
        <w:rPr>
          <w:rFonts w:ascii="Times New Roman" w:eastAsia="Calibri" w:hAnsi="Times New Roman" w:cs="Times New Roman"/>
          <w:sz w:val="24"/>
        </w:rPr>
        <w:t xml:space="preserve"> presente estudio es </w:t>
      </w:r>
      <w:r w:rsidR="00FD165E" w:rsidRPr="008F1145">
        <w:rPr>
          <w:rFonts w:ascii="Times New Roman" w:eastAsia="Calibri" w:hAnsi="Times New Roman" w:cs="Times New Roman"/>
          <w:sz w:val="24"/>
        </w:rPr>
        <w:t xml:space="preserve">no experimental porque a través de los datos e información obtenida se pueden </w:t>
      </w:r>
      <w:r w:rsidR="004C3BE7" w:rsidRPr="008F1145">
        <w:rPr>
          <w:rFonts w:ascii="Times New Roman" w:eastAsia="Calibri" w:hAnsi="Times New Roman" w:cs="Times New Roman"/>
          <w:sz w:val="24"/>
        </w:rPr>
        <w:t>analizar y sacar conclusiones</w:t>
      </w:r>
      <w:r w:rsidR="00FD165E" w:rsidRPr="008F1145">
        <w:rPr>
          <w:rFonts w:ascii="Times New Roman" w:eastAsia="Calibri" w:hAnsi="Times New Roman" w:cs="Times New Roman"/>
          <w:sz w:val="24"/>
        </w:rPr>
        <w:t>; es también correlacional</w:t>
      </w:r>
      <w:r w:rsidR="00FD165E" w:rsidRPr="00543D11">
        <w:rPr>
          <w:rFonts w:ascii="Times New Roman" w:eastAsia="Calibri" w:hAnsi="Times New Roman" w:cs="Times New Roman"/>
          <w:sz w:val="24"/>
        </w:rPr>
        <w:t xml:space="preserve"> porque mide la relación entre las variables</w:t>
      </w:r>
      <w:r w:rsidR="00FD165E">
        <w:rPr>
          <w:rFonts w:ascii="Times New Roman" w:eastAsia="Calibri" w:hAnsi="Times New Roman" w:cs="Times New Roman"/>
          <w:sz w:val="24"/>
        </w:rPr>
        <w:t xml:space="preserve">. </w:t>
      </w:r>
      <w:r w:rsidR="003D71EB">
        <w:rPr>
          <w:rFonts w:ascii="Times New Roman" w:eastAsia="Calibri" w:hAnsi="Times New Roman" w:cs="Times New Roman"/>
          <w:sz w:val="24"/>
        </w:rPr>
        <w:t xml:space="preserve">Se </w:t>
      </w:r>
      <w:r w:rsidR="00FD165E">
        <w:rPr>
          <w:rFonts w:ascii="Times New Roman" w:eastAsia="Calibri" w:hAnsi="Times New Roman" w:cs="Times New Roman"/>
          <w:sz w:val="24"/>
        </w:rPr>
        <w:t xml:space="preserve">elaboró un cuestionario de 18 preguntas en escala de Likert </w:t>
      </w:r>
      <w:r w:rsidR="000641F1">
        <w:rPr>
          <w:rFonts w:ascii="Times New Roman" w:eastAsia="Calibri" w:hAnsi="Times New Roman" w:cs="Times New Roman"/>
          <w:sz w:val="24"/>
        </w:rPr>
        <w:t xml:space="preserve">y </w:t>
      </w:r>
      <w:r w:rsidR="00FD165E">
        <w:rPr>
          <w:rFonts w:ascii="Times New Roman" w:eastAsia="Times New Roman" w:hAnsi="Times New Roman" w:cs="Times New Roman"/>
          <w:bCs/>
          <w:kern w:val="36"/>
          <w:sz w:val="24"/>
          <w:szCs w:val="48"/>
          <w:lang w:eastAsia="es-PE"/>
        </w:rPr>
        <w:t xml:space="preserve">se le envió a una muestra de 30 colaboradores </w:t>
      </w:r>
      <w:r w:rsidR="00FD165E" w:rsidRPr="00543D11">
        <w:rPr>
          <w:rFonts w:ascii="Times New Roman" w:eastAsia="Times New Roman" w:hAnsi="Times New Roman" w:cs="Times New Roman"/>
          <w:sz w:val="24"/>
          <w:szCs w:val="20"/>
          <w:lang w:val="es-ES_tradnl" w:eastAsia="es-ES"/>
        </w:rPr>
        <w:t>que trabajen en el área de Pre</w:t>
      </w:r>
      <w:r w:rsidR="00FD165E">
        <w:rPr>
          <w:rFonts w:ascii="Times New Roman" w:eastAsia="Times New Roman" w:hAnsi="Times New Roman" w:cs="Times New Roman"/>
          <w:sz w:val="24"/>
          <w:szCs w:val="20"/>
          <w:lang w:val="es-ES_tradnl" w:eastAsia="es-ES"/>
        </w:rPr>
        <w:t>supuesto, Contabilidad</w:t>
      </w:r>
      <w:r w:rsidR="00FD165E" w:rsidRPr="00543D11">
        <w:rPr>
          <w:rFonts w:ascii="Times New Roman" w:eastAsia="Times New Roman" w:hAnsi="Times New Roman" w:cs="Times New Roman"/>
          <w:sz w:val="24"/>
          <w:szCs w:val="20"/>
          <w:lang w:val="es-ES_tradnl" w:eastAsia="es-ES"/>
        </w:rPr>
        <w:t xml:space="preserve"> y Tesorería.</w:t>
      </w:r>
      <w:r w:rsidR="003D71EB">
        <w:rPr>
          <w:rFonts w:ascii="Times New Roman" w:eastAsia="Times New Roman" w:hAnsi="Times New Roman" w:cs="Times New Roman"/>
          <w:sz w:val="24"/>
          <w:szCs w:val="20"/>
          <w:lang w:val="es-ES_tradnl" w:eastAsia="es-ES"/>
        </w:rPr>
        <w:t xml:space="preserve"> </w:t>
      </w:r>
      <w:r w:rsidR="00FD165E">
        <w:rPr>
          <w:rFonts w:ascii="Times New Roman" w:eastAsia="Calibri" w:hAnsi="Times New Roman" w:cs="Times New Roman"/>
          <w:sz w:val="24"/>
        </w:rPr>
        <w:t>E</w:t>
      </w:r>
      <w:r w:rsidR="007C7FF5">
        <w:rPr>
          <w:rFonts w:ascii="Times New Roman" w:eastAsia="Calibri" w:hAnsi="Times New Roman" w:cs="Times New Roman"/>
          <w:sz w:val="24"/>
        </w:rPr>
        <w:t>l procesamiento de los datos</w:t>
      </w:r>
      <w:r w:rsidR="003D71EB">
        <w:rPr>
          <w:rFonts w:ascii="Times New Roman" w:eastAsia="Calibri" w:hAnsi="Times New Roman" w:cs="Times New Roman"/>
          <w:sz w:val="24"/>
        </w:rPr>
        <w:t xml:space="preserve"> de la encuesta se realizó con</w:t>
      </w:r>
      <w:r w:rsidR="00FD165E">
        <w:rPr>
          <w:rFonts w:ascii="Times New Roman" w:eastAsia="Times New Roman" w:hAnsi="Times New Roman" w:cs="Times New Roman"/>
          <w:sz w:val="24"/>
          <w:szCs w:val="20"/>
          <w:lang w:val="es-ES_tradnl" w:eastAsia="es-ES"/>
        </w:rPr>
        <w:t xml:space="preserve"> el programa estadístico </w:t>
      </w:r>
      <w:r w:rsidR="00E202B9">
        <w:rPr>
          <w:rFonts w:ascii="Times New Roman" w:eastAsia="Times New Roman" w:hAnsi="Times New Roman" w:cs="Times New Roman"/>
          <w:sz w:val="24"/>
          <w:szCs w:val="20"/>
          <w:lang w:val="es-ES_tradnl" w:eastAsia="es-ES"/>
        </w:rPr>
        <w:t xml:space="preserve">Sistema SPSS, </w:t>
      </w:r>
      <w:r w:rsidR="003D71EB">
        <w:rPr>
          <w:rFonts w:ascii="Times New Roman" w:eastAsia="Times New Roman" w:hAnsi="Times New Roman" w:cs="Times New Roman"/>
          <w:sz w:val="24"/>
          <w:szCs w:val="20"/>
          <w:lang w:val="es-ES_tradnl" w:eastAsia="es-ES"/>
        </w:rPr>
        <w:t>cuyos resultado</w:t>
      </w:r>
      <w:r w:rsidR="00E202B9">
        <w:rPr>
          <w:rFonts w:ascii="Times New Roman" w:eastAsia="Times New Roman" w:hAnsi="Times New Roman" w:cs="Times New Roman"/>
          <w:sz w:val="24"/>
          <w:szCs w:val="20"/>
          <w:lang w:val="es-ES_tradnl" w:eastAsia="es-ES"/>
        </w:rPr>
        <w:t>s</w:t>
      </w:r>
      <w:r w:rsidR="003D71EB">
        <w:rPr>
          <w:rFonts w:ascii="Times New Roman" w:eastAsia="Times New Roman" w:hAnsi="Times New Roman" w:cs="Times New Roman"/>
          <w:sz w:val="24"/>
          <w:szCs w:val="20"/>
          <w:lang w:val="es-ES_tradnl" w:eastAsia="es-ES"/>
        </w:rPr>
        <w:t xml:space="preserve"> obtenidos</w:t>
      </w:r>
      <w:r w:rsidR="007C7FF5">
        <w:rPr>
          <w:rFonts w:ascii="Times New Roman" w:eastAsia="Times New Roman" w:hAnsi="Times New Roman" w:cs="Times New Roman"/>
          <w:sz w:val="24"/>
          <w:szCs w:val="20"/>
          <w:lang w:val="es-ES_tradnl" w:eastAsia="es-ES"/>
        </w:rPr>
        <w:t xml:space="preserve"> mediante la prueba del chi cuadrado muestran la </w:t>
      </w:r>
      <w:r w:rsidR="003D71EB">
        <w:rPr>
          <w:rFonts w:ascii="Times New Roman" w:eastAsia="Times New Roman" w:hAnsi="Times New Roman" w:cs="Times New Roman"/>
          <w:sz w:val="24"/>
          <w:szCs w:val="20"/>
          <w:lang w:val="es-ES_tradnl" w:eastAsia="es-ES"/>
        </w:rPr>
        <w:t>relación entre las variables</w:t>
      </w:r>
      <w:r w:rsidR="007C7FF5">
        <w:rPr>
          <w:rFonts w:ascii="Times New Roman" w:eastAsia="Times New Roman" w:hAnsi="Times New Roman" w:cs="Times New Roman"/>
          <w:sz w:val="24"/>
          <w:szCs w:val="20"/>
          <w:lang w:val="es-ES_tradnl" w:eastAsia="es-ES"/>
        </w:rPr>
        <w:t xml:space="preserve"> de estudio</w:t>
      </w:r>
      <w:r w:rsidR="00E202B9">
        <w:rPr>
          <w:rFonts w:ascii="Times New Roman" w:eastAsia="Calibri" w:hAnsi="Times New Roman" w:cs="Times New Roman"/>
          <w:bCs/>
          <w:sz w:val="24"/>
          <w:szCs w:val="24"/>
          <w:lang w:val="es-MX"/>
        </w:rPr>
        <w:t xml:space="preserve">, </w:t>
      </w:r>
      <w:r w:rsidR="005E310F">
        <w:rPr>
          <w:rFonts w:ascii="Times New Roman" w:eastAsia="Calibri" w:hAnsi="Times New Roman" w:cs="Times New Roman"/>
          <w:bCs/>
          <w:sz w:val="24"/>
          <w:szCs w:val="24"/>
          <w:lang w:val="es-MX"/>
        </w:rPr>
        <w:t>el</w:t>
      </w:r>
      <w:r w:rsidR="00184B3D">
        <w:rPr>
          <w:rFonts w:ascii="Times New Roman" w:eastAsia="Calibri" w:hAnsi="Times New Roman" w:cs="Times New Roman"/>
          <w:bCs/>
          <w:sz w:val="24"/>
          <w:szCs w:val="24"/>
          <w:lang w:val="es-MX"/>
        </w:rPr>
        <w:t xml:space="preserve"> chi cuadrado tiene como valor 1</w:t>
      </w:r>
      <w:r w:rsidR="005E310F">
        <w:rPr>
          <w:rFonts w:ascii="Times New Roman" w:eastAsia="Calibri" w:hAnsi="Times New Roman" w:cs="Times New Roman"/>
          <w:bCs/>
          <w:sz w:val="24"/>
          <w:szCs w:val="24"/>
          <w:lang w:val="es-MX"/>
        </w:rPr>
        <w:t>7.</w:t>
      </w:r>
      <w:r w:rsidR="00184B3D">
        <w:rPr>
          <w:rFonts w:ascii="Times New Roman" w:eastAsia="Calibri" w:hAnsi="Times New Roman" w:cs="Times New Roman"/>
          <w:bCs/>
          <w:sz w:val="24"/>
          <w:szCs w:val="24"/>
          <w:lang w:val="es-MX"/>
        </w:rPr>
        <w:t>543</w:t>
      </w:r>
      <w:r w:rsidR="005E310F">
        <w:rPr>
          <w:rFonts w:ascii="Times New Roman" w:eastAsia="Calibri" w:hAnsi="Times New Roman" w:cs="Times New Roman"/>
          <w:bCs/>
          <w:sz w:val="24"/>
          <w:szCs w:val="24"/>
          <w:lang w:val="es-MX"/>
        </w:rPr>
        <w:t xml:space="preserve"> con </w:t>
      </w:r>
      <w:r w:rsidR="00184B3D">
        <w:rPr>
          <w:rFonts w:ascii="Times New Roman" w:eastAsia="Calibri" w:hAnsi="Times New Roman" w:cs="Times New Roman"/>
          <w:bCs/>
          <w:sz w:val="24"/>
          <w:szCs w:val="24"/>
          <w:lang w:val="es-MX"/>
        </w:rPr>
        <w:t>1 grado</w:t>
      </w:r>
      <w:r w:rsidR="005E310F">
        <w:rPr>
          <w:rFonts w:ascii="Times New Roman" w:eastAsia="Calibri" w:hAnsi="Times New Roman" w:cs="Times New Roman"/>
          <w:bCs/>
          <w:sz w:val="24"/>
          <w:szCs w:val="24"/>
          <w:lang w:val="es-MX"/>
        </w:rPr>
        <w:t xml:space="preserve"> de libertad y un valor de significancia de 0.00</w:t>
      </w:r>
      <w:r w:rsidR="00184B3D">
        <w:rPr>
          <w:rFonts w:ascii="Times New Roman" w:eastAsia="Calibri" w:hAnsi="Times New Roman" w:cs="Times New Roman"/>
          <w:bCs/>
          <w:sz w:val="24"/>
          <w:szCs w:val="24"/>
          <w:lang w:val="es-MX"/>
        </w:rPr>
        <w:t>0</w:t>
      </w:r>
      <w:r w:rsidR="005E310F">
        <w:rPr>
          <w:rFonts w:ascii="Times New Roman" w:eastAsia="Calibri" w:hAnsi="Times New Roman" w:cs="Times New Roman"/>
          <w:bCs/>
          <w:sz w:val="24"/>
          <w:szCs w:val="24"/>
          <w:lang w:val="es-MX"/>
        </w:rPr>
        <w:t xml:space="preserve">; como el valor de significancia es menor que 0.05 se rechaza la hipótesis nula y se acepta la hipótesis alternativa, </w:t>
      </w:r>
      <w:r w:rsidR="00E202B9" w:rsidRPr="000E678C">
        <w:rPr>
          <w:rFonts w:ascii="Times New Roman" w:eastAsia="Calibri" w:hAnsi="Times New Roman" w:cs="Times New Roman"/>
          <w:bCs/>
          <w:sz w:val="24"/>
          <w:szCs w:val="24"/>
          <w:lang w:val="es-MX"/>
        </w:rPr>
        <w:t xml:space="preserve">cumpliendo de esta manera </w:t>
      </w:r>
      <w:r w:rsidR="00E202B9">
        <w:rPr>
          <w:rFonts w:ascii="Times New Roman" w:eastAsia="Calibri" w:hAnsi="Times New Roman" w:cs="Times New Roman"/>
          <w:bCs/>
          <w:sz w:val="24"/>
          <w:szCs w:val="24"/>
          <w:lang w:val="es-MX"/>
        </w:rPr>
        <w:t>la hipótesis general. Por lo tanto se concluye</w:t>
      </w:r>
      <w:r w:rsidR="00E202B9" w:rsidRPr="00E202B9">
        <w:rPr>
          <w:rFonts w:ascii="Times New Roman" w:eastAsia="Calibri" w:hAnsi="Times New Roman" w:cs="Times New Roman"/>
          <w:sz w:val="24"/>
          <w:szCs w:val="24"/>
        </w:rPr>
        <w:t xml:space="preserve"> </w:t>
      </w:r>
      <w:r w:rsidR="00E202B9">
        <w:rPr>
          <w:rFonts w:ascii="Times New Roman" w:eastAsia="Calibri" w:hAnsi="Times New Roman" w:cs="Times New Roman"/>
          <w:sz w:val="24"/>
          <w:szCs w:val="24"/>
        </w:rPr>
        <w:t xml:space="preserve">que el </w:t>
      </w:r>
      <w:r w:rsidR="00E202B9" w:rsidRPr="00543D11">
        <w:rPr>
          <w:rFonts w:ascii="Times New Roman" w:eastAsia="Calibri" w:hAnsi="Times New Roman" w:cs="Times New Roman"/>
          <w:sz w:val="24"/>
          <w:szCs w:val="24"/>
        </w:rPr>
        <w:t>control previo repercute en el cumplimiento de la rendición de cuentas de viáticos de una enti</w:t>
      </w:r>
      <w:r w:rsidR="00E202B9">
        <w:rPr>
          <w:rFonts w:ascii="Times New Roman" w:eastAsia="Calibri" w:hAnsi="Times New Roman" w:cs="Times New Roman"/>
          <w:sz w:val="24"/>
          <w:szCs w:val="24"/>
        </w:rPr>
        <w:t>dad pública.</w:t>
      </w:r>
    </w:p>
    <w:p w14:paraId="0BD0ECB0" w14:textId="7561C56C" w:rsidR="00E202B9" w:rsidRPr="00E202B9" w:rsidRDefault="00E202B9" w:rsidP="00E202B9">
      <w:pPr>
        <w:spacing w:line="48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lang w:val="es-MX"/>
        </w:rPr>
        <w:t xml:space="preserve">Palabras clave: Control Previo, </w:t>
      </w:r>
      <w:r w:rsidR="0045411D">
        <w:rPr>
          <w:rFonts w:ascii="Times New Roman" w:eastAsia="Calibri" w:hAnsi="Times New Roman" w:cs="Times New Roman"/>
          <w:bCs/>
          <w:sz w:val="24"/>
          <w:szCs w:val="24"/>
          <w:lang w:val="es-MX"/>
        </w:rPr>
        <w:t>Rendición de cuentas, Viáticos, Base Legal</w:t>
      </w:r>
      <w:r w:rsidR="008932C2">
        <w:rPr>
          <w:rFonts w:ascii="Times New Roman" w:eastAsia="Calibri" w:hAnsi="Times New Roman" w:cs="Times New Roman"/>
          <w:bCs/>
          <w:sz w:val="24"/>
          <w:szCs w:val="24"/>
          <w:lang w:val="es-MX"/>
        </w:rPr>
        <w:t>.</w:t>
      </w:r>
    </w:p>
    <w:p w14:paraId="6914C91E" w14:textId="77777777" w:rsidR="00886B33" w:rsidRDefault="00886B33" w:rsidP="00FD165E">
      <w:pPr>
        <w:widowControl w:val="0"/>
        <w:snapToGrid w:val="0"/>
        <w:spacing w:before="4" w:after="0" w:line="480" w:lineRule="auto"/>
        <w:jc w:val="both"/>
        <w:rPr>
          <w:rFonts w:ascii="Times New Roman" w:eastAsia="Calibri" w:hAnsi="Times New Roman" w:cs="Times New Roman"/>
          <w:sz w:val="24"/>
        </w:rPr>
      </w:pPr>
    </w:p>
    <w:p w14:paraId="5D74720B" w14:textId="77777777" w:rsidR="00886B33" w:rsidRDefault="00886B33" w:rsidP="00FD165E">
      <w:pPr>
        <w:widowControl w:val="0"/>
        <w:snapToGrid w:val="0"/>
        <w:spacing w:before="4" w:after="0" w:line="480" w:lineRule="auto"/>
        <w:jc w:val="both"/>
        <w:rPr>
          <w:rFonts w:ascii="Times New Roman" w:eastAsia="Calibri" w:hAnsi="Times New Roman" w:cs="Times New Roman"/>
          <w:sz w:val="24"/>
        </w:rPr>
      </w:pPr>
    </w:p>
    <w:p w14:paraId="071A859E" w14:textId="77777777" w:rsidR="00905438" w:rsidRDefault="00905438" w:rsidP="00FD165E">
      <w:pPr>
        <w:widowControl w:val="0"/>
        <w:snapToGrid w:val="0"/>
        <w:spacing w:before="4" w:after="0" w:line="480" w:lineRule="auto"/>
        <w:jc w:val="both"/>
        <w:rPr>
          <w:rFonts w:ascii="Times New Roman" w:eastAsia="Calibri" w:hAnsi="Times New Roman" w:cs="Times New Roman"/>
          <w:sz w:val="24"/>
        </w:rPr>
      </w:pPr>
    </w:p>
    <w:p w14:paraId="5747EA49" w14:textId="77777777" w:rsidR="00886B33" w:rsidRDefault="00886B33" w:rsidP="00FD165E">
      <w:pPr>
        <w:widowControl w:val="0"/>
        <w:snapToGrid w:val="0"/>
        <w:spacing w:before="4" w:after="0" w:line="480" w:lineRule="auto"/>
        <w:jc w:val="both"/>
        <w:rPr>
          <w:rFonts w:ascii="Times New Roman" w:eastAsia="Calibri" w:hAnsi="Times New Roman" w:cs="Times New Roman"/>
          <w:sz w:val="24"/>
        </w:rPr>
      </w:pPr>
    </w:p>
    <w:p w14:paraId="106FDE13" w14:textId="356ADE62" w:rsidR="00FD165E" w:rsidRPr="00033A53" w:rsidRDefault="00886B33" w:rsidP="0055795C">
      <w:pPr>
        <w:pStyle w:val="Ttulo2"/>
        <w:spacing w:line="480" w:lineRule="auto"/>
        <w:jc w:val="center"/>
        <w:rPr>
          <w:rFonts w:eastAsia="Calibri"/>
          <w:lang w:val="en-US"/>
        </w:rPr>
      </w:pPr>
      <w:bookmarkStart w:id="9" w:name="_Toc143678175"/>
      <w:r w:rsidRPr="00033A53">
        <w:rPr>
          <w:rFonts w:eastAsia="Calibri"/>
          <w:lang w:val="en-US"/>
        </w:rPr>
        <w:lastRenderedPageBreak/>
        <w:t>A</w:t>
      </w:r>
      <w:r w:rsidR="00E2550B">
        <w:rPr>
          <w:rFonts w:eastAsia="Calibri"/>
          <w:lang w:val="en-US"/>
        </w:rPr>
        <w:t>bstract</w:t>
      </w:r>
      <w:bookmarkEnd w:id="9"/>
    </w:p>
    <w:p w14:paraId="2EA73C7F" w14:textId="61AF88B6" w:rsidR="00737497" w:rsidRPr="00033A53" w:rsidRDefault="00886B33" w:rsidP="00737497">
      <w:pPr>
        <w:widowControl w:val="0"/>
        <w:snapToGrid w:val="0"/>
        <w:spacing w:before="4" w:line="480" w:lineRule="auto"/>
        <w:jc w:val="both"/>
        <w:rPr>
          <w:rFonts w:ascii="Times New Roman" w:eastAsia="Calibri" w:hAnsi="Times New Roman" w:cs="Times New Roman"/>
          <w:sz w:val="24"/>
          <w:lang w:val="en-US"/>
        </w:rPr>
      </w:pPr>
      <w:r w:rsidRPr="00033A53">
        <w:rPr>
          <w:rFonts w:ascii="Times New Roman" w:eastAsia="Calibri" w:hAnsi="Times New Roman" w:cs="Times New Roman"/>
          <w:sz w:val="24"/>
          <w:lang w:val="en-US"/>
        </w:rPr>
        <w:t xml:space="preserve">The objective of this research work is to determine how prior control affects the compliance with per diem accountability of a public entity in the period 2021. The study variables are the independent variable prior control and the dependent variable per diem accountability. The research method is quantitative because it focuses on the collection and study of data in an objective manner to establish conclusive results, the present study is non-experimental because through the data and information obtained it is possible to analyze and draw conclusions; it is also correlational because it measures the relationship between variables. A questionnaire of 18 questions on a Likert scale was prepared and sent to a sample of 30 employees working in the Budget, Accounting and Treasury areas. </w:t>
      </w:r>
      <w:r w:rsidR="00737497" w:rsidRPr="00737497">
        <w:rPr>
          <w:rFonts w:ascii="Times New Roman" w:eastAsia="Calibri" w:hAnsi="Times New Roman" w:cs="Times New Roman"/>
          <w:sz w:val="24"/>
          <w:lang w:val="en"/>
        </w:rPr>
        <w:t>The processing of the survey data was carried out with the statistical program SPSS System, whose results obtained by means of the chi-square test show the relationship between the study variables,</w:t>
      </w:r>
      <w:r w:rsidR="00184B3D">
        <w:rPr>
          <w:rFonts w:ascii="Times New Roman" w:eastAsia="Calibri" w:hAnsi="Times New Roman" w:cs="Times New Roman"/>
          <w:sz w:val="24"/>
          <w:lang w:val="en"/>
        </w:rPr>
        <w:t xml:space="preserve"> the chi-square has a value of 1</w:t>
      </w:r>
      <w:r w:rsidR="00737497" w:rsidRPr="00737497">
        <w:rPr>
          <w:rFonts w:ascii="Times New Roman" w:eastAsia="Calibri" w:hAnsi="Times New Roman" w:cs="Times New Roman"/>
          <w:sz w:val="24"/>
          <w:lang w:val="en"/>
        </w:rPr>
        <w:t>7</w:t>
      </w:r>
      <w:r w:rsidR="00184B3D">
        <w:rPr>
          <w:rFonts w:ascii="Times New Roman" w:eastAsia="Calibri" w:hAnsi="Times New Roman" w:cs="Times New Roman"/>
          <w:sz w:val="24"/>
          <w:lang w:val="en"/>
        </w:rPr>
        <w:t>.</w:t>
      </w:r>
      <w:r w:rsidR="00737497" w:rsidRPr="00737497">
        <w:rPr>
          <w:rFonts w:ascii="Times New Roman" w:eastAsia="Calibri" w:hAnsi="Times New Roman" w:cs="Times New Roman"/>
          <w:sz w:val="24"/>
          <w:lang w:val="en"/>
        </w:rPr>
        <w:t>5</w:t>
      </w:r>
      <w:r w:rsidR="00184B3D">
        <w:rPr>
          <w:rFonts w:ascii="Times New Roman" w:eastAsia="Calibri" w:hAnsi="Times New Roman" w:cs="Times New Roman"/>
          <w:sz w:val="24"/>
          <w:lang w:val="en"/>
        </w:rPr>
        <w:t>43</w:t>
      </w:r>
      <w:r w:rsidR="00E74357">
        <w:rPr>
          <w:rFonts w:ascii="Times New Roman" w:eastAsia="Calibri" w:hAnsi="Times New Roman" w:cs="Times New Roman"/>
          <w:sz w:val="24"/>
          <w:lang w:val="en"/>
        </w:rPr>
        <w:t xml:space="preserve"> with 1 degree</w:t>
      </w:r>
      <w:r w:rsidR="00737497" w:rsidRPr="00737497">
        <w:rPr>
          <w:rFonts w:ascii="Times New Roman" w:eastAsia="Calibri" w:hAnsi="Times New Roman" w:cs="Times New Roman"/>
          <w:sz w:val="24"/>
          <w:lang w:val="en"/>
        </w:rPr>
        <w:t xml:space="preserve"> of freedom and a v</w:t>
      </w:r>
      <w:r w:rsidR="00610C41">
        <w:rPr>
          <w:rFonts w:ascii="Times New Roman" w:eastAsia="Calibri" w:hAnsi="Times New Roman" w:cs="Times New Roman"/>
          <w:sz w:val="24"/>
          <w:lang w:val="en"/>
        </w:rPr>
        <w:t>alue of significance of 0.00</w:t>
      </w:r>
      <w:r w:rsidR="00184B3D">
        <w:rPr>
          <w:rFonts w:ascii="Times New Roman" w:eastAsia="Calibri" w:hAnsi="Times New Roman" w:cs="Times New Roman"/>
          <w:sz w:val="24"/>
          <w:lang w:val="en"/>
        </w:rPr>
        <w:t>0</w:t>
      </w:r>
      <w:r w:rsidR="00610C41">
        <w:rPr>
          <w:rFonts w:ascii="Times New Roman" w:eastAsia="Calibri" w:hAnsi="Times New Roman" w:cs="Times New Roman"/>
          <w:sz w:val="24"/>
          <w:lang w:val="en"/>
        </w:rPr>
        <w:t>; s</w:t>
      </w:r>
      <w:r w:rsidR="00737497" w:rsidRPr="00737497">
        <w:rPr>
          <w:rFonts w:ascii="Times New Roman" w:eastAsia="Calibri" w:hAnsi="Times New Roman" w:cs="Times New Roman"/>
          <w:sz w:val="24"/>
          <w:lang w:val="en"/>
        </w:rPr>
        <w:t>ince the significance value is less than 0.05, the null hypothesis is rejected and the alternative hypothesis is accepted, thus fulfilling the general hypothesis. Therefore, it is concluded that prior control has an impact on compliance with the accountability of travel expenses of a public entity.</w:t>
      </w:r>
    </w:p>
    <w:p w14:paraId="60C89373" w14:textId="77777777" w:rsidR="00886B33" w:rsidRPr="00033A53" w:rsidRDefault="0045411D" w:rsidP="00886B33">
      <w:pPr>
        <w:widowControl w:val="0"/>
        <w:snapToGrid w:val="0"/>
        <w:spacing w:before="4" w:after="0" w:line="480" w:lineRule="auto"/>
        <w:jc w:val="both"/>
        <w:rPr>
          <w:rFonts w:ascii="Times New Roman" w:eastAsia="Calibri" w:hAnsi="Times New Roman" w:cs="Times New Roman"/>
          <w:sz w:val="24"/>
          <w:lang w:val="en-US"/>
        </w:rPr>
      </w:pPr>
      <w:r w:rsidRPr="00033A53">
        <w:rPr>
          <w:rFonts w:ascii="Times New Roman" w:eastAsia="Calibri" w:hAnsi="Times New Roman" w:cs="Times New Roman"/>
          <w:sz w:val="24"/>
          <w:lang w:val="en-US"/>
        </w:rPr>
        <w:t>Key words: Prior Control, Accountability, Per diems, Legal Basis</w:t>
      </w:r>
      <w:r w:rsidR="00886B33" w:rsidRPr="00033A53">
        <w:rPr>
          <w:rFonts w:ascii="Times New Roman" w:eastAsia="Calibri" w:hAnsi="Times New Roman" w:cs="Times New Roman"/>
          <w:sz w:val="24"/>
          <w:lang w:val="en-US"/>
        </w:rPr>
        <w:t>.</w:t>
      </w:r>
    </w:p>
    <w:p w14:paraId="09CD8F47" w14:textId="77777777" w:rsidR="00886B33" w:rsidRPr="00033A53" w:rsidRDefault="00886B33" w:rsidP="00886B33">
      <w:pPr>
        <w:widowControl w:val="0"/>
        <w:snapToGrid w:val="0"/>
        <w:spacing w:before="4" w:after="0" w:line="480" w:lineRule="auto"/>
        <w:jc w:val="both"/>
        <w:rPr>
          <w:rFonts w:ascii="Times New Roman" w:eastAsia="Calibri" w:hAnsi="Times New Roman" w:cs="Times New Roman"/>
          <w:sz w:val="24"/>
          <w:lang w:val="en-US"/>
        </w:rPr>
      </w:pPr>
    </w:p>
    <w:p w14:paraId="4B56A23A" w14:textId="77777777" w:rsidR="00327642" w:rsidRDefault="00327642" w:rsidP="00886B33">
      <w:pPr>
        <w:widowControl w:val="0"/>
        <w:snapToGrid w:val="0"/>
        <w:spacing w:before="4" w:after="0" w:line="480" w:lineRule="auto"/>
        <w:jc w:val="both"/>
        <w:rPr>
          <w:rFonts w:ascii="Times New Roman" w:eastAsia="Calibri" w:hAnsi="Times New Roman" w:cs="Times New Roman"/>
          <w:sz w:val="24"/>
          <w:lang w:val="en-US"/>
        </w:rPr>
        <w:sectPr w:rsidR="00327642" w:rsidSect="00621AD4">
          <w:pgSz w:w="12240" w:h="15840" w:code="182"/>
          <w:pgMar w:top="1440" w:right="1701" w:bottom="1440" w:left="1701" w:header="709" w:footer="709" w:gutter="0"/>
          <w:pgNumType w:fmt="upperRoman"/>
          <w:cols w:space="708"/>
          <w:docGrid w:linePitch="360"/>
        </w:sectPr>
      </w:pPr>
    </w:p>
    <w:p w14:paraId="73697A35" w14:textId="0EA67B02" w:rsidR="00543D11" w:rsidRPr="005A7A7C" w:rsidRDefault="00543D11" w:rsidP="005A7A7C">
      <w:pPr>
        <w:pStyle w:val="Ttulo1"/>
        <w:numPr>
          <w:ilvl w:val="0"/>
          <w:numId w:val="0"/>
        </w:numPr>
        <w:ind w:left="432"/>
      </w:pPr>
      <w:bookmarkStart w:id="10" w:name="_Toc143678176"/>
      <w:r w:rsidRPr="005A7A7C">
        <w:lastRenderedPageBreak/>
        <w:t>CAPITULO I</w:t>
      </w:r>
      <w:bookmarkEnd w:id="10"/>
    </w:p>
    <w:p w14:paraId="30823A17" w14:textId="12E424FE" w:rsidR="00B8250A" w:rsidRPr="00B51873" w:rsidRDefault="00543D11" w:rsidP="00C90950">
      <w:pPr>
        <w:pStyle w:val="Ttulo1"/>
        <w:numPr>
          <w:ilvl w:val="0"/>
          <w:numId w:val="0"/>
        </w:numPr>
        <w:ind w:left="432"/>
      </w:pPr>
      <w:bookmarkStart w:id="11" w:name="_Toc143678177"/>
      <w:r w:rsidRPr="00B51873">
        <w:t>P</w:t>
      </w:r>
      <w:r w:rsidR="00126217">
        <w:t>LANTEAMIENTO DEL ESTUDIO</w:t>
      </w:r>
      <w:bookmarkEnd w:id="11"/>
    </w:p>
    <w:p w14:paraId="0EFB617F" w14:textId="6ED929BC" w:rsidR="00543D11" w:rsidRPr="00B8250A" w:rsidRDefault="00B51873" w:rsidP="00380DDA">
      <w:pPr>
        <w:pStyle w:val="Ttulo2"/>
        <w:spacing w:line="480" w:lineRule="auto"/>
        <w:rPr>
          <w:bCs/>
          <w:kern w:val="36"/>
          <w:szCs w:val="48"/>
          <w:lang w:eastAsia="es-PE"/>
        </w:rPr>
      </w:pPr>
      <w:bookmarkStart w:id="12" w:name="_Toc143678178"/>
      <w:r>
        <w:rPr>
          <w:bCs/>
          <w:kern w:val="36"/>
          <w:szCs w:val="48"/>
          <w:lang w:eastAsia="es-PE"/>
        </w:rPr>
        <w:t>1.</w:t>
      </w:r>
      <w:r w:rsidR="00334F04">
        <w:t xml:space="preserve"> </w:t>
      </w:r>
      <w:r w:rsidR="00543D11" w:rsidRPr="00493DC0">
        <w:t>Formulación del problema</w:t>
      </w:r>
      <w:bookmarkEnd w:id="12"/>
    </w:p>
    <w:p w14:paraId="5CD7F025" w14:textId="29BFE4FB" w:rsidR="000351B5" w:rsidRDefault="00E42CE1" w:rsidP="000351B5">
      <w:pPr>
        <w:spacing w:line="480" w:lineRule="auto"/>
        <w:jc w:val="both"/>
        <w:rPr>
          <w:rFonts w:ascii="Times New Roman" w:hAnsi="Times New Roman" w:cs="Times New Roman"/>
          <w:sz w:val="24"/>
          <w:szCs w:val="24"/>
          <w:lang w:eastAsia="es-PE"/>
        </w:rPr>
      </w:pPr>
      <w:r>
        <w:rPr>
          <w:lang w:eastAsia="es-PE"/>
        </w:rPr>
        <w:tab/>
      </w:r>
      <w:r w:rsidR="00543D11" w:rsidRPr="00D96660">
        <w:rPr>
          <w:rFonts w:ascii="Times New Roman" w:hAnsi="Times New Roman" w:cs="Times New Roman"/>
          <w:sz w:val="24"/>
          <w:szCs w:val="24"/>
          <w:lang w:eastAsia="es-PE"/>
        </w:rPr>
        <w:t>El control interno durante los últimos años, ha llegado a tener mayor importancia en los diferentes países, a causa de los diferentes problemas por la ineficiencia e irresponsabilidad de las diferentes áreas administrativas, como abastecimiento, personal, contabilidad, tesorería, entre otros de las diversas empresas que se desarrollan en cada país. Los estudios realizados en la actualidad se manejan a través de la comisión Nacional de Informes financieros de siglas Coso, con el propósito de identificar los factores causantes de información financiera fraudulenta, constituye un aporte importante para los profesionales de América Latina, puesto que difunde los resultados obtenidos en la investigación y el método utilizado, a fin de emitir recomendaciones para disminuir el riesgo empres</w:t>
      </w:r>
      <w:r w:rsidR="005E249B">
        <w:rPr>
          <w:rFonts w:ascii="Times New Roman" w:hAnsi="Times New Roman" w:cs="Times New Roman"/>
          <w:sz w:val="24"/>
          <w:szCs w:val="24"/>
          <w:lang w:eastAsia="es-PE"/>
        </w:rPr>
        <w:t>arial y la disuasión del fraude</w:t>
      </w:r>
      <w:r w:rsidR="00543D11" w:rsidRPr="00D96660">
        <w:rPr>
          <w:rFonts w:ascii="Times New Roman" w:hAnsi="Times New Roman" w:cs="Times New Roman"/>
          <w:sz w:val="24"/>
          <w:szCs w:val="24"/>
          <w:lang w:eastAsia="es-PE"/>
        </w:rPr>
        <w:t xml:space="preserve"> para optimizar el desempeño organizacional y la supe</w:t>
      </w:r>
      <w:r w:rsidR="000351B5">
        <w:rPr>
          <w:rFonts w:ascii="Times New Roman" w:hAnsi="Times New Roman" w:cs="Times New Roman"/>
          <w:sz w:val="24"/>
          <w:szCs w:val="24"/>
          <w:lang w:eastAsia="es-PE"/>
        </w:rPr>
        <w:t xml:space="preserve">rvisión en las organizaciones. </w:t>
      </w:r>
    </w:p>
    <w:p w14:paraId="63249F52" w14:textId="77777777" w:rsidR="000351B5" w:rsidRDefault="000351B5" w:rsidP="000351B5">
      <w:pPr>
        <w:spacing w:line="480" w:lineRule="auto"/>
        <w:jc w:val="both"/>
        <w:rPr>
          <w:rFonts w:ascii="Times New Roman" w:hAnsi="Times New Roman" w:cs="Times New Roman"/>
          <w:sz w:val="24"/>
          <w:szCs w:val="24"/>
          <w:lang w:eastAsia="es-PE"/>
        </w:rPr>
      </w:pPr>
      <w:r>
        <w:rPr>
          <w:rFonts w:ascii="Times New Roman" w:hAnsi="Times New Roman" w:cs="Times New Roman"/>
          <w:sz w:val="24"/>
          <w:szCs w:val="24"/>
          <w:lang w:eastAsia="es-PE"/>
        </w:rPr>
        <w:tab/>
      </w:r>
      <w:r w:rsidR="00543D11" w:rsidRPr="00543D11">
        <w:rPr>
          <w:rFonts w:ascii="Times New Roman" w:eastAsia="Calibri" w:hAnsi="Times New Roman" w:cs="Times New Roman"/>
          <w:bCs/>
          <w:kern w:val="36"/>
          <w:sz w:val="24"/>
          <w:szCs w:val="24"/>
          <w:lang w:eastAsia="es-PE"/>
        </w:rPr>
        <w:t>En América Latina el deficiente control interno facilita las irregularidades y empeora la calidad de los bienes y servicios públicos, la evolución del fraude y desvío de recursos; esto bien puede evitarse y solucionarse con sistemas fuertes y eficientes controles internos. Es indispensable reestructurar los sistemas de control interno y alinearlo de acuerdo a las normas internacionales. Pero lo más importante es fortalecerlo en todas las áreas y supervisar a los servidores que cumplan eficientemente sus funciones de acuerdo a los programas gubernamentales con el fin de ofrecer servicios de calidad a los ciudadanos.</w:t>
      </w:r>
    </w:p>
    <w:p w14:paraId="0F00EB80" w14:textId="1479609B" w:rsidR="000351B5" w:rsidRDefault="000351B5" w:rsidP="000351B5">
      <w:pPr>
        <w:spacing w:line="480" w:lineRule="auto"/>
        <w:jc w:val="both"/>
        <w:rPr>
          <w:rFonts w:ascii="Times New Roman" w:hAnsi="Times New Roman" w:cs="Times New Roman"/>
          <w:sz w:val="24"/>
          <w:szCs w:val="24"/>
          <w:lang w:eastAsia="es-PE"/>
        </w:rPr>
      </w:pPr>
      <w:r>
        <w:rPr>
          <w:rFonts w:ascii="Times New Roman" w:hAnsi="Times New Roman" w:cs="Times New Roman"/>
          <w:sz w:val="24"/>
          <w:szCs w:val="24"/>
          <w:lang w:eastAsia="es-PE"/>
        </w:rPr>
        <w:tab/>
      </w:r>
      <w:r w:rsidR="00543D11" w:rsidRPr="00543D11">
        <w:rPr>
          <w:rFonts w:ascii="Times New Roman" w:eastAsia="Calibri" w:hAnsi="Times New Roman" w:cs="Times New Roman"/>
          <w:bCs/>
          <w:kern w:val="36"/>
          <w:sz w:val="24"/>
          <w:szCs w:val="24"/>
          <w:lang w:eastAsia="es-PE"/>
        </w:rPr>
        <w:t xml:space="preserve">En el Perú en las entidades públicas es fundamental llevar a cabo el control previo de manera oportuna  de acuerdo a la aplicación de las directivas, normas y procedimientos </w:t>
      </w:r>
      <w:r w:rsidR="00543D11" w:rsidRPr="00543D11">
        <w:rPr>
          <w:rFonts w:ascii="Times New Roman" w:eastAsia="Calibri" w:hAnsi="Times New Roman" w:cs="Times New Roman"/>
          <w:bCs/>
          <w:kern w:val="36"/>
          <w:sz w:val="24"/>
          <w:szCs w:val="24"/>
          <w:lang w:eastAsia="es-PE"/>
        </w:rPr>
        <w:lastRenderedPageBreak/>
        <w:t>correspondientes, con la finalidad de optimizar la  gestión y el uso de recursos, bienes y ope</w:t>
      </w:r>
      <w:r w:rsidR="005F5AFA">
        <w:rPr>
          <w:rFonts w:ascii="Times New Roman" w:eastAsia="Calibri" w:hAnsi="Times New Roman" w:cs="Times New Roman"/>
          <w:bCs/>
          <w:kern w:val="36"/>
          <w:sz w:val="24"/>
          <w:szCs w:val="24"/>
          <w:lang w:eastAsia="es-PE"/>
        </w:rPr>
        <w:t xml:space="preserve">raciones del Estado, Lo cual </w:t>
      </w:r>
      <w:r w:rsidR="00543D11" w:rsidRPr="00543D11">
        <w:rPr>
          <w:rFonts w:ascii="Times New Roman" w:eastAsia="Calibri" w:hAnsi="Times New Roman" w:cs="Times New Roman"/>
          <w:bCs/>
          <w:kern w:val="36"/>
          <w:sz w:val="24"/>
          <w:szCs w:val="24"/>
          <w:lang w:eastAsia="es-PE"/>
        </w:rPr>
        <w:t>permitirá un adecuado registro en la contabilidad gubernamental, a su vez la correcta elaboración y presentación de los Estados Financieros, con el fin de obtener información relevante y oportuna para la toma de decisiones y así lograr los resultados  de manera eficiente en la Gestión Pública.</w:t>
      </w:r>
    </w:p>
    <w:p w14:paraId="315757C1" w14:textId="77777777" w:rsidR="000351B5" w:rsidRDefault="000351B5" w:rsidP="000351B5">
      <w:pPr>
        <w:spacing w:line="480" w:lineRule="auto"/>
        <w:jc w:val="both"/>
        <w:rPr>
          <w:rFonts w:ascii="Times New Roman" w:hAnsi="Times New Roman" w:cs="Times New Roman"/>
          <w:sz w:val="24"/>
          <w:szCs w:val="24"/>
          <w:lang w:eastAsia="es-PE"/>
        </w:rPr>
      </w:pPr>
      <w:r>
        <w:rPr>
          <w:rFonts w:ascii="Times New Roman" w:hAnsi="Times New Roman" w:cs="Times New Roman"/>
          <w:sz w:val="24"/>
          <w:szCs w:val="24"/>
          <w:lang w:eastAsia="es-PE"/>
        </w:rPr>
        <w:tab/>
      </w:r>
      <w:r w:rsidR="00543D11" w:rsidRPr="00543D11">
        <w:rPr>
          <w:rFonts w:ascii="Times New Roman" w:eastAsia="Times New Roman" w:hAnsi="Times New Roman" w:cs="Times New Roman"/>
          <w:bCs/>
          <w:kern w:val="36"/>
          <w:sz w:val="24"/>
          <w:szCs w:val="48"/>
          <w:lang w:eastAsia="es-PE"/>
        </w:rPr>
        <w:t xml:space="preserve">El siguiente estudio de investigación tiene como objetivo determinar la repercusión del control previo en el cumplimiento de la rendición de cuentas de viáticos en una entidad pública, y además especificar la importancia de la aplicación de las directivas y procedimientos en la revisión de la documentación </w:t>
      </w:r>
      <w:proofErr w:type="spellStart"/>
      <w:r w:rsidR="00543D11" w:rsidRPr="00543D11">
        <w:rPr>
          <w:rFonts w:ascii="Times New Roman" w:eastAsia="Times New Roman" w:hAnsi="Times New Roman" w:cs="Times New Roman"/>
          <w:bCs/>
          <w:kern w:val="36"/>
          <w:sz w:val="24"/>
          <w:szCs w:val="48"/>
          <w:lang w:eastAsia="es-PE"/>
        </w:rPr>
        <w:t>sustentatoria</w:t>
      </w:r>
      <w:proofErr w:type="spellEnd"/>
      <w:r w:rsidR="00543D11" w:rsidRPr="00543D11">
        <w:rPr>
          <w:rFonts w:ascii="Times New Roman" w:eastAsia="Times New Roman" w:hAnsi="Times New Roman" w:cs="Times New Roman"/>
          <w:bCs/>
          <w:kern w:val="36"/>
          <w:sz w:val="24"/>
          <w:szCs w:val="48"/>
          <w:lang w:eastAsia="es-PE"/>
        </w:rPr>
        <w:t xml:space="preserve"> en la rendición de viáticos para su registro contable, con la finalidad de la elaboración y presentación de los Estados Financieros.</w:t>
      </w:r>
    </w:p>
    <w:p w14:paraId="7ECE612C" w14:textId="77777777" w:rsidR="00543D11" w:rsidRPr="000351B5" w:rsidRDefault="000351B5" w:rsidP="000351B5">
      <w:pPr>
        <w:spacing w:line="480" w:lineRule="auto"/>
        <w:jc w:val="both"/>
        <w:rPr>
          <w:rFonts w:ascii="Times New Roman" w:hAnsi="Times New Roman" w:cs="Times New Roman"/>
          <w:sz w:val="24"/>
          <w:szCs w:val="24"/>
          <w:lang w:eastAsia="es-PE"/>
        </w:rPr>
      </w:pPr>
      <w:r>
        <w:rPr>
          <w:rFonts w:ascii="Times New Roman" w:hAnsi="Times New Roman" w:cs="Times New Roman"/>
          <w:sz w:val="24"/>
          <w:szCs w:val="24"/>
          <w:lang w:eastAsia="es-PE"/>
        </w:rPr>
        <w:tab/>
      </w:r>
      <w:r w:rsidR="00543D11" w:rsidRPr="00543D11">
        <w:rPr>
          <w:rFonts w:ascii="Times New Roman" w:eastAsia="Times New Roman" w:hAnsi="Times New Roman" w:cs="Times New Roman"/>
          <w:bCs/>
          <w:kern w:val="36"/>
          <w:sz w:val="24"/>
          <w:szCs w:val="48"/>
          <w:lang w:eastAsia="es-PE"/>
        </w:rPr>
        <w:t>Sin embargo para el cumplimiento eficiente de la rendición de cuentas de viáticos se detectan algunos problemas como: gastos innecesarios, administración lenta, el desconocimiento de las directivas, normas y procedimientos por parte de los comisionados, no hay supervisión adecuada y  por lo tanto no se realizan los descuentos  correspondientes para recuperar los recursos otorgados,  La presentación fuera de las fechas establecidas para  la rendición de cuentas de viáticos correspondiente a/la comisionado/a fuera de plazo (Dentro de 10 días hábiles de finalizada la comisión de servicios), es lo que afecta la transparencia, legalidad y eficiencia de las actividades de la gestión pública y el riesgo de afectar los fondos públicos</w:t>
      </w:r>
      <w:r w:rsidR="00543D11" w:rsidRPr="00611F62">
        <w:rPr>
          <w:rFonts w:ascii="Times New Roman" w:eastAsia="Times New Roman" w:hAnsi="Times New Roman" w:cs="Times New Roman"/>
          <w:bCs/>
          <w:kern w:val="36"/>
          <w:sz w:val="24"/>
          <w:szCs w:val="48"/>
          <w:lang w:eastAsia="es-PE"/>
        </w:rPr>
        <w:t>.</w:t>
      </w:r>
      <w:r w:rsidR="00543D11" w:rsidRPr="00543D11">
        <w:rPr>
          <w:rFonts w:ascii="Times New Roman" w:eastAsia="Times New Roman" w:hAnsi="Times New Roman" w:cs="Times New Roman"/>
          <w:bCs/>
          <w:kern w:val="36"/>
          <w:sz w:val="24"/>
          <w:szCs w:val="48"/>
          <w:lang w:eastAsia="es-PE"/>
        </w:rPr>
        <w:t xml:space="preserve"> De manera que el incumplimiento de las disposiciones causa que no se registre de manera oportuna la rendición de cuentas de viáticos en el Sistema</w:t>
      </w:r>
      <w:r w:rsidR="00543D11" w:rsidRPr="00611F62">
        <w:rPr>
          <w:rFonts w:ascii="Times New Roman" w:eastAsia="Times New Roman" w:hAnsi="Times New Roman" w:cs="Times New Roman"/>
          <w:bCs/>
          <w:kern w:val="36"/>
          <w:sz w:val="24"/>
          <w:szCs w:val="48"/>
          <w:lang w:eastAsia="es-PE"/>
        </w:rPr>
        <w:t xml:space="preserve"> </w:t>
      </w:r>
      <w:r w:rsidR="00543D11" w:rsidRPr="00543D11">
        <w:rPr>
          <w:rFonts w:ascii="Times New Roman" w:eastAsia="Times New Roman" w:hAnsi="Times New Roman" w:cs="Times New Roman"/>
          <w:bCs/>
          <w:kern w:val="36"/>
          <w:sz w:val="24"/>
          <w:szCs w:val="48"/>
          <w:lang w:eastAsia="es-PE"/>
        </w:rPr>
        <w:t xml:space="preserve">Integrado de Administración Financiera (SIAF) comprometa a su contabilización, respecto a la ejecución del gasto público; lo cual afecta la subcuenta 1205.0501 Viáticos de la cuenta </w:t>
      </w:r>
      <w:r w:rsidR="00543D11" w:rsidRPr="00543D11">
        <w:rPr>
          <w:rFonts w:ascii="Times New Roman" w:eastAsia="Times New Roman" w:hAnsi="Times New Roman" w:cs="Times New Roman"/>
          <w:bCs/>
          <w:kern w:val="36"/>
          <w:sz w:val="24"/>
          <w:szCs w:val="48"/>
          <w:lang w:eastAsia="es-PE"/>
        </w:rPr>
        <w:lastRenderedPageBreak/>
        <w:t xml:space="preserve">Servicios y Otros Contratados por Anticipado del Estado de Situación Financiera de la entidad pública. </w:t>
      </w:r>
    </w:p>
    <w:p w14:paraId="4E72E1ED" w14:textId="77777777" w:rsidR="00543D11" w:rsidRPr="00543D11" w:rsidRDefault="00543D11" w:rsidP="00543D11">
      <w:pPr>
        <w:rPr>
          <w:rFonts w:ascii="Times New Roman" w:eastAsia="Calibri" w:hAnsi="Times New Roman" w:cs="Times New Roman"/>
          <w:sz w:val="24"/>
          <w:szCs w:val="24"/>
        </w:rPr>
      </w:pPr>
    </w:p>
    <w:p w14:paraId="28520E33" w14:textId="13962A99" w:rsidR="00543D11" w:rsidRPr="00B17DC3" w:rsidRDefault="00B51873" w:rsidP="00C90950">
      <w:pPr>
        <w:pStyle w:val="Ttulo2"/>
        <w:spacing w:line="480" w:lineRule="auto"/>
      </w:pPr>
      <w:bookmarkStart w:id="13" w:name="_Toc143678179"/>
      <w:r>
        <w:t>1.1</w:t>
      </w:r>
      <w:r w:rsidR="0055448A">
        <w:t xml:space="preserve"> </w:t>
      </w:r>
      <w:r w:rsidR="00543D11" w:rsidRPr="00B17DC3">
        <w:t>Problema General</w:t>
      </w:r>
      <w:bookmarkEnd w:id="13"/>
    </w:p>
    <w:p w14:paraId="2A7C91E6" w14:textId="220CC3E2" w:rsidR="00543D11" w:rsidRPr="00F06EB7" w:rsidRDefault="00543D11" w:rsidP="00BE5DF6">
      <w:pPr>
        <w:pStyle w:val="Prrafodelista"/>
        <w:numPr>
          <w:ilvl w:val="0"/>
          <w:numId w:val="7"/>
        </w:numPr>
        <w:rPr>
          <w:rFonts w:eastAsia="Calibri" w:cs="Times New Roman"/>
          <w:szCs w:val="24"/>
          <w:lang w:val="es-MX"/>
        </w:rPr>
      </w:pPr>
      <w:r w:rsidRPr="00A71000">
        <w:rPr>
          <w:rFonts w:eastAsia="Calibri" w:cs="Times New Roman"/>
          <w:szCs w:val="24"/>
          <w:lang w:val="es-MX"/>
        </w:rPr>
        <w:t>¿De qué manera el control previo repercute en el cumplimiento de la rendición de cuentas de viáticos de una entidad pública periodo 2021?</w:t>
      </w:r>
    </w:p>
    <w:p w14:paraId="07F5FFE5" w14:textId="01C15B9E" w:rsidR="00543D11" w:rsidRPr="00543D11" w:rsidRDefault="00B51873" w:rsidP="00C90950">
      <w:pPr>
        <w:pStyle w:val="Ttulo2"/>
        <w:spacing w:line="480" w:lineRule="auto"/>
      </w:pPr>
      <w:bookmarkStart w:id="14" w:name="_Toc143678180"/>
      <w:r>
        <w:t>1.2</w:t>
      </w:r>
      <w:r w:rsidR="00A71000">
        <w:t xml:space="preserve"> </w:t>
      </w:r>
      <w:r w:rsidR="00543D11" w:rsidRPr="00543D11">
        <w:t>Problemas Específicos</w:t>
      </w:r>
      <w:bookmarkEnd w:id="14"/>
    </w:p>
    <w:p w14:paraId="0366B7C8" w14:textId="77777777" w:rsidR="00B17DC3" w:rsidRPr="00C46480" w:rsidRDefault="00543D11" w:rsidP="00BE5DF6">
      <w:pPr>
        <w:pStyle w:val="Prrafodelista"/>
        <w:numPr>
          <w:ilvl w:val="0"/>
          <w:numId w:val="4"/>
        </w:numPr>
        <w:ind w:left="709"/>
        <w:rPr>
          <w:rFonts w:eastAsia="Calibri" w:cs="Times New Roman"/>
          <w:szCs w:val="24"/>
          <w:lang w:val="es-MX"/>
        </w:rPr>
      </w:pPr>
      <w:r w:rsidRPr="00A71000">
        <w:rPr>
          <w:rFonts w:eastAsia="Calibri" w:cs="Times New Roman"/>
          <w:szCs w:val="24"/>
          <w:lang w:val="es-MX"/>
        </w:rPr>
        <w:t xml:space="preserve">¿De qué manera </w:t>
      </w:r>
      <w:r w:rsidR="00D23B17" w:rsidRPr="00A71000">
        <w:rPr>
          <w:rFonts w:eastAsia="Calibri" w:cs="Times New Roman"/>
          <w:szCs w:val="24"/>
          <w:lang w:val="es-MX"/>
        </w:rPr>
        <w:t xml:space="preserve">el control previo </w:t>
      </w:r>
      <w:r w:rsidR="00586972">
        <w:rPr>
          <w:rFonts w:eastAsia="Calibri" w:cs="Times New Roman"/>
          <w:szCs w:val="24"/>
          <w:lang w:val="es-MX"/>
        </w:rPr>
        <w:t>contribuye</w:t>
      </w:r>
      <w:r w:rsidR="00D23B17">
        <w:rPr>
          <w:rFonts w:eastAsia="Calibri" w:cs="Times New Roman"/>
          <w:szCs w:val="24"/>
          <w:lang w:val="es-MX"/>
        </w:rPr>
        <w:t xml:space="preserve"> en el otorgamiento </w:t>
      </w:r>
      <w:r w:rsidR="00D23B17" w:rsidRPr="00A71000">
        <w:rPr>
          <w:rFonts w:eastAsia="Calibri" w:cs="Times New Roman"/>
          <w:szCs w:val="24"/>
          <w:lang w:val="es-MX"/>
        </w:rPr>
        <w:t xml:space="preserve">de viáticos </w:t>
      </w:r>
      <w:r w:rsidR="00D23B17">
        <w:rPr>
          <w:rFonts w:eastAsia="Calibri" w:cs="Times New Roman"/>
          <w:szCs w:val="24"/>
          <w:lang w:val="es-MX"/>
        </w:rPr>
        <w:t>para una eficiente gestión en</w:t>
      </w:r>
      <w:r w:rsidR="00D23B17" w:rsidRPr="00A71000">
        <w:rPr>
          <w:rFonts w:eastAsia="Calibri" w:cs="Times New Roman"/>
          <w:szCs w:val="24"/>
          <w:lang w:val="es-MX"/>
        </w:rPr>
        <w:t xml:space="preserve"> una entidad pública periodo 2021</w:t>
      </w:r>
      <w:r w:rsidRPr="00A71000">
        <w:rPr>
          <w:rFonts w:eastAsia="Calibri" w:cs="Times New Roman"/>
          <w:szCs w:val="24"/>
          <w:lang w:val="es-MX"/>
        </w:rPr>
        <w:t>?</w:t>
      </w:r>
    </w:p>
    <w:p w14:paraId="16A520FE" w14:textId="77777777" w:rsidR="00B17DC3" w:rsidRPr="00C46480" w:rsidRDefault="00543D11" w:rsidP="00BE5DF6">
      <w:pPr>
        <w:pStyle w:val="Prrafodelista"/>
        <w:numPr>
          <w:ilvl w:val="0"/>
          <w:numId w:val="4"/>
        </w:numPr>
        <w:ind w:left="709"/>
        <w:rPr>
          <w:rFonts w:eastAsia="Calibri" w:cs="Times New Roman"/>
          <w:szCs w:val="24"/>
          <w:lang w:val="es-MX"/>
        </w:rPr>
      </w:pPr>
      <w:r w:rsidRPr="00A71000">
        <w:rPr>
          <w:rFonts w:eastAsia="Calibri" w:cs="Times New Roman"/>
          <w:szCs w:val="24"/>
          <w:lang w:val="es-MX"/>
        </w:rPr>
        <w:t>¿</w:t>
      </w:r>
      <w:r w:rsidR="007352BA">
        <w:rPr>
          <w:rFonts w:eastAsia="Calibri" w:cs="Times New Roman"/>
          <w:szCs w:val="24"/>
          <w:lang w:val="es-MX"/>
        </w:rPr>
        <w:t xml:space="preserve">En qué medida el </w:t>
      </w:r>
      <w:r w:rsidR="00857853">
        <w:rPr>
          <w:rFonts w:eastAsia="Calibri" w:cs="Times New Roman"/>
          <w:szCs w:val="24"/>
          <w:lang w:val="es-MX"/>
        </w:rPr>
        <w:t xml:space="preserve">control previo </w:t>
      </w:r>
      <w:r w:rsidR="007352BA">
        <w:rPr>
          <w:rFonts w:eastAsia="Calibri" w:cs="Times New Roman"/>
          <w:szCs w:val="24"/>
          <w:lang w:val="es-MX"/>
        </w:rPr>
        <w:t xml:space="preserve">influye </w:t>
      </w:r>
      <w:r w:rsidR="00857853">
        <w:rPr>
          <w:rFonts w:eastAsia="Calibri" w:cs="Times New Roman"/>
          <w:szCs w:val="24"/>
          <w:lang w:val="es-MX"/>
        </w:rPr>
        <w:t>e</w:t>
      </w:r>
      <w:r w:rsidR="004E51B4">
        <w:rPr>
          <w:rFonts w:eastAsia="Calibri" w:cs="Times New Roman"/>
          <w:szCs w:val="24"/>
          <w:lang w:val="es-MX"/>
        </w:rPr>
        <w:t xml:space="preserve">n </w:t>
      </w:r>
      <w:r w:rsidR="00857853">
        <w:rPr>
          <w:rFonts w:eastAsia="Calibri" w:cs="Times New Roman"/>
          <w:szCs w:val="24"/>
          <w:lang w:val="es-MX"/>
        </w:rPr>
        <w:t xml:space="preserve">la rendición </w:t>
      </w:r>
      <w:r w:rsidR="004E51B4">
        <w:rPr>
          <w:rFonts w:eastAsia="Calibri" w:cs="Times New Roman"/>
          <w:szCs w:val="24"/>
          <w:lang w:val="es-MX"/>
        </w:rPr>
        <w:t xml:space="preserve">de </w:t>
      </w:r>
      <w:r w:rsidR="00D23B17">
        <w:rPr>
          <w:rFonts w:eastAsia="Calibri" w:cs="Times New Roman"/>
          <w:szCs w:val="24"/>
          <w:lang w:val="es-MX"/>
        </w:rPr>
        <w:t xml:space="preserve">viáticos </w:t>
      </w:r>
      <w:r w:rsidRPr="00A71000">
        <w:rPr>
          <w:rFonts w:eastAsia="Calibri" w:cs="Times New Roman"/>
          <w:szCs w:val="24"/>
          <w:lang w:val="es-MX"/>
        </w:rPr>
        <w:t>de una entidad pública periodo 2021?</w:t>
      </w:r>
    </w:p>
    <w:p w14:paraId="1534758A" w14:textId="486BB255" w:rsidR="00543D11" w:rsidRDefault="00543D11" w:rsidP="00BE5DF6">
      <w:pPr>
        <w:pStyle w:val="Prrafodelista"/>
        <w:numPr>
          <w:ilvl w:val="0"/>
          <w:numId w:val="4"/>
        </w:numPr>
        <w:ind w:left="709"/>
        <w:rPr>
          <w:rFonts w:eastAsia="Calibri" w:cs="Times New Roman"/>
          <w:szCs w:val="24"/>
          <w:lang w:val="es-MX"/>
        </w:rPr>
      </w:pPr>
      <w:r w:rsidRPr="00A71000">
        <w:rPr>
          <w:rFonts w:eastAsia="Calibri" w:cs="Times New Roman"/>
          <w:szCs w:val="24"/>
          <w:lang w:val="es-MX"/>
        </w:rPr>
        <w:t xml:space="preserve">¿De qué manera </w:t>
      </w:r>
      <w:r w:rsidR="0023056D">
        <w:rPr>
          <w:rFonts w:eastAsia="Calibri" w:cs="Times New Roman"/>
          <w:szCs w:val="24"/>
          <w:lang w:val="es-MX"/>
        </w:rPr>
        <w:t>el control previo</w:t>
      </w:r>
      <w:r w:rsidR="00586972">
        <w:rPr>
          <w:rFonts w:eastAsia="Calibri" w:cs="Times New Roman"/>
          <w:szCs w:val="24"/>
          <w:lang w:val="es-MX"/>
        </w:rPr>
        <w:t xml:space="preserve"> contribuye</w:t>
      </w:r>
      <w:r w:rsidRPr="00A71000">
        <w:rPr>
          <w:rFonts w:eastAsia="Calibri" w:cs="Times New Roman"/>
          <w:szCs w:val="24"/>
          <w:lang w:val="es-MX"/>
        </w:rPr>
        <w:t xml:space="preserve"> </w:t>
      </w:r>
      <w:r w:rsidR="00186B57">
        <w:rPr>
          <w:rFonts w:eastAsia="Calibri" w:cs="Times New Roman"/>
          <w:szCs w:val="24"/>
          <w:lang w:val="es-MX"/>
        </w:rPr>
        <w:t>a</w:t>
      </w:r>
      <w:r w:rsidRPr="00A71000">
        <w:rPr>
          <w:rFonts w:eastAsia="Calibri" w:cs="Times New Roman"/>
          <w:szCs w:val="24"/>
          <w:lang w:val="es-MX"/>
        </w:rPr>
        <w:t xml:space="preserve"> la presentación de los Estados Financieros de una entidad pública periodo 2021?</w:t>
      </w:r>
    </w:p>
    <w:p w14:paraId="498FF7A0" w14:textId="77777777" w:rsidR="00E42CE1" w:rsidRPr="00E42CE1" w:rsidRDefault="00E42CE1" w:rsidP="00E42CE1">
      <w:pPr>
        <w:pStyle w:val="Subttulo"/>
        <w:rPr>
          <w:lang w:val="es-MX"/>
        </w:rPr>
      </w:pPr>
    </w:p>
    <w:p w14:paraId="188DDEA4" w14:textId="5E8F3B64" w:rsidR="004335DA" w:rsidRDefault="004335DA" w:rsidP="00380DDA">
      <w:pPr>
        <w:pStyle w:val="Ttulo2"/>
        <w:spacing w:line="480" w:lineRule="auto"/>
        <w:rPr>
          <w:rFonts w:eastAsia="Calibri"/>
          <w:lang w:eastAsia="es-PE"/>
        </w:rPr>
      </w:pPr>
      <w:bookmarkStart w:id="15" w:name="_Toc143678181"/>
      <w:r>
        <w:rPr>
          <w:rFonts w:eastAsia="Calibri"/>
          <w:lang w:eastAsia="es-PE"/>
        </w:rPr>
        <w:t>2</w:t>
      </w:r>
      <w:r w:rsidR="00B51873">
        <w:rPr>
          <w:rFonts w:eastAsia="Calibri"/>
          <w:lang w:eastAsia="es-PE"/>
        </w:rPr>
        <w:t>.</w:t>
      </w:r>
      <w:r>
        <w:rPr>
          <w:rFonts w:eastAsia="Calibri"/>
          <w:lang w:eastAsia="es-PE"/>
        </w:rPr>
        <w:t xml:space="preserve"> Objetivo General y </w:t>
      </w:r>
      <w:r w:rsidR="005A7A7C">
        <w:rPr>
          <w:rFonts w:eastAsia="Calibri"/>
          <w:lang w:eastAsia="es-PE"/>
        </w:rPr>
        <w:t>E</w:t>
      </w:r>
      <w:r w:rsidR="004F2602">
        <w:rPr>
          <w:rFonts w:eastAsia="Calibri"/>
          <w:lang w:eastAsia="es-PE"/>
        </w:rPr>
        <w:t>specífico</w:t>
      </w:r>
      <w:r w:rsidR="005A7A7C">
        <w:rPr>
          <w:rFonts w:eastAsia="Calibri"/>
          <w:lang w:eastAsia="es-PE"/>
        </w:rPr>
        <w:t>s</w:t>
      </w:r>
      <w:bookmarkEnd w:id="15"/>
    </w:p>
    <w:p w14:paraId="7459DE2B" w14:textId="421D92EB" w:rsidR="00F06EB7" w:rsidRPr="00F06EB7" w:rsidRDefault="00F06EB7" w:rsidP="00F06EB7">
      <w:pPr>
        <w:pStyle w:val="Ttulo2"/>
        <w:spacing w:line="480" w:lineRule="auto"/>
        <w:rPr>
          <w:rFonts w:eastAsia="Calibri"/>
          <w:lang w:eastAsia="es-PE"/>
        </w:rPr>
      </w:pPr>
      <w:bookmarkStart w:id="16" w:name="_Toc143678182"/>
      <w:r>
        <w:rPr>
          <w:rFonts w:eastAsia="Calibri"/>
          <w:lang w:eastAsia="es-PE"/>
        </w:rPr>
        <w:t xml:space="preserve">2.1 </w:t>
      </w:r>
      <w:r w:rsidR="00543D11" w:rsidRPr="00543D11">
        <w:rPr>
          <w:rFonts w:eastAsia="Calibri"/>
          <w:lang w:eastAsia="es-PE"/>
        </w:rPr>
        <w:t>Objetivo general</w:t>
      </w:r>
      <w:bookmarkEnd w:id="16"/>
    </w:p>
    <w:p w14:paraId="2758B928" w14:textId="77777777" w:rsidR="00543D11" w:rsidRPr="00543D11" w:rsidRDefault="00543D11" w:rsidP="00BE5DF6">
      <w:pPr>
        <w:pStyle w:val="Prrafodelista"/>
        <w:numPr>
          <w:ilvl w:val="0"/>
          <w:numId w:val="4"/>
        </w:numPr>
        <w:ind w:left="709"/>
        <w:rPr>
          <w:rFonts w:eastAsia="Calibri" w:cs="Times New Roman"/>
          <w:szCs w:val="24"/>
          <w:lang w:val="es-MX"/>
        </w:rPr>
      </w:pPr>
      <w:r w:rsidRPr="00543D11">
        <w:rPr>
          <w:rFonts w:eastAsia="Calibri" w:cs="Times New Roman"/>
          <w:szCs w:val="24"/>
          <w:lang w:val="es-MX"/>
        </w:rPr>
        <w:t>Determinar de qué manera el control previo repercute en el cumplimiento de la rendición de cuentas de viáticos de una entidad pública periodo 2021</w:t>
      </w:r>
      <w:r w:rsidR="004335DA">
        <w:rPr>
          <w:rFonts w:eastAsia="Calibri" w:cs="Times New Roman"/>
          <w:szCs w:val="24"/>
          <w:lang w:val="es-MX"/>
        </w:rPr>
        <w:t>.</w:t>
      </w:r>
    </w:p>
    <w:p w14:paraId="11C3EDE7" w14:textId="77777777" w:rsidR="00543D11" w:rsidRPr="00543D11" w:rsidRDefault="00543D11" w:rsidP="00C46480">
      <w:pPr>
        <w:spacing w:after="0" w:line="480" w:lineRule="auto"/>
        <w:ind w:left="426"/>
        <w:jc w:val="both"/>
        <w:rPr>
          <w:rFonts w:ascii="Times New Roman" w:eastAsia="Calibri" w:hAnsi="Times New Roman" w:cs="Times New Roman"/>
          <w:sz w:val="24"/>
          <w:szCs w:val="24"/>
          <w:lang w:val="es-MX"/>
        </w:rPr>
      </w:pPr>
    </w:p>
    <w:p w14:paraId="248A7D81" w14:textId="2949A9F8" w:rsidR="00543D11" w:rsidRPr="004335DA" w:rsidRDefault="00F06EB7" w:rsidP="00F06EB7">
      <w:pPr>
        <w:pStyle w:val="Ttulo2"/>
        <w:spacing w:line="480" w:lineRule="auto"/>
        <w:rPr>
          <w:rFonts w:eastAsia="Calibri"/>
          <w:lang w:eastAsia="es-PE"/>
        </w:rPr>
      </w:pPr>
      <w:bookmarkStart w:id="17" w:name="_Toc143678183"/>
      <w:r>
        <w:rPr>
          <w:rFonts w:eastAsia="Calibri"/>
          <w:lang w:eastAsia="es-PE"/>
        </w:rPr>
        <w:t xml:space="preserve">2.2 </w:t>
      </w:r>
      <w:r w:rsidR="00543D11" w:rsidRPr="00543D11">
        <w:rPr>
          <w:rFonts w:eastAsia="Calibri"/>
          <w:lang w:eastAsia="es-PE"/>
        </w:rPr>
        <w:t>Objetivo</w:t>
      </w:r>
      <w:r w:rsidR="00543D11" w:rsidRPr="004335DA">
        <w:rPr>
          <w:rFonts w:eastAsia="Calibri"/>
          <w:lang w:eastAsia="es-PE"/>
        </w:rPr>
        <w:t xml:space="preserve">s </w:t>
      </w:r>
      <w:r w:rsidR="00543D11" w:rsidRPr="00543D11">
        <w:rPr>
          <w:rFonts w:eastAsia="Calibri"/>
          <w:lang w:eastAsia="es-PE"/>
        </w:rPr>
        <w:t>específicos</w:t>
      </w:r>
      <w:bookmarkEnd w:id="17"/>
    </w:p>
    <w:p w14:paraId="6FFD7562" w14:textId="77777777" w:rsidR="00543D11" w:rsidRPr="00C46480" w:rsidRDefault="00274896" w:rsidP="00BE5DF6">
      <w:pPr>
        <w:pStyle w:val="Prrafodelista"/>
        <w:numPr>
          <w:ilvl w:val="0"/>
          <w:numId w:val="4"/>
        </w:numPr>
        <w:ind w:left="709"/>
        <w:rPr>
          <w:rFonts w:eastAsia="Calibri" w:cs="Times New Roman"/>
          <w:szCs w:val="24"/>
          <w:lang w:val="es-MX"/>
        </w:rPr>
      </w:pPr>
      <w:r>
        <w:rPr>
          <w:rFonts w:eastAsia="Calibri" w:cs="Times New Roman"/>
          <w:szCs w:val="24"/>
          <w:lang w:val="es-MX"/>
        </w:rPr>
        <w:t>Determinar</w:t>
      </w:r>
      <w:r w:rsidR="00543D11" w:rsidRPr="004335DA">
        <w:rPr>
          <w:rFonts w:eastAsia="Calibri" w:cs="Times New Roman"/>
          <w:szCs w:val="24"/>
          <w:lang w:val="es-MX"/>
        </w:rPr>
        <w:t xml:space="preserve"> de qué manera </w:t>
      </w:r>
      <w:r w:rsidR="00D23B17" w:rsidRPr="00A71000">
        <w:rPr>
          <w:rFonts w:eastAsia="Calibri" w:cs="Times New Roman"/>
          <w:szCs w:val="24"/>
          <w:lang w:val="es-MX"/>
        </w:rPr>
        <w:t xml:space="preserve">el control previo </w:t>
      </w:r>
      <w:r w:rsidR="00586972">
        <w:rPr>
          <w:rFonts w:eastAsia="Calibri" w:cs="Times New Roman"/>
          <w:szCs w:val="24"/>
          <w:lang w:val="es-MX"/>
        </w:rPr>
        <w:t>contribuye</w:t>
      </w:r>
      <w:r w:rsidR="00D23B17">
        <w:rPr>
          <w:rFonts w:eastAsia="Calibri" w:cs="Times New Roman"/>
          <w:szCs w:val="24"/>
          <w:lang w:val="es-MX"/>
        </w:rPr>
        <w:t xml:space="preserve"> en el otorgamiento </w:t>
      </w:r>
      <w:r w:rsidR="00D23B17" w:rsidRPr="00A71000">
        <w:rPr>
          <w:rFonts w:eastAsia="Calibri" w:cs="Times New Roman"/>
          <w:szCs w:val="24"/>
          <w:lang w:val="es-MX"/>
        </w:rPr>
        <w:t xml:space="preserve">de viáticos </w:t>
      </w:r>
      <w:r w:rsidR="00D23B17">
        <w:rPr>
          <w:rFonts w:eastAsia="Calibri" w:cs="Times New Roman"/>
          <w:szCs w:val="24"/>
          <w:lang w:val="es-MX"/>
        </w:rPr>
        <w:t>para una eficiente gestión en</w:t>
      </w:r>
      <w:r w:rsidR="00D23B17" w:rsidRPr="00A71000">
        <w:rPr>
          <w:rFonts w:eastAsia="Calibri" w:cs="Times New Roman"/>
          <w:szCs w:val="24"/>
          <w:lang w:val="es-MX"/>
        </w:rPr>
        <w:t xml:space="preserve"> una entidad pública periodo 2021</w:t>
      </w:r>
      <w:r w:rsidR="004335DA">
        <w:rPr>
          <w:rFonts w:eastAsia="Calibri" w:cs="Times New Roman"/>
          <w:szCs w:val="24"/>
          <w:lang w:val="es-MX"/>
        </w:rPr>
        <w:t>.</w:t>
      </w:r>
    </w:p>
    <w:p w14:paraId="698D214B" w14:textId="77777777" w:rsidR="00543D11" w:rsidRPr="00C46480" w:rsidRDefault="007352BA" w:rsidP="00BE5DF6">
      <w:pPr>
        <w:pStyle w:val="Prrafodelista"/>
        <w:numPr>
          <w:ilvl w:val="0"/>
          <w:numId w:val="4"/>
        </w:numPr>
        <w:ind w:left="709"/>
        <w:rPr>
          <w:rFonts w:eastAsia="Calibri" w:cs="Times New Roman"/>
          <w:szCs w:val="24"/>
          <w:lang w:val="es-MX"/>
        </w:rPr>
      </w:pPr>
      <w:r>
        <w:rPr>
          <w:rFonts w:eastAsia="Calibri" w:cs="Times New Roman"/>
          <w:szCs w:val="24"/>
          <w:lang w:val="es-MX"/>
        </w:rPr>
        <w:lastRenderedPageBreak/>
        <w:t>Analizar en</w:t>
      </w:r>
      <w:r w:rsidR="00226926">
        <w:rPr>
          <w:rFonts w:eastAsia="Calibri" w:cs="Times New Roman"/>
          <w:szCs w:val="24"/>
          <w:lang w:val="es-MX"/>
        </w:rPr>
        <w:t xml:space="preserve"> </w:t>
      </w:r>
      <w:r>
        <w:rPr>
          <w:rFonts w:eastAsia="Calibri" w:cs="Times New Roman"/>
          <w:szCs w:val="24"/>
          <w:lang w:val="es-MX"/>
        </w:rPr>
        <w:t xml:space="preserve">qué medida el control previo influye en la rendición de viáticos </w:t>
      </w:r>
      <w:r w:rsidRPr="00A71000">
        <w:rPr>
          <w:rFonts w:eastAsia="Calibri" w:cs="Times New Roman"/>
          <w:szCs w:val="24"/>
          <w:lang w:val="es-MX"/>
        </w:rPr>
        <w:t>de una entidad pública periodo 2021</w:t>
      </w:r>
      <w:r w:rsidR="004335DA" w:rsidRPr="00C46480">
        <w:rPr>
          <w:rFonts w:eastAsia="Calibri" w:cs="Times New Roman"/>
          <w:szCs w:val="24"/>
          <w:lang w:val="es-MX"/>
        </w:rPr>
        <w:t>.</w:t>
      </w:r>
    </w:p>
    <w:p w14:paraId="377A5540" w14:textId="3E25C092" w:rsidR="00B31EF7" w:rsidRPr="00F06EB7" w:rsidRDefault="00543D11" w:rsidP="00BE5DF6">
      <w:pPr>
        <w:pStyle w:val="Prrafodelista"/>
        <w:numPr>
          <w:ilvl w:val="0"/>
          <w:numId w:val="4"/>
        </w:numPr>
        <w:ind w:left="709"/>
        <w:rPr>
          <w:rFonts w:eastAsia="Calibri" w:cs="Times New Roman"/>
          <w:szCs w:val="24"/>
          <w:lang w:val="es-MX"/>
        </w:rPr>
      </w:pPr>
      <w:r w:rsidRPr="00C46480">
        <w:rPr>
          <w:rFonts w:eastAsia="Calibri" w:cs="Times New Roman"/>
          <w:szCs w:val="24"/>
          <w:lang w:val="es-MX"/>
        </w:rPr>
        <w:t xml:space="preserve">Determinar de qué manera el control </w:t>
      </w:r>
      <w:r w:rsidR="00274896">
        <w:rPr>
          <w:rFonts w:eastAsia="Calibri" w:cs="Times New Roman"/>
          <w:szCs w:val="24"/>
          <w:lang w:val="es-MX"/>
        </w:rPr>
        <w:t xml:space="preserve">previo </w:t>
      </w:r>
      <w:r w:rsidR="00586972">
        <w:rPr>
          <w:rFonts w:eastAsia="Calibri" w:cs="Times New Roman"/>
          <w:szCs w:val="24"/>
          <w:lang w:val="es-MX"/>
        </w:rPr>
        <w:t>contribuye</w:t>
      </w:r>
      <w:r w:rsidR="00274896">
        <w:rPr>
          <w:rFonts w:eastAsia="Calibri" w:cs="Times New Roman"/>
          <w:szCs w:val="24"/>
          <w:lang w:val="es-MX"/>
        </w:rPr>
        <w:t xml:space="preserve"> </w:t>
      </w:r>
      <w:r w:rsidR="00841B1B">
        <w:rPr>
          <w:rFonts w:eastAsia="Calibri" w:cs="Times New Roman"/>
          <w:szCs w:val="24"/>
          <w:lang w:val="es-MX"/>
        </w:rPr>
        <w:t>a</w:t>
      </w:r>
      <w:r w:rsidRPr="00C46480">
        <w:rPr>
          <w:rFonts w:eastAsia="Calibri" w:cs="Times New Roman"/>
          <w:szCs w:val="24"/>
          <w:lang w:val="es-MX"/>
        </w:rPr>
        <w:t xml:space="preserve"> la presentación de los Estados Financieros de una entidad pública periodo 2021</w:t>
      </w:r>
      <w:r w:rsidR="004335DA" w:rsidRPr="00C46480">
        <w:rPr>
          <w:rFonts w:eastAsia="Calibri" w:cs="Times New Roman"/>
          <w:szCs w:val="24"/>
          <w:lang w:val="es-MX"/>
        </w:rPr>
        <w:t>.</w:t>
      </w:r>
    </w:p>
    <w:p w14:paraId="6B2545A6" w14:textId="171C4EB4" w:rsidR="00543D11" w:rsidRPr="00543D11" w:rsidRDefault="00B51873" w:rsidP="00380DDA">
      <w:pPr>
        <w:pStyle w:val="Ttulo2"/>
        <w:spacing w:line="480" w:lineRule="auto"/>
        <w:rPr>
          <w:lang w:eastAsia="es-PE"/>
        </w:rPr>
      </w:pPr>
      <w:bookmarkStart w:id="18" w:name="_Toc143678184"/>
      <w:r>
        <w:rPr>
          <w:rFonts w:eastAsia="Calibri"/>
          <w:lang w:eastAsia="es-PE"/>
        </w:rPr>
        <w:t>3.</w:t>
      </w:r>
      <w:r w:rsidR="00AB5083">
        <w:rPr>
          <w:rFonts w:eastAsia="Calibri"/>
          <w:lang w:eastAsia="es-PE"/>
        </w:rPr>
        <w:t xml:space="preserve"> </w:t>
      </w:r>
      <w:r w:rsidR="00543D11" w:rsidRPr="00FE546C">
        <w:rPr>
          <w:rFonts w:eastAsia="Calibri"/>
          <w:lang w:eastAsia="es-PE"/>
        </w:rPr>
        <w:t>Justificación e importancia del estudio</w:t>
      </w:r>
      <w:bookmarkEnd w:id="18"/>
    </w:p>
    <w:p w14:paraId="0FEDE380" w14:textId="77777777" w:rsidR="008A3C76" w:rsidRDefault="00543D11" w:rsidP="00543D11">
      <w:pPr>
        <w:spacing w:line="480" w:lineRule="auto"/>
        <w:jc w:val="both"/>
        <w:rPr>
          <w:rFonts w:ascii="Times New Roman" w:eastAsia="Calibri" w:hAnsi="Times New Roman" w:cs="Times New Roman"/>
          <w:sz w:val="24"/>
          <w:szCs w:val="24"/>
        </w:rPr>
      </w:pPr>
      <w:r w:rsidRPr="00543D11">
        <w:rPr>
          <w:rFonts w:ascii="Times New Roman" w:eastAsia="Calibri" w:hAnsi="Times New Roman" w:cs="Times New Roman"/>
          <w:sz w:val="24"/>
          <w:szCs w:val="24"/>
        </w:rPr>
        <w:tab/>
        <w:t>El presente estudio de investigación tiene como objetivo determinar de qué manera el control previo repercute en el cumplimiento de la rendición de cuentas de viáticos de una enti</w:t>
      </w:r>
      <w:r w:rsidR="008A3C76">
        <w:rPr>
          <w:rFonts w:ascii="Times New Roman" w:eastAsia="Calibri" w:hAnsi="Times New Roman" w:cs="Times New Roman"/>
          <w:sz w:val="24"/>
          <w:szCs w:val="24"/>
        </w:rPr>
        <w:t>dad pública en el periodo 2021.</w:t>
      </w:r>
    </w:p>
    <w:p w14:paraId="343D5215" w14:textId="77777777" w:rsidR="00543D11" w:rsidRPr="00543D11" w:rsidRDefault="008A3C76" w:rsidP="00543D11">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543D11" w:rsidRPr="00543D11">
        <w:rPr>
          <w:rFonts w:ascii="Times New Roman" w:eastAsia="Calibri" w:hAnsi="Times New Roman" w:cs="Times New Roman"/>
          <w:sz w:val="24"/>
          <w:szCs w:val="24"/>
        </w:rPr>
        <w:t xml:space="preserve">La importancia de un eficiente control previo en la revisión de la documentación </w:t>
      </w:r>
      <w:proofErr w:type="spellStart"/>
      <w:r w:rsidR="00543D11" w:rsidRPr="00543D11">
        <w:rPr>
          <w:rFonts w:ascii="Times New Roman" w:eastAsia="Calibri" w:hAnsi="Times New Roman" w:cs="Times New Roman"/>
          <w:sz w:val="24"/>
          <w:szCs w:val="24"/>
        </w:rPr>
        <w:t>sustentatoria</w:t>
      </w:r>
      <w:proofErr w:type="spellEnd"/>
      <w:r w:rsidR="00543D11" w:rsidRPr="00543D11">
        <w:rPr>
          <w:rFonts w:ascii="Times New Roman" w:eastAsia="Calibri" w:hAnsi="Times New Roman" w:cs="Times New Roman"/>
          <w:sz w:val="24"/>
          <w:szCs w:val="24"/>
        </w:rPr>
        <w:t xml:space="preserve"> de acuerdo al cumplimiento de las Directivas internas correspondientes contribuirá a optimizar la gestión pública y el máximo beneficio en el uso de los recursos públicos destinados al otorgamiento y rendición de viáticos. Además de demostrar el correcto registro de las rendiciones de viáticos en el SIAF, para su posterior contabilización y elaboración de Estados Financieros.</w:t>
      </w:r>
    </w:p>
    <w:p w14:paraId="240B7A6A" w14:textId="676400EF" w:rsidR="00F06EB7" w:rsidRPr="00543D11" w:rsidRDefault="00543D11" w:rsidP="00543D11">
      <w:pPr>
        <w:spacing w:line="480" w:lineRule="auto"/>
        <w:jc w:val="both"/>
        <w:rPr>
          <w:rFonts w:ascii="Times New Roman" w:eastAsia="Calibri" w:hAnsi="Times New Roman" w:cs="Times New Roman"/>
          <w:sz w:val="24"/>
          <w:szCs w:val="24"/>
        </w:rPr>
      </w:pPr>
      <w:r w:rsidRPr="00543D11">
        <w:rPr>
          <w:rFonts w:ascii="Times New Roman" w:eastAsia="Calibri" w:hAnsi="Times New Roman" w:cs="Times New Roman"/>
          <w:sz w:val="24"/>
          <w:szCs w:val="24"/>
        </w:rPr>
        <w:tab/>
        <w:t>La tesis se desarrolla a fin de obtener un control previo más eficiente y eficaz en las entidades públicas para optimizar la gestión, transparencia y economía en el uso y destino de lo</w:t>
      </w:r>
      <w:r w:rsidR="00C46480">
        <w:rPr>
          <w:rFonts w:ascii="Times New Roman" w:eastAsia="Calibri" w:hAnsi="Times New Roman" w:cs="Times New Roman"/>
          <w:sz w:val="24"/>
          <w:szCs w:val="24"/>
        </w:rPr>
        <w:t>s recursos y bienes del Estado.</w:t>
      </w:r>
    </w:p>
    <w:p w14:paraId="278475D5" w14:textId="69948A03" w:rsidR="00543D11" w:rsidRPr="00543D11" w:rsidRDefault="00B51873" w:rsidP="00380DDA">
      <w:pPr>
        <w:pStyle w:val="Ttulo2"/>
        <w:spacing w:line="480" w:lineRule="auto"/>
        <w:rPr>
          <w:lang w:eastAsia="es-PE"/>
        </w:rPr>
      </w:pPr>
      <w:bookmarkStart w:id="19" w:name="_Toc143678185"/>
      <w:r>
        <w:rPr>
          <w:lang w:eastAsia="es-PE"/>
        </w:rPr>
        <w:t>4.</w:t>
      </w:r>
      <w:r w:rsidR="00AB5083">
        <w:rPr>
          <w:lang w:eastAsia="es-PE"/>
        </w:rPr>
        <w:t xml:space="preserve"> </w:t>
      </w:r>
      <w:r w:rsidR="00543D11" w:rsidRPr="00543D11">
        <w:rPr>
          <w:lang w:eastAsia="es-PE"/>
        </w:rPr>
        <w:t>Alcance y Limitaciones</w:t>
      </w:r>
      <w:bookmarkEnd w:id="19"/>
    </w:p>
    <w:p w14:paraId="1FA922DB" w14:textId="1CE9C193" w:rsidR="00543D11" w:rsidRPr="00C46480" w:rsidRDefault="00C46480" w:rsidP="00F06EB7">
      <w:pPr>
        <w:pStyle w:val="Ttulo2"/>
        <w:spacing w:line="480" w:lineRule="auto"/>
        <w:rPr>
          <w:rFonts w:eastAsia="Calibri"/>
          <w:lang w:eastAsia="es-PE"/>
        </w:rPr>
      </w:pPr>
      <w:bookmarkStart w:id="20" w:name="_Toc143678186"/>
      <w:r w:rsidRPr="00C46480">
        <w:rPr>
          <w:rFonts w:eastAsia="Calibri"/>
          <w:lang w:eastAsia="es-PE"/>
        </w:rPr>
        <w:t xml:space="preserve">4.1 </w:t>
      </w:r>
      <w:r w:rsidR="00543D11" w:rsidRPr="00C46480">
        <w:rPr>
          <w:rFonts w:eastAsia="Calibri"/>
          <w:lang w:eastAsia="es-PE"/>
        </w:rPr>
        <w:t>Alcance</w:t>
      </w:r>
      <w:bookmarkEnd w:id="20"/>
    </w:p>
    <w:p w14:paraId="36AAE10F" w14:textId="77777777" w:rsidR="00543D11" w:rsidRPr="00543D11" w:rsidRDefault="00C46480" w:rsidP="00F06EB7">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Comprende el estudio de leyes, directivas, procedimientos con relación a su aplicación en el control previo para la rendición de cuentas de viáticos de una enti</w:t>
      </w:r>
      <w:r w:rsidR="008D11AC">
        <w:rPr>
          <w:rFonts w:ascii="Times New Roman" w:eastAsia="Calibri" w:hAnsi="Times New Roman" w:cs="Times New Roman"/>
          <w:sz w:val="24"/>
        </w:rPr>
        <w:t>dad pública en el periodo 2021.</w:t>
      </w:r>
    </w:p>
    <w:p w14:paraId="5488CA73" w14:textId="22420D27" w:rsidR="00543D11" w:rsidRPr="00543D11" w:rsidRDefault="00AB5083" w:rsidP="00F06EB7">
      <w:pPr>
        <w:pStyle w:val="Ttulo2"/>
        <w:spacing w:line="480" w:lineRule="auto"/>
      </w:pPr>
      <w:bookmarkStart w:id="21" w:name="_Toc143678187"/>
      <w:r>
        <w:lastRenderedPageBreak/>
        <w:t xml:space="preserve">4.2 </w:t>
      </w:r>
      <w:r w:rsidR="00543D11" w:rsidRPr="00543D11">
        <w:t>Limitaciones</w:t>
      </w:r>
      <w:bookmarkEnd w:id="21"/>
    </w:p>
    <w:p w14:paraId="1ECB7AFE" w14:textId="019C5EE3" w:rsidR="00543D11" w:rsidRPr="00543D11" w:rsidRDefault="00C46480" w:rsidP="00F06EB7">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El presente trabajo de investigación se enfocará únicamente en el control previo para la rendición de cuentas de viáticos de una entidad pública. De la Entidad que </w:t>
      </w:r>
      <w:r w:rsidR="00306683">
        <w:rPr>
          <w:rFonts w:ascii="Times New Roman" w:eastAsia="Calibri" w:hAnsi="Times New Roman" w:cs="Times New Roman"/>
          <w:sz w:val="24"/>
        </w:rPr>
        <w:t>se tomó</w:t>
      </w:r>
      <w:r w:rsidR="00BC6DF0">
        <w:rPr>
          <w:rFonts w:ascii="Times New Roman" w:eastAsia="Calibri" w:hAnsi="Times New Roman" w:cs="Times New Roman"/>
          <w:sz w:val="24"/>
        </w:rPr>
        <w:t xml:space="preserve"> </w:t>
      </w:r>
      <w:r w:rsidR="00543D11" w:rsidRPr="00543D11">
        <w:rPr>
          <w:rFonts w:ascii="Times New Roman" w:eastAsia="Calibri" w:hAnsi="Times New Roman" w:cs="Times New Roman"/>
          <w:sz w:val="24"/>
        </w:rPr>
        <w:t>como referencia de estudio no podemos obtener toda la información detallada debido a que es una entidad del estado, por la confidencialidad de su información; sin embargo</w:t>
      </w:r>
      <w:r w:rsidR="005F5AFA">
        <w:rPr>
          <w:rFonts w:ascii="Times New Roman" w:eastAsia="Calibri" w:hAnsi="Times New Roman" w:cs="Times New Roman"/>
          <w:sz w:val="24"/>
        </w:rPr>
        <w:t>,</w:t>
      </w:r>
      <w:r w:rsidR="00543D11" w:rsidRPr="00543D11">
        <w:rPr>
          <w:rFonts w:ascii="Times New Roman" w:eastAsia="Calibri" w:hAnsi="Times New Roman" w:cs="Times New Roman"/>
          <w:sz w:val="24"/>
        </w:rPr>
        <w:t xml:space="preserve"> no ha sido</w:t>
      </w:r>
      <w:r w:rsidR="005F5AFA">
        <w:rPr>
          <w:rFonts w:ascii="Times New Roman" w:eastAsia="Calibri" w:hAnsi="Times New Roman" w:cs="Times New Roman"/>
          <w:sz w:val="24"/>
        </w:rPr>
        <w:t xml:space="preserve"> limitante para proseguir con el</w:t>
      </w:r>
      <w:r w:rsidR="00543D11" w:rsidRPr="00543D11">
        <w:rPr>
          <w:rFonts w:ascii="Times New Roman" w:eastAsia="Calibri" w:hAnsi="Times New Roman" w:cs="Times New Roman"/>
          <w:sz w:val="24"/>
        </w:rPr>
        <w:t xml:space="preserve"> trabajo de investigación.</w:t>
      </w:r>
    </w:p>
    <w:p w14:paraId="7F3A143F" w14:textId="77777777" w:rsidR="00543D11" w:rsidRPr="00543D11" w:rsidRDefault="00543D11" w:rsidP="00C46480">
      <w:pPr>
        <w:spacing w:after="0" w:line="480" w:lineRule="auto"/>
        <w:rPr>
          <w:rFonts w:ascii="Times New Roman" w:eastAsia="Calibri" w:hAnsi="Times New Roman" w:cs="Times New Roman"/>
          <w:sz w:val="24"/>
        </w:rPr>
      </w:pPr>
    </w:p>
    <w:p w14:paraId="7227BB01" w14:textId="77777777" w:rsidR="00543D11" w:rsidRPr="00543D11" w:rsidRDefault="00543D11" w:rsidP="00C46480">
      <w:pPr>
        <w:spacing w:after="0" w:line="480" w:lineRule="auto"/>
        <w:rPr>
          <w:rFonts w:ascii="Times New Roman" w:eastAsia="Calibri" w:hAnsi="Times New Roman" w:cs="Times New Roman"/>
          <w:sz w:val="24"/>
        </w:rPr>
      </w:pPr>
    </w:p>
    <w:p w14:paraId="793E1AF5" w14:textId="77777777" w:rsidR="00543D11" w:rsidRPr="00543D11" w:rsidRDefault="00543D11" w:rsidP="00C46480">
      <w:pPr>
        <w:spacing w:after="0" w:line="480" w:lineRule="auto"/>
        <w:rPr>
          <w:rFonts w:ascii="Times New Roman" w:eastAsia="Calibri" w:hAnsi="Times New Roman" w:cs="Times New Roman"/>
          <w:sz w:val="24"/>
        </w:rPr>
      </w:pPr>
    </w:p>
    <w:p w14:paraId="5E9D241C" w14:textId="77777777" w:rsidR="00543D11" w:rsidRPr="00543D11" w:rsidRDefault="00543D11" w:rsidP="00C46480">
      <w:pPr>
        <w:spacing w:after="0" w:line="480" w:lineRule="auto"/>
        <w:rPr>
          <w:rFonts w:ascii="Times New Roman" w:eastAsia="Calibri" w:hAnsi="Times New Roman" w:cs="Times New Roman"/>
          <w:sz w:val="24"/>
        </w:rPr>
      </w:pPr>
    </w:p>
    <w:p w14:paraId="4D7F30CB" w14:textId="77777777" w:rsidR="00543D11" w:rsidRPr="00543D11" w:rsidRDefault="00543D11" w:rsidP="00C46480">
      <w:pPr>
        <w:spacing w:after="0" w:line="480" w:lineRule="auto"/>
        <w:rPr>
          <w:rFonts w:ascii="Times New Roman" w:eastAsia="Calibri" w:hAnsi="Times New Roman" w:cs="Times New Roman"/>
          <w:sz w:val="24"/>
        </w:rPr>
      </w:pPr>
    </w:p>
    <w:p w14:paraId="237FC7CB" w14:textId="77777777" w:rsidR="00543D11" w:rsidRPr="00543D11" w:rsidRDefault="00543D11" w:rsidP="00C46480">
      <w:pPr>
        <w:spacing w:after="0" w:line="480" w:lineRule="auto"/>
        <w:rPr>
          <w:rFonts w:ascii="Times New Roman" w:eastAsia="Calibri" w:hAnsi="Times New Roman" w:cs="Times New Roman"/>
          <w:sz w:val="24"/>
        </w:rPr>
      </w:pPr>
    </w:p>
    <w:p w14:paraId="78208DBC" w14:textId="77777777" w:rsidR="00543D11" w:rsidRPr="00543D11" w:rsidRDefault="00543D11" w:rsidP="00C46480">
      <w:pPr>
        <w:spacing w:after="0" w:line="480" w:lineRule="auto"/>
        <w:rPr>
          <w:rFonts w:ascii="Times New Roman" w:eastAsia="Calibri" w:hAnsi="Times New Roman" w:cs="Times New Roman"/>
          <w:sz w:val="24"/>
        </w:rPr>
      </w:pPr>
    </w:p>
    <w:p w14:paraId="13EA6115" w14:textId="77777777" w:rsidR="00543D11" w:rsidRDefault="00543D11" w:rsidP="00C46480">
      <w:pPr>
        <w:spacing w:after="0" w:line="480" w:lineRule="auto"/>
        <w:rPr>
          <w:rFonts w:ascii="Times New Roman" w:eastAsia="Calibri" w:hAnsi="Times New Roman" w:cs="Times New Roman"/>
          <w:sz w:val="24"/>
        </w:rPr>
      </w:pPr>
    </w:p>
    <w:p w14:paraId="7A6BDBF9" w14:textId="77777777" w:rsidR="00F06EB7" w:rsidRDefault="00F06EB7" w:rsidP="00C46480">
      <w:pPr>
        <w:spacing w:after="0" w:line="480" w:lineRule="auto"/>
        <w:rPr>
          <w:rFonts w:ascii="Times New Roman" w:eastAsia="Calibri" w:hAnsi="Times New Roman" w:cs="Times New Roman"/>
          <w:sz w:val="24"/>
        </w:rPr>
      </w:pPr>
    </w:p>
    <w:p w14:paraId="16E2E834" w14:textId="77777777" w:rsidR="00F06EB7" w:rsidRDefault="00F06EB7" w:rsidP="00C46480">
      <w:pPr>
        <w:spacing w:after="0" w:line="480" w:lineRule="auto"/>
        <w:rPr>
          <w:rFonts w:ascii="Times New Roman" w:eastAsia="Calibri" w:hAnsi="Times New Roman" w:cs="Times New Roman"/>
          <w:sz w:val="24"/>
        </w:rPr>
      </w:pPr>
    </w:p>
    <w:p w14:paraId="19F2D967" w14:textId="77777777" w:rsidR="00F06EB7" w:rsidRDefault="00F06EB7" w:rsidP="00C46480">
      <w:pPr>
        <w:spacing w:after="0" w:line="480" w:lineRule="auto"/>
        <w:rPr>
          <w:rFonts w:ascii="Times New Roman" w:eastAsia="Calibri" w:hAnsi="Times New Roman" w:cs="Times New Roman"/>
          <w:sz w:val="24"/>
        </w:rPr>
      </w:pPr>
    </w:p>
    <w:p w14:paraId="78673575" w14:textId="77777777" w:rsidR="005D3283" w:rsidRDefault="005D3283" w:rsidP="00C46480">
      <w:pPr>
        <w:spacing w:after="0" w:line="480" w:lineRule="auto"/>
        <w:rPr>
          <w:rFonts w:ascii="Times New Roman" w:eastAsia="Calibri" w:hAnsi="Times New Roman" w:cs="Times New Roman"/>
          <w:sz w:val="24"/>
        </w:rPr>
      </w:pPr>
    </w:p>
    <w:p w14:paraId="2A7AC690" w14:textId="77777777" w:rsidR="005D3283" w:rsidRDefault="005D3283" w:rsidP="00C46480">
      <w:pPr>
        <w:spacing w:after="0" w:line="480" w:lineRule="auto"/>
        <w:rPr>
          <w:rFonts w:ascii="Times New Roman" w:eastAsia="Calibri" w:hAnsi="Times New Roman" w:cs="Times New Roman"/>
          <w:sz w:val="24"/>
        </w:rPr>
      </w:pPr>
    </w:p>
    <w:p w14:paraId="43203BEF" w14:textId="77777777" w:rsidR="005D3283" w:rsidRDefault="005D3283" w:rsidP="00C46480">
      <w:pPr>
        <w:spacing w:after="0" w:line="480" w:lineRule="auto"/>
        <w:rPr>
          <w:rFonts w:ascii="Times New Roman" w:eastAsia="Calibri" w:hAnsi="Times New Roman" w:cs="Times New Roman"/>
          <w:sz w:val="24"/>
        </w:rPr>
      </w:pPr>
    </w:p>
    <w:p w14:paraId="46A80D73" w14:textId="77777777" w:rsidR="005D3283" w:rsidRDefault="005D3283" w:rsidP="00C46480">
      <w:pPr>
        <w:spacing w:after="0" w:line="480" w:lineRule="auto"/>
        <w:rPr>
          <w:rFonts w:ascii="Times New Roman" w:eastAsia="Calibri" w:hAnsi="Times New Roman" w:cs="Times New Roman"/>
          <w:sz w:val="24"/>
        </w:rPr>
      </w:pPr>
    </w:p>
    <w:p w14:paraId="3818D583" w14:textId="77777777" w:rsidR="005D3283" w:rsidRDefault="005D3283" w:rsidP="00C46480">
      <w:pPr>
        <w:spacing w:after="0" w:line="480" w:lineRule="auto"/>
        <w:rPr>
          <w:rFonts w:ascii="Times New Roman" w:eastAsia="Calibri" w:hAnsi="Times New Roman" w:cs="Times New Roman"/>
          <w:sz w:val="24"/>
        </w:rPr>
      </w:pPr>
    </w:p>
    <w:p w14:paraId="4EC7D156" w14:textId="77777777" w:rsidR="00C46480" w:rsidRDefault="00C46480" w:rsidP="00543D11">
      <w:pPr>
        <w:jc w:val="center"/>
        <w:rPr>
          <w:rFonts w:ascii="Times New Roman" w:eastAsia="Calibri" w:hAnsi="Times New Roman" w:cs="Times New Roman"/>
          <w:sz w:val="24"/>
        </w:rPr>
      </w:pPr>
    </w:p>
    <w:p w14:paraId="3A031A94" w14:textId="77777777" w:rsidR="005D3283" w:rsidRDefault="005D3283" w:rsidP="00543D11">
      <w:pPr>
        <w:jc w:val="center"/>
        <w:rPr>
          <w:rFonts w:ascii="Times New Roman" w:eastAsia="Calibri" w:hAnsi="Times New Roman" w:cs="Times New Roman"/>
          <w:b/>
          <w:sz w:val="24"/>
          <w:szCs w:val="24"/>
        </w:rPr>
      </w:pPr>
    </w:p>
    <w:p w14:paraId="62B69D0B" w14:textId="786DA574" w:rsidR="00543D11" w:rsidRPr="00543D11" w:rsidRDefault="00543D11" w:rsidP="002B798A">
      <w:pPr>
        <w:pStyle w:val="Ttulo1"/>
        <w:numPr>
          <w:ilvl w:val="0"/>
          <w:numId w:val="0"/>
        </w:numPr>
        <w:ind w:left="432"/>
        <w:rPr>
          <w:rFonts w:eastAsia="Calibri"/>
        </w:rPr>
      </w:pPr>
      <w:bookmarkStart w:id="22" w:name="_Toc143678188"/>
      <w:r w:rsidRPr="00543D11">
        <w:rPr>
          <w:rFonts w:eastAsia="Calibri"/>
        </w:rPr>
        <w:lastRenderedPageBreak/>
        <w:t>CAPITULO II</w:t>
      </w:r>
      <w:bookmarkEnd w:id="22"/>
    </w:p>
    <w:p w14:paraId="12B38FCE" w14:textId="2225CEF5" w:rsidR="00543D11" w:rsidRPr="00543D11" w:rsidRDefault="00543D11" w:rsidP="002B798A">
      <w:pPr>
        <w:pStyle w:val="Ttulo1"/>
        <w:numPr>
          <w:ilvl w:val="0"/>
          <w:numId w:val="0"/>
        </w:numPr>
        <w:ind w:left="432"/>
      </w:pPr>
      <w:bookmarkStart w:id="23" w:name="_Toc143678189"/>
      <w:r w:rsidRPr="00543D11">
        <w:t>M</w:t>
      </w:r>
      <w:r w:rsidR="005F5AFA">
        <w:t>ARCO TEÓRICO CONCEPTUAL</w:t>
      </w:r>
      <w:bookmarkEnd w:id="23"/>
    </w:p>
    <w:p w14:paraId="0DA09F64" w14:textId="0A9E706F" w:rsidR="003459EC" w:rsidRPr="000351B5" w:rsidRDefault="003459EC" w:rsidP="008D11AC">
      <w:pPr>
        <w:pStyle w:val="Ttulo2"/>
        <w:spacing w:line="480" w:lineRule="auto"/>
        <w:rPr>
          <w:lang w:eastAsia="es-PE"/>
        </w:rPr>
      </w:pPr>
      <w:bookmarkStart w:id="24" w:name="_Toc143678190"/>
      <w:r w:rsidRPr="003459EC">
        <w:rPr>
          <w:lang w:eastAsia="es-PE"/>
        </w:rPr>
        <w:t>1</w:t>
      </w:r>
      <w:r w:rsidR="00AB5083">
        <w:rPr>
          <w:lang w:eastAsia="es-PE"/>
        </w:rPr>
        <w:t>.</w:t>
      </w:r>
      <w:r w:rsidRPr="003459EC">
        <w:rPr>
          <w:lang w:eastAsia="es-PE"/>
        </w:rPr>
        <w:t xml:space="preserve"> </w:t>
      </w:r>
      <w:r w:rsidR="00543D11" w:rsidRPr="00543D11">
        <w:rPr>
          <w:lang w:eastAsia="es-PE"/>
        </w:rPr>
        <w:t>Antecedentes de la Investigación</w:t>
      </w:r>
      <w:bookmarkEnd w:id="24"/>
      <w:r w:rsidR="000351B5">
        <w:rPr>
          <w:lang w:eastAsia="es-PE"/>
        </w:rPr>
        <w:t xml:space="preserve"> </w:t>
      </w:r>
    </w:p>
    <w:p w14:paraId="660F72BA" w14:textId="77777777" w:rsidR="000351B5" w:rsidRPr="000351B5" w:rsidRDefault="000351B5" w:rsidP="000351B5">
      <w:pPr>
        <w:spacing w:line="480" w:lineRule="auto"/>
        <w:jc w:val="both"/>
        <w:rPr>
          <w:rFonts w:ascii="Times New Roman" w:eastAsia="Times New Roman" w:hAnsi="Times New Roman" w:cs="Times New Roman"/>
          <w:b/>
          <w:sz w:val="24"/>
          <w:szCs w:val="24"/>
          <w:lang w:eastAsia="es-PE"/>
        </w:rPr>
      </w:pPr>
      <w:r>
        <w:rPr>
          <w:b/>
          <w:szCs w:val="24"/>
          <w:lang w:eastAsia="es-PE"/>
        </w:rPr>
        <w:tab/>
      </w:r>
      <w:r w:rsidRPr="000351B5">
        <w:rPr>
          <w:rFonts w:ascii="Times New Roman" w:hAnsi="Times New Roman" w:cs="Times New Roman"/>
          <w:sz w:val="24"/>
          <w:szCs w:val="24"/>
        </w:rPr>
        <w:t>Para el desarrollo de la presente tesis y poder lograr los objetivos trazados se ha tomado como referencia a autores nacionales e internacionales que han realizado trabajos de investigación relacionados al tema de estudio y que serán un gran aporte al presente trabajo.</w:t>
      </w:r>
    </w:p>
    <w:p w14:paraId="79B13AA2" w14:textId="162A8774" w:rsidR="00543D11" w:rsidRPr="003459EC" w:rsidRDefault="003459EC" w:rsidP="00F06EB7">
      <w:pPr>
        <w:pStyle w:val="Ttulo2"/>
        <w:spacing w:line="480" w:lineRule="auto"/>
        <w:rPr>
          <w:rFonts w:eastAsia="Calibri"/>
          <w:lang w:eastAsia="es-PE"/>
        </w:rPr>
      </w:pPr>
      <w:bookmarkStart w:id="25" w:name="_Toc143678191"/>
      <w:r w:rsidRPr="003459EC">
        <w:rPr>
          <w:rFonts w:eastAsia="Calibri"/>
          <w:lang w:eastAsia="es-PE"/>
        </w:rPr>
        <w:t xml:space="preserve">1.1 </w:t>
      </w:r>
      <w:r w:rsidR="00AD621A">
        <w:rPr>
          <w:rFonts w:eastAsia="Calibri"/>
          <w:lang w:eastAsia="es-PE"/>
        </w:rPr>
        <w:t>Antecedentes Intern</w:t>
      </w:r>
      <w:r w:rsidR="00543D11" w:rsidRPr="003459EC">
        <w:rPr>
          <w:rFonts w:eastAsia="Calibri"/>
          <w:lang w:eastAsia="es-PE"/>
        </w:rPr>
        <w:t>acionales</w:t>
      </w:r>
      <w:bookmarkEnd w:id="25"/>
    </w:p>
    <w:p w14:paraId="777D3345" w14:textId="4651350F" w:rsidR="00E66EFA" w:rsidRPr="00543D11" w:rsidRDefault="00BF37DE" w:rsidP="00E66EF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E66EFA" w:rsidRPr="00B249A1">
        <w:rPr>
          <w:rFonts w:ascii="Times New Roman" w:eastAsia="Calibri" w:hAnsi="Times New Roman" w:cs="Times New Roman"/>
          <w:sz w:val="24"/>
          <w:szCs w:val="24"/>
        </w:rPr>
        <w:t>Franco (2020)</w:t>
      </w:r>
      <w:r w:rsidR="00DC78EF">
        <w:rPr>
          <w:rFonts w:ascii="Times New Roman" w:eastAsia="Calibri" w:hAnsi="Times New Roman" w:cs="Times New Roman"/>
          <w:sz w:val="24"/>
          <w:szCs w:val="24"/>
        </w:rPr>
        <w:t>,</w:t>
      </w:r>
      <w:r w:rsidR="005F5AFA">
        <w:rPr>
          <w:rFonts w:ascii="Times New Roman" w:eastAsia="Calibri" w:hAnsi="Times New Roman" w:cs="Times New Roman"/>
          <w:sz w:val="24"/>
        </w:rPr>
        <w:t xml:space="preserve"> en su investigación titulada </w:t>
      </w:r>
      <w:r w:rsidR="00E66EFA" w:rsidRPr="005F5AFA">
        <w:rPr>
          <w:rFonts w:ascii="Times New Roman" w:eastAsia="Calibri" w:hAnsi="Times New Roman" w:cs="Times New Roman"/>
          <w:i/>
          <w:sz w:val="24"/>
        </w:rPr>
        <w:t>Propuesta de mejora en el Proceso de control y pago de viáticos para los funcionari</w:t>
      </w:r>
      <w:r w:rsidR="005F5AFA" w:rsidRPr="005F5AFA">
        <w:rPr>
          <w:rFonts w:ascii="Times New Roman" w:eastAsia="Calibri" w:hAnsi="Times New Roman" w:cs="Times New Roman"/>
          <w:i/>
          <w:sz w:val="24"/>
        </w:rPr>
        <w:t>os del Banco Central de Ecuador</w:t>
      </w:r>
      <w:r w:rsidR="00E66EFA" w:rsidRPr="00543D11">
        <w:rPr>
          <w:rFonts w:ascii="Times New Roman" w:eastAsia="Calibri" w:hAnsi="Times New Roman" w:cs="Times New Roman"/>
          <w:sz w:val="24"/>
        </w:rPr>
        <w:t xml:space="preserve"> para obtener el título de Ingeniería con mención en Contabilidad y Auditoría, Pontificia Universidad Católica del Ecuador, Ecuador; </w:t>
      </w:r>
      <w:r w:rsidR="00CD51C5">
        <w:rPr>
          <w:rFonts w:ascii="Times New Roman" w:eastAsia="Calibri" w:hAnsi="Times New Roman" w:cs="Times New Roman"/>
          <w:sz w:val="24"/>
        </w:rPr>
        <w:t>concluye lo siguiente</w:t>
      </w:r>
      <w:r w:rsidR="00E66EFA" w:rsidRPr="00543D11">
        <w:rPr>
          <w:rFonts w:ascii="Times New Roman" w:eastAsia="Calibri" w:hAnsi="Times New Roman" w:cs="Times New Roman"/>
          <w:sz w:val="24"/>
        </w:rPr>
        <w:t xml:space="preserve">: </w:t>
      </w:r>
      <w:r w:rsidR="00CD51C5">
        <w:rPr>
          <w:rFonts w:ascii="Times New Roman" w:eastAsia="Calibri" w:hAnsi="Times New Roman" w:cs="Times New Roman"/>
          <w:sz w:val="24"/>
        </w:rPr>
        <w:t xml:space="preserve">Existe un problema en la unidad de gestión de pagos del BCE, debido a la falta de conocimiento e información de los comisionados, lo que provoca retrasos en las gestiones de las solicitudes de viáticos, y como consecuencia la incomodidad y disgusto de los funcionarios que esperan el pago por las comisiones realizadas. Para solucionar este tema, se recomienda una implementación de una Guía de procedimientos específica </w:t>
      </w:r>
      <w:r w:rsidR="00CD51C5" w:rsidRPr="00543D11">
        <w:rPr>
          <w:rFonts w:ascii="Times New Roman" w:eastAsia="Calibri" w:hAnsi="Times New Roman" w:cs="Times New Roman"/>
          <w:sz w:val="24"/>
        </w:rPr>
        <w:t>donde estará definido el orden, el tiempo, las reglas y los responsables de las actividades que será</w:t>
      </w:r>
      <w:r w:rsidR="00CD51C5">
        <w:rPr>
          <w:rFonts w:ascii="Times New Roman" w:eastAsia="Calibri" w:hAnsi="Times New Roman" w:cs="Times New Roman"/>
          <w:sz w:val="24"/>
        </w:rPr>
        <w:t>n ejecutadas para dicho proceso del área de viáticos.</w:t>
      </w:r>
      <w:r w:rsidR="00CD51C5" w:rsidRPr="00CD51C5">
        <w:rPr>
          <w:rFonts w:ascii="Segoe UI" w:hAnsi="Segoe UI" w:cs="Segoe UI"/>
          <w:color w:val="374151"/>
          <w:shd w:val="clear" w:color="auto" w:fill="F7F7F8"/>
        </w:rPr>
        <w:t xml:space="preserve"> </w:t>
      </w:r>
      <w:r w:rsidR="00CD51C5" w:rsidRPr="00CD51C5">
        <w:rPr>
          <w:rFonts w:ascii="Times New Roman" w:eastAsia="Calibri" w:hAnsi="Times New Roman" w:cs="Times New Roman"/>
          <w:sz w:val="24"/>
        </w:rPr>
        <w:t>Esta guía tiene como objetivo mejorar los procesos de control y pago de viáticos para los funcionarios del BCE</w:t>
      </w:r>
      <w:r w:rsidR="00581BEA">
        <w:rPr>
          <w:rFonts w:ascii="Times New Roman" w:eastAsia="Calibri" w:hAnsi="Times New Roman" w:cs="Times New Roman"/>
          <w:sz w:val="24"/>
        </w:rPr>
        <w:t xml:space="preserve">; las acciones que sugiere tomar son las siguientes: </w:t>
      </w:r>
      <w:r w:rsidR="00581BEA" w:rsidRPr="00581BEA">
        <w:rPr>
          <w:rFonts w:ascii="Times New Roman" w:eastAsia="Calibri" w:hAnsi="Times New Roman" w:cs="Times New Roman"/>
          <w:sz w:val="24"/>
        </w:rPr>
        <w:t>Capacitar a los servidores en los procedimientos y políticas establecidos en la guía</w:t>
      </w:r>
      <w:r w:rsidR="00581BEA">
        <w:rPr>
          <w:rFonts w:ascii="Times New Roman" w:eastAsia="Calibri" w:hAnsi="Times New Roman" w:cs="Times New Roman"/>
          <w:sz w:val="24"/>
        </w:rPr>
        <w:t xml:space="preserve">, capacitar a los servidores en los procedimientos, mejorar la comunicación y la comprensión de los procedimientos entre los funcionarios y la unidad de gestión de pagos. </w:t>
      </w:r>
      <w:r w:rsidR="00581BEA" w:rsidRPr="00581BEA">
        <w:rPr>
          <w:rFonts w:ascii="Times New Roman" w:eastAsia="Calibri" w:hAnsi="Times New Roman" w:cs="Times New Roman"/>
          <w:sz w:val="24"/>
        </w:rPr>
        <w:t xml:space="preserve">Con estas medidas, </w:t>
      </w:r>
      <w:r w:rsidR="00581BEA" w:rsidRPr="00581BEA">
        <w:rPr>
          <w:rFonts w:ascii="Times New Roman" w:eastAsia="Calibri" w:hAnsi="Times New Roman" w:cs="Times New Roman"/>
          <w:sz w:val="24"/>
        </w:rPr>
        <w:lastRenderedPageBreak/>
        <w:t>se espera resolver</w:t>
      </w:r>
      <w:r w:rsidR="00581BEA">
        <w:rPr>
          <w:rFonts w:ascii="Segoe UI" w:hAnsi="Segoe UI" w:cs="Segoe UI"/>
          <w:color w:val="374151"/>
          <w:shd w:val="clear" w:color="auto" w:fill="F7F7F8"/>
        </w:rPr>
        <w:t xml:space="preserve"> </w:t>
      </w:r>
      <w:r w:rsidR="00581BEA" w:rsidRPr="00581BEA">
        <w:rPr>
          <w:rFonts w:ascii="Times New Roman" w:eastAsia="Calibri" w:hAnsi="Times New Roman" w:cs="Times New Roman"/>
          <w:sz w:val="24"/>
        </w:rPr>
        <w:t>el problema de retrasos en el procesamiento de solicitudes y mejorar la satisfacción de los funcionarios con respecto al pago de viáticos en el BCE.</w:t>
      </w:r>
    </w:p>
    <w:p w14:paraId="1924CE89" w14:textId="5F340E3C" w:rsidR="00E66EFA" w:rsidRDefault="00E66EFA" w:rsidP="00E66EFA">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Pr="00831660">
        <w:rPr>
          <w:rFonts w:ascii="Times New Roman" w:eastAsia="Calibri" w:hAnsi="Times New Roman" w:cs="Times New Roman"/>
          <w:sz w:val="24"/>
        </w:rPr>
        <w:t>Comentario:</w:t>
      </w:r>
      <w:r>
        <w:rPr>
          <w:rFonts w:ascii="Times New Roman" w:eastAsia="Calibri" w:hAnsi="Times New Roman" w:cs="Times New Roman"/>
          <w:b/>
          <w:sz w:val="24"/>
        </w:rPr>
        <w:t xml:space="preserve"> </w:t>
      </w:r>
      <w:r w:rsidRPr="00543D11">
        <w:rPr>
          <w:rFonts w:ascii="Times New Roman" w:eastAsia="Calibri" w:hAnsi="Times New Roman" w:cs="Times New Roman"/>
          <w:sz w:val="24"/>
        </w:rPr>
        <w:t xml:space="preserve">Se citó como antecedente el trabajo descrito anteriormente porque trata sobre el control y pago de viáticos que </w:t>
      </w:r>
      <w:r w:rsidR="001F04EC">
        <w:rPr>
          <w:rFonts w:ascii="Times New Roman" w:eastAsia="Calibri" w:hAnsi="Times New Roman" w:cs="Times New Roman"/>
          <w:sz w:val="24"/>
        </w:rPr>
        <w:t xml:space="preserve">son temas de estudio </w:t>
      </w:r>
      <w:r w:rsidRPr="00543D11">
        <w:rPr>
          <w:rFonts w:ascii="Times New Roman" w:eastAsia="Calibri" w:hAnsi="Times New Roman" w:cs="Times New Roman"/>
          <w:sz w:val="24"/>
        </w:rPr>
        <w:t xml:space="preserve">de </w:t>
      </w:r>
      <w:r w:rsidR="001F04EC">
        <w:rPr>
          <w:rFonts w:ascii="Times New Roman" w:eastAsia="Calibri" w:hAnsi="Times New Roman" w:cs="Times New Roman"/>
          <w:sz w:val="24"/>
        </w:rPr>
        <w:t>nuestra</w:t>
      </w:r>
      <w:r>
        <w:rPr>
          <w:rFonts w:ascii="Times New Roman" w:eastAsia="Calibri" w:hAnsi="Times New Roman" w:cs="Times New Roman"/>
          <w:sz w:val="24"/>
        </w:rPr>
        <w:t xml:space="preserve"> investigación. Se puede afirmar</w:t>
      </w:r>
      <w:r w:rsidRPr="00543D11">
        <w:rPr>
          <w:rFonts w:ascii="Times New Roman" w:eastAsia="Calibri" w:hAnsi="Times New Roman" w:cs="Times New Roman"/>
          <w:sz w:val="24"/>
        </w:rPr>
        <w:t xml:space="preserve"> que para mejorar el proceso de control y pago de viáticos el personal debe ser compe</w:t>
      </w:r>
      <w:r>
        <w:rPr>
          <w:rFonts w:ascii="Times New Roman" w:eastAsia="Calibri" w:hAnsi="Times New Roman" w:cs="Times New Roman"/>
          <w:sz w:val="24"/>
        </w:rPr>
        <w:t>tente, entendido y calificado; a</w:t>
      </w:r>
      <w:r w:rsidRPr="00543D11">
        <w:rPr>
          <w:rFonts w:ascii="Times New Roman" w:eastAsia="Calibri" w:hAnsi="Times New Roman" w:cs="Times New Roman"/>
          <w:sz w:val="24"/>
        </w:rPr>
        <w:t>demás</w:t>
      </w:r>
      <w:r>
        <w:rPr>
          <w:rFonts w:ascii="Times New Roman" w:eastAsia="Calibri" w:hAnsi="Times New Roman" w:cs="Times New Roman"/>
          <w:sz w:val="24"/>
        </w:rPr>
        <w:t xml:space="preserve"> </w:t>
      </w:r>
      <w:r w:rsidRPr="00543D11">
        <w:rPr>
          <w:rFonts w:ascii="Times New Roman" w:eastAsia="Calibri" w:hAnsi="Times New Roman" w:cs="Times New Roman"/>
          <w:sz w:val="24"/>
        </w:rPr>
        <w:t>es imprescindible una Guía de Procedimientos donde estará definido el orden, el tiempo, las reglas y los responsables de las actividades que serán ejecutadas para dicho proceso.</w:t>
      </w:r>
    </w:p>
    <w:p w14:paraId="0A4836F4" w14:textId="77777777" w:rsidR="00E66EFA" w:rsidRDefault="00E66EFA" w:rsidP="00E66EFA">
      <w:pPr>
        <w:spacing w:after="0" w:line="480" w:lineRule="auto"/>
        <w:jc w:val="both"/>
        <w:rPr>
          <w:rFonts w:ascii="Times New Roman" w:eastAsia="Calibri" w:hAnsi="Times New Roman" w:cs="Times New Roman"/>
          <w:sz w:val="24"/>
        </w:rPr>
      </w:pPr>
    </w:p>
    <w:p w14:paraId="435B05EB" w14:textId="042C4B31" w:rsidR="00E66EFA" w:rsidRDefault="00E66EFA" w:rsidP="00E66EF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493464">
        <w:rPr>
          <w:rFonts w:ascii="Times New Roman" w:eastAsia="Calibri" w:hAnsi="Times New Roman" w:cs="Times New Roman"/>
          <w:sz w:val="24"/>
        </w:rPr>
        <w:t>Hurtado y</w:t>
      </w:r>
      <w:r w:rsidRPr="00C04E68">
        <w:rPr>
          <w:rFonts w:ascii="Times New Roman" w:eastAsia="Calibri" w:hAnsi="Times New Roman" w:cs="Times New Roman"/>
          <w:sz w:val="24"/>
        </w:rPr>
        <w:t xml:space="preserve"> Gar</w:t>
      </w:r>
      <w:r w:rsidR="00493464">
        <w:rPr>
          <w:rFonts w:ascii="Times New Roman" w:eastAsia="Calibri" w:hAnsi="Times New Roman" w:cs="Times New Roman"/>
          <w:sz w:val="24"/>
        </w:rPr>
        <w:t>cía (2019)</w:t>
      </w:r>
      <w:r w:rsidR="00DC78EF">
        <w:rPr>
          <w:rFonts w:ascii="Times New Roman" w:eastAsia="Calibri" w:hAnsi="Times New Roman" w:cs="Times New Roman"/>
          <w:sz w:val="24"/>
        </w:rPr>
        <w:t>,</w:t>
      </w:r>
      <w:r w:rsidR="00493464">
        <w:rPr>
          <w:rFonts w:ascii="Times New Roman" w:eastAsia="Calibri" w:hAnsi="Times New Roman" w:cs="Times New Roman"/>
          <w:sz w:val="24"/>
        </w:rPr>
        <w:t xml:space="preserve"> elaboraron la tesis </w:t>
      </w:r>
      <w:r w:rsidRPr="00493464">
        <w:rPr>
          <w:rFonts w:ascii="Times New Roman" w:eastAsia="Calibri" w:hAnsi="Times New Roman" w:cs="Times New Roman"/>
          <w:i/>
          <w:sz w:val="24"/>
        </w:rPr>
        <w:t>Evaluación del Control Interno en el área Contable de Tesorería en la Empresa Metalmecánicas del municipio de Jamundí-Valle del Cauca, Universidad del Valle, Colombia</w:t>
      </w:r>
      <w:r w:rsidRPr="00C04E68">
        <w:rPr>
          <w:rFonts w:ascii="Times New Roman" w:eastAsia="Calibri" w:hAnsi="Times New Roman" w:cs="Times New Roman"/>
          <w:sz w:val="24"/>
        </w:rPr>
        <w:t>;</w:t>
      </w:r>
      <w:r>
        <w:rPr>
          <w:rFonts w:ascii="Times New Roman" w:eastAsia="Calibri" w:hAnsi="Times New Roman" w:cs="Times New Roman"/>
          <w:sz w:val="24"/>
        </w:rPr>
        <w:t xml:space="preserve"> su </w:t>
      </w:r>
      <w:r w:rsidR="00581BEA">
        <w:rPr>
          <w:rFonts w:ascii="Times New Roman" w:eastAsia="Calibri" w:hAnsi="Times New Roman" w:cs="Times New Roman"/>
          <w:sz w:val="24"/>
        </w:rPr>
        <w:t>trabajo se centra en</w:t>
      </w:r>
      <w:r w:rsidRPr="00C04E68">
        <w:rPr>
          <w:rFonts w:ascii="Times New Roman" w:eastAsia="Calibri" w:hAnsi="Times New Roman" w:cs="Times New Roman"/>
          <w:sz w:val="24"/>
        </w:rPr>
        <w:t xml:space="preserve"> la evaluación del control interno en el área contable de la empresa Metalmecánicas Jamundí del departamento del Valle</w:t>
      </w:r>
      <w:r w:rsidR="00581BEA">
        <w:rPr>
          <w:rFonts w:ascii="Times New Roman" w:eastAsia="Calibri" w:hAnsi="Times New Roman" w:cs="Times New Roman"/>
          <w:sz w:val="24"/>
        </w:rPr>
        <w:t xml:space="preserve"> del Cauca, donde se han detectado problemas de fraude contable; principalmente en el manejo del efectivo, el análisis se concentró en las áreas que participan en el manejo </w:t>
      </w:r>
      <w:r w:rsidR="00CF5A2C">
        <w:rPr>
          <w:rFonts w:ascii="Times New Roman" w:eastAsia="Calibri" w:hAnsi="Times New Roman" w:cs="Times New Roman"/>
          <w:sz w:val="24"/>
        </w:rPr>
        <w:t>del efectivo, como el área contable y financiero</w:t>
      </w:r>
      <w:r w:rsidRPr="00C04E68">
        <w:rPr>
          <w:rFonts w:ascii="Times New Roman" w:eastAsia="Calibri" w:hAnsi="Times New Roman" w:cs="Times New Roman"/>
          <w:sz w:val="24"/>
        </w:rPr>
        <w:t xml:space="preserve"> fraudes en el área contable, especialmente con el manejo del ef</w:t>
      </w:r>
      <w:r w:rsidR="00CF5A2C">
        <w:rPr>
          <w:rFonts w:ascii="Times New Roman" w:eastAsia="Calibri" w:hAnsi="Times New Roman" w:cs="Times New Roman"/>
          <w:sz w:val="24"/>
        </w:rPr>
        <w:t xml:space="preserve">ectivo. La </w:t>
      </w:r>
      <w:r w:rsidRPr="00C04E68">
        <w:rPr>
          <w:rFonts w:ascii="Times New Roman" w:eastAsia="Calibri" w:hAnsi="Times New Roman" w:cs="Times New Roman"/>
          <w:sz w:val="24"/>
        </w:rPr>
        <w:t xml:space="preserve">evaluación </w:t>
      </w:r>
      <w:r w:rsidR="00CF5A2C">
        <w:rPr>
          <w:rFonts w:ascii="Times New Roman" w:eastAsia="Calibri" w:hAnsi="Times New Roman" w:cs="Times New Roman"/>
          <w:sz w:val="24"/>
        </w:rPr>
        <w:t xml:space="preserve"> de control interno </w:t>
      </w:r>
      <w:r w:rsidRPr="00C04E68">
        <w:rPr>
          <w:rFonts w:ascii="Times New Roman" w:eastAsia="Calibri" w:hAnsi="Times New Roman" w:cs="Times New Roman"/>
          <w:sz w:val="24"/>
        </w:rPr>
        <w:t xml:space="preserve">se realizó con pruebas de control en la gestión de pagos, de recaudos, de inversiones y de conciliaciones. También se utilizó una guía de diagnóstico </w:t>
      </w:r>
      <w:r w:rsidR="00CF5A2C">
        <w:rPr>
          <w:rFonts w:ascii="Times New Roman" w:eastAsia="Calibri" w:hAnsi="Times New Roman" w:cs="Times New Roman"/>
          <w:sz w:val="24"/>
        </w:rPr>
        <w:t>para identificar las posibles contingencias que generen</w:t>
      </w:r>
      <w:r w:rsidRPr="00C04E68">
        <w:rPr>
          <w:rFonts w:ascii="Times New Roman" w:eastAsia="Calibri" w:hAnsi="Times New Roman" w:cs="Times New Roman"/>
          <w:sz w:val="24"/>
        </w:rPr>
        <w:t xml:space="preserve"> riesgos de presión, de oportunidad y de racionalización. Entre e</w:t>
      </w:r>
      <w:r w:rsidR="00CF5A2C">
        <w:rPr>
          <w:rFonts w:ascii="Times New Roman" w:eastAsia="Calibri" w:hAnsi="Times New Roman" w:cs="Times New Roman"/>
          <w:sz w:val="24"/>
        </w:rPr>
        <w:t xml:space="preserve">llas se identificaron ausencia </w:t>
      </w:r>
      <w:r w:rsidRPr="00C04E68">
        <w:rPr>
          <w:rFonts w:ascii="Times New Roman" w:eastAsia="Calibri" w:hAnsi="Times New Roman" w:cs="Times New Roman"/>
          <w:sz w:val="24"/>
        </w:rPr>
        <w:t xml:space="preserve">de controles en las autorizaciones con los bancos, </w:t>
      </w:r>
      <w:r w:rsidR="00CF5A2C">
        <w:rPr>
          <w:rFonts w:ascii="Times New Roman" w:eastAsia="Calibri" w:hAnsi="Times New Roman" w:cs="Times New Roman"/>
          <w:sz w:val="24"/>
        </w:rPr>
        <w:t xml:space="preserve">deficiencias </w:t>
      </w:r>
      <w:r w:rsidRPr="00C04E68">
        <w:rPr>
          <w:rFonts w:ascii="Times New Roman" w:eastAsia="Calibri" w:hAnsi="Times New Roman" w:cs="Times New Roman"/>
          <w:sz w:val="24"/>
        </w:rPr>
        <w:t>en los sistemas de información</w:t>
      </w:r>
      <w:r w:rsidR="00754576">
        <w:rPr>
          <w:rFonts w:ascii="Times New Roman" w:eastAsia="Calibri" w:hAnsi="Times New Roman" w:cs="Times New Roman"/>
          <w:sz w:val="24"/>
        </w:rPr>
        <w:t xml:space="preserve"> contable</w:t>
      </w:r>
      <w:r w:rsidRPr="00C04E68">
        <w:rPr>
          <w:rFonts w:ascii="Times New Roman" w:eastAsia="Calibri" w:hAnsi="Times New Roman" w:cs="Times New Roman"/>
          <w:sz w:val="24"/>
        </w:rPr>
        <w:t>, medidas de seguridad</w:t>
      </w:r>
      <w:r w:rsidR="00CF5A2C">
        <w:rPr>
          <w:rFonts w:ascii="Times New Roman" w:eastAsia="Calibri" w:hAnsi="Times New Roman" w:cs="Times New Roman"/>
          <w:sz w:val="24"/>
        </w:rPr>
        <w:t xml:space="preserve"> insuficientes en </w:t>
      </w:r>
      <w:r w:rsidR="00CF5A2C">
        <w:rPr>
          <w:rFonts w:ascii="Times New Roman" w:eastAsia="Calibri" w:hAnsi="Times New Roman" w:cs="Times New Roman"/>
          <w:sz w:val="24"/>
        </w:rPr>
        <w:lastRenderedPageBreak/>
        <w:t>las áreas relacionadas con el manejo de efectivo;</w:t>
      </w:r>
      <w:r w:rsidR="00303957">
        <w:rPr>
          <w:rFonts w:ascii="Times New Roman" w:eastAsia="Calibri" w:hAnsi="Times New Roman" w:cs="Times New Roman"/>
          <w:sz w:val="24"/>
        </w:rPr>
        <w:t xml:space="preserve"> a</w:t>
      </w:r>
      <w:r w:rsidRPr="00C04E68">
        <w:rPr>
          <w:rFonts w:ascii="Times New Roman" w:eastAsia="Calibri" w:hAnsi="Times New Roman" w:cs="Times New Roman"/>
          <w:sz w:val="24"/>
        </w:rPr>
        <w:t>spectos</w:t>
      </w:r>
      <w:r w:rsidR="00754576">
        <w:rPr>
          <w:rFonts w:ascii="Times New Roman" w:eastAsia="Calibri" w:hAnsi="Times New Roman" w:cs="Times New Roman"/>
          <w:sz w:val="24"/>
        </w:rPr>
        <w:t xml:space="preserve"> que perjudican la veracidad y transparencia de la información financiera.</w:t>
      </w:r>
    </w:p>
    <w:p w14:paraId="6FB19258" w14:textId="787CEC1E" w:rsidR="00E66EFA" w:rsidRDefault="00E66EFA" w:rsidP="00F06EB7">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831660">
        <w:rPr>
          <w:rFonts w:ascii="Times New Roman" w:eastAsia="Calibri" w:hAnsi="Times New Roman" w:cs="Times New Roman"/>
          <w:sz w:val="24"/>
        </w:rPr>
        <w:t>Comentario:</w:t>
      </w:r>
      <w:r>
        <w:rPr>
          <w:rFonts w:ascii="Times New Roman" w:eastAsia="Calibri" w:hAnsi="Times New Roman" w:cs="Times New Roman"/>
          <w:sz w:val="24"/>
        </w:rPr>
        <w:t xml:space="preserve"> El control interno supervisa el funcionamiento de la empresa y de esta forma garantiza que todas las actividades, operaciones, administración de la información y de los recursos se realicen de acuerdo a las leyes vigentes trazadas dentro de las normas internas de la empresa.</w:t>
      </w:r>
    </w:p>
    <w:p w14:paraId="35DE6676" w14:textId="5D75A530" w:rsidR="00405845" w:rsidRPr="00405845" w:rsidRDefault="00AD621A" w:rsidP="00F06EB7">
      <w:pPr>
        <w:spacing w:after="0" w:line="480" w:lineRule="auto"/>
        <w:jc w:val="both"/>
        <w:rPr>
          <w:rFonts w:ascii="Times New Roman" w:eastAsia="Calibri" w:hAnsi="Times New Roman" w:cs="Times New Roman"/>
          <w:sz w:val="24"/>
        </w:rPr>
      </w:pPr>
      <w:r w:rsidRPr="00405845">
        <w:rPr>
          <w:rFonts w:ascii="Times New Roman" w:eastAsia="Calibri" w:hAnsi="Times New Roman" w:cs="Times New Roman"/>
          <w:sz w:val="24"/>
        </w:rPr>
        <w:tab/>
      </w:r>
    </w:p>
    <w:p w14:paraId="1F235CBA" w14:textId="678A867A" w:rsidR="00AD621A" w:rsidRPr="00543D11" w:rsidRDefault="00405845" w:rsidP="00F06EB7">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AD621A" w:rsidRPr="005D3283">
        <w:rPr>
          <w:rFonts w:ascii="Times New Roman" w:eastAsia="Calibri" w:hAnsi="Times New Roman" w:cs="Times New Roman"/>
          <w:sz w:val="24"/>
        </w:rPr>
        <w:t>C</w:t>
      </w:r>
      <w:r w:rsidR="005D3283" w:rsidRPr="005D3283">
        <w:rPr>
          <w:rFonts w:ascii="Times New Roman" w:eastAsia="Calibri" w:hAnsi="Times New Roman" w:cs="Times New Roman"/>
          <w:sz w:val="24"/>
        </w:rPr>
        <w:t>á</w:t>
      </w:r>
      <w:r w:rsidR="00685F69">
        <w:rPr>
          <w:rFonts w:ascii="Times New Roman" w:eastAsia="Calibri" w:hAnsi="Times New Roman" w:cs="Times New Roman"/>
          <w:sz w:val="24"/>
        </w:rPr>
        <w:t xml:space="preserve">rdenas </w:t>
      </w:r>
      <w:r w:rsidR="00AD621A" w:rsidRPr="005D3283">
        <w:rPr>
          <w:rFonts w:ascii="Times New Roman" w:eastAsia="Calibri" w:hAnsi="Times New Roman" w:cs="Times New Roman"/>
          <w:sz w:val="24"/>
        </w:rPr>
        <w:t>(2018)</w:t>
      </w:r>
      <w:r w:rsidR="00DC78EF">
        <w:rPr>
          <w:rFonts w:ascii="Times New Roman" w:eastAsia="Calibri" w:hAnsi="Times New Roman" w:cs="Times New Roman"/>
          <w:sz w:val="24"/>
        </w:rPr>
        <w:t>,</w:t>
      </w:r>
      <w:r w:rsidR="00AD621A" w:rsidRPr="00543D11">
        <w:rPr>
          <w:rFonts w:ascii="Times New Roman" w:eastAsia="Calibri" w:hAnsi="Times New Roman" w:cs="Times New Roman"/>
          <w:sz w:val="24"/>
        </w:rPr>
        <w:t xml:space="preserve"> realizó el trabajo de invest</w:t>
      </w:r>
      <w:r w:rsidR="00244336">
        <w:rPr>
          <w:rFonts w:ascii="Times New Roman" w:eastAsia="Calibri" w:hAnsi="Times New Roman" w:cs="Times New Roman"/>
          <w:sz w:val="24"/>
        </w:rPr>
        <w:t xml:space="preserve">igación </w:t>
      </w:r>
      <w:r w:rsidR="00AD621A" w:rsidRPr="00244336">
        <w:rPr>
          <w:rFonts w:ascii="Times New Roman" w:eastAsia="Calibri" w:hAnsi="Times New Roman" w:cs="Times New Roman"/>
          <w:i/>
          <w:sz w:val="24"/>
        </w:rPr>
        <w:t>Control Interno para el área de adquisiciones del Ministerio de Transporte y Obras Públicas de la Direcci</w:t>
      </w:r>
      <w:r w:rsidR="00244336" w:rsidRPr="00244336">
        <w:rPr>
          <w:rFonts w:ascii="Times New Roman" w:eastAsia="Calibri" w:hAnsi="Times New Roman" w:cs="Times New Roman"/>
          <w:i/>
          <w:sz w:val="24"/>
        </w:rPr>
        <w:t>ón Distrital de Morona Santiago</w:t>
      </w:r>
      <w:r w:rsidR="00AD621A" w:rsidRPr="00543D11">
        <w:rPr>
          <w:rFonts w:ascii="Times New Roman" w:eastAsia="Calibri" w:hAnsi="Times New Roman" w:cs="Times New Roman"/>
          <w:sz w:val="24"/>
        </w:rPr>
        <w:t xml:space="preserve"> para obtener el título de Ingeniera en Contabilidad y Auditoría, Universidad Central del Ecuador, Ecuador. El tipo de investigación fue no experimental, </w:t>
      </w:r>
      <w:proofErr w:type="spellStart"/>
      <w:r w:rsidR="00AD621A" w:rsidRPr="00543D11">
        <w:rPr>
          <w:rFonts w:ascii="Times New Roman" w:eastAsia="Calibri" w:hAnsi="Times New Roman" w:cs="Times New Roman"/>
          <w:sz w:val="24"/>
        </w:rPr>
        <w:t>explorativo</w:t>
      </w:r>
      <w:proofErr w:type="spellEnd"/>
      <w:r w:rsidR="00AD621A" w:rsidRPr="00543D11">
        <w:rPr>
          <w:rFonts w:ascii="Times New Roman" w:eastAsia="Calibri" w:hAnsi="Times New Roman" w:cs="Times New Roman"/>
          <w:sz w:val="24"/>
        </w:rPr>
        <w:t xml:space="preserve"> y descriptivo; </w:t>
      </w:r>
      <w:r w:rsidR="00654014" w:rsidRPr="00654014">
        <w:rPr>
          <w:rFonts w:ascii="Times New Roman" w:eastAsia="Calibri" w:hAnsi="Times New Roman" w:cs="Times New Roman"/>
          <w:sz w:val="24"/>
        </w:rPr>
        <w:t>este proceso de investigación se centró en el área de adquisiciones, utilizando métodos de recopilación de datos como entrevistas y fichas de observación. El investigador llevó a cabo entrevistas con personas involucradas en el proceso de adquisiciones y utilizó fichas de observación para recopilar datos</w:t>
      </w:r>
      <w:r w:rsidR="00654014">
        <w:rPr>
          <w:rFonts w:ascii="Times New Roman" w:eastAsia="Calibri" w:hAnsi="Times New Roman" w:cs="Times New Roman"/>
          <w:sz w:val="24"/>
        </w:rPr>
        <w:t xml:space="preserve">; </w:t>
      </w:r>
      <w:r w:rsidR="00AD621A" w:rsidRPr="00543D11">
        <w:rPr>
          <w:rFonts w:ascii="Times New Roman" w:eastAsia="Calibri" w:hAnsi="Times New Roman" w:cs="Times New Roman"/>
          <w:sz w:val="24"/>
        </w:rPr>
        <w:t>fue exploratorio</w:t>
      </w:r>
      <w:r w:rsidR="00654014">
        <w:rPr>
          <w:rFonts w:ascii="Times New Roman" w:eastAsia="Calibri" w:hAnsi="Times New Roman" w:cs="Times New Roman"/>
          <w:sz w:val="24"/>
        </w:rPr>
        <w:t>,</w:t>
      </w:r>
      <w:r w:rsidR="00654014" w:rsidRPr="00654014">
        <w:rPr>
          <w:rFonts w:ascii="Times New Roman" w:eastAsia="Calibri" w:hAnsi="Times New Roman" w:cs="Times New Roman"/>
          <w:sz w:val="24"/>
        </w:rPr>
        <w:t xml:space="preserve"> lo que significa que su objetivo principal era identificar si existen medidas y normas de control en el área de adquisiciones;</w:t>
      </w:r>
      <w:r w:rsidR="00AD621A" w:rsidRPr="00543D11">
        <w:rPr>
          <w:rFonts w:ascii="Times New Roman" w:eastAsia="Calibri" w:hAnsi="Times New Roman" w:cs="Times New Roman"/>
          <w:sz w:val="24"/>
        </w:rPr>
        <w:t xml:space="preserve"> y descriptivo</w:t>
      </w:r>
      <w:r w:rsidR="00654014">
        <w:rPr>
          <w:rFonts w:ascii="Times New Roman" w:eastAsia="Calibri" w:hAnsi="Times New Roman" w:cs="Times New Roman"/>
          <w:sz w:val="24"/>
        </w:rPr>
        <w:t>, esto</w:t>
      </w:r>
      <w:r w:rsidR="00654014" w:rsidRPr="00654014">
        <w:rPr>
          <w:rFonts w:ascii="Times New Roman" w:eastAsia="Calibri" w:hAnsi="Times New Roman" w:cs="Times New Roman"/>
          <w:sz w:val="24"/>
        </w:rPr>
        <w:t xml:space="preserve"> implica que el investigador se dedicó a describir en detalle lo que encontró durante el proceso de investigación, especialmente en lo que respecta a los mecanismos de control utilizados durante las adquisiciones</w:t>
      </w:r>
      <w:r w:rsidR="00654014">
        <w:rPr>
          <w:rFonts w:ascii="Times New Roman" w:eastAsia="Calibri" w:hAnsi="Times New Roman" w:cs="Times New Roman"/>
          <w:sz w:val="24"/>
        </w:rPr>
        <w:t>.</w:t>
      </w:r>
      <w:r w:rsidR="00AD621A" w:rsidRPr="00543D11">
        <w:rPr>
          <w:rFonts w:ascii="Times New Roman" w:eastAsia="Calibri" w:hAnsi="Times New Roman" w:cs="Times New Roman"/>
          <w:sz w:val="24"/>
        </w:rPr>
        <w:t xml:space="preserve"> Al finalizar recomienda la planificación para el manejo de los recursos que son distribuidos en la entidad, </w:t>
      </w:r>
      <w:r w:rsidR="00654014" w:rsidRPr="00654014">
        <w:rPr>
          <w:rFonts w:ascii="Times New Roman" w:eastAsia="Calibri" w:hAnsi="Times New Roman" w:cs="Times New Roman"/>
          <w:sz w:val="24"/>
        </w:rPr>
        <w:t xml:space="preserve">También se sugiere capacitar a los servidores encargados del manejo del Sistema Informático de Compras Públicas. Además, se menciona la implementación de un Manual de Procedimientos para normar los procesos de </w:t>
      </w:r>
      <w:r w:rsidR="00654014" w:rsidRPr="00654014">
        <w:rPr>
          <w:rFonts w:ascii="Times New Roman" w:eastAsia="Calibri" w:hAnsi="Times New Roman" w:cs="Times New Roman"/>
          <w:sz w:val="24"/>
        </w:rPr>
        <w:lastRenderedPageBreak/>
        <w:t>adquisiciones, lo que ayudaría a estandarizar y documentar estos procesos, y a alcanzar los objetivos establecidos por la institución</w:t>
      </w:r>
      <w:r w:rsidR="00AD621A" w:rsidRPr="00543D11">
        <w:rPr>
          <w:rFonts w:ascii="Times New Roman" w:eastAsia="Calibri" w:hAnsi="Times New Roman" w:cs="Times New Roman"/>
          <w:sz w:val="24"/>
        </w:rPr>
        <w:t xml:space="preserve">. </w:t>
      </w:r>
    </w:p>
    <w:p w14:paraId="15A42B12" w14:textId="2FE12929" w:rsidR="00924FE6" w:rsidRPr="00E66EFA" w:rsidRDefault="00AD621A" w:rsidP="00AD621A">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Pr="00831660">
        <w:rPr>
          <w:rFonts w:ascii="Times New Roman" w:eastAsia="Calibri" w:hAnsi="Times New Roman" w:cs="Times New Roman"/>
          <w:sz w:val="24"/>
        </w:rPr>
        <w:t>Comentario:</w:t>
      </w:r>
      <w:r>
        <w:rPr>
          <w:rFonts w:ascii="Times New Roman" w:eastAsia="Calibri" w:hAnsi="Times New Roman" w:cs="Times New Roman"/>
          <w:b/>
          <w:sz w:val="24"/>
        </w:rPr>
        <w:t xml:space="preserve"> </w:t>
      </w:r>
      <w:r w:rsidRPr="00543D11">
        <w:rPr>
          <w:rFonts w:ascii="Times New Roman" w:eastAsia="Calibri" w:hAnsi="Times New Roman" w:cs="Times New Roman"/>
          <w:sz w:val="24"/>
        </w:rPr>
        <w:t>El control interno es un conjunto de acci</w:t>
      </w:r>
      <w:r w:rsidR="002B05B9">
        <w:rPr>
          <w:rFonts w:ascii="Times New Roman" w:eastAsia="Calibri" w:hAnsi="Times New Roman" w:cs="Times New Roman"/>
          <w:sz w:val="24"/>
        </w:rPr>
        <w:t xml:space="preserve">ones, </w:t>
      </w:r>
      <w:r w:rsidRPr="00543D11">
        <w:rPr>
          <w:rFonts w:ascii="Times New Roman" w:eastAsia="Calibri" w:hAnsi="Times New Roman" w:cs="Times New Roman"/>
          <w:sz w:val="24"/>
        </w:rPr>
        <w:t>políticas, normas, procedimientos y métodos que se encuentran organizados y establecidos en una entidad; por lo que es fundamental para el control y manejo de los recursos; ya que de esta forma se optimiza la eficacia, eficiencia, transparencia y calidad de los servicios públicos prestados.</w:t>
      </w:r>
    </w:p>
    <w:p w14:paraId="21236A05" w14:textId="77777777" w:rsidR="00B74BA5" w:rsidRDefault="007A732E" w:rsidP="00AD621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p>
    <w:p w14:paraId="0F09539F" w14:textId="01721D5A" w:rsidR="000826A4" w:rsidRDefault="00B74BA5" w:rsidP="007A732E">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E66EFA">
        <w:rPr>
          <w:rFonts w:ascii="Times New Roman" w:eastAsia="Calibri" w:hAnsi="Times New Roman" w:cs="Times New Roman"/>
          <w:sz w:val="24"/>
        </w:rPr>
        <w:t>Antequera (2017)</w:t>
      </w:r>
      <w:r w:rsidR="00244336">
        <w:rPr>
          <w:rFonts w:ascii="Times New Roman" w:eastAsia="Calibri" w:hAnsi="Times New Roman" w:cs="Times New Roman"/>
          <w:sz w:val="24"/>
        </w:rPr>
        <w:t xml:space="preserve">, en su investigación titulada </w:t>
      </w:r>
      <w:r w:rsidR="00E66EFA" w:rsidRPr="00244336">
        <w:rPr>
          <w:rFonts w:ascii="Times New Roman" w:eastAsia="Calibri" w:hAnsi="Times New Roman" w:cs="Times New Roman"/>
          <w:i/>
          <w:sz w:val="24"/>
        </w:rPr>
        <w:t>Tratamiento Normativo de las Cuentas por Cobrar respecto a Pasajes y Viáticos de la Cámara de Diput</w:t>
      </w:r>
      <w:r w:rsidR="00244336" w:rsidRPr="00244336">
        <w:rPr>
          <w:rFonts w:ascii="Times New Roman" w:eastAsia="Calibri" w:hAnsi="Times New Roman" w:cs="Times New Roman"/>
          <w:i/>
          <w:sz w:val="24"/>
        </w:rPr>
        <w:t>ados</w:t>
      </w:r>
      <w:r w:rsidR="007A732E">
        <w:rPr>
          <w:rFonts w:ascii="Times New Roman" w:eastAsia="Calibri" w:hAnsi="Times New Roman" w:cs="Times New Roman"/>
          <w:sz w:val="24"/>
        </w:rPr>
        <w:t>, presentado a la</w:t>
      </w:r>
      <w:r w:rsidR="007A732E" w:rsidRPr="00405845">
        <w:rPr>
          <w:rFonts w:ascii="Times New Roman" w:eastAsia="Calibri" w:hAnsi="Times New Roman" w:cs="Times New Roman"/>
          <w:sz w:val="24"/>
        </w:rPr>
        <w:t xml:space="preserve"> Facultad de Ciencias Económicas y Financieras</w:t>
      </w:r>
      <w:r w:rsidR="007A732E">
        <w:rPr>
          <w:rFonts w:ascii="Times New Roman" w:eastAsia="Calibri" w:hAnsi="Times New Roman" w:cs="Times New Roman"/>
          <w:sz w:val="24"/>
        </w:rPr>
        <w:t xml:space="preserve"> de la Universidad Mayor de San Andrés, La paz-Bolivia. </w:t>
      </w:r>
      <w:r w:rsidR="00654014" w:rsidRPr="007D1DA5">
        <w:rPr>
          <w:rFonts w:ascii="Times New Roman" w:eastAsia="Calibri" w:hAnsi="Times New Roman" w:cs="Times New Roman"/>
          <w:sz w:val="24"/>
        </w:rPr>
        <w:t>El objetivo de este trabajo de estudio es analizar la correcta aplicación de la normativa con respecto a las cuentas por cobrar en la Cámara de Diputados. Esto se centra especialmente en los principios, normas y reglamentos relacionados con la otorgación y devolución de pasajes y viáticos. La razón detrás de este estudio se basa en el informe de la Contraloría que señala observaciones frecuentes en el control gubernamental de las entidades públicas, específicamente en el tema de pasajes y viáticos.</w:t>
      </w:r>
      <w:r>
        <w:rPr>
          <w:rFonts w:ascii="Times New Roman" w:eastAsia="Calibri" w:hAnsi="Times New Roman" w:cs="Times New Roman"/>
          <w:sz w:val="24"/>
        </w:rPr>
        <w:t xml:space="preserve"> </w:t>
      </w:r>
      <w:r w:rsidR="007D1DA5" w:rsidRPr="007D1DA5">
        <w:rPr>
          <w:rFonts w:ascii="Times New Roman" w:eastAsia="Calibri" w:hAnsi="Times New Roman" w:cs="Times New Roman"/>
          <w:sz w:val="24"/>
        </w:rPr>
        <w:t>Además, se ha observado a través de auditorías previas realizadas en la Cámara de Diputados que existen observaciones repetitivas en la otorgación y determinación de devoluciones de pasajes y viáticos. Por lo tanto, el análisis de la normativa permitirá obtener resultados sobre los procedimientos relacionados con la otorgación, rendición de cuentas y determinación de cuentas por cobrar</w:t>
      </w:r>
      <w:r w:rsidR="000826A4">
        <w:rPr>
          <w:rFonts w:ascii="Times New Roman" w:eastAsia="Calibri" w:hAnsi="Times New Roman" w:cs="Times New Roman"/>
          <w:sz w:val="24"/>
        </w:rPr>
        <w:t>, que tienen por finalidad  dar a conocer el procedimiento para  determinar las cuentas por rendir y si fuera el caso recomendar y orientar la forma de aplicación dentro de la entidad</w:t>
      </w:r>
      <w:r w:rsidR="00754576">
        <w:rPr>
          <w:rFonts w:ascii="Times New Roman" w:eastAsia="Calibri" w:hAnsi="Times New Roman" w:cs="Times New Roman"/>
          <w:sz w:val="24"/>
        </w:rPr>
        <w:t>.</w:t>
      </w:r>
    </w:p>
    <w:p w14:paraId="6B130BC1" w14:textId="73D9BBB9" w:rsidR="001F04EC" w:rsidRDefault="007D1DA5" w:rsidP="007A732E">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t>Comentario: Los hallazgos encontrados en los controles internos se usarán como base o apoyo para llevar a cabo este trabajo</w:t>
      </w:r>
      <w:r w:rsidR="001F04EC">
        <w:rPr>
          <w:rFonts w:ascii="Times New Roman" w:eastAsia="Calibri" w:hAnsi="Times New Roman" w:cs="Times New Roman"/>
          <w:sz w:val="24"/>
        </w:rPr>
        <w:t xml:space="preserve">. Por consiguiente, </w:t>
      </w:r>
      <w:r>
        <w:rPr>
          <w:rFonts w:ascii="Times New Roman" w:eastAsia="Calibri" w:hAnsi="Times New Roman" w:cs="Times New Roman"/>
          <w:sz w:val="24"/>
        </w:rPr>
        <w:t>e</w:t>
      </w:r>
      <w:r w:rsidRPr="007D1DA5">
        <w:rPr>
          <w:rFonts w:ascii="Times New Roman" w:eastAsia="Calibri" w:hAnsi="Times New Roman" w:cs="Times New Roman"/>
          <w:sz w:val="24"/>
        </w:rPr>
        <w:t>l objetivo principal del trabajo es analizar el tratamiento que se da a las cuentas por cobrar en relación con la asignación de pasajes y viáticos. Esto implica evaluar cómo se gestionan las cuentas pendientes de cobro en esta área específica.</w:t>
      </w:r>
    </w:p>
    <w:p w14:paraId="11DCAF35" w14:textId="77777777" w:rsidR="00B74BA5" w:rsidRDefault="00B74BA5" w:rsidP="007A732E">
      <w:pPr>
        <w:spacing w:after="0" w:line="480" w:lineRule="auto"/>
        <w:jc w:val="both"/>
        <w:rPr>
          <w:rFonts w:ascii="Times New Roman" w:eastAsia="Calibri" w:hAnsi="Times New Roman" w:cs="Times New Roman"/>
          <w:sz w:val="24"/>
        </w:rPr>
      </w:pPr>
    </w:p>
    <w:p w14:paraId="19633558" w14:textId="3A1DAF92" w:rsidR="007A732E" w:rsidRDefault="007A732E" w:rsidP="007A732E">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proofErr w:type="spellStart"/>
      <w:r>
        <w:rPr>
          <w:rFonts w:ascii="Times New Roman" w:eastAsia="Calibri" w:hAnsi="Times New Roman" w:cs="Times New Roman"/>
          <w:sz w:val="24"/>
        </w:rPr>
        <w:t>Cals</w:t>
      </w:r>
      <w:r w:rsidR="00244336">
        <w:rPr>
          <w:rFonts w:ascii="Times New Roman" w:eastAsia="Calibri" w:hAnsi="Times New Roman" w:cs="Times New Roman"/>
          <w:sz w:val="24"/>
        </w:rPr>
        <w:t>ina</w:t>
      </w:r>
      <w:proofErr w:type="spellEnd"/>
      <w:r w:rsidR="00244336">
        <w:rPr>
          <w:rFonts w:ascii="Times New Roman" w:eastAsia="Calibri" w:hAnsi="Times New Roman" w:cs="Times New Roman"/>
          <w:sz w:val="24"/>
        </w:rPr>
        <w:t xml:space="preserve"> (2017)</w:t>
      </w:r>
      <w:r w:rsidR="00DC78EF">
        <w:rPr>
          <w:rFonts w:ascii="Times New Roman" w:eastAsia="Calibri" w:hAnsi="Times New Roman" w:cs="Times New Roman"/>
          <w:sz w:val="24"/>
        </w:rPr>
        <w:t>,</w:t>
      </w:r>
      <w:r w:rsidR="00244336">
        <w:rPr>
          <w:rFonts w:ascii="Times New Roman" w:eastAsia="Calibri" w:hAnsi="Times New Roman" w:cs="Times New Roman"/>
          <w:sz w:val="24"/>
        </w:rPr>
        <w:t xml:space="preserve"> presentó el trabajo </w:t>
      </w:r>
      <w:r w:rsidRPr="00244336">
        <w:rPr>
          <w:rFonts w:ascii="Times New Roman" w:eastAsia="Calibri" w:hAnsi="Times New Roman" w:cs="Times New Roman"/>
          <w:i/>
          <w:sz w:val="24"/>
        </w:rPr>
        <w:t>Estatuto Especifico de Pasajes y Viáticos del Servici</w:t>
      </w:r>
      <w:r w:rsidR="00244336" w:rsidRPr="00244336">
        <w:rPr>
          <w:rFonts w:ascii="Times New Roman" w:eastAsia="Calibri" w:hAnsi="Times New Roman" w:cs="Times New Roman"/>
          <w:i/>
          <w:sz w:val="24"/>
        </w:rPr>
        <w:t>o Departamental de Salud La Paz</w:t>
      </w:r>
      <w:r w:rsidRPr="00244336">
        <w:rPr>
          <w:rFonts w:ascii="Times New Roman" w:eastAsia="Calibri" w:hAnsi="Times New Roman" w:cs="Times New Roman"/>
          <w:i/>
          <w:sz w:val="24"/>
        </w:rPr>
        <w:t>.</w:t>
      </w:r>
      <w:r>
        <w:rPr>
          <w:rFonts w:ascii="Times New Roman" w:eastAsia="Calibri" w:hAnsi="Times New Roman" w:cs="Times New Roman"/>
          <w:sz w:val="24"/>
        </w:rPr>
        <w:t xml:space="preserve"> La m</w:t>
      </w:r>
      <w:r w:rsidR="007D1DA5">
        <w:rPr>
          <w:rFonts w:ascii="Times New Roman" w:eastAsia="Calibri" w:hAnsi="Times New Roman" w:cs="Times New Roman"/>
          <w:sz w:val="24"/>
        </w:rPr>
        <w:t>onografía se desarrolla</w:t>
      </w:r>
      <w:r w:rsidRPr="00405845">
        <w:rPr>
          <w:rFonts w:ascii="Times New Roman" w:eastAsia="Calibri" w:hAnsi="Times New Roman" w:cs="Times New Roman"/>
          <w:sz w:val="24"/>
        </w:rPr>
        <w:t xml:space="preserve"> en el marco del “Sistema de Administr</w:t>
      </w:r>
      <w:r w:rsidR="007D1DA5">
        <w:rPr>
          <w:rFonts w:ascii="Times New Roman" w:eastAsia="Calibri" w:hAnsi="Times New Roman" w:cs="Times New Roman"/>
          <w:sz w:val="24"/>
        </w:rPr>
        <w:t>ación de Bienes y Servicios”, como parte del</w:t>
      </w:r>
      <w:r w:rsidRPr="00405845">
        <w:rPr>
          <w:rFonts w:ascii="Times New Roman" w:eastAsia="Calibri" w:hAnsi="Times New Roman" w:cs="Times New Roman"/>
          <w:sz w:val="24"/>
        </w:rPr>
        <w:t xml:space="preserve"> Plan Excepcional de Titulación para antiguos estudiantes no Graduados Diplomado, organizado por la Carrera de Contaduría Pública de la Facultad de Ciencias Económicas y Financieras de la Universidad Mayor de San Andrés.</w:t>
      </w:r>
      <w:r w:rsidR="00F41767">
        <w:rPr>
          <w:rFonts w:ascii="Times New Roman" w:eastAsia="Calibri" w:hAnsi="Times New Roman" w:cs="Times New Roman"/>
          <w:sz w:val="24"/>
        </w:rPr>
        <w:t xml:space="preserve"> Se  busca </w:t>
      </w:r>
      <w:r w:rsidR="00F41767" w:rsidRPr="00C9313D">
        <w:rPr>
          <w:rFonts w:ascii="Times New Roman" w:eastAsia="Calibri" w:hAnsi="Times New Roman" w:cs="Times New Roman"/>
          <w:sz w:val="24"/>
        </w:rPr>
        <w:t xml:space="preserve">mejorar la eficacia del Control Interno en el SEDES La Paz a través de la creación de un Estatuto Específico de Pasajes y Viáticos. Este estatuto proporcionará pautas y regulaciones claras para el manejo de pasajes y viáticos, lo que puede ayudar a reducir el riesgo de mal uso de recursos y mejorar la transparencia y la rendición de cuentas., implica un enfoque basado en la investigación que involucra el análisis de la documentación existente proporcionada por la Administración del SEDES La Paz y la elaboración del estatuto de acuerdo con la normativa vigente. Se hace referencia a la importancia de cumplir con la normativa legal y administrativa vigente en el Estado Plurinacional. Esto incluye la Ley N° 1178 de Administración y Control Gubernamental y las normas de Control Interno emitidas por la Contraloría General del Estado. Es esencial que el estatuto cumpla con estas regulaciones para garantizar su validez y efectividad. El proyecto se desarrollará de acuerdo con el Modelo de Administración y Gestión Pública </w:t>
      </w:r>
      <w:r w:rsidR="00F41767" w:rsidRPr="00C9313D">
        <w:rPr>
          <w:rFonts w:ascii="Times New Roman" w:eastAsia="Calibri" w:hAnsi="Times New Roman" w:cs="Times New Roman"/>
          <w:sz w:val="24"/>
        </w:rPr>
        <w:lastRenderedPageBreak/>
        <w:t>vigente en el Estado Plurinacional. Esto implica que se seguirán los principios y normas específicos de gestión pública para garantizar un enfoque eficiente y transparente en la elaboración del estatuto.</w:t>
      </w:r>
      <w:r w:rsidR="00F41767">
        <w:rPr>
          <w:rFonts w:ascii="Times New Roman" w:eastAsia="Calibri" w:hAnsi="Times New Roman" w:cs="Times New Roman"/>
          <w:sz w:val="24"/>
        </w:rPr>
        <w:t xml:space="preserve"> </w:t>
      </w:r>
      <w:r w:rsidR="00F41767" w:rsidRPr="00C9313D">
        <w:rPr>
          <w:rFonts w:ascii="Times New Roman" w:eastAsia="Calibri" w:hAnsi="Times New Roman" w:cs="Times New Roman"/>
          <w:sz w:val="24"/>
        </w:rPr>
        <w:t>Riesgo de mal uso de recursos y mejorar la transparencia y la rendición de cuentas</w:t>
      </w:r>
      <w:r w:rsidR="00C9313D" w:rsidRPr="00C9313D">
        <w:rPr>
          <w:rFonts w:ascii="Times New Roman" w:eastAsia="Calibri" w:hAnsi="Times New Roman" w:cs="Times New Roman"/>
          <w:sz w:val="24"/>
        </w:rPr>
        <w:t xml:space="preserve">; </w:t>
      </w:r>
      <w:r w:rsidR="00F41767" w:rsidRPr="00C9313D">
        <w:rPr>
          <w:rFonts w:ascii="Times New Roman" w:eastAsia="Calibri" w:hAnsi="Times New Roman" w:cs="Times New Roman"/>
          <w:sz w:val="24"/>
        </w:rPr>
        <w:t>el proyecto busca mejorar la gestión de pasajes y viáticos en el SEDES La Paz mediante la</w:t>
      </w:r>
      <w:r w:rsidR="00F41767">
        <w:rPr>
          <w:rFonts w:ascii="Segoe UI" w:hAnsi="Segoe UI" w:cs="Segoe UI"/>
          <w:color w:val="374151"/>
          <w:shd w:val="clear" w:color="auto" w:fill="F7F7F8"/>
        </w:rPr>
        <w:t xml:space="preserve"> </w:t>
      </w:r>
      <w:r w:rsidR="00F41767" w:rsidRPr="00C9313D">
        <w:rPr>
          <w:rFonts w:ascii="Times New Roman" w:eastAsia="Calibri" w:hAnsi="Times New Roman" w:cs="Times New Roman"/>
          <w:sz w:val="24"/>
        </w:rPr>
        <w:t>creación de un estatuto específico que cumpla con la normativa legal y administrativa vigente. Este enfoque en la transparencia y el control interno es fundamental para garantizar un uso adecuado de los recursos públicos y mejorar la eficacia de la institución.</w:t>
      </w:r>
      <w:r w:rsidRPr="00405845">
        <w:rPr>
          <w:rFonts w:ascii="Times New Roman" w:eastAsia="Calibri" w:hAnsi="Times New Roman" w:cs="Times New Roman"/>
          <w:sz w:val="24"/>
        </w:rPr>
        <w:t xml:space="preserve"> </w:t>
      </w:r>
    </w:p>
    <w:p w14:paraId="17927D62" w14:textId="1B0FABC7" w:rsidR="00543D11" w:rsidRDefault="007A732E" w:rsidP="00D56139">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t xml:space="preserve">Comentario: Al </w:t>
      </w:r>
      <w:r w:rsidRPr="00BF37DE">
        <w:rPr>
          <w:rFonts w:ascii="Times New Roman" w:eastAsia="Calibri" w:hAnsi="Times New Roman" w:cs="Times New Roman"/>
          <w:sz w:val="24"/>
        </w:rPr>
        <w:t xml:space="preserve">describir los procedimientos del Estatuto Especifico de Pasajes y Viáticos, se </w:t>
      </w:r>
      <w:r>
        <w:rPr>
          <w:rFonts w:ascii="Times New Roman" w:eastAsia="Calibri" w:hAnsi="Times New Roman" w:cs="Times New Roman"/>
          <w:sz w:val="24"/>
        </w:rPr>
        <w:t xml:space="preserve">van a </w:t>
      </w:r>
      <w:r w:rsidRPr="00BF37DE">
        <w:rPr>
          <w:rFonts w:ascii="Times New Roman" w:eastAsia="Calibri" w:hAnsi="Times New Roman" w:cs="Times New Roman"/>
          <w:sz w:val="24"/>
        </w:rPr>
        <w:t>identifica</w:t>
      </w:r>
      <w:r w:rsidR="00244336">
        <w:rPr>
          <w:rFonts w:ascii="Times New Roman" w:eastAsia="Calibri" w:hAnsi="Times New Roman" w:cs="Times New Roman"/>
          <w:sz w:val="24"/>
        </w:rPr>
        <w:t>r</w:t>
      </w:r>
      <w:r>
        <w:rPr>
          <w:rFonts w:ascii="Times New Roman" w:eastAsia="Calibri" w:hAnsi="Times New Roman" w:cs="Times New Roman"/>
          <w:sz w:val="24"/>
        </w:rPr>
        <w:t xml:space="preserve"> las fallas referentes a la presentación de la documentación; estas observaciones realizadas por auditoría van a contribuir para </w:t>
      </w:r>
      <w:r w:rsidRPr="00BF37DE">
        <w:rPr>
          <w:rFonts w:ascii="Times New Roman" w:eastAsia="Calibri" w:hAnsi="Times New Roman" w:cs="Times New Roman"/>
          <w:sz w:val="24"/>
        </w:rPr>
        <w:t xml:space="preserve">realizar la Elaboración de este Estatuto, con el objeto de establecer el manejo adecuado </w:t>
      </w:r>
      <w:r>
        <w:rPr>
          <w:rFonts w:ascii="Times New Roman" w:eastAsia="Calibri" w:hAnsi="Times New Roman" w:cs="Times New Roman"/>
          <w:sz w:val="24"/>
        </w:rPr>
        <w:t xml:space="preserve">y el cumplimiento </w:t>
      </w:r>
      <w:r w:rsidRPr="00BF37DE">
        <w:rPr>
          <w:rFonts w:ascii="Times New Roman" w:eastAsia="Calibri" w:hAnsi="Times New Roman" w:cs="Times New Roman"/>
          <w:sz w:val="24"/>
        </w:rPr>
        <w:t>de este recurs</w:t>
      </w:r>
      <w:r>
        <w:rPr>
          <w:rFonts w:ascii="Times New Roman" w:eastAsia="Calibri" w:hAnsi="Times New Roman" w:cs="Times New Roman"/>
          <w:sz w:val="24"/>
        </w:rPr>
        <w:t>o.</w:t>
      </w:r>
    </w:p>
    <w:p w14:paraId="24489227" w14:textId="77777777" w:rsidR="00BB2FEA" w:rsidRPr="00AD621A" w:rsidRDefault="00BB2FEA" w:rsidP="00D56139">
      <w:pPr>
        <w:spacing w:after="0" w:line="480" w:lineRule="auto"/>
        <w:jc w:val="both"/>
        <w:rPr>
          <w:rFonts w:ascii="Times New Roman" w:eastAsia="Calibri" w:hAnsi="Times New Roman" w:cs="Times New Roman"/>
          <w:sz w:val="24"/>
        </w:rPr>
      </w:pPr>
    </w:p>
    <w:p w14:paraId="69E0E22E" w14:textId="47D7D3AD" w:rsidR="00543D11" w:rsidRPr="00543D11" w:rsidRDefault="00754F73" w:rsidP="00F06EB7">
      <w:pPr>
        <w:pStyle w:val="Ttulo2"/>
        <w:spacing w:line="480" w:lineRule="auto"/>
      </w:pPr>
      <w:bookmarkStart w:id="26" w:name="_Toc143678192"/>
      <w:r>
        <w:t xml:space="preserve">1.2 </w:t>
      </w:r>
      <w:r w:rsidR="00AD621A">
        <w:t>Antecedentes N</w:t>
      </w:r>
      <w:r w:rsidR="00543D11" w:rsidRPr="00543D11">
        <w:t>acionales</w:t>
      </w:r>
      <w:bookmarkEnd w:id="26"/>
      <w:r w:rsidR="00AD621A">
        <w:t xml:space="preserve"> </w:t>
      </w:r>
    </w:p>
    <w:p w14:paraId="1361080E" w14:textId="3099436F" w:rsidR="00F32300" w:rsidRPr="00543D11" w:rsidRDefault="00D56139"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proofErr w:type="spellStart"/>
      <w:r w:rsidR="00F32300" w:rsidRPr="003E40D9">
        <w:rPr>
          <w:rFonts w:ascii="Times New Roman" w:eastAsia="Calibri" w:hAnsi="Times New Roman" w:cs="Times New Roman"/>
          <w:sz w:val="24"/>
          <w:szCs w:val="24"/>
        </w:rPr>
        <w:t>A</w:t>
      </w:r>
      <w:r w:rsidR="00F32300">
        <w:rPr>
          <w:rFonts w:ascii="Times New Roman" w:eastAsia="Calibri" w:hAnsi="Times New Roman" w:cs="Times New Roman"/>
          <w:sz w:val="24"/>
          <w:szCs w:val="24"/>
        </w:rPr>
        <w:t>lvarez</w:t>
      </w:r>
      <w:proofErr w:type="spellEnd"/>
      <w:r w:rsidR="00F26D1C">
        <w:rPr>
          <w:rFonts w:ascii="Times New Roman" w:eastAsia="Calibri" w:hAnsi="Times New Roman" w:cs="Times New Roman"/>
          <w:sz w:val="24"/>
          <w:szCs w:val="24"/>
        </w:rPr>
        <w:t xml:space="preserve"> y</w:t>
      </w:r>
      <w:r w:rsidR="00F32300" w:rsidRPr="003E40D9">
        <w:rPr>
          <w:rFonts w:ascii="Times New Roman" w:eastAsia="Calibri" w:hAnsi="Times New Roman" w:cs="Times New Roman"/>
          <w:sz w:val="24"/>
          <w:szCs w:val="24"/>
        </w:rPr>
        <w:t xml:space="preserve"> Soberón (2021)</w:t>
      </w:r>
      <w:r w:rsidR="00DC78EF">
        <w:rPr>
          <w:rFonts w:ascii="Times New Roman" w:eastAsia="Calibri" w:hAnsi="Times New Roman" w:cs="Times New Roman"/>
          <w:sz w:val="24"/>
          <w:szCs w:val="24"/>
        </w:rPr>
        <w:t xml:space="preserve">, </w:t>
      </w:r>
      <w:r w:rsidR="00F32300" w:rsidRPr="00543D11">
        <w:rPr>
          <w:rFonts w:ascii="Times New Roman" w:eastAsia="Calibri" w:hAnsi="Times New Roman" w:cs="Times New Roman"/>
          <w:sz w:val="24"/>
        </w:rPr>
        <w:t>en su t</w:t>
      </w:r>
      <w:r w:rsidR="00F32300">
        <w:rPr>
          <w:rFonts w:ascii="Times New Roman" w:eastAsia="Calibri" w:hAnsi="Times New Roman" w:cs="Times New Roman"/>
          <w:sz w:val="24"/>
        </w:rPr>
        <w:t xml:space="preserve">esis </w:t>
      </w:r>
      <w:r w:rsidR="00F32300" w:rsidRPr="00F26D1C">
        <w:rPr>
          <w:rFonts w:ascii="Times New Roman" w:eastAsia="Calibri" w:hAnsi="Times New Roman" w:cs="Times New Roman"/>
          <w:i/>
          <w:sz w:val="24"/>
        </w:rPr>
        <w:t>Rendición de cuentas por viáticos y su incidencia en la Liquidez de la Unidad Ejecutora 0831 – Gobierno</w:t>
      </w:r>
      <w:r w:rsidR="00F26D1C" w:rsidRPr="00F26D1C">
        <w:rPr>
          <w:rFonts w:ascii="Times New Roman" w:eastAsia="Calibri" w:hAnsi="Times New Roman" w:cs="Times New Roman"/>
          <w:i/>
          <w:sz w:val="24"/>
        </w:rPr>
        <w:t xml:space="preserve"> regional La Libertad, año 2019</w:t>
      </w:r>
      <w:r w:rsidR="00F32300" w:rsidRPr="00F26D1C">
        <w:rPr>
          <w:rFonts w:ascii="Times New Roman" w:eastAsia="Calibri" w:hAnsi="Times New Roman" w:cs="Times New Roman"/>
          <w:i/>
          <w:sz w:val="24"/>
        </w:rPr>
        <w:t xml:space="preserve"> </w:t>
      </w:r>
      <w:r w:rsidR="00F32300" w:rsidRPr="00543D11">
        <w:rPr>
          <w:rFonts w:ascii="Times New Roman" w:eastAsia="Calibri" w:hAnsi="Times New Roman" w:cs="Times New Roman"/>
          <w:sz w:val="24"/>
        </w:rPr>
        <w:t>para obtener el título de Contador Público, Universidad Privada Antenor Orrego, Trujillo – La Libert</w:t>
      </w:r>
      <w:r w:rsidR="00B74BA5">
        <w:rPr>
          <w:rFonts w:ascii="Times New Roman" w:eastAsia="Calibri" w:hAnsi="Times New Roman" w:cs="Times New Roman"/>
          <w:sz w:val="24"/>
        </w:rPr>
        <w:t>ad.</w:t>
      </w:r>
      <w:r w:rsidR="00F32300">
        <w:rPr>
          <w:rFonts w:ascii="Times New Roman" w:eastAsia="Calibri" w:hAnsi="Times New Roman" w:cs="Times New Roman"/>
          <w:sz w:val="24"/>
        </w:rPr>
        <w:t xml:space="preserve"> </w:t>
      </w:r>
      <w:r w:rsidR="00C9313D" w:rsidRPr="00B63FB4">
        <w:rPr>
          <w:rFonts w:ascii="Times New Roman" w:eastAsia="Calibri" w:hAnsi="Times New Roman" w:cs="Times New Roman"/>
          <w:sz w:val="24"/>
        </w:rPr>
        <w:t>Se emplearon dos métodos fundamentales en la investigación: análisis documental y entrevistas. El análisis documental se realizó en los estados financieros de la entidad al 31 de diciembre de 2019 y al 30 de septiembre de 2020. Además, se llevaron a cabo entrevistas con el jefe del área de viáticos de la Sub Gerencia de Contabilidad.</w:t>
      </w:r>
      <w:r w:rsidR="00C9313D">
        <w:rPr>
          <w:rFonts w:ascii="Times New Roman" w:eastAsia="Calibri" w:hAnsi="Times New Roman" w:cs="Times New Roman"/>
          <w:sz w:val="24"/>
        </w:rPr>
        <w:t xml:space="preserve"> El diseño de la investigación se identifica como</w:t>
      </w:r>
      <w:r w:rsidR="00F32300" w:rsidRPr="00543D11">
        <w:rPr>
          <w:rFonts w:ascii="Times New Roman" w:eastAsia="Calibri" w:hAnsi="Times New Roman" w:cs="Times New Roman"/>
          <w:sz w:val="24"/>
        </w:rPr>
        <w:t xml:space="preserve"> explicativo,</w:t>
      </w:r>
      <w:r w:rsidR="00C9313D">
        <w:rPr>
          <w:rFonts w:ascii="Times New Roman" w:eastAsia="Calibri" w:hAnsi="Times New Roman" w:cs="Times New Roman"/>
          <w:sz w:val="24"/>
        </w:rPr>
        <w:t xml:space="preserve"> ya que se </w:t>
      </w:r>
      <w:r w:rsidR="00C9313D">
        <w:rPr>
          <w:rFonts w:ascii="Times New Roman" w:eastAsia="Calibri" w:hAnsi="Times New Roman" w:cs="Times New Roman"/>
          <w:sz w:val="24"/>
        </w:rPr>
        <w:lastRenderedPageBreak/>
        <w:t xml:space="preserve">buscó manipular las variables para medir y comprender las causas y efectos relacionados con la rendición de cuentas de la entidad. </w:t>
      </w:r>
      <w:r w:rsidR="00E11A02">
        <w:rPr>
          <w:rFonts w:ascii="Times New Roman" w:eastAsia="Calibri" w:hAnsi="Times New Roman" w:cs="Times New Roman"/>
          <w:sz w:val="24"/>
        </w:rPr>
        <w:t>Concluyeron</w:t>
      </w:r>
      <w:r w:rsidR="00F32300" w:rsidRPr="00543D11">
        <w:rPr>
          <w:rFonts w:ascii="Times New Roman" w:eastAsia="Calibri" w:hAnsi="Times New Roman" w:cs="Times New Roman"/>
          <w:sz w:val="24"/>
        </w:rPr>
        <w:t xml:space="preserve"> que existen </w:t>
      </w:r>
      <w:r w:rsidR="00C9313D" w:rsidRPr="00B63FB4">
        <w:rPr>
          <w:rFonts w:ascii="Times New Roman" w:eastAsia="Calibri" w:hAnsi="Times New Roman" w:cs="Times New Roman"/>
          <w:sz w:val="24"/>
        </w:rPr>
        <w:t>varios problemas con la presentación de informes de rendición de cuentas, se menciona que hay gran cantidad</w:t>
      </w:r>
      <w:r w:rsidR="00C9313D">
        <w:rPr>
          <w:rFonts w:ascii="Times New Roman" w:eastAsia="Calibri" w:hAnsi="Times New Roman" w:cs="Times New Roman"/>
          <w:sz w:val="24"/>
        </w:rPr>
        <w:t xml:space="preserve"> de comisionados que no están cumpliendo con la rendici</w:t>
      </w:r>
      <w:r w:rsidR="008879D9">
        <w:rPr>
          <w:rFonts w:ascii="Times New Roman" w:eastAsia="Calibri" w:hAnsi="Times New Roman" w:cs="Times New Roman"/>
          <w:sz w:val="24"/>
        </w:rPr>
        <w:t>ón de cuentas, además en base a un análisis de razones financiera</w:t>
      </w:r>
      <w:r w:rsidR="00F32300" w:rsidRPr="00543D11">
        <w:rPr>
          <w:rFonts w:ascii="Times New Roman" w:eastAsia="Calibri" w:hAnsi="Times New Roman" w:cs="Times New Roman"/>
          <w:sz w:val="24"/>
        </w:rPr>
        <w:t xml:space="preserve">s </w:t>
      </w:r>
      <w:r w:rsidR="008879D9">
        <w:rPr>
          <w:rFonts w:ascii="Times New Roman" w:eastAsia="Calibri" w:hAnsi="Times New Roman" w:cs="Times New Roman"/>
          <w:sz w:val="24"/>
        </w:rPr>
        <w:t>de liquidez para demostrar que la entidad no tiene suficiente efectivo en caja y bancos para cumplir con sus obligaciones</w:t>
      </w:r>
      <w:r w:rsidR="00F32300" w:rsidRPr="00543D11">
        <w:rPr>
          <w:rFonts w:ascii="Times New Roman" w:eastAsia="Calibri" w:hAnsi="Times New Roman" w:cs="Times New Roman"/>
          <w:sz w:val="24"/>
        </w:rPr>
        <w:t xml:space="preserve">. Asimismo, </w:t>
      </w:r>
      <w:r w:rsidR="008879D9" w:rsidRPr="008879D9">
        <w:rPr>
          <w:rFonts w:ascii="Times New Roman" w:eastAsia="Calibri" w:hAnsi="Times New Roman" w:cs="Times New Roman"/>
          <w:sz w:val="24"/>
        </w:rPr>
        <w:t>Se realizó una comparación entre los estados financieros al 31 de diciembre de 2019 y al 30 de septiembre de 2020 para confirmar que la rendición de cuentas por viáticos afecta la liquidez de la entidad</w:t>
      </w:r>
      <w:r w:rsidR="008879D9">
        <w:rPr>
          <w:rFonts w:ascii="Segoe UI" w:hAnsi="Segoe UI" w:cs="Segoe UI"/>
          <w:color w:val="374151"/>
          <w:shd w:val="clear" w:color="auto" w:fill="F7F7F8"/>
        </w:rPr>
        <w:t>.</w:t>
      </w:r>
      <w:r w:rsidR="00F32300" w:rsidRPr="00543D11">
        <w:rPr>
          <w:rFonts w:ascii="Times New Roman" w:eastAsia="Calibri" w:hAnsi="Times New Roman" w:cs="Times New Roman"/>
          <w:sz w:val="24"/>
        </w:rPr>
        <w:t xml:space="preserve"> Finalmente, a través de las acciones planteadas se logró mejorar la eficiencia en el proceso de la rendición de cuentas beneficiando a la UE 0831 del Gobierno Regional La Libertad.</w:t>
      </w:r>
    </w:p>
    <w:p w14:paraId="2B820A9F" w14:textId="75A7F58C" w:rsidR="00AD621A" w:rsidRPr="00F32300" w:rsidRDefault="00F32300"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Pr="003E40D9">
        <w:rPr>
          <w:rFonts w:ascii="Times New Roman" w:eastAsia="Calibri" w:hAnsi="Times New Roman" w:cs="Times New Roman"/>
          <w:sz w:val="24"/>
        </w:rPr>
        <w:t>Comentario:</w:t>
      </w:r>
      <w:r>
        <w:rPr>
          <w:rFonts w:ascii="Times New Roman" w:eastAsia="Calibri" w:hAnsi="Times New Roman" w:cs="Times New Roman"/>
          <w:b/>
          <w:sz w:val="24"/>
        </w:rPr>
        <w:t xml:space="preserve"> </w:t>
      </w:r>
      <w:r w:rsidRPr="00543D11">
        <w:rPr>
          <w:rFonts w:ascii="Times New Roman" w:eastAsia="Calibri" w:hAnsi="Times New Roman" w:cs="Times New Roman"/>
          <w:sz w:val="24"/>
        </w:rPr>
        <w:t>Para mejorar la eficiencia en el proceso de la rendición de cuentas por asignación de viáticos deben de presentarse oportunamente los informes por parte de los comisionados, estos informes deberán estar sustentados con los comprobantes de pago respectivos que se han gastado por los servicios de movilidad, alimentación y hospedaje; de esta forma se evita la falta de liquidez en una entidad.</w:t>
      </w:r>
    </w:p>
    <w:p w14:paraId="78406D76" w14:textId="77777777" w:rsidR="00F32300" w:rsidRDefault="00F32300" w:rsidP="00F32300">
      <w:pPr>
        <w:spacing w:after="0" w:line="480" w:lineRule="auto"/>
        <w:jc w:val="both"/>
        <w:rPr>
          <w:rFonts w:ascii="Times New Roman" w:eastAsia="Calibri" w:hAnsi="Times New Roman" w:cs="Times New Roman"/>
          <w:sz w:val="24"/>
        </w:rPr>
      </w:pPr>
    </w:p>
    <w:p w14:paraId="3FCF583A" w14:textId="28C85392" w:rsidR="00F32300" w:rsidRPr="00F042E9" w:rsidRDefault="00F32300"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t>Ayala</w:t>
      </w:r>
      <w:r w:rsidR="00F26D1C">
        <w:rPr>
          <w:rFonts w:ascii="Times New Roman" w:eastAsia="Calibri" w:hAnsi="Times New Roman" w:cs="Times New Roman"/>
          <w:sz w:val="24"/>
        </w:rPr>
        <w:t xml:space="preserve"> y</w:t>
      </w:r>
      <w:r w:rsidRPr="00F042E9">
        <w:rPr>
          <w:rFonts w:ascii="Times New Roman" w:eastAsia="Calibri" w:hAnsi="Times New Roman" w:cs="Times New Roman"/>
          <w:sz w:val="24"/>
        </w:rPr>
        <w:t xml:space="preserve"> </w:t>
      </w:r>
      <w:r>
        <w:rPr>
          <w:rFonts w:ascii="Times New Roman" w:eastAsia="Calibri" w:hAnsi="Times New Roman" w:cs="Times New Roman"/>
          <w:sz w:val="24"/>
        </w:rPr>
        <w:t xml:space="preserve">Flores </w:t>
      </w:r>
      <w:r w:rsidRPr="00F042E9">
        <w:rPr>
          <w:rFonts w:ascii="Times New Roman" w:eastAsia="Calibri" w:hAnsi="Times New Roman" w:cs="Times New Roman"/>
          <w:sz w:val="24"/>
        </w:rPr>
        <w:t xml:space="preserve">(2020), </w:t>
      </w:r>
      <w:r>
        <w:rPr>
          <w:rFonts w:ascii="Times New Roman" w:eastAsia="Calibri" w:hAnsi="Times New Roman" w:cs="Times New Roman"/>
          <w:sz w:val="24"/>
        </w:rPr>
        <w:t xml:space="preserve">presentaron la </w:t>
      </w:r>
      <w:r w:rsidR="00F26D1C">
        <w:rPr>
          <w:rFonts w:ascii="Times New Roman" w:eastAsia="Calibri" w:hAnsi="Times New Roman" w:cs="Times New Roman"/>
          <w:sz w:val="24"/>
        </w:rPr>
        <w:t xml:space="preserve">investigación titulada </w:t>
      </w:r>
      <w:r w:rsidRPr="00F26D1C">
        <w:rPr>
          <w:rFonts w:ascii="Times New Roman" w:eastAsia="Calibri" w:hAnsi="Times New Roman" w:cs="Times New Roman"/>
          <w:i/>
          <w:sz w:val="24"/>
        </w:rPr>
        <w:t xml:space="preserve">La auditoría de cumplimiento y el proceso de rendición de viáticos </w:t>
      </w:r>
      <w:r w:rsidR="00F26D1C" w:rsidRPr="00F26D1C">
        <w:rPr>
          <w:rFonts w:ascii="Times New Roman" w:eastAsia="Calibri" w:hAnsi="Times New Roman" w:cs="Times New Roman"/>
          <w:i/>
          <w:sz w:val="24"/>
        </w:rPr>
        <w:t>en la Policía Nacional del Perú</w:t>
      </w:r>
      <w:r w:rsidRPr="00F042E9">
        <w:rPr>
          <w:rFonts w:ascii="Times New Roman" w:eastAsia="Calibri" w:hAnsi="Times New Roman" w:cs="Times New Roman"/>
          <w:sz w:val="24"/>
        </w:rPr>
        <w:t xml:space="preserve">, </w:t>
      </w:r>
      <w:r w:rsidR="008879D9">
        <w:rPr>
          <w:rFonts w:ascii="Times New Roman" w:eastAsia="Calibri" w:hAnsi="Times New Roman" w:cs="Times New Roman"/>
          <w:sz w:val="24"/>
        </w:rPr>
        <w:t xml:space="preserve">el objetivo principal de este trabajo de investigación es determinar si la ausencia de aplicación de la auditoría de cumplimiento tiene un impacto en la rendición inoportuna de cuentas de viáticos de la </w:t>
      </w:r>
      <w:r w:rsidR="008879D9" w:rsidRPr="008879D9">
        <w:rPr>
          <w:rFonts w:ascii="Times New Roman" w:eastAsia="Calibri" w:hAnsi="Times New Roman" w:cs="Times New Roman"/>
          <w:sz w:val="24"/>
        </w:rPr>
        <w:t>Policía Nacional del Per</w:t>
      </w:r>
      <w:r w:rsidR="008879D9">
        <w:rPr>
          <w:rFonts w:ascii="Times New Roman" w:eastAsia="Calibri" w:hAnsi="Times New Roman" w:cs="Times New Roman"/>
          <w:sz w:val="24"/>
        </w:rPr>
        <w:t>ú</w:t>
      </w:r>
      <w:r w:rsidRPr="00F042E9">
        <w:rPr>
          <w:rFonts w:ascii="Times New Roman" w:eastAsia="Calibri" w:hAnsi="Times New Roman" w:cs="Times New Roman"/>
          <w:sz w:val="24"/>
        </w:rPr>
        <w:t>, a</w:t>
      </w:r>
      <w:r w:rsidR="008879D9">
        <w:rPr>
          <w:rFonts w:ascii="Times New Roman" w:eastAsia="Calibri" w:hAnsi="Times New Roman" w:cs="Times New Roman"/>
          <w:sz w:val="24"/>
        </w:rPr>
        <w:t>simismo la investigación nos muestra los principales errores de control interno dentro de</w:t>
      </w:r>
      <w:r w:rsidRPr="00F042E9">
        <w:rPr>
          <w:rFonts w:ascii="Times New Roman" w:eastAsia="Calibri" w:hAnsi="Times New Roman" w:cs="Times New Roman"/>
          <w:sz w:val="24"/>
        </w:rPr>
        <w:t xml:space="preserve"> las Unida</w:t>
      </w:r>
      <w:r w:rsidR="008879D9">
        <w:rPr>
          <w:rFonts w:ascii="Times New Roman" w:eastAsia="Calibri" w:hAnsi="Times New Roman" w:cs="Times New Roman"/>
          <w:sz w:val="24"/>
        </w:rPr>
        <w:t>de</w:t>
      </w:r>
      <w:r w:rsidR="0001435F">
        <w:rPr>
          <w:rFonts w:ascii="Times New Roman" w:eastAsia="Calibri" w:hAnsi="Times New Roman" w:cs="Times New Roman"/>
          <w:sz w:val="24"/>
        </w:rPr>
        <w:t xml:space="preserve">s Ejecutoras con el propósito de </w:t>
      </w:r>
      <w:r w:rsidR="0001435F">
        <w:rPr>
          <w:rFonts w:ascii="Times New Roman" w:eastAsia="Calibri" w:hAnsi="Times New Roman" w:cs="Times New Roman"/>
          <w:sz w:val="24"/>
        </w:rPr>
        <w:lastRenderedPageBreak/>
        <w:t>que</w:t>
      </w:r>
      <w:r w:rsidR="008879D9">
        <w:rPr>
          <w:rFonts w:ascii="Times New Roman" w:eastAsia="Calibri" w:hAnsi="Times New Roman" w:cs="Times New Roman"/>
          <w:sz w:val="24"/>
        </w:rPr>
        <w:t xml:space="preserve"> </w:t>
      </w:r>
      <w:r w:rsidRPr="00F042E9">
        <w:rPr>
          <w:rFonts w:ascii="Times New Roman" w:eastAsia="Calibri" w:hAnsi="Times New Roman" w:cs="Times New Roman"/>
          <w:sz w:val="24"/>
        </w:rPr>
        <w:t xml:space="preserve"> los programas, procedimientos y pruebas de auditoria</w:t>
      </w:r>
      <w:r w:rsidR="0001435F">
        <w:rPr>
          <w:rFonts w:ascii="Times New Roman" w:eastAsia="Calibri" w:hAnsi="Times New Roman" w:cs="Times New Roman"/>
          <w:sz w:val="24"/>
        </w:rPr>
        <w:t xml:space="preserve"> mejoren los procesos de rendición de cuentas,</w:t>
      </w:r>
      <w:r w:rsidR="0001435F" w:rsidRPr="0001435F">
        <w:rPr>
          <w:rFonts w:ascii="Times New Roman" w:eastAsia="Calibri" w:hAnsi="Times New Roman" w:cs="Times New Roman"/>
          <w:sz w:val="24"/>
        </w:rPr>
        <w:t xml:space="preserve"> y la eficiencia en el uso de los recursos públicos asignados a la entidad para alcanzar los objetivos propuestos</w:t>
      </w:r>
      <w:r w:rsidRPr="00F042E9">
        <w:rPr>
          <w:rFonts w:ascii="Times New Roman" w:eastAsia="Calibri" w:hAnsi="Times New Roman" w:cs="Times New Roman"/>
          <w:sz w:val="24"/>
        </w:rPr>
        <w:t xml:space="preserve">, en cuanto a la metodología utilizada es cuantitativa de tipo descriptiva el diseño es no experimental con temporalidad longitudinal de tendencia, </w:t>
      </w:r>
      <w:r w:rsidR="0001435F" w:rsidRPr="0001435F">
        <w:rPr>
          <w:rFonts w:ascii="Times New Roman" w:eastAsia="Calibri" w:hAnsi="Times New Roman" w:cs="Times New Roman"/>
          <w:sz w:val="24"/>
        </w:rPr>
        <w:t>La muestra de la investigación se tomó de la Unidad Ejecutora N° 026 DIREICAJ, y se obtuvo información financiera a través del portal de transparencia económica. Esta información</w:t>
      </w:r>
      <w:r w:rsidR="0001435F">
        <w:rPr>
          <w:rFonts w:ascii="Segoe UI" w:hAnsi="Segoe UI" w:cs="Segoe UI"/>
          <w:color w:val="374151"/>
          <w:shd w:val="clear" w:color="auto" w:fill="F7F7F8"/>
        </w:rPr>
        <w:t xml:space="preserve"> </w:t>
      </w:r>
      <w:r w:rsidR="0001435F" w:rsidRPr="0001435F">
        <w:rPr>
          <w:rFonts w:ascii="Times New Roman" w:eastAsia="Calibri" w:hAnsi="Times New Roman" w:cs="Times New Roman"/>
          <w:sz w:val="24"/>
        </w:rPr>
        <w:t>contribuyó a realizar un análisis documental y a elaborar las conclusiones y recomendaciones para mejorar la gestión de la entidad en relación con la rendición de cuentas y el uso de los recursos asignados.</w:t>
      </w:r>
    </w:p>
    <w:p w14:paraId="10787580" w14:textId="77777777" w:rsidR="00F32300" w:rsidRDefault="00F32300"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F042E9">
        <w:rPr>
          <w:rFonts w:ascii="Times New Roman" w:eastAsia="Calibri" w:hAnsi="Times New Roman" w:cs="Times New Roman"/>
          <w:sz w:val="24"/>
        </w:rPr>
        <w:t>Comentario:</w:t>
      </w:r>
      <w:r>
        <w:rPr>
          <w:rFonts w:ascii="Times New Roman" w:eastAsia="Calibri" w:hAnsi="Times New Roman" w:cs="Times New Roman"/>
          <w:sz w:val="24"/>
        </w:rPr>
        <w:t xml:space="preserve"> El trabajo trata sobre el proceso de rendición de viáticos, la cual se debe de cumplir de acuerdo a las normas establecidas. Para poder identificar las fallas se realizan las auditorías y de acuerdo al resultado se pueden implementar estrategias para el mejoramiento del control financiero.</w:t>
      </w:r>
    </w:p>
    <w:p w14:paraId="36DE4051" w14:textId="77777777" w:rsidR="00AD621A" w:rsidRDefault="00AD621A" w:rsidP="00AD621A">
      <w:pPr>
        <w:spacing w:after="0" w:line="480" w:lineRule="auto"/>
        <w:jc w:val="both"/>
        <w:rPr>
          <w:rFonts w:ascii="Times New Roman" w:eastAsia="Calibri" w:hAnsi="Times New Roman" w:cs="Times New Roman"/>
          <w:b/>
        </w:rPr>
      </w:pPr>
    </w:p>
    <w:p w14:paraId="6D94BE29" w14:textId="66892D5C" w:rsidR="00F042E9" w:rsidRPr="0079421E" w:rsidRDefault="00AD621A" w:rsidP="00F042E9">
      <w:pPr>
        <w:spacing w:after="0" w:line="480" w:lineRule="auto"/>
        <w:jc w:val="both"/>
        <w:rPr>
          <w:rFonts w:ascii="Times New Roman" w:eastAsia="Calibri" w:hAnsi="Times New Roman" w:cs="Times New Roman"/>
          <w:sz w:val="24"/>
        </w:rPr>
      </w:pPr>
      <w:r>
        <w:rPr>
          <w:rFonts w:ascii="Times New Roman" w:eastAsia="Calibri" w:hAnsi="Times New Roman" w:cs="Times New Roman"/>
          <w:b/>
        </w:rPr>
        <w:tab/>
      </w:r>
      <w:r w:rsidR="00F042E9">
        <w:rPr>
          <w:rFonts w:ascii="Times New Roman" w:eastAsia="Calibri" w:hAnsi="Times New Roman" w:cs="Times New Roman"/>
          <w:sz w:val="24"/>
        </w:rPr>
        <w:t xml:space="preserve">Dávila </w:t>
      </w:r>
      <w:r w:rsidR="006C783F">
        <w:rPr>
          <w:rFonts w:ascii="Times New Roman" w:eastAsia="Calibri" w:hAnsi="Times New Roman" w:cs="Times New Roman"/>
          <w:sz w:val="24"/>
        </w:rPr>
        <w:t>(2020), realiz</w:t>
      </w:r>
      <w:r w:rsidR="0079421E">
        <w:rPr>
          <w:rFonts w:ascii="Times New Roman" w:eastAsia="Calibri" w:hAnsi="Times New Roman" w:cs="Times New Roman"/>
          <w:sz w:val="24"/>
        </w:rPr>
        <w:t>ó la</w:t>
      </w:r>
      <w:r w:rsidR="00F042E9">
        <w:rPr>
          <w:rFonts w:ascii="Times New Roman" w:eastAsia="Calibri" w:hAnsi="Times New Roman" w:cs="Times New Roman"/>
          <w:sz w:val="24"/>
        </w:rPr>
        <w:t xml:space="preserve"> tesis</w:t>
      </w:r>
      <w:r w:rsidR="0079421E">
        <w:rPr>
          <w:rFonts w:ascii="Times New Roman" w:eastAsia="Calibri" w:hAnsi="Times New Roman" w:cs="Times New Roman"/>
          <w:sz w:val="24"/>
        </w:rPr>
        <w:t xml:space="preserve"> </w:t>
      </w:r>
      <w:r w:rsidR="0079421E" w:rsidRPr="00F26D1C">
        <w:rPr>
          <w:rFonts w:ascii="Times New Roman" w:eastAsia="Calibri" w:hAnsi="Times New Roman" w:cs="Times New Roman"/>
          <w:i/>
          <w:sz w:val="24"/>
        </w:rPr>
        <w:t>Control previo de asignación y eficiencia en la rendición de cuentas de viáticos de los Consejeros Regionales, San Martín-2020</w:t>
      </w:r>
      <w:r w:rsidR="0079421E">
        <w:rPr>
          <w:rFonts w:ascii="Times New Roman" w:eastAsia="Calibri" w:hAnsi="Times New Roman" w:cs="Times New Roman"/>
          <w:sz w:val="24"/>
        </w:rPr>
        <w:t xml:space="preserve">. </w:t>
      </w:r>
      <w:r w:rsidR="0001435F" w:rsidRPr="00945362">
        <w:rPr>
          <w:rFonts w:ascii="Times New Roman" w:eastAsia="Calibri" w:hAnsi="Times New Roman" w:cs="Times New Roman"/>
          <w:sz w:val="24"/>
        </w:rPr>
        <w:t>Esta investigación se centró en examinar la relación entre el control previo del proceso de asignación de viáticos y la eficiencia en la rendición de cuentas por parte de los Consejeros Regionales del Gobierno Regional de San Martín durante el año 2020</w:t>
      </w:r>
      <w:r w:rsidR="0001435F">
        <w:rPr>
          <w:rFonts w:ascii="Times New Roman" w:eastAsia="Calibri" w:hAnsi="Times New Roman" w:cs="Times New Roman"/>
          <w:sz w:val="24"/>
        </w:rPr>
        <w:t>; siendo la investigación de tipo básica</w:t>
      </w:r>
      <w:r w:rsidR="00F042E9" w:rsidRPr="00F042E9">
        <w:rPr>
          <w:rFonts w:ascii="Times New Roman" w:eastAsia="Calibri" w:hAnsi="Times New Roman" w:cs="Times New Roman"/>
          <w:sz w:val="24"/>
        </w:rPr>
        <w:t xml:space="preserve">, con diseño descriptivo, correlacional y no experimental de corte transversal, </w:t>
      </w:r>
      <w:r w:rsidR="0001435F" w:rsidRPr="00945362">
        <w:rPr>
          <w:rFonts w:ascii="Times New Roman" w:eastAsia="Calibri" w:hAnsi="Times New Roman" w:cs="Times New Roman"/>
          <w:sz w:val="24"/>
        </w:rPr>
        <w:t xml:space="preserve">Se consideraron 15 Consejeros Regionales como la muestra, a quienes se aplicaron cuestionarios, obteniendo como resultado que de los 15 Consejeros Regionales encuestados, el 40% consideró que el control previo era inadecuado. Además, el encargado de la recepción de los rendimientos de viáticos afirmó que el 54% de los Consejeros </w:t>
      </w:r>
      <w:r w:rsidR="0001435F" w:rsidRPr="00945362">
        <w:rPr>
          <w:rFonts w:ascii="Times New Roman" w:eastAsia="Calibri" w:hAnsi="Times New Roman" w:cs="Times New Roman"/>
          <w:sz w:val="24"/>
        </w:rPr>
        <w:lastRenderedPageBreak/>
        <w:t>Regionales tenía un cumplimiento regular en la rendición de cuentas de sus viáticos</w:t>
      </w:r>
      <w:r w:rsidR="00F042E9" w:rsidRPr="00F042E9">
        <w:rPr>
          <w:rFonts w:ascii="Times New Roman" w:eastAsia="Calibri" w:hAnsi="Times New Roman" w:cs="Times New Roman"/>
          <w:sz w:val="24"/>
        </w:rPr>
        <w:t xml:space="preserve">. Se </w:t>
      </w:r>
      <w:r w:rsidR="004A4286">
        <w:rPr>
          <w:rFonts w:ascii="Times New Roman" w:eastAsia="Calibri" w:hAnsi="Times New Roman" w:cs="Times New Roman"/>
          <w:sz w:val="24"/>
        </w:rPr>
        <w:t xml:space="preserve">da </w:t>
      </w:r>
      <w:r w:rsidR="0001435F" w:rsidRPr="00945362">
        <w:rPr>
          <w:rFonts w:ascii="Times New Roman" w:eastAsia="Calibri" w:hAnsi="Times New Roman" w:cs="Times New Roman"/>
          <w:sz w:val="24"/>
        </w:rPr>
        <w:t>una relación significativa y positiva entre el control previo del proceso de asignación de viáticos y la eficiencia en la rendición de cuentas de los Consejeros Regionales</w:t>
      </w:r>
      <w:r w:rsidR="00F042E9" w:rsidRPr="00F042E9">
        <w:rPr>
          <w:rFonts w:ascii="Times New Roman" w:eastAsia="Calibri" w:hAnsi="Times New Roman" w:cs="Times New Roman"/>
          <w:sz w:val="24"/>
        </w:rPr>
        <w:t xml:space="preserve"> del Gobierno Regional de San Martín durante el pe</w:t>
      </w:r>
      <w:r w:rsidR="0001435F">
        <w:rPr>
          <w:rFonts w:ascii="Times New Roman" w:eastAsia="Calibri" w:hAnsi="Times New Roman" w:cs="Times New Roman"/>
          <w:sz w:val="24"/>
        </w:rPr>
        <w:t>riodo 2020; esto porque se obtuvo en la estadística una probabilidad</w:t>
      </w:r>
      <w:r w:rsidR="00F042E9" w:rsidRPr="00F042E9">
        <w:rPr>
          <w:rFonts w:ascii="Times New Roman" w:eastAsia="Calibri" w:hAnsi="Times New Roman" w:cs="Times New Roman"/>
          <w:sz w:val="24"/>
        </w:rPr>
        <w:t xml:space="preserve"> de error del 0.001</w:t>
      </w:r>
      <w:r w:rsidR="00945362">
        <w:rPr>
          <w:rFonts w:ascii="Times New Roman" w:eastAsia="Calibri" w:hAnsi="Times New Roman" w:cs="Times New Roman"/>
          <w:sz w:val="24"/>
        </w:rPr>
        <w:t>,</w:t>
      </w:r>
      <w:r w:rsidR="00945362" w:rsidRPr="00945362">
        <w:rPr>
          <w:rFonts w:ascii="Times New Roman" w:eastAsia="Calibri" w:hAnsi="Times New Roman" w:cs="Times New Roman"/>
          <w:sz w:val="24"/>
        </w:rPr>
        <w:t xml:space="preserve"> lo que indica una alta confiabilidad en los resultados.</w:t>
      </w:r>
    </w:p>
    <w:p w14:paraId="32A3B2ED" w14:textId="08E1609D" w:rsidR="003F164E" w:rsidRDefault="0079421E" w:rsidP="00AD621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t>Comentario:</w:t>
      </w:r>
      <w:r w:rsidR="00FA108E">
        <w:rPr>
          <w:rFonts w:ascii="Times New Roman" w:eastAsia="Calibri" w:hAnsi="Times New Roman" w:cs="Times New Roman"/>
          <w:sz w:val="24"/>
        </w:rPr>
        <w:t xml:space="preserve"> El trabajo de investigación citado trata sobre la relación entre el Control Previo y la eficiencia en la Rendición de cuentas; </w:t>
      </w:r>
      <w:r w:rsidR="00F26D1C">
        <w:rPr>
          <w:rFonts w:ascii="Times New Roman" w:eastAsia="Calibri" w:hAnsi="Times New Roman" w:cs="Times New Roman"/>
          <w:sz w:val="24"/>
        </w:rPr>
        <w:t>lo que</w:t>
      </w:r>
      <w:r w:rsidR="00FA108E">
        <w:rPr>
          <w:rFonts w:ascii="Times New Roman" w:eastAsia="Calibri" w:hAnsi="Times New Roman" w:cs="Times New Roman"/>
          <w:sz w:val="24"/>
        </w:rPr>
        <w:t xml:space="preserve"> servirá de referencia para el desarrollo de nuestra tesis. De esta manera al finalizar el trabajo </w:t>
      </w:r>
      <w:r w:rsidR="002C099E">
        <w:rPr>
          <w:rFonts w:ascii="Times New Roman" w:eastAsia="Calibri" w:hAnsi="Times New Roman" w:cs="Times New Roman"/>
          <w:sz w:val="24"/>
        </w:rPr>
        <w:t>se obtendrá</w:t>
      </w:r>
      <w:r w:rsidR="00FA108E">
        <w:rPr>
          <w:rFonts w:ascii="Times New Roman" w:eastAsia="Calibri" w:hAnsi="Times New Roman" w:cs="Times New Roman"/>
          <w:sz w:val="24"/>
        </w:rPr>
        <w:t xml:space="preserve"> la significancia de la relación de estas dos</w:t>
      </w:r>
      <w:r w:rsidR="00831660">
        <w:rPr>
          <w:rFonts w:ascii="Times New Roman" w:eastAsia="Calibri" w:hAnsi="Times New Roman" w:cs="Times New Roman"/>
          <w:sz w:val="24"/>
        </w:rPr>
        <w:t xml:space="preserve"> </w:t>
      </w:r>
      <w:r w:rsidR="00FA108E">
        <w:rPr>
          <w:rFonts w:ascii="Times New Roman" w:eastAsia="Calibri" w:hAnsi="Times New Roman" w:cs="Times New Roman"/>
          <w:sz w:val="24"/>
        </w:rPr>
        <w:t>variables.</w:t>
      </w:r>
    </w:p>
    <w:p w14:paraId="2E37C13C" w14:textId="77777777" w:rsidR="00353586" w:rsidRDefault="00353586" w:rsidP="00AD621A">
      <w:pPr>
        <w:spacing w:after="0" w:line="480" w:lineRule="auto"/>
        <w:jc w:val="both"/>
        <w:rPr>
          <w:rFonts w:ascii="Times New Roman" w:eastAsia="Calibri" w:hAnsi="Times New Roman" w:cs="Times New Roman"/>
          <w:sz w:val="24"/>
        </w:rPr>
      </w:pPr>
    </w:p>
    <w:p w14:paraId="57BD25AC" w14:textId="77777777" w:rsidR="00945362" w:rsidRDefault="00FA108E" w:rsidP="007F2A6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FA111A">
        <w:rPr>
          <w:rFonts w:ascii="Times New Roman" w:eastAsia="Calibri" w:hAnsi="Times New Roman" w:cs="Times New Roman"/>
          <w:sz w:val="24"/>
        </w:rPr>
        <w:t xml:space="preserve">Mendoza  (2020), en su </w:t>
      </w:r>
      <w:r w:rsidR="00FA111A" w:rsidRPr="00FA111A">
        <w:rPr>
          <w:rFonts w:ascii="Times New Roman" w:eastAsia="Calibri" w:hAnsi="Times New Roman" w:cs="Times New Roman"/>
          <w:sz w:val="24"/>
        </w:rPr>
        <w:t xml:space="preserve">tesis titulada </w:t>
      </w:r>
      <w:r w:rsidR="00FA111A" w:rsidRPr="002C099E">
        <w:rPr>
          <w:rFonts w:ascii="Times New Roman" w:eastAsia="Calibri" w:hAnsi="Times New Roman" w:cs="Times New Roman"/>
          <w:i/>
          <w:sz w:val="24"/>
        </w:rPr>
        <w:t>Control Previo y su relación en la Ejecución de Gasto en una Entidad Pública, Lima Metropolitana, 2020</w:t>
      </w:r>
      <w:r w:rsidR="00FA111A">
        <w:rPr>
          <w:rFonts w:ascii="Times New Roman" w:eastAsia="Calibri" w:hAnsi="Times New Roman" w:cs="Times New Roman"/>
          <w:sz w:val="24"/>
        </w:rPr>
        <w:t>;</w:t>
      </w:r>
      <w:r w:rsidR="00FA111A" w:rsidRPr="00FA111A">
        <w:rPr>
          <w:rFonts w:ascii="Times New Roman" w:eastAsia="Calibri" w:hAnsi="Times New Roman" w:cs="Times New Roman"/>
          <w:sz w:val="24"/>
        </w:rPr>
        <w:t xml:space="preserve"> </w:t>
      </w:r>
      <w:r w:rsidR="00945362" w:rsidRPr="00945362">
        <w:rPr>
          <w:rFonts w:ascii="Times New Roman" w:eastAsia="Calibri" w:hAnsi="Times New Roman" w:cs="Times New Roman"/>
          <w:sz w:val="24"/>
        </w:rPr>
        <w:t>El objetivo principal de este estudio es comprender y analizar la relación entre el control previo y la ejecución de gasto en el contexto de actividades financieras relacionadas con la Ley de Presupuesto y las entidades del sector público. La meta es mejorar la aplicación de este control en el proceso de ejecución de gastos. El enfoque de la investigación es cuantitativo y no experimental. Esto significa que el estudio se basa en datos numéricos y no implica la manipulación deliberada de variables. Para recopilar datos, se utiliza un cuestionario como instrumento. Es probable que este cuestionario contenga preguntas relacionadas con las variables control previo y ejecución de gasto</w:t>
      </w:r>
      <w:r w:rsidR="00FA111A">
        <w:rPr>
          <w:rFonts w:ascii="Times New Roman" w:eastAsia="Calibri" w:hAnsi="Times New Roman" w:cs="Times New Roman"/>
          <w:sz w:val="24"/>
        </w:rPr>
        <w:t xml:space="preserve">. </w:t>
      </w:r>
      <w:r w:rsidR="00945362">
        <w:rPr>
          <w:rFonts w:ascii="Times New Roman" w:eastAsia="Calibri" w:hAnsi="Times New Roman" w:cs="Times New Roman"/>
          <w:sz w:val="24"/>
        </w:rPr>
        <w:t xml:space="preserve"> </w:t>
      </w:r>
      <w:r w:rsidR="00945362" w:rsidRPr="00945362">
        <w:rPr>
          <w:rFonts w:ascii="Times New Roman" w:eastAsia="Calibri" w:hAnsi="Times New Roman" w:cs="Times New Roman"/>
          <w:sz w:val="24"/>
        </w:rPr>
        <w:t>Los datos recopilados se procesan utilizando el software estadístico SPSS. Esto implica que se realizarán análisis estadísticos para examinar la relación entre las variables y obtener resultados significativos.</w:t>
      </w:r>
      <w:r w:rsidR="00945362">
        <w:rPr>
          <w:rFonts w:ascii="Times New Roman" w:eastAsia="Calibri" w:hAnsi="Times New Roman" w:cs="Times New Roman"/>
          <w:sz w:val="24"/>
        </w:rPr>
        <w:t xml:space="preserve"> </w:t>
      </w:r>
    </w:p>
    <w:p w14:paraId="74C2A1A4" w14:textId="09D61AFC" w:rsidR="004C1B66" w:rsidRPr="004C1B66" w:rsidRDefault="004C1B66" w:rsidP="00F32300">
      <w:pPr>
        <w:spacing w:after="0" w:line="480" w:lineRule="auto"/>
        <w:jc w:val="both"/>
        <w:rPr>
          <w:rFonts w:ascii="Times New Roman" w:eastAsia="Calibri" w:hAnsi="Times New Roman" w:cs="Times New Roman"/>
          <w:sz w:val="24"/>
        </w:rPr>
      </w:pPr>
      <w:r w:rsidRPr="004C1B66">
        <w:rPr>
          <w:rFonts w:ascii="Times New Roman" w:eastAsia="Calibri" w:hAnsi="Times New Roman" w:cs="Times New Roman"/>
          <w:sz w:val="24"/>
        </w:rPr>
        <w:lastRenderedPageBreak/>
        <w:t xml:space="preserve">El estudio se enfoca en el análisis de datos numéricos para comprender la relación entre el control previo y la ejecución de gasto en el contexto de actividades financieras relacionadas con la Ley de Presupuesto y las entidades del sector público. </w:t>
      </w:r>
    </w:p>
    <w:p w14:paraId="684A5551" w14:textId="70AD90F9" w:rsidR="004C1B66" w:rsidRPr="004C1B66" w:rsidRDefault="00945362"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Comentario</w:t>
      </w:r>
      <w:r w:rsidR="00FA111A">
        <w:rPr>
          <w:rFonts w:ascii="Times New Roman" w:eastAsia="Calibri" w:hAnsi="Times New Roman" w:cs="Times New Roman"/>
          <w:sz w:val="24"/>
        </w:rPr>
        <w:t>:</w:t>
      </w:r>
      <w:r w:rsidR="00662C16">
        <w:rPr>
          <w:rFonts w:ascii="Times New Roman" w:eastAsia="Calibri" w:hAnsi="Times New Roman" w:cs="Times New Roman"/>
          <w:sz w:val="24"/>
        </w:rPr>
        <w:t xml:space="preserve"> Se citó la investigación porque contiene una variable de estudio de nuestro trabajo que es el Control Previo</w:t>
      </w:r>
      <w:r w:rsidR="00287C0B">
        <w:rPr>
          <w:rFonts w:ascii="Times New Roman" w:eastAsia="Calibri" w:hAnsi="Times New Roman" w:cs="Times New Roman"/>
          <w:sz w:val="24"/>
        </w:rPr>
        <w:t xml:space="preserve">, concluyo que esta variable influye para un buena </w:t>
      </w:r>
      <w:r w:rsidR="00662C16">
        <w:rPr>
          <w:rFonts w:ascii="Times New Roman" w:eastAsia="Calibri" w:hAnsi="Times New Roman" w:cs="Times New Roman"/>
          <w:sz w:val="24"/>
        </w:rPr>
        <w:t>administración de los gastos</w:t>
      </w:r>
      <w:r w:rsidR="00287C0B">
        <w:rPr>
          <w:rFonts w:ascii="Times New Roman" w:eastAsia="Calibri" w:hAnsi="Times New Roman" w:cs="Times New Roman"/>
          <w:sz w:val="24"/>
        </w:rPr>
        <w:t xml:space="preserve"> que se hacen con los recursos otorgados por ley</w:t>
      </w:r>
      <w:r w:rsidR="00662C16">
        <w:rPr>
          <w:rFonts w:ascii="Times New Roman" w:eastAsia="Calibri" w:hAnsi="Times New Roman" w:cs="Times New Roman"/>
          <w:sz w:val="24"/>
        </w:rPr>
        <w:t>.</w:t>
      </w:r>
    </w:p>
    <w:p w14:paraId="1E5E6586" w14:textId="1F3A783C" w:rsidR="00637AE7" w:rsidRPr="00637AE7" w:rsidRDefault="00F32300"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szCs w:val="24"/>
        </w:rPr>
        <w:tab/>
      </w:r>
      <w:r w:rsidRPr="003E40D9">
        <w:rPr>
          <w:rFonts w:ascii="Times New Roman" w:eastAsia="Calibri" w:hAnsi="Times New Roman" w:cs="Times New Roman"/>
          <w:sz w:val="24"/>
          <w:szCs w:val="24"/>
        </w:rPr>
        <w:t>Contreras  (2019),</w:t>
      </w:r>
      <w:r w:rsidRPr="00543D11">
        <w:rPr>
          <w:rFonts w:ascii="Times New Roman" w:eastAsia="Calibri" w:hAnsi="Times New Roman" w:cs="Times New Roman"/>
          <w:b/>
        </w:rPr>
        <w:t xml:space="preserve"> </w:t>
      </w:r>
      <w:r w:rsidRPr="00543D11">
        <w:rPr>
          <w:rFonts w:ascii="Times New Roman" w:eastAsia="Calibri" w:hAnsi="Times New Roman" w:cs="Times New Roman"/>
        </w:rPr>
        <w:t>en su</w:t>
      </w:r>
      <w:r w:rsidRPr="00543D11">
        <w:rPr>
          <w:rFonts w:ascii="Times New Roman" w:eastAsia="Calibri" w:hAnsi="Times New Roman" w:cs="Times New Roman"/>
          <w:b/>
        </w:rPr>
        <w:t xml:space="preserve"> </w:t>
      </w:r>
      <w:r w:rsidR="002C099E">
        <w:rPr>
          <w:rFonts w:ascii="Times New Roman" w:eastAsia="Calibri" w:hAnsi="Times New Roman" w:cs="Times New Roman"/>
          <w:sz w:val="24"/>
        </w:rPr>
        <w:t xml:space="preserve">tesis titulada </w:t>
      </w:r>
      <w:r w:rsidRPr="002C099E">
        <w:rPr>
          <w:rFonts w:ascii="Times New Roman" w:eastAsia="Calibri" w:hAnsi="Times New Roman" w:cs="Times New Roman"/>
          <w:i/>
          <w:sz w:val="24"/>
        </w:rPr>
        <w:t xml:space="preserve">El Control Previo y su incidencia en la gestión del área de Tesorería de la Unidad Ejecutora </w:t>
      </w:r>
      <w:r w:rsidR="002C099E" w:rsidRPr="002C099E">
        <w:rPr>
          <w:rFonts w:ascii="Times New Roman" w:eastAsia="Calibri" w:hAnsi="Times New Roman" w:cs="Times New Roman"/>
          <w:i/>
          <w:sz w:val="24"/>
        </w:rPr>
        <w:t>405 de una entidad pública 2019</w:t>
      </w:r>
      <w:r w:rsidRPr="00543D11">
        <w:rPr>
          <w:rFonts w:ascii="Times New Roman" w:eastAsia="Calibri" w:hAnsi="Times New Roman" w:cs="Times New Roman"/>
          <w:sz w:val="24"/>
        </w:rPr>
        <w:t xml:space="preserve"> para obtener el título de Contador Público, Universidad Ricardo Pal</w:t>
      </w:r>
      <w:r w:rsidR="00637AE7">
        <w:rPr>
          <w:rFonts w:ascii="Times New Roman" w:eastAsia="Calibri" w:hAnsi="Times New Roman" w:cs="Times New Roman"/>
          <w:sz w:val="24"/>
        </w:rPr>
        <w:t xml:space="preserve">ma, Lima; </w:t>
      </w:r>
      <w:r w:rsidR="00637AE7" w:rsidRPr="00637AE7">
        <w:rPr>
          <w:rFonts w:ascii="Times New Roman" w:eastAsia="Calibri" w:hAnsi="Times New Roman" w:cs="Times New Roman"/>
          <w:sz w:val="24"/>
        </w:rPr>
        <w:t>La pregunta de investigación planteada se centró en la influencia del Control Previo en la gestión de Tesorería de la Unidad Ejecutora 405 en el año 2019. Para abordar la pregunta de investigación, se utilizó la técnica de la encuesta. El instrumento utilizado fue un cuestionario que contenía preguntas relacionadas con los indicadores planteados en las dimensiones de cada variable de estudio; cuya muestra contaba con 62 funcionarios públicos que laboraban en la Unida</w:t>
      </w:r>
      <w:r w:rsidR="00B74BA5">
        <w:rPr>
          <w:rFonts w:ascii="Times New Roman" w:eastAsia="Calibri" w:hAnsi="Times New Roman" w:cs="Times New Roman"/>
          <w:sz w:val="24"/>
        </w:rPr>
        <w:t>d Ejecutora 405 en el año 2019, l</w:t>
      </w:r>
      <w:r w:rsidR="00637AE7" w:rsidRPr="00637AE7">
        <w:rPr>
          <w:rFonts w:ascii="Times New Roman" w:eastAsia="Calibri" w:hAnsi="Times New Roman" w:cs="Times New Roman"/>
          <w:sz w:val="24"/>
        </w:rPr>
        <w:t>os datos recopilados se procesaron utilizando técnicas estadísticas. Se menciona el uso del software SPSS para este propósito. Además, se aplicó la prueba Chi-Cuadrado para evaluar la hipótesis planteada.</w:t>
      </w:r>
      <w:r w:rsidR="004C1B66">
        <w:rPr>
          <w:rFonts w:ascii="Times New Roman" w:eastAsia="Calibri" w:hAnsi="Times New Roman" w:cs="Times New Roman"/>
          <w:sz w:val="24"/>
        </w:rPr>
        <w:t xml:space="preserve"> </w:t>
      </w:r>
      <w:r w:rsidR="004C1B66" w:rsidRPr="004C1B66">
        <w:rPr>
          <w:rFonts w:ascii="Times New Roman" w:eastAsia="Calibri" w:hAnsi="Times New Roman" w:cs="Times New Roman"/>
          <w:sz w:val="24"/>
        </w:rPr>
        <w:t>Una de las conclusiones destacadas es que el control previo tiene una influencia significativa en la gestión de tesorería en la Unidad Ejecutora N° 405 en el año 2019.</w:t>
      </w:r>
    </w:p>
    <w:p w14:paraId="6C75073D" w14:textId="60A39A3B" w:rsidR="00637AE7" w:rsidRDefault="00637AE7" w:rsidP="00F32300">
      <w:pPr>
        <w:spacing w:after="0" w:line="480" w:lineRule="auto"/>
        <w:jc w:val="both"/>
        <w:rPr>
          <w:rFonts w:ascii="Times New Roman" w:eastAsia="Calibri" w:hAnsi="Times New Roman" w:cs="Times New Roman"/>
          <w:sz w:val="24"/>
        </w:rPr>
      </w:pPr>
      <w:r w:rsidRPr="00637AE7">
        <w:rPr>
          <w:rFonts w:ascii="Times New Roman" w:eastAsia="Calibri" w:hAnsi="Times New Roman" w:cs="Times New Roman"/>
          <w:sz w:val="24"/>
        </w:rPr>
        <w:t>Como resultado de la investigación, se recomienda al Director Ejecutivo de la Unidad Ejecutora N°405 que implemente un Sistema de Control Interno. Esta recomendación se basa en la influencia significativa del control previo identificada en el estudio.</w:t>
      </w:r>
    </w:p>
    <w:p w14:paraId="11447B2D" w14:textId="6A647CAA" w:rsidR="004C1B66" w:rsidRPr="00637AE7" w:rsidRDefault="004C1B66" w:rsidP="00F32300">
      <w:pPr>
        <w:spacing w:after="0" w:line="480" w:lineRule="auto"/>
        <w:jc w:val="both"/>
        <w:rPr>
          <w:rFonts w:ascii="Times New Roman" w:eastAsia="Calibri" w:hAnsi="Times New Roman" w:cs="Times New Roman"/>
          <w:sz w:val="24"/>
        </w:rPr>
      </w:pPr>
      <w:r w:rsidRPr="004C1B66">
        <w:rPr>
          <w:rFonts w:ascii="Times New Roman" w:eastAsia="Calibri" w:hAnsi="Times New Roman" w:cs="Times New Roman"/>
          <w:sz w:val="24"/>
        </w:rPr>
        <w:lastRenderedPageBreak/>
        <w:t>Los resultados respaldaron la importancia de dicho control en la gestión financiera y llevaron a la recomendación de implementar un Sistema de Control Interno para mejorar la eficiencia y eficacia en esta área.</w:t>
      </w:r>
    </w:p>
    <w:p w14:paraId="3B049706" w14:textId="6925882F" w:rsidR="00F32300" w:rsidRPr="00F86ADB" w:rsidRDefault="00F32300" w:rsidP="00F32300">
      <w:pPr>
        <w:spacing w:after="0" w:line="480" w:lineRule="auto"/>
        <w:jc w:val="both"/>
        <w:rPr>
          <w:rFonts w:ascii="Times New Roman" w:eastAsia="Calibri" w:hAnsi="Times New Roman" w:cs="Times New Roman"/>
          <w:b/>
          <w:sz w:val="24"/>
        </w:rPr>
      </w:pPr>
      <w:r>
        <w:rPr>
          <w:rFonts w:ascii="Times New Roman" w:eastAsia="Calibri" w:hAnsi="Times New Roman" w:cs="Times New Roman"/>
          <w:b/>
          <w:sz w:val="24"/>
        </w:rPr>
        <w:tab/>
      </w:r>
      <w:r w:rsidRPr="003E40D9">
        <w:rPr>
          <w:rFonts w:ascii="Times New Roman" w:eastAsia="Calibri" w:hAnsi="Times New Roman" w:cs="Times New Roman"/>
          <w:sz w:val="24"/>
        </w:rPr>
        <w:t>Comentario:</w:t>
      </w:r>
      <w:r w:rsidRPr="00543D11">
        <w:rPr>
          <w:rFonts w:ascii="Times New Roman" w:eastAsia="Calibri" w:hAnsi="Times New Roman" w:cs="Times New Roman"/>
          <w:b/>
          <w:sz w:val="24"/>
        </w:rPr>
        <w:t xml:space="preserve"> </w:t>
      </w:r>
      <w:r w:rsidRPr="00543D11">
        <w:rPr>
          <w:rFonts w:ascii="Times New Roman" w:eastAsia="Calibri" w:hAnsi="Times New Roman" w:cs="Times New Roman"/>
          <w:sz w:val="24"/>
        </w:rPr>
        <w:t>Se citó como antecedente</w:t>
      </w:r>
      <w:r w:rsidR="004C1B66">
        <w:rPr>
          <w:rFonts w:ascii="Times New Roman" w:eastAsia="Calibri" w:hAnsi="Times New Roman" w:cs="Times New Roman"/>
          <w:sz w:val="24"/>
        </w:rPr>
        <w:t>,</w:t>
      </w:r>
      <w:r w:rsidRPr="00543D11">
        <w:rPr>
          <w:rFonts w:ascii="Times New Roman" w:eastAsia="Calibri" w:hAnsi="Times New Roman" w:cs="Times New Roman"/>
          <w:sz w:val="24"/>
        </w:rPr>
        <w:t xml:space="preserve"> el trabajo descrito anteriormente porque trata sobre el control previo que es una de las variables de estudio de nuestro trabajo de investigación. En vista que el control previo se realiza con anterioridad a la ejecución de un acto u operación de una entidad de acuerdo a procedimientos y a lo</w:t>
      </w:r>
      <w:r w:rsidR="002D2F46">
        <w:rPr>
          <w:rFonts w:ascii="Times New Roman" w:eastAsia="Calibri" w:hAnsi="Times New Roman" w:cs="Times New Roman"/>
          <w:sz w:val="24"/>
        </w:rPr>
        <w:t xml:space="preserve"> establecido por norma legal, se considera</w:t>
      </w:r>
      <w:r w:rsidRPr="00543D11">
        <w:rPr>
          <w:rFonts w:ascii="Times New Roman" w:eastAsia="Calibri" w:hAnsi="Times New Roman" w:cs="Times New Roman"/>
          <w:sz w:val="24"/>
        </w:rPr>
        <w:t xml:space="preserve"> como un mecanismo de gran importancia e influencia en el cumplimiento de las metas y objetivos en la gestión de teso</w:t>
      </w:r>
      <w:r w:rsidR="004C1B66">
        <w:rPr>
          <w:rFonts w:ascii="Times New Roman" w:eastAsia="Calibri" w:hAnsi="Times New Roman" w:cs="Times New Roman"/>
          <w:sz w:val="24"/>
        </w:rPr>
        <w:t>rería de las entidades públicas, y el uso eficiente de recursos públicos.</w:t>
      </w:r>
    </w:p>
    <w:p w14:paraId="2C229C3E" w14:textId="20A920EE" w:rsidR="004E1ECF" w:rsidRPr="007F2A63" w:rsidRDefault="00287C0B" w:rsidP="00F32300">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szCs w:val="24"/>
        </w:rPr>
        <w:tab/>
      </w:r>
    </w:p>
    <w:p w14:paraId="45EEA226" w14:textId="0C622587" w:rsidR="00543D11" w:rsidRPr="00543D11" w:rsidRDefault="00421D58" w:rsidP="00F34F6A">
      <w:pPr>
        <w:pStyle w:val="Ttulo2"/>
        <w:spacing w:line="480" w:lineRule="auto"/>
      </w:pPr>
      <w:bookmarkStart w:id="27" w:name="_Toc143678193"/>
      <w:r>
        <w:t>2.</w:t>
      </w:r>
      <w:r w:rsidR="00754F73">
        <w:t xml:space="preserve"> </w:t>
      </w:r>
      <w:r w:rsidR="00543D11" w:rsidRPr="00543D11">
        <w:t>Bases Teóricas – Científicas</w:t>
      </w:r>
      <w:bookmarkEnd w:id="27"/>
    </w:p>
    <w:p w14:paraId="01F9C74F" w14:textId="6BF4C589" w:rsidR="00924FE6" w:rsidRPr="0079421E" w:rsidRDefault="00CA5F2C" w:rsidP="0079421E">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En este capítulo se desarrollarán las Bases Teóricas - Científicas, </w:t>
      </w:r>
      <w:r w:rsidR="004E1ECF">
        <w:rPr>
          <w:rFonts w:ascii="Times New Roman" w:eastAsia="Calibri" w:hAnsi="Times New Roman" w:cs="Times New Roman"/>
          <w:sz w:val="24"/>
        </w:rPr>
        <w:t>conceptos y definici</w:t>
      </w:r>
      <w:r w:rsidR="00EB2E07">
        <w:rPr>
          <w:rFonts w:ascii="Times New Roman" w:eastAsia="Calibri" w:hAnsi="Times New Roman" w:cs="Times New Roman"/>
          <w:sz w:val="24"/>
        </w:rPr>
        <w:t>ones; así como también</w:t>
      </w:r>
      <w:r w:rsidR="00543D11" w:rsidRPr="00543D11">
        <w:rPr>
          <w:rFonts w:ascii="Times New Roman" w:eastAsia="Calibri" w:hAnsi="Times New Roman" w:cs="Times New Roman"/>
          <w:sz w:val="24"/>
        </w:rPr>
        <w:t xml:space="preserve"> el sustento legal de las variables del proyecto de investigación, tanto</w:t>
      </w:r>
      <w:r w:rsidR="00486D03">
        <w:rPr>
          <w:rFonts w:ascii="Times New Roman" w:eastAsia="Calibri" w:hAnsi="Times New Roman" w:cs="Times New Roman"/>
          <w:sz w:val="24"/>
        </w:rPr>
        <w:t xml:space="preserve"> </w:t>
      </w:r>
      <w:r w:rsidR="00B10BC7">
        <w:rPr>
          <w:rFonts w:ascii="Times New Roman" w:eastAsia="Calibri" w:hAnsi="Times New Roman" w:cs="Times New Roman"/>
          <w:sz w:val="24"/>
        </w:rPr>
        <w:t>de la variable independiente Control Previo y la variable dependiente Rendición de cuentas de viáticos</w:t>
      </w:r>
      <w:r w:rsidR="00486D03">
        <w:rPr>
          <w:rFonts w:ascii="Times New Roman" w:eastAsia="Calibri" w:hAnsi="Times New Roman" w:cs="Times New Roman"/>
          <w:sz w:val="24"/>
        </w:rPr>
        <w:t>.</w:t>
      </w:r>
    </w:p>
    <w:p w14:paraId="1B3F6ECE" w14:textId="37E85024" w:rsidR="00543D11" w:rsidRPr="00543D11" w:rsidRDefault="00B34089" w:rsidP="00FC6ABF">
      <w:pPr>
        <w:pStyle w:val="Ttulo2"/>
        <w:spacing w:line="480" w:lineRule="auto"/>
      </w:pPr>
      <w:bookmarkStart w:id="28" w:name="_Toc143678194"/>
      <w:r>
        <w:t xml:space="preserve">2.1 </w:t>
      </w:r>
      <w:r w:rsidR="00543D11" w:rsidRPr="00543D11">
        <w:t>Control Previo</w:t>
      </w:r>
      <w:bookmarkEnd w:id="28"/>
    </w:p>
    <w:p w14:paraId="26F9B41E" w14:textId="687F6199" w:rsidR="004E1ECF" w:rsidRDefault="00B10BC7" w:rsidP="00FC6ABF">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El control previo forma parte del control interno de la entidad, realizando acciones de cautela previa a la ejecución del gasto de las operaciones a realizar respetando las leyes, normas, directivas establecidas con la finalidad de utilizar los recursos y bienes del estado de manera eficiente y eficaz en la gestión pública de la entidad sujeta a c</w:t>
      </w:r>
      <w:r w:rsidR="00831660">
        <w:rPr>
          <w:rFonts w:ascii="Times New Roman" w:eastAsia="Calibri" w:hAnsi="Times New Roman" w:cs="Times New Roman"/>
          <w:sz w:val="24"/>
        </w:rPr>
        <w:t>ontrol.</w:t>
      </w:r>
    </w:p>
    <w:p w14:paraId="3C2C1BC7" w14:textId="292BD31E" w:rsidR="00B10BC7" w:rsidRDefault="00B10BC7" w:rsidP="00985975">
      <w:pPr>
        <w:spacing w:after="0" w:line="480" w:lineRule="auto"/>
        <w:jc w:val="both"/>
        <w:rPr>
          <w:rFonts w:ascii="Times New Roman" w:eastAsia="Calibri" w:hAnsi="Times New Roman" w:cs="Times New Roman"/>
          <w:b/>
          <w:sz w:val="24"/>
        </w:rPr>
      </w:pPr>
      <w:r w:rsidRPr="00B10BC7">
        <w:rPr>
          <w:rFonts w:ascii="Times New Roman" w:eastAsia="Calibri" w:hAnsi="Times New Roman" w:cs="Times New Roman"/>
          <w:b/>
          <w:sz w:val="24"/>
        </w:rPr>
        <w:t xml:space="preserve">A) </w:t>
      </w:r>
      <w:r w:rsidR="00543D11" w:rsidRPr="00B10BC7">
        <w:rPr>
          <w:rFonts w:ascii="Times New Roman" w:eastAsia="Calibri" w:hAnsi="Times New Roman" w:cs="Times New Roman"/>
          <w:b/>
          <w:sz w:val="24"/>
        </w:rPr>
        <w:t>Definición</w:t>
      </w:r>
      <w:r w:rsidR="000C28EE">
        <w:rPr>
          <w:rFonts w:ascii="Times New Roman" w:eastAsia="Calibri" w:hAnsi="Times New Roman" w:cs="Times New Roman"/>
          <w:b/>
          <w:sz w:val="24"/>
        </w:rPr>
        <w:t xml:space="preserve"> del Control Previo</w:t>
      </w:r>
    </w:p>
    <w:p w14:paraId="03328208" w14:textId="60179870" w:rsidR="00543D11" w:rsidRPr="00B10BC7" w:rsidRDefault="00B10BC7" w:rsidP="00985975">
      <w:pPr>
        <w:spacing w:after="0" w:line="480" w:lineRule="auto"/>
        <w:jc w:val="both"/>
        <w:rPr>
          <w:rFonts w:ascii="Times New Roman" w:eastAsia="Calibri" w:hAnsi="Times New Roman" w:cs="Times New Roman"/>
          <w:b/>
          <w:sz w:val="24"/>
        </w:rPr>
      </w:pPr>
      <w:r>
        <w:rPr>
          <w:rFonts w:ascii="Times New Roman" w:eastAsia="Calibri" w:hAnsi="Times New Roman" w:cs="Times New Roman"/>
          <w:b/>
          <w:sz w:val="24"/>
        </w:rPr>
        <w:lastRenderedPageBreak/>
        <w:tab/>
      </w:r>
      <w:r w:rsidR="002132CF" w:rsidRPr="002132CF">
        <w:rPr>
          <w:rFonts w:ascii="Times New Roman" w:eastAsia="Calibri" w:hAnsi="Times New Roman" w:cs="Times New Roman"/>
          <w:sz w:val="24"/>
        </w:rPr>
        <w:t>Según l</w:t>
      </w:r>
      <w:r w:rsidR="00013F95">
        <w:rPr>
          <w:rFonts w:ascii="Times New Roman" w:eastAsia="Calibri" w:hAnsi="Times New Roman" w:cs="Times New Roman"/>
          <w:sz w:val="24"/>
        </w:rPr>
        <w:t xml:space="preserve">a Resolución </w:t>
      </w:r>
      <w:r w:rsidR="00600EFC">
        <w:rPr>
          <w:rFonts w:ascii="Times New Roman" w:eastAsia="Calibri" w:hAnsi="Times New Roman" w:cs="Times New Roman"/>
          <w:sz w:val="24"/>
        </w:rPr>
        <w:t xml:space="preserve">de Contraloría </w:t>
      </w:r>
      <w:r w:rsidR="00543D11" w:rsidRPr="0074142B">
        <w:rPr>
          <w:rFonts w:ascii="Times New Roman" w:eastAsia="Calibri" w:hAnsi="Times New Roman" w:cs="Times New Roman"/>
          <w:sz w:val="24"/>
        </w:rPr>
        <w:t>N° 072-98-CG</w:t>
      </w:r>
      <w:r w:rsidR="002132CF">
        <w:rPr>
          <w:rFonts w:ascii="Times New Roman" w:eastAsia="Calibri" w:hAnsi="Times New Roman" w:cs="Times New Roman"/>
          <w:sz w:val="24"/>
        </w:rPr>
        <w:t xml:space="preserve"> </w:t>
      </w:r>
      <w:r w:rsidR="00600EFC">
        <w:rPr>
          <w:rFonts w:ascii="Times New Roman" w:eastAsia="Calibri" w:hAnsi="Times New Roman" w:cs="Times New Roman"/>
          <w:sz w:val="24"/>
        </w:rPr>
        <w:t>(1998)</w:t>
      </w:r>
      <w:r w:rsidR="00543D11" w:rsidRPr="0074142B">
        <w:rPr>
          <w:rFonts w:ascii="Times New Roman" w:eastAsia="Calibri" w:hAnsi="Times New Roman" w:cs="Times New Roman"/>
          <w:sz w:val="24"/>
        </w:rPr>
        <w:t>: “Se denomina control previo al conjunto de procedimientos y acciones que adoptan los niveles de dirección y gerencia de las entidades para cautelar la correcta administración de los recursos financieros, materiales, físicos y humanos”</w:t>
      </w:r>
      <w:r w:rsidR="00062606" w:rsidRPr="0074142B">
        <w:rPr>
          <w:rFonts w:ascii="Times New Roman" w:eastAsia="Calibri" w:hAnsi="Times New Roman" w:cs="Times New Roman"/>
          <w:sz w:val="24"/>
        </w:rPr>
        <w:t>.</w:t>
      </w:r>
      <w:r w:rsidR="0074142B">
        <w:rPr>
          <w:rFonts w:ascii="Times New Roman" w:eastAsia="Calibri" w:hAnsi="Times New Roman" w:cs="Times New Roman"/>
          <w:sz w:val="24"/>
        </w:rPr>
        <w:t xml:space="preserve"> </w:t>
      </w:r>
      <w:r w:rsidR="0074142B" w:rsidRPr="00C93726">
        <w:rPr>
          <w:rFonts w:ascii="Times New Roman" w:eastAsia="Calibri" w:hAnsi="Times New Roman" w:cs="Times New Roman"/>
          <w:sz w:val="24"/>
        </w:rPr>
        <w:t>(p 11)</w:t>
      </w:r>
      <w:r w:rsidR="00DC78EF">
        <w:rPr>
          <w:rFonts w:ascii="Times New Roman" w:eastAsia="Calibri" w:hAnsi="Times New Roman" w:cs="Times New Roman"/>
          <w:sz w:val="24"/>
        </w:rPr>
        <w:t>.</w:t>
      </w:r>
    </w:p>
    <w:p w14:paraId="7D82F7E6" w14:textId="4E072A8D" w:rsidR="00391DFD" w:rsidRPr="004C1B66" w:rsidRDefault="00B10BC7" w:rsidP="004C1B66">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sidR="002132CF">
        <w:rPr>
          <w:rFonts w:ascii="Times New Roman" w:eastAsia="Calibri" w:hAnsi="Times New Roman" w:cs="Times New Roman"/>
          <w:sz w:val="24"/>
        </w:rPr>
        <w:t>E</w:t>
      </w:r>
      <w:r w:rsidR="00A10C7F">
        <w:rPr>
          <w:rFonts w:ascii="Times New Roman" w:eastAsia="Calibri" w:hAnsi="Times New Roman" w:cs="Times New Roman"/>
          <w:sz w:val="24"/>
        </w:rPr>
        <w:t>l artículo 7 de</w:t>
      </w:r>
      <w:r w:rsidR="002132CF">
        <w:rPr>
          <w:rFonts w:ascii="Times New Roman" w:eastAsia="Calibri" w:hAnsi="Times New Roman" w:cs="Times New Roman"/>
          <w:sz w:val="24"/>
        </w:rPr>
        <w:t xml:space="preserve"> la Ley</w:t>
      </w:r>
      <w:r w:rsidR="002132CF" w:rsidRPr="00543D11">
        <w:rPr>
          <w:rFonts w:ascii="Times New Roman" w:eastAsia="Calibri" w:hAnsi="Times New Roman" w:cs="Times New Roman"/>
          <w:b/>
          <w:sz w:val="24"/>
        </w:rPr>
        <w:t xml:space="preserve"> </w:t>
      </w:r>
      <w:r w:rsidR="002132CF" w:rsidRPr="001E2569">
        <w:rPr>
          <w:rFonts w:ascii="Times New Roman" w:eastAsia="Calibri" w:hAnsi="Times New Roman" w:cs="Times New Roman"/>
          <w:sz w:val="24"/>
        </w:rPr>
        <w:t xml:space="preserve">Nº 27785 </w:t>
      </w:r>
      <w:r w:rsidR="00543D11" w:rsidRPr="007825DA">
        <w:rPr>
          <w:rFonts w:ascii="Times New Roman" w:eastAsia="Calibri" w:hAnsi="Times New Roman" w:cs="Times New Roman"/>
          <w:sz w:val="24"/>
        </w:rPr>
        <w:t xml:space="preserve"> Ley Orgánica del Sistema Nacional de Control y de la Contraloría General de la República,</w:t>
      </w:r>
      <w:r w:rsidR="00543D11" w:rsidRPr="00543D11">
        <w:rPr>
          <w:rFonts w:ascii="Times New Roman" w:eastAsia="Calibri" w:hAnsi="Times New Roman" w:cs="Times New Roman"/>
          <w:b/>
          <w:sz w:val="24"/>
        </w:rPr>
        <w:t xml:space="preserve"> </w:t>
      </w:r>
      <w:r w:rsidR="00D2665A">
        <w:rPr>
          <w:rFonts w:ascii="Times New Roman" w:eastAsia="Calibri" w:hAnsi="Times New Roman" w:cs="Times New Roman"/>
          <w:sz w:val="24"/>
        </w:rPr>
        <w:t>estipula lo siguiente</w:t>
      </w:r>
      <w:r w:rsidR="00A10C7F">
        <w:rPr>
          <w:rFonts w:ascii="Times New Roman" w:eastAsia="Calibri" w:hAnsi="Times New Roman" w:cs="Times New Roman"/>
          <w:sz w:val="24"/>
        </w:rPr>
        <w:t>:</w:t>
      </w:r>
      <w:r w:rsidR="00543D11" w:rsidRPr="00543D11">
        <w:rPr>
          <w:rFonts w:ascii="Times New Roman" w:eastAsia="Calibri" w:hAnsi="Times New Roman" w:cs="Times New Roman"/>
          <w:sz w:val="24"/>
        </w:rPr>
        <w:t xml:space="preserve"> “El control interno comprende las acciones </w:t>
      </w:r>
      <w:r w:rsidR="00543D11" w:rsidRPr="007825DA">
        <w:rPr>
          <w:rFonts w:ascii="Times New Roman" w:eastAsia="Calibri" w:hAnsi="Times New Roman" w:cs="Times New Roman"/>
          <w:sz w:val="24"/>
        </w:rPr>
        <w:t>de cautela previa,</w:t>
      </w:r>
      <w:r w:rsidR="00543D11" w:rsidRPr="00543D11">
        <w:rPr>
          <w:rFonts w:ascii="Times New Roman" w:eastAsia="Calibri" w:hAnsi="Times New Roman" w:cs="Times New Roman"/>
          <w:sz w:val="24"/>
        </w:rPr>
        <w:t xml:space="preserve"> simultánea y de verificación posterior que realiza la entidad sujeta a control, con la finalidad que la gestión de sus recursos, bienes y operaciones se ef</w:t>
      </w:r>
      <w:r w:rsidR="00062606">
        <w:rPr>
          <w:rFonts w:ascii="Times New Roman" w:eastAsia="Calibri" w:hAnsi="Times New Roman" w:cs="Times New Roman"/>
          <w:sz w:val="24"/>
        </w:rPr>
        <w:t>ectúe correcta y eficientemente</w:t>
      </w:r>
      <w:r w:rsidR="00543D11" w:rsidRPr="00543D11">
        <w:rPr>
          <w:rFonts w:ascii="Times New Roman" w:eastAsia="Calibri" w:hAnsi="Times New Roman" w:cs="Times New Roman"/>
          <w:sz w:val="24"/>
        </w:rPr>
        <w:t>”</w:t>
      </w:r>
      <w:r w:rsidR="00D2665A">
        <w:rPr>
          <w:rFonts w:ascii="Times New Roman" w:eastAsia="Calibri" w:hAnsi="Times New Roman" w:cs="Times New Roman"/>
          <w:sz w:val="24"/>
        </w:rPr>
        <w:t>. (párr. 1</w:t>
      </w:r>
      <w:r w:rsidR="0074142B">
        <w:rPr>
          <w:rFonts w:ascii="Times New Roman" w:eastAsia="Calibri" w:hAnsi="Times New Roman" w:cs="Times New Roman"/>
          <w:sz w:val="24"/>
        </w:rPr>
        <w:t>)</w:t>
      </w:r>
    </w:p>
    <w:p w14:paraId="1ECA022A" w14:textId="21F4F594" w:rsidR="00BF2CF7" w:rsidRDefault="00BF2CF7" w:rsidP="00BF2CF7">
      <w:pPr>
        <w:pStyle w:val="Descripcin"/>
        <w:keepNext/>
        <w:rPr>
          <w:sz w:val="24"/>
          <w:szCs w:val="24"/>
        </w:rPr>
      </w:pPr>
      <w:bookmarkStart w:id="29" w:name="_Toc144820577"/>
      <w:r w:rsidRPr="00C03027">
        <w:rPr>
          <w:b/>
          <w:i w:val="0"/>
          <w:color w:val="auto"/>
          <w:sz w:val="24"/>
          <w:szCs w:val="24"/>
        </w:rPr>
        <w:t xml:space="preserve">Figura </w:t>
      </w:r>
      <w:r w:rsidRPr="00C03027">
        <w:rPr>
          <w:b/>
          <w:i w:val="0"/>
          <w:color w:val="auto"/>
          <w:sz w:val="24"/>
          <w:szCs w:val="24"/>
        </w:rPr>
        <w:fldChar w:fldCharType="begin"/>
      </w:r>
      <w:r w:rsidRPr="00C03027">
        <w:rPr>
          <w:b/>
          <w:i w:val="0"/>
          <w:color w:val="auto"/>
          <w:sz w:val="24"/>
          <w:szCs w:val="24"/>
        </w:rPr>
        <w:instrText xml:space="preserve"> SEQ Figura \* ARABIC </w:instrText>
      </w:r>
      <w:r w:rsidRPr="00C03027">
        <w:rPr>
          <w:b/>
          <w:i w:val="0"/>
          <w:color w:val="auto"/>
          <w:sz w:val="24"/>
          <w:szCs w:val="24"/>
        </w:rPr>
        <w:fldChar w:fldCharType="separate"/>
      </w:r>
      <w:r w:rsidR="002415F2">
        <w:rPr>
          <w:b/>
          <w:i w:val="0"/>
          <w:noProof/>
          <w:color w:val="auto"/>
          <w:sz w:val="24"/>
          <w:szCs w:val="24"/>
        </w:rPr>
        <w:t>1</w:t>
      </w:r>
      <w:r w:rsidRPr="00C03027">
        <w:rPr>
          <w:b/>
          <w:i w:val="0"/>
          <w:color w:val="auto"/>
          <w:sz w:val="24"/>
          <w:szCs w:val="24"/>
        </w:rPr>
        <w:fldChar w:fldCharType="end"/>
      </w:r>
      <w:r w:rsidR="005E6C98" w:rsidRPr="00C03027">
        <w:rPr>
          <w:b/>
          <w:i w:val="0"/>
          <w:color w:val="auto"/>
          <w:sz w:val="24"/>
          <w:szCs w:val="24"/>
        </w:rPr>
        <w:br/>
      </w:r>
      <w:r w:rsidR="00E53975">
        <w:rPr>
          <w:sz w:val="24"/>
          <w:szCs w:val="24"/>
        </w:rPr>
        <w:br/>
      </w:r>
      <w:r w:rsidRPr="00C03027">
        <w:rPr>
          <w:color w:val="auto"/>
          <w:sz w:val="24"/>
          <w:szCs w:val="24"/>
        </w:rPr>
        <w:t>Etapas de Ejecución presupuestal</w:t>
      </w:r>
      <w:bookmarkEnd w:id="29"/>
    </w:p>
    <w:p w14:paraId="4B4BA039" w14:textId="77777777" w:rsidR="000376E5" w:rsidRPr="000376E5" w:rsidRDefault="000376E5" w:rsidP="000376E5"/>
    <w:p w14:paraId="169561B4" w14:textId="77777777" w:rsidR="00030625" w:rsidRDefault="00030625" w:rsidP="000376E5">
      <w:pPr>
        <w:numPr>
          <w:ilvl w:val="1"/>
          <w:numId w:val="0"/>
        </w:numPr>
        <w:spacing w:line="480" w:lineRule="auto"/>
        <w:rPr>
          <w:rFonts w:ascii="Times New Roman" w:eastAsia="Calibri" w:hAnsi="Times New Roman" w:cs="Times New Roman"/>
        </w:rPr>
      </w:pPr>
      <w:r>
        <w:rPr>
          <w:rFonts w:ascii="Times New Roman" w:eastAsia="Calibri" w:hAnsi="Times New Roman" w:cs="Times New Roman"/>
          <w:b/>
          <w:noProof/>
          <w:sz w:val="24"/>
          <w:lang w:eastAsia="es-PE"/>
        </w:rPr>
        <w:drawing>
          <wp:inline distT="0" distB="0" distL="0" distR="0" wp14:anchorId="35AF9E47" wp14:editId="76400DE3">
            <wp:extent cx="5535295" cy="3743864"/>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890E.tmp"/>
                    <pic:cNvPicPr/>
                  </pic:nvPicPr>
                  <pic:blipFill rotWithShape="1">
                    <a:blip r:embed="rId15">
                      <a:extLst>
                        <a:ext uri="{28A0092B-C50C-407E-A947-70E740481C1C}">
                          <a14:useLocalDpi xmlns:a14="http://schemas.microsoft.com/office/drawing/2010/main" val="0"/>
                        </a:ext>
                      </a:extLst>
                    </a:blip>
                    <a:srcRect l="1968" t="3143" r="1342" b="5660"/>
                    <a:stretch/>
                  </pic:blipFill>
                  <pic:spPr bwMode="auto">
                    <a:xfrm>
                      <a:off x="0" y="0"/>
                      <a:ext cx="5849406" cy="3956317"/>
                    </a:xfrm>
                    <a:prstGeom prst="rect">
                      <a:avLst/>
                    </a:prstGeom>
                    <a:ln>
                      <a:noFill/>
                    </a:ln>
                    <a:extLst>
                      <a:ext uri="{53640926-AAD7-44D8-BBD7-CCE9431645EC}">
                        <a14:shadowObscured xmlns:a14="http://schemas.microsoft.com/office/drawing/2010/main"/>
                      </a:ext>
                    </a:extLst>
                  </pic:spPr>
                </pic:pic>
              </a:graphicData>
            </a:graphic>
          </wp:inline>
        </w:drawing>
      </w:r>
    </w:p>
    <w:p w14:paraId="43C8DEF6" w14:textId="18AE3AA7" w:rsidR="000376E5" w:rsidRPr="000376E5" w:rsidRDefault="000376E5" w:rsidP="00251D25">
      <w:pPr>
        <w:numPr>
          <w:ilvl w:val="1"/>
          <w:numId w:val="0"/>
        </w:numPr>
        <w:spacing w:line="480" w:lineRule="auto"/>
        <w:rPr>
          <w:rFonts w:ascii="Times New Roman" w:eastAsia="Calibri" w:hAnsi="Times New Roman" w:cs="Times New Roman"/>
          <w:sz w:val="24"/>
          <w:szCs w:val="24"/>
        </w:rPr>
      </w:pPr>
      <w:r w:rsidRPr="000376E5">
        <w:rPr>
          <w:rFonts w:ascii="Times New Roman" w:eastAsia="Calibri" w:hAnsi="Times New Roman" w:cs="Times New Roman"/>
          <w:sz w:val="24"/>
          <w:szCs w:val="24"/>
        </w:rPr>
        <w:lastRenderedPageBreak/>
        <w:t xml:space="preserve">Nota: </w:t>
      </w:r>
      <w:r w:rsidR="00A97675">
        <w:rPr>
          <w:rFonts w:ascii="Times New Roman" w:eastAsia="Calibri" w:hAnsi="Times New Roman" w:cs="Times New Roman"/>
          <w:sz w:val="24"/>
          <w:szCs w:val="24"/>
        </w:rPr>
        <w:t xml:space="preserve">Data obtenida del </w:t>
      </w:r>
      <w:r w:rsidRPr="000376E5">
        <w:rPr>
          <w:rFonts w:ascii="Times New Roman" w:eastAsia="Calibri" w:hAnsi="Times New Roman" w:cs="Times New Roman"/>
          <w:sz w:val="24"/>
          <w:szCs w:val="24"/>
        </w:rPr>
        <w:t>Ministerio de E</w:t>
      </w:r>
      <w:r w:rsidR="00A97675">
        <w:rPr>
          <w:rFonts w:ascii="Times New Roman" w:eastAsia="Calibri" w:hAnsi="Times New Roman" w:cs="Times New Roman"/>
          <w:sz w:val="24"/>
          <w:szCs w:val="24"/>
        </w:rPr>
        <w:t>conomía y Finanzas</w:t>
      </w:r>
      <w:r w:rsidRPr="000376E5">
        <w:rPr>
          <w:rFonts w:ascii="Times New Roman" w:eastAsia="Calibri" w:hAnsi="Times New Roman" w:cs="Times New Roman"/>
          <w:sz w:val="24"/>
          <w:szCs w:val="24"/>
        </w:rPr>
        <w:t xml:space="preserve">, </w:t>
      </w:r>
      <w:r w:rsidR="000D24A5" w:rsidRPr="000376E5">
        <w:rPr>
          <w:rFonts w:ascii="Times New Roman" w:eastAsia="Calibri" w:hAnsi="Times New Roman" w:cs="Times New Roman"/>
          <w:sz w:val="24"/>
          <w:szCs w:val="24"/>
        </w:rPr>
        <w:t>2012</w:t>
      </w:r>
    </w:p>
    <w:p w14:paraId="491DB53D" w14:textId="1F269A49" w:rsidR="00FC6ABF" w:rsidRDefault="00B10BC7" w:rsidP="00FC6ABF">
      <w:pPr>
        <w:numPr>
          <w:ilvl w:val="1"/>
          <w:numId w:val="0"/>
        </w:numPr>
        <w:spacing w:line="480" w:lineRule="auto"/>
        <w:rPr>
          <w:rFonts w:ascii="Calibri" w:eastAsia="Times New Roman" w:hAnsi="Calibri" w:cs="Times New Roman"/>
          <w:color w:val="5A5A5A"/>
          <w:spacing w:val="15"/>
        </w:rPr>
      </w:pPr>
      <w:r>
        <w:rPr>
          <w:rFonts w:ascii="Times New Roman" w:eastAsia="Calibri" w:hAnsi="Times New Roman" w:cs="Times New Roman"/>
          <w:b/>
          <w:sz w:val="24"/>
        </w:rPr>
        <w:t xml:space="preserve">B) </w:t>
      </w:r>
      <w:r w:rsidR="00543D11" w:rsidRPr="00B10BC7">
        <w:rPr>
          <w:rFonts w:ascii="Times New Roman" w:eastAsia="Calibri" w:hAnsi="Times New Roman" w:cs="Times New Roman"/>
          <w:b/>
          <w:sz w:val="24"/>
        </w:rPr>
        <w:t>Control Gubernamental</w:t>
      </w:r>
    </w:p>
    <w:p w14:paraId="589E664A" w14:textId="12EDB06C" w:rsidR="00720003" w:rsidRDefault="00FC6ABF" w:rsidP="00720003">
      <w:pPr>
        <w:numPr>
          <w:ilvl w:val="1"/>
          <w:numId w:val="0"/>
        </w:numPr>
        <w:spacing w:line="480" w:lineRule="auto"/>
        <w:jc w:val="both"/>
        <w:rPr>
          <w:rFonts w:ascii="Times New Roman" w:eastAsia="Calibri" w:hAnsi="Times New Roman" w:cs="Times New Roman"/>
          <w:sz w:val="24"/>
        </w:rPr>
      </w:pPr>
      <w:r>
        <w:rPr>
          <w:rFonts w:ascii="Calibri" w:eastAsia="Times New Roman" w:hAnsi="Calibri" w:cs="Times New Roman"/>
          <w:color w:val="5A5A5A"/>
          <w:spacing w:val="15"/>
        </w:rPr>
        <w:tab/>
      </w:r>
      <w:r w:rsidR="00013F95">
        <w:rPr>
          <w:rFonts w:ascii="Times New Roman" w:eastAsia="Calibri" w:hAnsi="Times New Roman" w:cs="Times New Roman"/>
          <w:sz w:val="24"/>
        </w:rPr>
        <w:t>El c</w:t>
      </w:r>
      <w:r w:rsidR="00720003">
        <w:rPr>
          <w:rFonts w:ascii="Times New Roman" w:eastAsia="Calibri" w:hAnsi="Times New Roman" w:cs="Times New Roman"/>
          <w:sz w:val="24"/>
        </w:rPr>
        <w:t>oncepto</w:t>
      </w:r>
      <w:r w:rsidR="00543D11" w:rsidRPr="00543D11">
        <w:rPr>
          <w:rFonts w:ascii="Times New Roman" w:eastAsia="Calibri" w:hAnsi="Times New Roman" w:cs="Times New Roman"/>
          <w:sz w:val="24"/>
        </w:rPr>
        <w:t xml:space="preserve"> control gubernamental según</w:t>
      </w:r>
      <w:r w:rsidR="00D2665A">
        <w:rPr>
          <w:rFonts w:ascii="Times New Roman" w:eastAsia="Calibri" w:hAnsi="Times New Roman" w:cs="Times New Roman"/>
          <w:sz w:val="24"/>
        </w:rPr>
        <w:t xml:space="preserve"> el artículo 6 de</w:t>
      </w:r>
      <w:r w:rsidR="001E2569">
        <w:rPr>
          <w:rFonts w:ascii="Times New Roman" w:eastAsia="Calibri" w:hAnsi="Times New Roman" w:cs="Times New Roman"/>
          <w:sz w:val="24"/>
        </w:rPr>
        <w:t xml:space="preserve"> la Ley</w:t>
      </w:r>
      <w:r w:rsidR="00543D11" w:rsidRPr="00543D11">
        <w:rPr>
          <w:rFonts w:ascii="Times New Roman" w:eastAsia="Calibri" w:hAnsi="Times New Roman" w:cs="Times New Roman"/>
          <w:b/>
          <w:sz w:val="24"/>
        </w:rPr>
        <w:t xml:space="preserve"> </w:t>
      </w:r>
      <w:r w:rsidR="00543D11" w:rsidRPr="001E2569">
        <w:rPr>
          <w:rFonts w:ascii="Times New Roman" w:eastAsia="Calibri" w:hAnsi="Times New Roman" w:cs="Times New Roman"/>
          <w:sz w:val="24"/>
        </w:rPr>
        <w:t>Nº 27785 Ley Orgánica del Sistema Nacional de Control y de la Contraloría General de la República,</w:t>
      </w:r>
      <w:r w:rsidR="00543D11" w:rsidRPr="00543D11">
        <w:rPr>
          <w:rFonts w:ascii="Times New Roman" w:eastAsia="Calibri" w:hAnsi="Times New Roman" w:cs="Times New Roman"/>
          <w:b/>
          <w:sz w:val="24"/>
        </w:rPr>
        <w:t xml:space="preserve"> </w:t>
      </w:r>
      <w:r w:rsidR="00543D11" w:rsidRPr="00543D11">
        <w:rPr>
          <w:rFonts w:ascii="Times New Roman" w:eastAsia="Calibri" w:hAnsi="Times New Roman" w:cs="Times New Roman"/>
          <w:sz w:val="24"/>
        </w:rPr>
        <w:t>estipula lo siguiente:</w:t>
      </w:r>
      <w:r w:rsidR="00985975">
        <w:rPr>
          <w:rFonts w:ascii="Times New Roman" w:eastAsia="Calibri" w:hAnsi="Times New Roman" w:cs="Times New Roman"/>
          <w:sz w:val="24"/>
        </w:rPr>
        <w:t xml:space="preserve"> </w:t>
      </w:r>
    </w:p>
    <w:p w14:paraId="7A1FC616" w14:textId="41467D96" w:rsidR="00720003" w:rsidRPr="00720003" w:rsidRDefault="00543D11" w:rsidP="00720003">
      <w:pPr>
        <w:numPr>
          <w:ilvl w:val="1"/>
          <w:numId w:val="0"/>
        </w:numPr>
        <w:spacing w:line="480" w:lineRule="auto"/>
        <w:ind w:left="1418"/>
        <w:jc w:val="both"/>
        <w:rPr>
          <w:rFonts w:ascii="Times New Roman" w:eastAsia="Calibri" w:hAnsi="Times New Roman" w:cs="Times New Roman"/>
          <w:sz w:val="24"/>
        </w:rPr>
      </w:pPr>
      <w:r w:rsidRPr="00543D11">
        <w:rPr>
          <w:rFonts w:ascii="Times New Roman" w:eastAsia="Calibri" w:hAnsi="Times New Roman" w:cs="Times New Roman"/>
          <w:sz w:val="24"/>
        </w:rPr>
        <w:t>El control gubernamental consiste en la supervisión, vigilancia y verificación de los actos y resultados de la gestión pública, en atención al grado de eficiencia, eficacia, transparencia y economía en el uso y destino de los recursos y bienes del Estado, así como del cumplimiento de las normas legales y de los lineamientos de política y planes de acción, evaluando los sistemas de administración, gerencia y control, con fines de su mejoramiento a través de la adopción de acciones preven</w:t>
      </w:r>
      <w:r w:rsidR="00062606">
        <w:rPr>
          <w:rFonts w:ascii="Times New Roman" w:eastAsia="Calibri" w:hAnsi="Times New Roman" w:cs="Times New Roman"/>
          <w:sz w:val="24"/>
        </w:rPr>
        <w:t>tivas y correctivas pertinentes.</w:t>
      </w:r>
      <w:r w:rsidR="00D2665A">
        <w:rPr>
          <w:rFonts w:ascii="Times New Roman" w:eastAsia="Calibri" w:hAnsi="Times New Roman" w:cs="Times New Roman"/>
          <w:sz w:val="24"/>
        </w:rPr>
        <w:t xml:space="preserve"> (párr. 1)</w:t>
      </w:r>
      <w:r w:rsidR="00DC78EF">
        <w:rPr>
          <w:rFonts w:ascii="Times New Roman" w:eastAsia="Calibri" w:hAnsi="Times New Roman" w:cs="Times New Roman"/>
          <w:sz w:val="24"/>
        </w:rPr>
        <w:t>.</w:t>
      </w:r>
    </w:p>
    <w:p w14:paraId="5888FA75" w14:textId="2398D525" w:rsidR="00924FE6" w:rsidRPr="000376E5" w:rsidRDefault="00ED074E" w:rsidP="00ED074E">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ED074E">
        <w:rPr>
          <w:rFonts w:ascii="Times New Roman" w:eastAsia="Calibri" w:hAnsi="Times New Roman" w:cs="Times New Roman"/>
          <w:sz w:val="24"/>
        </w:rPr>
        <w:t>Es decir, el </w:t>
      </w:r>
      <w:r w:rsidR="00543D11" w:rsidRPr="00ED074E">
        <w:rPr>
          <w:rFonts w:ascii="Times New Roman" w:eastAsia="Calibri" w:hAnsi="Times New Roman" w:cs="Times New Roman"/>
          <w:iCs/>
          <w:sz w:val="24"/>
        </w:rPr>
        <w:t>control gubernamental</w:t>
      </w:r>
      <w:r w:rsidR="00111440">
        <w:rPr>
          <w:rFonts w:ascii="Times New Roman" w:eastAsia="Calibri" w:hAnsi="Times New Roman" w:cs="Times New Roman"/>
          <w:sz w:val="24"/>
        </w:rPr>
        <w:t> </w:t>
      </w:r>
      <w:r w:rsidR="00543D11" w:rsidRPr="00ED074E">
        <w:rPr>
          <w:rFonts w:ascii="Times New Roman" w:eastAsia="Calibri" w:hAnsi="Times New Roman" w:cs="Times New Roman"/>
          <w:sz w:val="24"/>
        </w:rPr>
        <w:t>se fundamenta en la revisión y comprobación de las acciones de control y objetivos logrados de la </w:t>
      </w:r>
      <w:r w:rsidR="00543D11" w:rsidRPr="00ED074E">
        <w:rPr>
          <w:rFonts w:ascii="Times New Roman" w:eastAsia="Calibri" w:hAnsi="Times New Roman" w:cs="Times New Roman"/>
          <w:iCs/>
          <w:sz w:val="24"/>
        </w:rPr>
        <w:t>Gestión Pública</w:t>
      </w:r>
      <w:r w:rsidR="00543D11" w:rsidRPr="00ED074E">
        <w:rPr>
          <w:rFonts w:ascii="Times New Roman" w:eastAsia="Calibri" w:hAnsi="Times New Roman" w:cs="Times New Roman"/>
          <w:sz w:val="24"/>
        </w:rPr>
        <w:t xml:space="preserve"> de la entidad sujeta a control de acuerdo a las normas establecidas en atención al grado de eficiencia, eficacia, transparencia y economía, con la finalidad de optimizar en la gestión correspondiente el uso y destino de re</w:t>
      </w:r>
      <w:r w:rsidR="00015983">
        <w:rPr>
          <w:rFonts w:ascii="Times New Roman" w:eastAsia="Calibri" w:hAnsi="Times New Roman" w:cs="Times New Roman"/>
          <w:sz w:val="24"/>
        </w:rPr>
        <w:t>cursos y bienes del estado. El control g</w:t>
      </w:r>
      <w:r w:rsidR="00543D11" w:rsidRPr="00ED074E">
        <w:rPr>
          <w:rFonts w:ascii="Times New Roman" w:eastAsia="Calibri" w:hAnsi="Times New Roman" w:cs="Times New Roman"/>
          <w:sz w:val="24"/>
        </w:rPr>
        <w:t>ubernamental es interno y externo; y a su vez en el control interno, el ejercicio es previo, simultáneo y posterior.</w:t>
      </w:r>
    </w:p>
    <w:p w14:paraId="06B01E5A" w14:textId="01D7129F" w:rsidR="00053456" w:rsidRDefault="00ED074E" w:rsidP="00130986">
      <w:pPr>
        <w:spacing w:after="0" w:line="480" w:lineRule="auto"/>
        <w:contextualSpacing/>
        <w:jc w:val="both"/>
        <w:rPr>
          <w:rFonts w:ascii="Times New Roman" w:eastAsia="Calibri" w:hAnsi="Times New Roman" w:cs="Times New Roman"/>
          <w:sz w:val="24"/>
          <w:lang w:val="es-MX"/>
        </w:rPr>
      </w:pPr>
      <w:r>
        <w:rPr>
          <w:rFonts w:ascii="Times New Roman" w:eastAsia="Calibri" w:hAnsi="Times New Roman" w:cs="Times New Roman"/>
          <w:b/>
          <w:sz w:val="24"/>
          <w:lang w:val="es-MX"/>
        </w:rPr>
        <w:t xml:space="preserve">C) </w:t>
      </w:r>
      <w:r w:rsidR="00015983">
        <w:rPr>
          <w:rFonts w:ascii="Times New Roman" w:eastAsia="Calibri" w:hAnsi="Times New Roman" w:cs="Times New Roman"/>
          <w:b/>
          <w:sz w:val="24"/>
          <w:lang w:val="es-MX"/>
        </w:rPr>
        <w:t>Objetivos del Control P</w:t>
      </w:r>
      <w:r w:rsidR="00543D11" w:rsidRPr="00543D11">
        <w:rPr>
          <w:rFonts w:ascii="Times New Roman" w:eastAsia="Calibri" w:hAnsi="Times New Roman" w:cs="Times New Roman"/>
          <w:b/>
          <w:sz w:val="24"/>
          <w:lang w:val="es-MX"/>
        </w:rPr>
        <w:t>revio</w:t>
      </w:r>
    </w:p>
    <w:p w14:paraId="4DE3D263" w14:textId="0D0C32F0" w:rsidR="00543D11" w:rsidRPr="00130986" w:rsidRDefault="00130986" w:rsidP="00130986">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t xml:space="preserve">En base a </w:t>
      </w:r>
      <w:r w:rsidRPr="00130986">
        <w:rPr>
          <w:rFonts w:ascii="Times New Roman" w:eastAsia="Calibri" w:hAnsi="Times New Roman" w:cs="Times New Roman"/>
          <w:sz w:val="24"/>
        </w:rPr>
        <w:t>Ley Orgánica del Sistema Nacional de Control y de la Contraloría General de la República</w:t>
      </w:r>
      <w:r>
        <w:rPr>
          <w:rFonts w:ascii="Times New Roman" w:eastAsia="Calibri" w:hAnsi="Times New Roman" w:cs="Times New Roman"/>
          <w:sz w:val="24"/>
        </w:rPr>
        <w:t xml:space="preserve">, se puede determinar que el control previo tiene </w:t>
      </w:r>
      <w:r w:rsidR="00543D11" w:rsidRPr="00130986">
        <w:rPr>
          <w:rFonts w:ascii="Times New Roman" w:eastAsia="Calibri" w:hAnsi="Times New Roman" w:cs="Times New Roman"/>
          <w:sz w:val="24"/>
        </w:rPr>
        <w:t xml:space="preserve"> por objetivos:</w:t>
      </w:r>
    </w:p>
    <w:p w14:paraId="5DEF1198" w14:textId="779D422E" w:rsidR="00EB2E07" w:rsidRDefault="00543D11" w:rsidP="00C93726">
      <w:pPr>
        <w:pStyle w:val="Prrafodelista"/>
        <w:numPr>
          <w:ilvl w:val="0"/>
          <w:numId w:val="34"/>
        </w:numPr>
        <w:ind w:left="709"/>
        <w:rPr>
          <w:rFonts w:ascii="Calibri" w:eastAsia="Times New Roman" w:hAnsi="Calibri" w:cs="Times New Roman"/>
          <w:color w:val="5A5A5A"/>
          <w:spacing w:val="15"/>
          <w:lang w:val="es-MX"/>
        </w:rPr>
      </w:pPr>
      <w:r w:rsidRPr="00EB2E07">
        <w:rPr>
          <w:rFonts w:eastAsia="Calibri" w:cs="Times New Roman"/>
          <w:lang w:val="es-MX"/>
        </w:rPr>
        <w:lastRenderedPageBreak/>
        <w:t>Gestionar</w:t>
      </w:r>
      <w:r w:rsidRPr="00EB2E07">
        <w:rPr>
          <w:rFonts w:eastAsia="Calibri" w:cs="Times New Roman"/>
          <w:b/>
          <w:lang w:val="es-MX"/>
        </w:rPr>
        <w:t xml:space="preserve"> </w:t>
      </w:r>
      <w:r w:rsidRPr="00EB2E07">
        <w:rPr>
          <w:rFonts w:eastAsia="Calibri" w:cs="Times New Roman"/>
          <w:lang w:val="es-MX"/>
        </w:rPr>
        <w:t>el uso de recursos, bienes y operaciones de tal manera que se efectúen correcta y eficientemente, resguardando los bienes y recursos del Estado de manera transparente.</w:t>
      </w:r>
    </w:p>
    <w:p w14:paraId="3762C1F2" w14:textId="1245135C" w:rsidR="00EB2E07" w:rsidRPr="00EB2E07" w:rsidRDefault="00543D11" w:rsidP="00C93726">
      <w:pPr>
        <w:pStyle w:val="Prrafodelista"/>
        <w:numPr>
          <w:ilvl w:val="0"/>
          <w:numId w:val="34"/>
        </w:numPr>
        <w:ind w:left="709"/>
        <w:rPr>
          <w:rFonts w:ascii="Calibri" w:eastAsia="Times New Roman" w:hAnsi="Calibri" w:cs="Times New Roman"/>
          <w:color w:val="5A5A5A"/>
          <w:spacing w:val="15"/>
          <w:lang w:val="es-MX"/>
        </w:rPr>
      </w:pPr>
      <w:r w:rsidRPr="00EB2E07">
        <w:rPr>
          <w:rFonts w:eastAsia="Calibri" w:cs="Times New Roman"/>
          <w:lang w:val="es-MX"/>
        </w:rPr>
        <w:t>Verificar</w:t>
      </w:r>
      <w:r w:rsidRPr="00EB2E07">
        <w:rPr>
          <w:rFonts w:eastAsia="Calibri" w:cs="Times New Roman"/>
          <w:b/>
          <w:lang w:val="es-MX"/>
        </w:rPr>
        <w:t xml:space="preserve"> </w:t>
      </w:r>
      <w:r w:rsidRPr="00EB2E07">
        <w:rPr>
          <w:rFonts w:eastAsia="Calibri" w:cs="Times New Roman"/>
          <w:lang w:val="es-MX"/>
        </w:rPr>
        <w:t>que los actos y resultados de la gestión pública se efectúen de acuerdo a criterios de efectividad, eficiencia y economía, controlando que el gasto guarde relación con los planes, objetivos financieros del presupuesto y de la programación según el caso, metas de la entidad; aplicando criterios</w:t>
      </w:r>
      <w:r w:rsidR="00EB2E07">
        <w:rPr>
          <w:rFonts w:eastAsia="Calibri" w:cs="Times New Roman"/>
          <w:lang w:val="es-MX"/>
        </w:rPr>
        <w:t xml:space="preserve"> de austeridad y transparencia.</w:t>
      </w:r>
    </w:p>
    <w:p w14:paraId="2176F0E4" w14:textId="2B0A1788" w:rsidR="00EB2E07" w:rsidRDefault="00543D11" w:rsidP="00C93726">
      <w:pPr>
        <w:pStyle w:val="Prrafodelista"/>
        <w:numPr>
          <w:ilvl w:val="0"/>
          <w:numId w:val="34"/>
        </w:numPr>
        <w:ind w:left="709"/>
        <w:rPr>
          <w:rFonts w:ascii="Calibri" w:eastAsia="Times New Roman" w:hAnsi="Calibri" w:cs="Times New Roman"/>
          <w:color w:val="5A5A5A"/>
          <w:spacing w:val="15"/>
          <w:lang w:val="es-MX"/>
        </w:rPr>
      </w:pPr>
      <w:r w:rsidRPr="00EB2E07">
        <w:rPr>
          <w:rFonts w:eastAsia="Calibri" w:cs="Times New Roman"/>
          <w:lang w:val="es-MX"/>
        </w:rPr>
        <w:t>Asegurar</w:t>
      </w:r>
      <w:r w:rsidRPr="00EB2E07">
        <w:rPr>
          <w:rFonts w:eastAsia="Calibri" w:cs="Times New Roman"/>
          <w:b/>
          <w:lang w:val="es-MX"/>
        </w:rPr>
        <w:t xml:space="preserve"> </w:t>
      </w:r>
      <w:r w:rsidRPr="00EB2E07">
        <w:rPr>
          <w:rFonts w:eastAsia="Calibri" w:cs="Times New Roman"/>
          <w:lang w:val="es-MX"/>
        </w:rPr>
        <w:t>que la utilización de los recursos sea para subsidiar programas sociales, para solventar los suministros y materiales de los servicios básicos de educación, salud, abastecimiento, seguridad entre otros; todo ello en cumplimiento de la normatividad y a las disposiciones establecidas en las leyes y reglamentos, y concordante con las normas relacionadas con la gestión gubernamental.</w:t>
      </w:r>
    </w:p>
    <w:p w14:paraId="21EB3FAE" w14:textId="31EBBA7F" w:rsidR="00924FE6" w:rsidRPr="00924FE6" w:rsidRDefault="00543D11" w:rsidP="00C93726">
      <w:pPr>
        <w:pStyle w:val="Prrafodelista"/>
        <w:numPr>
          <w:ilvl w:val="0"/>
          <w:numId w:val="34"/>
        </w:numPr>
        <w:ind w:left="709"/>
        <w:rPr>
          <w:rFonts w:eastAsia="Calibri" w:cs="Times New Roman"/>
          <w:b/>
          <w:lang w:val="es-MX"/>
        </w:rPr>
      </w:pPr>
      <w:r w:rsidRPr="00EB2E07">
        <w:rPr>
          <w:rFonts w:eastAsia="Calibri" w:cs="Times New Roman"/>
          <w:lang w:val="es-MX"/>
        </w:rPr>
        <w:t>Verificar</w:t>
      </w:r>
      <w:r w:rsidRPr="00EB2E07">
        <w:rPr>
          <w:rFonts w:eastAsia="Calibri" w:cs="Times New Roman"/>
          <w:b/>
          <w:lang w:val="es-MX"/>
        </w:rPr>
        <w:t xml:space="preserve"> </w:t>
      </w:r>
      <w:r w:rsidRPr="00EB2E07">
        <w:rPr>
          <w:rFonts w:eastAsia="Calibri" w:cs="Times New Roman"/>
          <w:lang w:val="es-MX"/>
        </w:rPr>
        <w:t xml:space="preserve">la correcta formulación y presentación de la documentación </w:t>
      </w:r>
      <w:proofErr w:type="spellStart"/>
      <w:r w:rsidRPr="00EB2E07">
        <w:rPr>
          <w:rFonts w:eastAsia="Calibri" w:cs="Times New Roman"/>
          <w:lang w:val="es-MX"/>
        </w:rPr>
        <w:t>sustentatoria</w:t>
      </w:r>
      <w:proofErr w:type="spellEnd"/>
      <w:r w:rsidRPr="00EB2E07">
        <w:rPr>
          <w:rFonts w:eastAsia="Calibri" w:cs="Times New Roman"/>
          <w:lang w:val="es-MX"/>
        </w:rPr>
        <w:t xml:space="preserve"> </w:t>
      </w:r>
      <w:r w:rsidR="00D2665A">
        <w:rPr>
          <w:rFonts w:eastAsia="Calibri" w:cs="Times New Roman"/>
          <w:lang w:val="es-MX"/>
        </w:rPr>
        <w:t xml:space="preserve"> en</w:t>
      </w:r>
      <w:r w:rsidRPr="00EB2E07">
        <w:rPr>
          <w:rFonts w:eastAsia="Calibri" w:cs="Times New Roman"/>
          <w:lang w:val="es-MX"/>
        </w:rPr>
        <w:t xml:space="preserve"> la ejecución de compromisos y pagos, así como las respectivas rendiciones de cuenta, garantizando la confiabilidad de la información.</w:t>
      </w:r>
      <w:r w:rsidR="00ED074E" w:rsidRPr="00C35CDD">
        <w:rPr>
          <w:rFonts w:eastAsia="Calibri" w:cs="Times New Roman"/>
          <w:b/>
          <w:lang w:val="es-MX"/>
        </w:rPr>
        <w:tab/>
      </w:r>
    </w:p>
    <w:p w14:paraId="2E47936D" w14:textId="77777777" w:rsidR="00EB2E07" w:rsidRDefault="00ED074E" w:rsidP="00EB2E07">
      <w:pPr>
        <w:pStyle w:val="Prrafodelista"/>
        <w:ind w:left="0" w:firstLine="0"/>
        <w:rPr>
          <w:rFonts w:eastAsia="Calibri" w:cs="Times New Roman"/>
          <w:b/>
          <w:lang w:val="es-MX"/>
        </w:rPr>
      </w:pPr>
      <w:r>
        <w:rPr>
          <w:rFonts w:eastAsia="Calibri" w:cs="Times New Roman"/>
          <w:b/>
          <w:lang w:val="es-MX"/>
        </w:rPr>
        <w:t xml:space="preserve">D) </w:t>
      </w:r>
      <w:r w:rsidR="00543D11" w:rsidRPr="00ED074E">
        <w:rPr>
          <w:rFonts w:eastAsia="Calibri" w:cs="Times New Roman"/>
          <w:b/>
          <w:lang w:val="es-MX"/>
        </w:rPr>
        <w:t>Finalidad de</w:t>
      </w:r>
      <w:r w:rsidR="000C28EE">
        <w:rPr>
          <w:rFonts w:eastAsia="Calibri" w:cs="Times New Roman"/>
          <w:b/>
          <w:lang w:val="es-MX"/>
        </w:rPr>
        <w:t>l</w:t>
      </w:r>
      <w:r w:rsidR="00EB2E07">
        <w:rPr>
          <w:rFonts w:eastAsia="Calibri" w:cs="Times New Roman"/>
          <w:b/>
          <w:lang w:val="es-MX"/>
        </w:rPr>
        <w:t xml:space="preserve"> Control Previo</w:t>
      </w:r>
    </w:p>
    <w:p w14:paraId="4D1D98E8" w14:textId="77777777" w:rsidR="00EB2E07" w:rsidRDefault="00543D11" w:rsidP="00BE5DF6">
      <w:pPr>
        <w:pStyle w:val="Prrafodelista"/>
        <w:numPr>
          <w:ilvl w:val="0"/>
          <w:numId w:val="18"/>
        </w:numPr>
        <w:rPr>
          <w:rFonts w:eastAsia="Calibri" w:cs="Times New Roman"/>
          <w:b/>
          <w:lang w:val="es-MX"/>
        </w:rPr>
      </w:pPr>
      <w:r w:rsidRPr="00ED074E">
        <w:rPr>
          <w:rFonts w:eastAsia="Calibri" w:cs="Times New Roman"/>
        </w:rPr>
        <w:t xml:space="preserve">El control previo consiste la supervisión y verificación el cumplimiento de las normas legales, lineamientos y planes de acción de acuerdo a lo establecido por la ley o norma expresa con el objeto de emitir un resultado. </w:t>
      </w:r>
    </w:p>
    <w:p w14:paraId="19D1616A" w14:textId="77777777" w:rsidR="00EB2E07" w:rsidRDefault="00543D11" w:rsidP="00BE5DF6">
      <w:pPr>
        <w:pStyle w:val="Prrafodelista"/>
        <w:numPr>
          <w:ilvl w:val="0"/>
          <w:numId w:val="18"/>
        </w:numPr>
        <w:rPr>
          <w:rFonts w:eastAsia="Calibri" w:cs="Times New Roman"/>
          <w:b/>
          <w:lang w:val="es-MX"/>
        </w:rPr>
      </w:pPr>
      <w:r w:rsidRPr="00EB2E07">
        <w:rPr>
          <w:rFonts w:eastAsia="Calibri" w:cs="Times New Roman"/>
        </w:rPr>
        <w:t xml:space="preserve">El control previo garantiza el cumplimiento de las normas legales, lineamientos y planes de acción a través de la supervisión y verificación de la documentación contable </w:t>
      </w:r>
      <w:proofErr w:type="spellStart"/>
      <w:r w:rsidRPr="00EB2E07">
        <w:rPr>
          <w:rFonts w:eastAsia="Calibri" w:cs="Times New Roman"/>
        </w:rPr>
        <w:t>sustentatoria</w:t>
      </w:r>
      <w:proofErr w:type="spellEnd"/>
      <w:r w:rsidRPr="00EB2E07">
        <w:rPr>
          <w:rFonts w:eastAsia="Calibri" w:cs="Times New Roman"/>
        </w:rPr>
        <w:t xml:space="preserve"> correspondiente antes de la ejecución del presupuesto, dando su aprobación u observando la documentación no sustentada o con errores e </w:t>
      </w:r>
      <w:r w:rsidRPr="00EB2E07">
        <w:rPr>
          <w:rFonts w:eastAsia="Calibri" w:cs="Times New Roman"/>
        </w:rPr>
        <w:lastRenderedPageBreak/>
        <w:t>informando sobre los expedientes de las operaciones económicas y financieras realizadas por la entidad sujeta a control.</w:t>
      </w:r>
    </w:p>
    <w:p w14:paraId="55D45339" w14:textId="7624414C" w:rsidR="004C1B66" w:rsidRPr="004C1B66" w:rsidRDefault="00543D11" w:rsidP="004C1B66">
      <w:pPr>
        <w:pStyle w:val="Prrafodelista"/>
        <w:numPr>
          <w:ilvl w:val="0"/>
          <w:numId w:val="18"/>
        </w:numPr>
        <w:rPr>
          <w:rFonts w:eastAsia="Calibri" w:cs="Times New Roman"/>
        </w:rPr>
      </w:pPr>
      <w:r w:rsidRPr="00EB2E07">
        <w:rPr>
          <w:rFonts w:eastAsia="Calibri" w:cs="Times New Roman"/>
        </w:rPr>
        <w:t xml:space="preserve">La documentación </w:t>
      </w:r>
      <w:proofErr w:type="spellStart"/>
      <w:r w:rsidRPr="00EB2E07">
        <w:rPr>
          <w:rFonts w:eastAsia="Calibri" w:cs="Times New Roman"/>
        </w:rPr>
        <w:t>sustentatoria</w:t>
      </w:r>
      <w:proofErr w:type="spellEnd"/>
      <w:r w:rsidRPr="00EB2E07">
        <w:rPr>
          <w:rFonts w:eastAsia="Calibri" w:cs="Times New Roman"/>
        </w:rPr>
        <w:t xml:space="preserve"> comprende todos los documentos, que sustentan los actos administrativos, como requerimientos, declaraciones juradas, informes técnicos; y los comprobantes de pago que respaldan las operaciones de recaudación de ingreso y ejecución de gasto público. Según el Reglamento de Comprobantes de Pago el comprobante de pago es un documento que acredita la transferencia de bienes, la entrega en uso, o la prestación de servicios.</w:t>
      </w:r>
      <w:r w:rsidRPr="00924FE6">
        <w:rPr>
          <w:rFonts w:eastAsia="Calibri" w:cs="Times New Roman"/>
        </w:rPr>
        <w:t xml:space="preserve"> </w:t>
      </w:r>
    </w:p>
    <w:p w14:paraId="2494816C" w14:textId="726DDFE7" w:rsidR="00543D11" w:rsidRPr="00543D11" w:rsidRDefault="00ED074E" w:rsidP="00ED074E">
      <w:pPr>
        <w:spacing w:after="0" w:line="480" w:lineRule="auto"/>
        <w:contextualSpacing/>
        <w:jc w:val="both"/>
        <w:rPr>
          <w:rFonts w:ascii="Times New Roman" w:eastAsia="Calibri" w:hAnsi="Times New Roman" w:cs="Times New Roman"/>
          <w:b/>
          <w:sz w:val="24"/>
          <w:lang w:val="es-MX"/>
        </w:rPr>
      </w:pPr>
      <w:r>
        <w:rPr>
          <w:rFonts w:ascii="Times New Roman" w:eastAsia="Calibri" w:hAnsi="Times New Roman" w:cs="Times New Roman"/>
          <w:b/>
          <w:sz w:val="24"/>
          <w:lang w:val="es-MX"/>
        </w:rPr>
        <w:t xml:space="preserve">E) </w:t>
      </w:r>
      <w:r w:rsidR="00543D11" w:rsidRPr="00543D11">
        <w:rPr>
          <w:rFonts w:ascii="Times New Roman" w:eastAsia="Calibri" w:hAnsi="Times New Roman" w:cs="Times New Roman"/>
          <w:b/>
          <w:sz w:val="24"/>
          <w:lang w:val="es-MX"/>
        </w:rPr>
        <w:t>Procedimiento para el otorgamiento y control de viáticos</w:t>
      </w:r>
    </w:p>
    <w:p w14:paraId="1A3865C8" w14:textId="77777777" w:rsidR="00EB2E07" w:rsidRDefault="00543D11" w:rsidP="00BE5DF6">
      <w:pPr>
        <w:pStyle w:val="Prrafodelista"/>
        <w:numPr>
          <w:ilvl w:val="0"/>
          <w:numId w:val="19"/>
        </w:numPr>
        <w:rPr>
          <w:rFonts w:eastAsia="Calibri" w:cs="Times New Roman"/>
        </w:rPr>
      </w:pPr>
      <w:r w:rsidRPr="00C64A9D">
        <w:rPr>
          <w:rFonts w:eastAsia="Calibri" w:cs="Times New Roman"/>
        </w:rPr>
        <w:t>Para la programación de viáticos es importante saber que cada unidad orgánica elabora su programación anual de viáticos para poder presupuestar los recursos; esta programación es aprobada por la dirección ejecutiva para que la Oficina de Planificación y Presupuesto pueda otorgar la certificación presupuestal para cada unidad orgánica.</w:t>
      </w:r>
    </w:p>
    <w:p w14:paraId="5D414A29" w14:textId="3D1E2526" w:rsidR="00543D11" w:rsidRPr="00EB2E07" w:rsidRDefault="00543D11" w:rsidP="00BE5DF6">
      <w:pPr>
        <w:pStyle w:val="Prrafodelista"/>
        <w:numPr>
          <w:ilvl w:val="0"/>
          <w:numId w:val="19"/>
        </w:numPr>
        <w:rPr>
          <w:rFonts w:eastAsia="Calibri" w:cs="Times New Roman"/>
        </w:rPr>
      </w:pPr>
      <w:r w:rsidRPr="00EB2E07">
        <w:rPr>
          <w:rFonts w:eastAsia="Calibri" w:cs="Times New Roman"/>
        </w:rPr>
        <w:t>Para la Solicitud y Entrega de Viáticos los comisionados deberán solicitar la asignación de v</w:t>
      </w:r>
      <w:r w:rsidR="00B21176">
        <w:rPr>
          <w:rFonts w:eastAsia="Calibri" w:cs="Times New Roman"/>
        </w:rPr>
        <w:t xml:space="preserve">iáticos mediante el formulario </w:t>
      </w:r>
      <w:r w:rsidR="00015983">
        <w:rPr>
          <w:rFonts w:eastAsia="Calibri" w:cs="Times New Roman"/>
          <w:b/>
        </w:rPr>
        <w:t>s</w:t>
      </w:r>
      <w:r w:rsidRPr="00B21176">
        <w:rPr>
          <w:rFonts w:eastAsia="Calibri" w:cs="Times New Roman"/>
          <w:b/>
        </w:rPr>
        <w:t>olicitud de viáticos y pasajes por c</w:t>
      </w:r>
      <w:r w:rsidR="00B21176" w:rsidRPr="00B21176">
        <w:rPr>
          <w:rFonts w:eastAsia="Calibri" w:cs="Times New Roman"/>
          <w:b/>
        </w:rPr>
        <w:t>omisión de servicios</w:t>
      </w:r>
      <w:r w:rsidR="00B21176">
        <w:rPr>
          <w:rFonts w:eastAsia="Calibri" w:cs="Times New Roman"/>
          <w:b/>
        </w:rPr>
        <w:t xml:space="preserve">, </w:t>
      </w:r>
      <w:r w:rsidR="00130986">
        <w:rPr>
          <w:rFonts w:eastAsia="Calibri" w:cs="Times New Roman"/>
        </w:rPr>
        <w:t>que se encuentra en el Formato</w:t>
      </w:r>
      <w:r w:rsidR="00B21176" w:rsidRPr="00B21176">
        <w:rPr>
          <w:rFonts w:eastAsia="Calibri" w:cs="Times New Roman"/>
        </w:rPr>
        <w:t xml:space="preserve"> Nº 1</w:t>
      </w:r>
      <w:r w:rsidR="0006400B">
        <w:rPr>
          <w:rFonts w:eastAsia="Calibri" w:cs="Times New Roman"/>
        </w:rPr>
        <w:t xml:space="preserve"> de la</w:t>
      </w:r>
      <w:r w:rsidR="00015983">
        <w:rPr>
          <w:rFonts w:eastAsia="Calibri" w:cs="Times New Roman"/>
        </w:rPr>
        <w:t xml:space="preserve"> D</w:t>
      </w:r>
      <w:r w:rsidR="00130986">
        <w:rPr>
          <w:rFonts w:eastAsia="Calibri" w:cs="Times New Roman"/>
        </w:rPr>
        <w:t>irectiva</w:t>
      </w:r>
      <w:r w:rsidR="0006400B">
        <w:rPr>
          <w:rFonts w:eastAsia="Calibri" w:cs="Times New Roman"/>
        </w:rPr>
        <w:t xml:space="preserve"> </w:t>
      </w:r>
      <w:r w:rsidR="0006400B">
        <w:t>N° 002-2021-MTC/10</w:t>
      </w:r>
      <w:r w:rsidRPr="00EB2E07">
        <w:rPr>
          <w:rFonts w:eastAsia="Calibri" w:cs="Times New Roman"/>
        </w:rPr>
        <w:t>; estas planillas de viáticos deberán ser registradas en el Sistema SIGAT o en la Web.</w:t>
      </w:r>
    </w:p>
    <w:p w14:paraId="482C1E66" w14:textId="10E785F0" w:rsidR="0001161E" w:rsidRDefault="0001161E" w:rsidP="0001161E">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sidR="00543D11" w:rsidRPr="001F2D78">
        <w:rPr>
          <w:rFonts w:ascii="Times New Roman" w:eastAsia="Calibri" w:hAnsi="Times New Roman" w:cs="Times New Roman"/>
          <w:sz w:val="24"/>
        </w:rPr>
        <w:t xml:space="preserve">El Empleado o servidor remite a su órgano </w:t>
      </w:r>
      <w:r>
        <w:rPr>
          <w:rFonts w:ascii="Times New Roman" w:eastAsia="Calibri" w:hAnsi="Times New Roman" w:cs="Times New Roman"/>
          <w:sz w:val="24"/>
        </w:rPr>
        <w:t>o unidad orgánica lo siguiente:</w:t>
      </w:r>
    </w:p>
    <w:p w14:paraId="093C9CD1" w14:textId="7E076523" w:rsidR="0001161E" w:rsidRPr="0001161E" w:rsidRDefault="0001161E" w:rsidP="00BE5DF6">
      <w:pPr>
        <w:pStyle w:val="Prrafodelista"/>
        <w:numPr>
          <w:ilvl w:val="0"/>
          <w:numId w:val="20"/>
        </w:numPr>
        <w:rPr>
          <w:rFonts w:eastAsia="Calibri" w:cs="Times New Roman"/>
        </w:rPr>
      </w:pPr>
      <w:r w:rsidRPr="0001161E">
        <w:rPr>
          <w:rFonts w:eastAsia="Calibri" w:cs="Times New Roman"/>
        </w:rPr>
        <w:t xml:space="preserve">Planilla de viáticos </w:t>
      </w:r>
    </w:p>
    <w:p w14:paraId="6E19FF76" w14:textId="52DA1887" w:rsidR="0001161E" w:rsidRPr="0001161E" w:rsidRDefault="0001161E" w:rsidP="00BE5DF6">
      <w:pPr>
        <w:pStyle w:val="Prrafodelista"/>
        <w:numPr>
          <w:ilvl w:val="0"/>
          <w:numId w:val="20"/>
        </w:numPr>
        <w:rPr>
          <w:rFonts w:eastAsia="Calibri" w:cs="Times New Roman"/>
        </w:rPr>
      </w:pPr>
      <w:r w:rsidRPr="0001161E">
        <w:rPr>
          <w:rFonts w:eastAsia="Calibri" w:cs="Times New Roman"/>
        </w:rPr>
        <w:t>Certificación</w:t>
      </w:r>
    </w:p>
    <w:p w14:paraId="60A8CA6A" w14:textId="73480C4A" w:rsidR="0001161E" w:rsidRPr="0001161E" w:rsidRDefault="0001161E" w:rsidP="00BE5DF6">
      <w:pPr>
        <w:pStyle w:val="Prrafodelista"/>
        <w:numPr>
          <w:ilvl w:val="0"/>
          <w:numId w:val="20"/>
        </w:numPr>
        <w:rPr>
          <w:rFonts w:eastAsia="Calibri" w:cs="Times New Roman"/>
        </w:rPr>
      </w:pPr>
      <w:r w:rsidRPr="0001161E">
        <w:rPr>
          <w:rFonts w:eastAsia="Calibri" w:cs="Times New Roman"/>
        </w:rPr>
        <w:t>Programación</w:t>
      </w:r>
    </w:p>
    <w:p w14:paraId="422089D5" w14:textId="30AF2755" w:rsidR="00543D11" w:rsidRPr="0001161E" w:rsidRDefault="00543D11" w:rsidP="00BE5DF6">
      <w:pPr>
        <w:pStyle w:val="Prrafodelista"/>
        <w:numPr>
          <w:ilvl w:val="0"/>
          <w:numId w:val="20"/>
        </w:numPr>
        <w:rPr>
          <w:rFonts w:eastAsia="Calibri" w:cs="Times New Roman"/>
        </w:rPr>
      </w:pPr>
      <w:r w:rsidRPr="0001161E">
        <w:rPr>
          <w:rFonts w:eastAsia="Calibri" w:cs="Times New Roman"/>
        </w:rPr>
        <w:lastRenderedPageBreak/>
        <w:t>Otros docum</w:t>
      </w:r>
      <w:r w:rsidR="0006400B">
        <w:rPr>
          <w:rFonts w:eastAsia="Calibri" w:cs="Times New Roman"/>
        </w:rPr>
        <w:t>entos: Declaraciones Juradas</w:t>
      </w:r>
    </w:p>
    <w:p w14:paraId="619EB7A7" w14:textId="77777777" w:rsidR="0001161E" w:rsidRDefault="00C64A9D" w:rsidP="0001161E">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En caso de no tener estos requisitos la planilla de viáticos será devuelta.</w:t>
      </w:r>
    </w:p>
    <w:p w14:paraId="487AEA2D" w14:textId="2E2677AD" w:rsidR="00543D11" w:rsidRPr="001F2D78" w:rsidRDefault="0001161E" w:rsidP="0001161E">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sidR="00543D11" w:rsidRPr="001F2D78">
        <w:rPr>
          <w:rFonts w:ascii="Times New Roman" w:eastAsia="Calibri" w:hAnsi="Times New Roman" w:cs="Times New Roman"/>
          <w:sz w:val="24"/>
        </w:rPr>
        <w:t xml:space="preserve">Posteriormente el área de Contabilidad y Finanzas recibe el expediente para realizar </w:t>
      </w:r>
      <w:r w:rsidR="00720002">
        <w:rPr>
          <w:rFonts w:ascii="Times New Roman" w:eastAsia="Calibri" w:hAnsi="Times New Roman" w:cs="Times New Roman"/>
          <w:sz w:val="24"/>
        </w:rPr>
        <w:tab/>
      </w:r>
      <w:r w:rsidR="00543D11" w:rsidRPr="001F2D78">
        <w:rPr>
          <w:rFonts w:ascii="Times New Roman" w:eastAsia="Calibri" w:hAnsi="Times New Roman" w:cs="Times New Roman"/>
          <w:sz w:val="24"/>
        </w:rPr>
        <w:t xml:space="preserve">un minucioso control previo y así generar las fases de compromiso y devengado (la </w:t>
      </w:r>
      <w:r w:rsidR="00720002">
        <w:rPr>
          <w:rFonts w:ascii="Times New Roman" w:eastAsia="Calibri" w:hAnsi="Times New Roman" w:cs="Times New Roman"/>
          <w:sz w:val="24"/>
        </w:rPr>
        <w:tab/>
      </w:r>
      <w:r w:rsidR="00543D11" w:rsidRPr="001F2D78">
        <w:rPr>
          <w:rFonts w:ascii="Times New Roman" w:eastAsia="Calibri" w:hAnsi="Times New Roman" w:cs="Times New Roman"/>
          <w:sz w:val="24"/>
        </w:rPr>
        <w:t xml:space="preserve">obligación de pago luego de un gasto aprobado y comprometido) en sistema SIAF – </w:t>
      </w:r>
      <w:r w:rsidR="00720002">
        <w:rPr>
          <w:rFonts w:ascii="Times New Roman" w:eastAsia="Calibri" w:hAnsi="Times New Roman" w:cs="Times New Roman"/>
          <w:sz w:val="24"/>
        </w:rPr>
        <w:tab/>
      </w:r>
      <w:r w:rsidR="00543D11" w:rsidRPr="001F2D78">
        <w:rPr>
          <w:rFonts w:ascii="Times New Roman" w:eastAsia="Calibri" w:hAnsi="Times New Roman" w:cs="Times New Roman"/>
          <w:sz w:val="24"/>
        </w:rPr>
        <w:t xml:space="preserve">SP; luego deriva la liquidación de pago tesorería para el giro y abono a cuenta de los </w:t>
      </w:r>
      <w:r w:rsidR="00720002">
        <w:rPr>
          <w:rFonts w:ascii="Times New Roman" w:eastAsia="Calibri" w:hAnsi="Times New Roman" w:cs="Times New Roman"/>
          <w:sz w:val="24"/>
        </w:rPr>
        <w:tab/>
      </w:r>
      <w:r w:rsidR="00543D11" w:rsidRPr="001F2D78">
        <w:rPr>
          <w:rFonts w:ascii="Times New Roman" w:eastAsia="Calibri" w:hAnsi="Times New Roman" w:cs="Times New Roman"/>
          <w:sz w:val="24"/>
        </w:rPr>
        <w:t>trabajadores.</w:t>
      </w:r>
    </w:p>
    <w:p w14:paraId="608086E0" w14:textId="01012577" w:rsidR="00720002" w:rsidRDefault="00543D11" w:rsidP="00BE5DF6">
      <w:pPr>
        <w:pStyle w:val="Prrafodelista"/>
        <w:numPr>
          <w:ilvl w:val="0"/>
          <w:numId w:val="21"/>
        </w:numPr>
        <w:rPr>
          <w:rFonts w:eastAsia="Calibri" w:cs="Times New Roman"/>
        </w:rPr>
      </w:pPr>
      <w:r w:rsidRPr="008D12F0">
        <w:rPr>
          <w:rFonts w:eastAsia="Calibri" w:cs="Times New Roman"/>
        </w:rPr>
        <w:t>P</w:t>
      </w:r>
      <w:r w:rsidR="004377D9" w:rsidRPr="008D12F0">
        <w:rPr>
          <w:rFonts w:eastAsia="Calibri" w:cs="Times New Roman"/>
        </w:rPr>
        <w:t xml:space="preserve">ara la </w:t>
      </w:r>
      <w:r w:rsidR="00B21176">
        <w:rPr>
          <w:rFonts w:eastAsia="Calibri" w:cs="Times New Roman"/>
        </w:rPr>
        <w:t>rendición de gastos l</w:t>
      </w:r>
      <w:r w:rsidRPr="008D12F0">
        <w:rPr>
          <w:rFonts w:eastAsia="Calibri" w:cs="Times New Roman"/>
        </w:rPr>
        <w:t>os empleados y servidores realizarán la rendición de cue</w:t>
      </w:r>
      <w:r w:rsidR="00B21176">
        <w:rPr>
          <w:rFonts w:eastAsia="Calibri" w:cs="Times New Roman"/>
        </w:rPr>
        <w:t xml:space="preserve">ntas presentando en el formato </w:t>
      </w:r>
      <w:r w:rsidR="00015983">
        <w:rPr>
          <w:rFonts w:eastAsia="Calibri" w:cs="Times New Roman"/>
          <w:b/>
        </w:rPr>
        <w:t>r</w:t>
      </w:r>
      <w:r w:rsidR="00B21176" w:rsidRPr="00B21176">
        <w:rPr>
          <w:rFonts w:eastAsia="Calibri" w:cs="Times New Roman"/>
          <w:b/>
        </w:rPr>
        <w:t>endición de cuentas</w:t>
      </w:r>
      <w:r w:rsidR="00B21176">
        <w:rPr>
          <w:rFonts w:eastAsia="Calibri" w:cs="Times New Roman"/>
        </w:rPr>
        <w:t xml:space="preserve"> </w:t>
      </w:r>
      <w:r w:rsidR="00B21176" w:rsidRPr="00B21176">
        <w:rPr>
          <w:rFonts w:eastAsia="Calibri" w:cs="Times New Roman"/>
        </w:rPr>
        <w:t>qu</w:t>
      </w:r>
      <w:r w:rsidR="0006400B">
        <w:rPr>
          <w:rFonts w:eastAsia="Calibri" w:cs="Times New Roman"/>
        </w:rPr>
        <w:t>e se encu</w:t>
      </w:r>
      <w:r w:rsidR="00015983">
        <w:rPr>
          <w:rFonts w:eastAsia="Calibri" w:cs="Times New Roman"/>
        </w:rPr>
        <w:t>entra en el Formato Nº 2 de la D</w:t>
      </w:r>
      <w:r w:rsidR="0006400B">
        <w:rPr>
          <w:rFonts w:eastAsia="Calibri" w:cs="Times New Roman"/>
        </w:rPr>
        <w:t xml:space="preserve">irectiva </w:t>
      </w:r>
      <w:r w:rsidR="0006400B">
        <w:t>N° 002-2021-MTC/10</w:t>
      </w:r>
      <w:r w:rsidR="00B21176">
        <w:rPr>
          <w:rFonts w:eastAsia="Calibri" w:cs="Times New Roman"/>
        </w:rPr>
        <w:t>,</w:t>
      </w:r>
      <w:r w:rsidRPr="008D12F0">
        <w:rPr>
          <w:rFonts w:eastAsia="Calibri" w:cs="Times New Roman"/>
        </w:rPr>
        <w:t xml:space="preserve"> dentro de los 10 días hábiles de haber culminado su viaje de servicio mostrando los informes técnicos, boletos de viajes y demás sustentos probatorios requeridos que le permitan al comisionado sustentar los gastos realizados en su viaje de trabajo; consignando los montos asignados y por devolver.</w:t>
      </w:r>
    </w:p>
    <w:p w14:paraId="4C32698C" w14:textId="77777777" w:rsidR="00720002" w:rsidRDefault="00543D11" w:rsidP="00720002">
      <w:pPr>
        <w:pStyle w:val="Prrafodelista"/>
        <w:ind w:firstLine="0"/>
        <w:rPr>
          <w:rFonts w:eastAsia="Calibri" w:cs="Times New Roman"/>
        </w:rPr>
      </w:pPr>
      <w:r w:rsidRPr="00720002">
        <w:rPr>
          <w:rFonts w:eastAsia="Calibri" w:cs="Times New Roman"/>
        </w:rPr>
        <w:t>En consecuencia el equipo de contabilidad y finanzas deberá realizar un exhaustivo control previo de rendición de viáticos verificando que estén todos los documentos requeridos según la directiva con la veracidad y legalidad correspondiente que exige el reglamento de comprobantes de pago.</w:t>
      </w:r>
    </w:p>
    <w:p w14:paraId="53C11D54" w14:textId="77777777" w:rsidR="00B85A1A" w:rsidRDefault="00543D11" w:rsidP="00720002">
      <w:pPr>
        <w:pStyle w:val="Prrafodelista"/>
        <w:ind w:firstLine="0"/>
        <w:rPr>
          <w:rFonts w:eastAsia="Calibri" w:cs="Times New Roman"/>
        </w:rPr>
      </w:pPr>
      <w:r w:rsidRPr="00543D11">
        <w:rPr>
          <w:rFonts w:eastAsia="Calibri" w:cs="Times New Roman"/>
        </w:rPr>
        <w:t>Vencido el plazo de rendición de cuentas la Oficina de Administración solicitará al comisionado la devolución del saldo no utilizado.</w:t>
      </w:r>
      <w:r w:rsidR="00B85A1A">
        <w:rPr>
          <w:rFonts w:eastAsia="Calibri" w:cs="Times New Roman"/>
        </w:rPr>
        <w:t xml:space="preserve"> </w:t>
      </w:r>
    </w:p>
    <w:p w14:paraId="4666326D" w14:textId="328F0E8F" w:rsidR="00720002" w:rsidRDefault="00543D11" w:rsidP="00720002">
      <w:pPr>
        <w:pStyle w:val="Prrafodelista"/>
        <w:ind w:firstLine="0"/>
        <w:rPr>
          <w:rFonts w:eastAsia="Calibri" w:cs="Times New Roman"/>
        </w:rPr>
      </w:pPr>
      <w:r w:rsidRPr="00543D11">
        <w:rPr>
          <w:rFonts w:eastAsia="Calibri" w:cs="Times New Roman"/>
        </w:rPr>
        <w:t>Posteriormente el área de Contabilidad registra en SIAF-SP y la rendición en el sistema.</w:t>
      </w:r>
    </w:p>
    <w:p w14:paraId="2C173F20" w14:textId="5DB1ED9A" w:rsidR="00B85A1A" w:rsidRDefault="00015983" w:rsidP="00122755">
      <w:pPr>
        <w:pStyle w:val="Prrafodelista"/>
        <w:ind w:firstLine="0"/>
        <w:rPr>
          <w:rFonts w:eastAsia="Calibri" w:cs="Times New Roman"/>
        </w:rPr>
      </w:pPr>
      <w:r>
        <w:rPr>
          <w:rFonts w:eastAsia="Calibri" w:cs="Times New Roman"/>
        </w:rPr>
        <w:lastRenderedPageBreak/>
        <w:t>Finalmente el área de contabilidad y f</w:t>
      </w:r>
      <w:r w:rsidR="00543D11" w:rsidRPr="00543D11">
        <w:rPr>
          <w:rFonts w:eastAsia="Calibri" w:cs="Times New Roman"/>
        </w:rPr>
        <w:t xml:space="preserve">inanzas sellará las rendiciones de cuentas aprobadas y visadas como constancia de haber cumplido con el procedimiento de evaluación y control de viáticos </w:t>
      </w:r>
    </w:p>
    <w:p w14:paraId="1261C7A3" w14:textId="376D6B8B" w:rsidR="00724A19" w:rsidRPr="00122755" w:rsidRDefault="00543D11" w:rsidP="00122755">
      <w:pPr>
        <w:pStyle w:val="Prrafodelista"/>
        <w:ind w:firstLine="0"/>
        <w:rPr>
          <w:rFonts w:eastAsia="Calibri" w:cs="Times New Roman"/>
        </w:rPr>
      </w:pPr>
      <w:r w:rsidRPr="00543D11">
        <w:rPr>
          <w:rFonts w:eastAsia="Calibri" w:cs="Times New Roman"/>
        </w:rPr>
        <w:t>Si no presentan la rendic</w:t>
      </w:r>
      <w:r w:rsidR="00B21176">
        <w:rPr>
          <w:rFonts w:eastAsia="Calibri" w:cs="Times New Roman"/>
        </w:rPr>
        <w:t xml:space="preserve">ión de cuentas se procede a la </w:t>
      </w:r>
      <w:r w:rsidR="00015983">
        <w:rPr>
          <w:rFonts w:eastAsia="Calibri" w:cs="Times New Roman"/>
          <w:b/>
        </w:rPr>
        <w:t>a</w:t>
      </w:r>
      <w:r w:rsidR="00B21176" w:rsidRPr="00B21176">
        <w:rPr>
          <w:rFonts w:eastAsia="Calibri" w:cs="Times New Roman"/>
          <w:b/>
        </w:rPr>
        <w:t>utorización de descuentos</w:t>
      </w:r>
      <w:r w:rsidRPr="00543D11">
        <w:rPr>
          <w:rFonts w:eastAsia="Calibri" w:cs="Times New Roman"/>
        </w:rPr>
        <w:t>, descontándose el importe total de la planilla o del pago de honorarios, muy a parte del procedimient</w:t>
      </w:r>
      <w:r w:rsidR="0079421E">
        <w:rPr>
          <w:rFonts w:eastAsia="Calibri" w:cs="Times New Roman"/>
        </w:rPr>
        <w:t>o disciplinario administrativo.</w:t>
      </w:r>
      <w:r w:rsidR="00DB332D">
        <w:rPr>
          <w:rFonts w:eastAsia="Times New Roman" w:cs="Times New Roman"/>
          <w:b/>
          <w:color w:val="5A5A5A"/>
          <w:spacing w:val="15"/>
          <w:szCs w:val="24"/>
        </w:rPr>
        <w:t xml:space="preserve">                  </w:t>
      </w:r>
    </w:p>
    <w:p w14:paraId="083FAE1D" w14:textId="49DE4A37" w:rsidR="00543D11" w:rsidRPr="008E35BC" w:rsidRDefault="000C28EE" w:rsidP="008E35BC">
      <w:pPr>
        <w:numPr>
          <w:ilvl w:val="1"/>
          <w:numId w:val="0"/>
        </w:numPr>
        <w:spacing w:line="480" w:lineRule="auto"/>
        <w:rPr>
          <w:rFonts w:ascii="Times New Roman" w:eastAsia="Times New Roman" w:hAnsi="Times New Roman" w:cs="Times New Roman"/>
          <w:b/>
          <w:color w:val="5A5A5A"/>
          <w:spacing w:val="15"/>
          <w:sz w:val="24"/>
          <w:szCs w:val="24"/>
        </w:rPr>
      </w:pPr>
      <w:r>
        <w:rPr>
          <w:rFonts w:ascii="Times New Roman" w:eastAsia="Calibri" w:hAnsi="Times New Roman" w:cs="Times New Roman"/>
          <w:b/>
          <w:sz w:val="24"/>
          <w:lang w:val="es-MX"/>
        </w:rPr>
        <w:t>F)</w:t>
      </w:r>
      <w:r w:rsidR="00766A96">
        <w:rPr>
          <w:rFonts w:ascii="Times New Roman" w:eastAsia="Calibri" w:hAnsi="Times New Roman" w:cs="Times New Roman"/>
          <w:b/>
          <w:sz w:val="24"/>
          <w:lang w:val="es-MX"/>
        </w:rPr>
        <w:t xml:space="preserve"> </w:t>
      </w:r>
      <w:r w:rsidR="00543D11" w:rsidRPr="00543D11">
        <w:rPr>
          <w:rFonts w:ascii="Times New Roman" w:eastAsia="Calibri" w:hAnsi="Times New Roman" w:cs="Times New Roman"/>
          <w:b/>
          <w:sz w:val="24"/>
          <w:lang w:val="es-MX"/>
        </w:rPr>
        <w:t>Responsables de Control Previo</w:t>
      </w:r>
    </w:p>
    <w:p w14:paraId="47105BB1" w14:textId="66DCAD00" w:rsidR="003508DA" w:rsidRDefault="00543D11" w:rsidP="008E35BC">
      <w:pPr>
        <w:numPr>
          <w:ilvl w:val="1"/>
          <w:numId w:val="0"/>
        </w:numPr>
        <w:spacing w:line="480" w:lineRule="auto"/>
        <w:jc w:val="both"/>
        <w:rPr>
          <w:rFonts w:ascii="Times New Roman" w:eastAsia="Calibri" w:hAnsi="Times New Roman" w:cs="Times New Roman"/>
          <w:sz w:val="24"/>
        </w:rPr>
      </w:pPr>
      <w:r w:rsidRPr="00543D11">
        <w:rPr>
          <w:rFonts w:ascii="Calibri" w:eastAsia="Times New Roman" w:hAnsi="Calibri" w:cs="Times New Roman"/>
          <w:color w:val="5A5A5A"/>
          <w:spacing w:val="15"/>
          <w:lang w:val="es-MX"/>
        </w:rPr>
        <w:t xml:space="preserve"> </w:t>
      </w:r>
      <w:r w:rsidR="00766A96">
        <w:rPr>
          <w:rFonts w:ascii="Calibri" w:eastAsia="Times New Roman" w:hAnsi="Calibri" w:cs="Times New Roman"/>
          <w:color w:val="5A5A5A"/>
          <w:spacing w:val="15"/>
          <w:lang w:val="es-MX"/>
        </w:rPr>
        <w:tab/>
      </w:r>
      <w:r w:rsidR="003508DA">
        <w:rPr>
          <w:rFonts w:ascii="Times New Roman" w:eastAsia="Calibri" w:hAnsi="Times New Roman" w:cs="Times New Roman"/>
          <w:sz w:val="24"/>
          <w:lang w:val="es-MX"/>
        </w:rPr>
        <w:t>Se</w:t>
      </w:r>
      <w:proofErr w:type="spellStart"/>
      <w:r w:rsidRPr="00543D11">
        <w:rPr>
          <w:rFonts w:ascii="Times New Roman" w:eastAsia="Calibri" w:hAnsi="Times New Roman" w:cs="Times New Roman"/>
          <w:sz w:val="24"/>
        </w:rPr>
        <w:t>gún</w:t>
      </w:r>
      <w:proofErr w:type="spellEnd"/>
      <w:r w:rsidR="0006400B">
        <w:rPr>
          <w:rFonts w:ascii="Times New Roman" w:eastAsia="Calibri" w:hAnsi="Times New Roman" w:cs="Times New Roman"/>
          <w:sz w:val="24"/>
        </w:rPr>
        <w:t xml:space="preserve"> el artículo 7 de la</w:t>
      </w:r>
      <w:r w:rsidRPr="00543D11">
        <w:rPr>
          <w:rFonts w:ascii="Times New Roman" w:eastAsia="Calibri" w:hAnsi="Times New Roman" w:cs="Times New Roman"/>
          <w:sz w:val="24"/>
        </w:rPr>
        <w:t xml:space="preserve"> </w:t>
      </w:r>
      <w:r w:rsidR="001E2569" w:rsidRPr="001E2569">
        <w:rPr>
          <w:rFonts w:ascii="Times New Roman" w:eastAsia="Calibri" w:hAnsi="Times New Roman" w:cs="Times New Roman"/>
          <w:sz w:val="24"/>
        </w:rPr>
        <w:t>Ley</w:t>
      </w:r>
      <w:r w:rsidRPr="001E2569">
        <w:rPr>
          <w:rFonts w:ascii="Times New Roman" w:eastAsia="Calibri" w:hAnsi="Times New Roman" w:cs="Times New Roman"/>
          <w:sz w:val="24"/>
        </w:rPr>
        <w:t xml:space="preserve"> Nº 27785 </w:t>
      </w:r>
      <w:r w:rsidR="00494CA3">
        <w:rPr>
          <w:rFonts w:ascii="Times New Roman" w:eastAsia="Calibri" w:hAnsi="Times New Roman" w:cs="Times New Roman"/>
          <w:sz w:val="24"/>
        </w:rPr>
        <w:t xml:space="preserve">- </w:t>
      </w:r>
      <w:r w:rsidRPr="001E2569">
        <w:rPr>
          <w:rFonts w:ascii="Times New Roman" w:eastAsia="Calibri" w:hAnsi="Times New Roman" w:cs="Times New Roman"/>
          <w:sz w:val="24"/>
        </w:rPr>
        <w:t>Ley Orgánica del Sistema Nacional de Control y de la Contraloría General de la República</w:t>
      </w:r>
      <w:r w:rsidR="003508DA">
        <w:rPr>
          <w:rFonts w:ascii="Times New Roman" w:eastAsia="Calibri" w:hAnsi="Times New Roman" w:cs="Times New Roman"/>
          <w:sz w:val="24"/>
        </w:rPr>
        <w:t>, señala:</w:t>
      </w:r>
    </w:p>
    <w:p w14:paraId="45781841" w14:textId="484CC25A" w:rsidR="00790158" w:rsidRPr="0006400B" w:rsidRDefault="003508DA" w:rsidP="0006400B">
      <w:pPr>
        <w:numPr>
          <w:ilvl w:val="1"/>
          <w:numId w:val="0"/>
        </w:numPr>
        <w:spacing w:line="480" w:lineRule="auto"/>
        <w:ind w:left="1418"/>
        <w:jc w:val="both"/>
        <w:rPr>
          <w:rFonts w:ascii="Times New Roman" w:eastAsia="Calibri" w:hAnsi="Times New Roman" w:cs="Times New Roman"/>
          <w:sz w:val="24"/>
        </w:rPr>
      </w:pPr>
      <w:r>
        <w:rPr>
          <w:rFonts w:ascii="Times New Roman" w:eastAsia="Calibri" w:hAnsi="Times New Roman" w:cs="Times New Roman"/>
          <w:sz w:val="24"/>
        </w:rPr>
        <w:t>El control interno</w:t>
      </w:r>
      <w:r w:rsidR="00543D11" w:rsidRPr="00543D11">
        <w:rPr>
          <w:rFonts w:ascii="Times New Roman" w:eastAsia="Calibri" w:hAnsi="Times New Roman" w:cs="Times New Roman"/>
          <w:sz w:val="24"/>
        </w:rPr>
        <w:t xml:space="preserve"> </w:t>
      </w:r>
      <w:r>
        <w:rPr>
          <w:rFonts w:ascii="Times New Roman" w:eastAsia="Calibri" w:hAnsi="Times New Roman" w:cs="Times New Roman"/>
          <w:sz w:val="24"/>
        </w:rPr>
        <w:t xml:space="preserve">previo compete a </w:t>
      </w:r>
      <w:r w:rsidR="00543D11" w:rsidRPr="00543D11">
        <w:rPr>
          <w:rFonts w:ascii="Times New Roman" w:eastAsia="Calibri" w:hAnsi="Times New Roman" w:cs="Times New Roman"/>
          <w:sz w:val="24"/>
        </w:rPr>
        <w:t>las autoridades, funcionarios y servidores públicos de las entidades como responsabilidad propia de las funciones que le son inherentes, sobre la base de las normas que rigen las actividades de la organización y los procedimientos establecidos en sus planes, reglamentos, manuales y disposiciones institucionales, los que contienen las políticas y métodos de autorización, registro, verificación, eva</w:t>
      </w:r>
      <w:r w:rsidR="00062606">
        <w:rPr>
          <w:rFonts w:ascii="Times New Roman" w:eastAsia="Calibri" w:hAnsi="Times New Roman" w:cs="Times New Roman"/>
          <w:sz w:val="24"/>
        </w:rPr>
        <w:t>luación, seguridad y protección.</w:t>
      </w:r>
      <w:r w:rsidR="008E35BC">
        <w:rPr>
          <w:rFonts w:ascii="Times New Roman" w:eastAsia="Calibri" w:hAnsi="Times New Roman" w:cs="Times New Roman"/>
          <w:sz w:val="24"/>
        </w:rPr>
        <w:t xml:space="preserve"> </w:t>
      </w:r>
      <w:r w:rsidR="00543D11" w:rsidRPr="00543D11">
        <w:rPr>
          <w:rFonts w:ascii="Times New Roman" w:eastAsia="Calibri" w:hAnsi="Times New Roman" w:cs="Times New Roman"/>
          <w:sz w:val="24"/>
        </w:rPr>
        <w:t>Asimismo, el titular de la entidad tiene la responsabilidad de implementar un órgano de auditoría interna, asignándole recursos para su adecuada ejecución de acciones de control</w:t>
      </w:r>
      <w:r>
        <w:rPr>
          <w:rFonts w:ascii="Times New Roman" w:eastAsia="Calibri" w:hAnsi="Times New Roman" w:cs="Times New Roman"/>
          <w:sz w:val="24"/>
        </w:rPr>
        <w:t>.</w:t>
      </w:r>
      <w:r w:rsidR="0006400B">
        <w:rPr>
          <w:rFonts w:ascii="Times New Roman" w:eastAsia="Calibri" w:hAnsi="Times New Roman" w:cs="Times New Roman"/>
          <w:sz w:val="24"/>
        </w:rPr>
        <w:t xml:space="preserve"> (párr. 2)</w:t>
      </w:r>
      <w:r w:rsidR="00DC78EF">
        <w:rPr>
          <w:rFonts w:ascii="Times New Roman" w:eastAsia="Calibri" w:hAnsi="Times New Roman" w:cs="Times New Roman"/>
          <w:sz w:val="24"/>
        </w:rPr>
        <w:t>.</w:t>
      </w:r>
    </w:p>
    <w:p w14:paraId="66461726" w14:textId="6FD1F09A" w:rsidR="00EF44E7" w:rsidRDefault="00EF44E7" w:rsidP="00EF44E7">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 xml:space="preserve">G) </w:t>
      </w:r>
      <w:r w:rsidRPr="00543D11">
        <w:rPr>
          <w:rFonts w:ascii="Times New Roman" w:eastAsia="Calibri" w:hAnsi="Times New Roman" w:cs="Times New Roman"/>
          <w:b/>
          <w:sz w:val="24"/>
        </w:rPr>
        <w:t xml:space="preserve">Control </w:t>
      </w:r>
      <w:r>
        <w:rPr>
          <w:rFonts w:ascii="Times New Roman" w:eastAsia="Calibri" w:hAnsi="Times New Roman" w:cs="Times New Roman"/>
          <w:b/>
          <w:sz w:val="24"/>
        </w:rPr>
        <w:t>Simultáneo</w:t>
      </w:r>
    </w:p>
    <w:p w14:paraId="693038BE" w14:textId="6E294F08" w:rsidR="00790158" w:rsidRDefault="008E35BC" w:rsidP="00EF44E7">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00EF44E7" w:rsidRPr="001E2569">
        <w:rPr>
          <w:rFonts w:ascii="Times New Roman" w:eastAsia="Calibri" w:hAnsi="Times New Roman" w:cs="Times New Roman"/>
          <w:sz w:val="24"/>
        </w:rPr>
        <w:t xml:space="preserve">Según </w:t>
      </w:r>
      <w:r w:rsidR="005A7545">
        <w:rPr>
          <w:rFonts w:ascii="Times New Roman" w:eastAsia="Calibri" w:hAnsi="Times New Roman" w:cs="Times New Roman"/>
          <w:sz w:val="24"/>
        </w:rPr>
        <w:t xml:space="preserve">la </w:t>
      </w:r>
      <w:r w:rsidR="00C2122D">
        <w:rPr>
          <w:rFonts w:ascii="Times New Roman" w:eastAsia="Calibri" w:hAnsi="Times New Roman" w:cs="Times New Roman"/>
          <w:sz w:val="24"/>
        </w:rPr>
        <w:t>Directiva</w:t>
      </w:r>
      <w:r w:rsidR="00C2122D" w:rsidRPr="00C2122D">
        <w:rPr>
          <w:rFonts w:ascii="Times New Roman" w:eastAsia="Calibri" w:hAnsi="Times New Roman" w:cs="Times New Roman"/>
          <w:sz w:val="24"/>
        </w:rPr>
        <w:t xml:space="preserve"> N° 002-2019-CG/NORM</w:t>
      </w:r>
      <w:r w:rsidR="00C2122D">
        <w:rPr>
          <w:rFonts w:ascii="Times New Roman" w:eastAsia="Calibri" w:hAnsi="Times New Roman" w:cs="Times New Roman"/>
          <w:sz w:val="24"/>
        </w:rPr>
        <w:t xml:space="preserve"> </w:t>
      </w:r>
      <w:r w:rsidR="00192725">
        <w:rPr>
          <w:rFonts w:ascii="Times New Roman" w:eastAsia="Calibri" w:hAnsi="Times New Roman" w:cs="Times New Roman"/>
          <w:sz w:val="24"/>
        </w:rPr>
        <w:t>(2019)</w:t>
      </w:r>
      <w:r w:rsidR="00EF44E7" w:rsidRPr="001E2569">
        <w:rPr>
          <w:rFonts w:ascii="Times New Roman" w:eastAsia="Calibri" w:hAnsi="Times New Roman" w:cs="Times New Roman"/>
          <w:sz w:val="24"/>
        </w:rPr>
        <w:t>:</w:t>
      </w:r>
      <w:r w:rsidR="00EF44E7" w:rsidRPr="00EF44E7">
        <w:rPr>
          <w:rFonts w:ascii="Times New Roman" w:eastAsia="Calibri" w:hAnsi="Times New Roman" w:cs="Times New Roman"/>
          <w:b/>
          <w:sz w:val="24"/>
        </w:rPr>
        <w:t xml:space="preserve"> </w:t>
      </w:r>
    </w:p>
    <w:p w14:paraId="29F30631" w14:textId="1831DCAD" w:rsidR="00EF44E7" w:rsidRPr="00EF44E7" w:rsidRDefault="006F2CDB" w:rsidP="00790158">
      <w:pPr>
        <w:spacing w:after="0" w:line="480" w:lineRule="auto"/>
        <w:ind w:left="1418"/>
        <w:contextualSpacing/>
        <w:jc w:val="both"/>
        <w:rPr>
          <w:rFonts w:ascii="Times New Roman" w:eastAsia="Calibri" w:hAnsi="Times New Roman" w:cs="Times New Roman"/>
          <w:sz w:val="24"/>
        </w:rPr>
      </w:pPr>
      <w:r w:rsidRPr="006F2CDB">
        <w:rPr>
          <w:rFonts w:ascii="Times New Roman" w:eastAsia="Calibri" w:hAnsi="Times New Roman" w:cs="Times New Roman"/>
          <w:bCs/>
          <w:sz w:val="24"/>
        </w:rPr>
        <w:t xml:space="preserve">El Control Simultáneo forma parte de Control Gubernamental, el cual consiste en examinar de forma objetiva y sistemática los hitos de control o </w:t>
      </w:r>
      <w:r w:rsidRPr="006F2CDB">
        <w:rPr>
          <w:rFonts w:ascii="Times New Roman" w:eastAsia="Calibri" w:hAnsi="Times New Roman" w:cs="Times New Roman"/>
          <w:bCs/>
          <w:sz w:val="24"/>
        </w:rPr>
        <w:lastRenderedPageBreak/>
        <w:t>las actividades de un proceso en curso, con el objeto de identificar y comunicar oportunamente a la entidad o dependencia de la existencia de hechos que afecten o pueden afectar la continuidad, el resultado o el logro de los objetivos del proceso, a fin que ésta adopte las acciones preventiva</w:t>
      </w:r>
      <w:r>
        <w:rPr>
          <w:rFonts w:ascii="Times New Roman" w:eastAsia="Calibri" w:hAnsi="Times New Roman" w:cs="Times New Roman"/>
          <w:bCs/>
          <w:sz w:val="24"/>
        </w:rPr>
        <w:t>s y correctivas</w:t>
      </w:r>
      <w:r w:rsidR="00EF44E7" w:rsidRPr="00EF44E7">
        <w:rPr>
          <w:rFonts w:ascii="Times New Roman" w:eastAsia="Calibri" w:hAnsi="Times New Roman" w:cs="Times New Roman"/>
          <w:sz w:val="24"/>
        </w:rPr>
        <w:t>.</w:t>
      </w:r>
      <w:r w:rsidR="00C2122D">
        <w:rPr>
          <w:rFonts w:ascii="Times New Roman" w:eastAsia="Calibri" w:hAnsi="Times New Roman" w:cs="Times New Roman"/>
          <w:sz w:val="24"/>
        </w:rPr>
        <w:t xml:space="preserve"> (p 5)</w:t>
      </w:r>
      <w:r w:rsidR="00DC78EF">
        <w:rPr>
          <w:rFonts w:ascii="Times New Roman" w:eastAsia="Calibri" w:hAnsi="Times New Roman" w:cs="Times New Roman"/>
          <w:sz w:val="24"/>
        </w:rPr>
        <w:t>.</w:t>
      </w:r>
    </w:p>
    <w:p w14:paraId="103DCFA8" w14:textId="38977DE5" w:rsidR="00494CA3" w:rsidRDefault="008E35BC" w:rsidP="00EF44E7">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ab/>
      </w:r>
      <w:r w:rsidR="006F2CDB" w:rsidRPr="006F2CDB">
        <w:rPr>
          <w:rFonts w:ascii="Times New Roman" w:eastAsia="Calibri" w:hAnsi="Times New Roman" w:cs="Times New Roman"/>
          <w:sz w:val="24"/>
        </w:rPr>
        <w:t xml:space="preserve">Además </w:t>
      </w:r>
      <w:r w:rsidR="005A7545">
        <w:rPr>
          <w:rFonts w:ascii="Times New Roman" w:eastAsia="Calibri" w:hAnsi="Times New Roman" w:cs="Times New Roman"/>
          <w:sz w:val="24"/>
        </w:rPr>
        <w:t xml:space="preserve">la </w:t>
      </w:r>
      <w:r w:rsidR="00C2122D">
        <w:rPr>
          <w:rFonts w:ascii="Times New Roman" w:eastAsia="Calibri" w:hAnsi="Times New Roman" w:cs="Times New Roman"/>
          <w:sz w:val="24"/>
        </w:rPr>
        <w:t>Directiva</w:t>
      </w:r>
      <w:r w:rsidR="00C2122D" w:rsidRPr="00C2122D">
        <w:rPr>
          <w:rFonts w:ascii="Times New Roman" w:eastAsia="Calibri" w:hAnsi="Times New Roman" w:cs="Times New Roman"/>
          <w:sz w:val="24"/>
        </w:rPr>
        <w:t xml:space="preserve"> N° 002-2019-CG/NORM</w:t>
      </w:r>
      <w:r w:rsidR="00C2122D">
        <w:rPr>
          <w:rFonts w:ascii="Times New Roman" w:eastAsia="Calibri" w:hAnsi="Times New Roman" w:cs="Times New Roman"/>
          <w:sz w:val="24"/>
        </w:rPr>
        <w:t xml:space="preserve"> </w:t>
      </w:r>
      <w:r w:rsidR="00192725">
        <w:rPr>
          <w:rFonts w:ascii="Times New Roman" w:eastAsia="Calibri" w:hAnsi="Times New Roman" w:cs="Times New Roman"/>
          <w:sz w:val="24"/>
        </w:rPr>
        <w:t>(2019)</w:t>
      </w:r>
      <w:r w:rsidR="006F2CDB">
        <w:rPr>
          <w:rFonts w:ascii="Times New Roman" w:eastAsia="Calibri" w:hAnsi="Times New Roman" w:cs="Times New Roman"/>
          <w:sz w:val="24"/>
        </w:rPr>
        <w:t>, señala lo siguiente</w:t>
      </w:r>
      <w:r w:rsidR="00EF44E7" w:rsidRPr="001E2569">
        <w:rPr>
          <w:rFonts w:ascii="Times New Roman" w:eastAsia="Calibri" w:hAnsi="Times New Roman" w:cs="Times New Roman"/>
          <w:sz w:val="24"/>
        </w:rPr>
        <w:t>:</w:t>
      </w:r>
      <w:r w:rsidR="00EF44E7" w:rsidRPr="00EF44E7">
        <w:rPr>
          <w:rFonts w:ascii="Times New Roman" w:eastAsia="Calibri" w:hAnsi="Times New Roman" w:cs="Times New Roman"/>
          <w:b/>
          <w:sz w:val="24"/>
        </w:rPr>
        <w:t xml:space="preserve"> </w:t>
      </w:r>
    </w:p>
    <w:p w14:paraId="16B52C6E" w14:textId="09B5AC4A" w:rsidR="004A61A7" w:rsidRPr="004A61A7" w:rsidRDefault="00EF44E7" w:rsidP="004A61A7">
      <w:pPr>
        <w:spacing w:after="0" w:line="480" w:lineRule="auto"/>
        <w:ind w:left="1418"/>
        <w:contextualSpacing/>
        <w:jc w:val="both"/>
        <w:rPr>
          <w:rFonts w:ascii="Times New Roman" w:eastAsia="Calibri" w:hAnsi="Times New Roman" w:cs="Times New Roman"/>
          <w:sz w:val="24"/>
        </w:rPr>
      </w:pPr>
      <w:r w:rsidRPr="00EF44E7">
        <w:rPr>
          <w:rFonts w:ascii="Times New Roman" w:eastAsia="Calibri" w:hAnsi="Times New Roman" w:cs="Times New Roman"/>
          <w:sz w:val="24"/>
        </w:rPr>
        <w:t>El Control Concurrente es la modalidad de Control Simultáneo que se realiza a modo de acompañamiento sistemático, multidisciplinario, y tiene por finalidad realizar la evaluación, a través de la aplicación de diversas técnicas, de un conjunto de hitos de control pertenecientes a un proceso en curso, de forma ordenada, sucesiva e interconectada, en el momento de su ejecución, con el propósito de verificar si estos se realizan conforme a la normativa aplicable, las disposiciones internas, estipulaciones contractuales u otras análogas que les resultan aplicables, e identificar de ser el caso, la existencia de situaciones adversas que afecten o pueden afectar la continuidad, el resultado o el logro de los objetivos del proceso, y comunicarlas oportunamente a la entidad o dependencia a cargo del proceso, a efecto que se adopten las acciones preventivas o correctivas que correspondan</w:t>
      </w:r>
      <w:r w:rsidR="00FC1901">
        <w:rPr>
          <w:rFonts w:ascii="Times New Roman" w:eastAsia="Calibri" w:hAnsi="Times New Roman" w:cs="Times New Roman"/>
          <w:sz w:val="24"/>
        </w:rPr>
        <w:t>.</w:t>
      </w:r>
      <w:r w:rsidR="00C2122D">
        <w:rPr>
          <w:rFonts w:ascii="Times New Roman" w:eastAsia="Calibri" w:hAnsi="Times New Roman" w:cs="Times New Roman"/>
          <w:sz w:val="24"/>
        </w:rPr>
        <w:t xml:space="preserve"> (p 13)</w:t>
      </w:r>
      <w:r w:rsidR="00DC78EF">
        <w:rPr>
          <w:rFonts w:ascii="Times New Roman" w:eastAsia="Calibri" w:hAnsi="Times New Roman" w:cs="Times New Roman"/>
          <w:sz w:val="24"/>
        </w:rPr>
        <w:t>.</w:t>
      </w:r>
    </w:p>
    <w:p w14:paraId="41BA9965" w14:textId="64082EDE" w:rsidR="00EF44E7" w:rsidRPr="00543D11" w:rsidRDefault="00EF44E7" w:rsidP="00EF44E7">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H) Control Posterior</w:t>
      </w:r>
    </w:p>
    <w:p w14:paraId="4EC46D69" w14:textId="77777777" w:rsidR="00A56B06" w:rsidRDefault="008E35BC" w:rsidP="008E35BC">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Pr="001E2569">
        <w:rPr>
          <w:rFonts w:ascii="Times New Roman" w:eastAsia="Calibri" w:hAnsi="Times New Roman" w:cs="Times New Roman"/>
          <w:sz w:val="24"/>
        </w:rPr>
        <w:t>Según el Artículo 7 de la Ley Nº 27785 – Ley Orgánica del Sistema Nacional de Control y de la Contraloría General de la República:</w:t>
      </w:r>
      <w:r w:rsidRPr="008E35BC">
        <w:rPr>
          <w:rFonts w:ascii="Times New Roman" w:eastAsia="Calibri" w:hAnsi="Times New Roman" w:cs="Times New Roman"/>
          <w:b/>
          <w:sz w:val="24"/>
        </w:rPr>
        <w:t xml:space="preserve"> </w:t>
      </w:r>
    </w:p>
    <w:p w14:paraId="08B972E7" w14:textId="03377AD1" w:rsidR="00A165D8" w:rsidRPr="006F2CDB" w:rsidRDefault="008E35BC" w:rsidP="006F2CDB">
      <w:pPr>
        <w:spacing w:after="0" w:line="480" w:lineRule="auto"/>
        <w:ind w:left="1418"/>
        <w:contextualSpacing/>
        <w:jc w:val="both"/>
        <w:rPr>
          <w:rFonts w:ascii="Times New Roman" w:eastAsia="Calibri" w:hAnsi="Times New Roman" w:cs="Times New Roman"/>
          <w:sz w:val="24"/>
        </w:rPr>
      </w:pPr>
      <w:r w:rsidRPr="008E35BC">
        <w:rPr>
          <w:rFonts w:ascii="Times New Roman" w:eastAsia="Calibri" w:hAnsi="Times New Roman" w:cs="Times New Roman"/>
          <w:sz w:val="24"/>
        </w:rPr>
        <w:t xml:space="preserve">El control interno posterior es ejercido por los responsables superiores del servidor o funcionario ejecutor, en función del cumplimiento de las </w:t>
      </w:r>
      <w:r w:rsidRPr="008E35BC">
        <w:rPr>
          <w:rFonts w:ascii="Times New Roman" w:eastAsia="Calibri" w:hAnsi="Times New Roman" w:cs="Times New Roman"/>
          <w:sz w:val="24"/>
        </w:rPr>
        <w:lastRenderedPageBreak/>
        <w:t xml:space="preserve">disposiciones establecidas, así como por el órgano de control institucional según sus planes y programas anuales, evaluando y verificando los aspectos administrativos del uso de los recursos y bienes del Estado, así como la gestión y ejecución llevadas a cabo, en relación con las metas </w:t>
      </w:r>
      <w:r w:rsidR="00A56B06">
        <w:rPr>
          <w:rFonts w:ascii="Times New Roman" w:eastAsia="Calibri" w:hAnsi="Times New Roman" w:cs="Times New Roman"/>
          <w:sz w:val="24"/>
        </w:rPr>
        <w:t>trazadas y resultados obtenidos</w:t>
      </w:r>
      <w:r w:rsidRPr="008E35BC">
        <w:rPr>
          <w:rFonts w:ascii="Times New Roman" w:eastAsia="Calibri" w:hAnsi="Times New Roman" w:cs="Times New Roman"/>
          <w:sz w:val="24"/>
        </w:rPr>
        <w:t>.</w:t>
      </w:r>
      <w:r w:rsidR="00C2122D">
        <w:rPr>
          <w:rFonts w:ascii="Times New Roman" w:eastAsia="Calibri" w:hAnsi="Times New Roman" w:cs="Times New Roman"/>
          <w:sz w:val="24"/>
        </w:rPr>
        <w:t xml:space="preserve"> (párr. 3)</w:t>
      </w:r>
      <w:r w:rsidR="00DC78EF">
        <w:rPr>
          <w:rFonts w:ascii="Times New Roman" w:eastAsia="Calibri" w:hAnsi="Times New Roman" w:cs="Times New Roman"/>
          <w:sz w:val="24"/>
        </w:rPr>
        <w:t>.</w:t>
      </w:r>
    </w:p>
    <w:p w14:paraId="05E56156" w14:textId="1D76ABB2" w:rsidR="00A56B06" w:rsidRDefault="00A165D8" w:rsidP="008E35BC">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Pr="00B27931">
        <w:rPr>
          <w:rFonts w:ascii="Times New Roman" w:eastAsia="Calibri" w:hAnsi="Times New Roman" w:cs="Times New Roman"/>
          <w:sz w:val="24"/>
        </w:rPr>
        <w:t>Según</w:t>
      </w:r>
      <w:r>
        <w:rPr>
          <w:rFonts w:ascii="Times New Roman" w:eastAsia="Calibri" w:hAnsi="Times New Roman" w:cs="Times New Roman"/>
          <w:sz w:val="24"/>
        </w:rPr>
        <w:t xml:space="preserve"> la Directiva</w:t>
      </w:r>
      <w:r w:rsidRPr="00C2122D">
        <w:rPr>
          <w:rFonts w:ascii="Times New Roman" w:eastAsia="Calibri" w:hAnsi="Times New Roman" w:cs="Times New Roman"/>
          <w:sz w:val="24"/>
        </w:rPr>
        <w:t xml:space="preserve"> N° 00</w:t>
      </w:r>
      <w:r>
        <w:rPr>
          <w:rFonts w:ascii="Times New Roman" w:eastAsia="Calibri" w:hAnsi="Times New Roman" w:cs="Times New Roman"/>
          <w:sz w:val="24"/>
        </w:rPr>
        <w:t>7</w:t>
      </w:r>
      <w:r w:rsidRPr="00C2122D">
        <w:rPr>
          <w:rFonts w:ascii="Times New Roman" w:eastAsia="Calibri" w:hAnsi="Times New Roman" w:cs="Times New Roman"/>
          <w:sz w:val="24"/>
        </w:rPr>
        <w:t>-201</w:t>
      </w:r>
      <w:r>
        <w:rPr>
          <w:rFonts w:ascii="Times New Roman" w:eastAsia="Calibri" w:hAnsi="Times New Roman" w:cs="Times New Roman"/>
          <w:sz w:val="24"/>
        </w:rPr>
        <w:t>4-CG/GCSII (2014)</w:t>
      </w:r>
      <w:r w:rsidRPr="001E2569">
        <w:rPr>
          <w:rFonts w:ascii="Times New Roman" w:eastAsia="Calibri" w:hAnsi="Times New Roman" w:cs="Times New Roman"/>
          <w:sz w:val="24"/>
        </w:rPr>
        <w:t>:</w:t>
      </w:r>
      <w:r w:rsidRPr="00EF44E7">
        <w:rPr>
          <w:rFonts w:ascii="Times New Roman" w:eastAsia="Calibri" w:hAnsi="Times New Roman" w:cs="Times New Roman"/>
          <w:b/>
          <w:sz w:val="24"/>
        </w:rPr>
        <w:t xml:space="preserve"> </w:t>
      </w:r>
    </w:p>
    <w:p w14:paraId="2016EC7F" w14:textId="446D7BA7" w:rsidR="008E35BC" w:rsidRPr="008E35BC" w:rsidRDefault="008E35BC" w:rsidP="00A56B06">
      <w:pPr>
        <w:spacing w:after="0" w:line="480" w:lineRule="auto"/>
        <w:ind w:left="1418"/>
        <w:contextualSpacing/>
        <w:jc w:val="both"/>
        <w:rPr>
          <w:rFonts w:ascii="Times New Roman" w:eastAsia="Calibri" w:hAnsi="Times New Roman" w:cs="Times New Roman"/>
          <w:sz w:val="24"/>
        </w:rPr>
      </w:pPr>
      <w:r w:rsidRPr="00B27931">
        <w:rPr>
          <w:rFonts w:ascii="Times New Roman" w:eastAsia="Calibri" w:hAnsi="Times New Roman" w:cs="Times New Roman"/>
          <w:sz w:val="24"/>
        </w:rPr>
        <w:t>La</w:t>
      </w:r>
      <w:r w:rsidR="00A56B06">
        <w:rPr>
          <w:rFonts w:ascii="Times New Roman" w:eastAsia="Calibri" w:hAnsi="Times New Roman" w:cs="Times New Roman"/>
          <w:sz w:val="24"/>
        </w:rPr>
        <w:t xml:space="preserve"> Auditoría de cumplimiento e</w:t>
      </w:r>
      <w:r w:rsidRPr="008E35BC">
        <w:rPr>
          <w:rFonts w:ascii="Times New Roman" w:eastAsia="Calibri" w:hAnsi="Times New Roman" w:cs="Times New Roman"/>
          <w:sz w:val="24"/>
        </w:rPr>
        <w:t>s un examen objetivo, técnico y profesional de las operaciones, procesos y actividades financieras, presupuestales y administrativas, que tiene como propósito determinar en qué medida las e</w:t>
      </w:r>
      <w:r w:rsidR="00322980">
        <w:rPr>
          <w:rFonts w:ascii="Times New Roman" w:eastAsia="Calibri" w:hAnsi="Times New Roman" w:cs="Times New Roman"/>
          <w:sz w:val="24"/>
        </w:rPr>
        <w:t>ntidades sujetas al ámbito del s</w:t>
      </w:r>
      <w:r w:rsidRPr="008E35BC">
        <w:rPr>
          <w:rFonts w:ascii="Times New Roman" w:eastAsia="Calibri" w:hAnsi="Times New Roman" w:cs="Times New Roman"/>
          <w:sz w:val="24"/>
        </w:rPr>
        <w:t xml:space="preserve">istema han observado la normativa aplicable, disposiciones internas y las estipulaciones contractuales establecidas, en el ejercicio de la función o prestación del servicio público y en el uso y gestión de los recursos del Estado. Tiene como finalidad fortalecer la gestión, transparencia, rendición de cuentas y buen gobierno de las entidades, mediante las recomendaciones incluidas en el informe de auditoría, que permiten optimizar sus sistemas administrativos, </w:t>
      </w:r>
      <w:r w:rsidR="00A56B06">
        <w:rPr>
          <w:rFonts w:ascii="Times New Roman" w:eastAsia="Calibri" w:hAnsi="Times New Roman" w:cs="Times New Roman"/>
          <w:sz w:val="24"/>
        </w:rPr>
        <w:t>de gestión y de control interno</w:t>
      </w:r>
      <w:r w:rsidRPr="008E35BC">
        <w:rPr>
          <w:rFonts w:ascii="Times New Roman" w:eastAsia="Calibri" w:hAnsi="Times New Roman" w:cs="Times New Roman"/>
          <w:sz w:val="24"/>
        </w:rPr>
        <w:t>.</w:t>
      </w:r>
      <w:r w:rsidR="00553985">
        <w:rPr>
          <w:rFonts w:ascii="Times New Roman" w:eastAsia="Calibri" w:hAnsi="Times New Roman" w:cs="Times New Roman"/>
          <w:sz w:val="24"/>
        </w:rPr>
        <w:t xml:space="preserve"> (p 7)</w:t>
      </w:r>
      <w:r w:rsidR="00DC78EF">
        <w:rPr>
          <w:rFonts w:ascii="Times New Roman" w:eastAsia="Calibri" w:hAnsi="Times New Roman" w:cs="Times New Roman"/>
          <w:sz w:val="24"/>
        </w:rPr>
        <w:t>.</w:t>
      </w:r>
    </w:p>
    <w:p w14:paraId="6D40E5B6" w14:textId="436BE681" w:rsidR="00A17871" w:rsidRDefault="008E35BC" w:rsidP="008E35BC">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Pr="00B27931">
        <w:rPr>
          <w:rFonts w:ascii="Times New Roman" w:eastAsia="Calibri" w:hAnsi="Times New Roman" w:cs="Times New Roman"/>
          <w:sz w:val="24"/>
        </w:rPr>
        <w:t>Según</w:t>
      </w:r>
      <w:r w:rsidR="00553985">
        <w:rPr>
          <w:rFonts w:ascii="Times New Roman" w:eastAsia="Calibri" w:hAnsi="Times New Roman" w:cs="Times New Roman"/>
          <w:sz w:val="24"/>
        </w:rPr>
        <w:t xml:space="preserve"> </w:t>
      </w:r>
      <w:r w:rsidR="005A7545">
        <w:rPr>
          <w:rFonts w:ascii="Times New Roman" w:eastAsia="Calibri" w:hAnsi="Times New Roman" w:cs="Times New Roman"/>
          <w:sz w:val="24"/>
        </w:rPr>
        <w:t>la Directiva</w:t>
      </w:r>
      <w:r w:rsidR="005A7545" w:rsidRPr="00C2122D">
        <w:rPr>
          <w:rFonts w:ascii="Times New Roman" w:eastAsia="Calibri" w:hAnsi="Times New Roman" w:cs="Times New Roman"/>
          <w:sz w:val="24"/>
        </w:rPr>
        <w:t xml:space="preserve"> N° 00</w:t>
      </w:r>
      <w:r w:rsidR="005A7545">
        <w:rPr>
          <w:rFonts w:ascii="Times New Roman" w:eastAsia="Calibri" w:hAnsi="Times New Roman" w:cs="Times New Roman"/>
          <w:sz w:val="24"/>
        </w:rPr>
        <w:t>5</w:t>
      </w:r>
      <w:r w:rsidR="005A7545" w:rsidRPr="00C2122D">
        <w:rPr>
          <w:rFonts w:ascii="Times New Roman" w:eastAsia="Calibri" w:hAnsi="Times New Roman" w:cs="Times New Roman"/>
          <w:sz w:val="24"/>
        </w:rPr>
        <w:t>-201</w:t>
      </w:r>
      <w:r w:rsidR="005A7545">
        <w:rPr>
          <w:rFonts w:ascii="Times New Roman" w:eastAsia="Calibri" w:hAnsi="Times New Roman" w:cs="Times New Roman"/>
          <w:sz w:val="24"/>
        </w:rPr>
        <w:t>4-CG/AFIN (2014)</w:t>
      </w:r>
      <w:r w:rsidR="005A7545" w:rsidRPr="001E2569">
        <w:rPr>
          <w:rFonts w:ascii="Times New Roman" w:eastAsia="Calibri" w:hAnsi="Times New Roman" w:cs="Times New Roman"/>
          <w:sz w:val="24"/>
        </w:rPr>
        <w:t>:</w:t>
      </w:r>
      <w:r w:rsidR="005A7545" w:rsidRPr="00EF44E7">
        <w:rPr>
          <w:rFonts w:ascii="Times New Roman" w:eastAsia="Calibri" w:hAnsi="Times New Roman" w:cs="Times New Roman"/>
          <w:b/>
          <w:sz w:val="24"/>
        </w:rPr>
        <w:t xml:space="preserve"> </w:t>
      </w:r>
      <w:r w:rsidRPr="008E35BC">
        <w:rPr>
          <w:rFonts w:ascii="Times New Roman" w:eastAsia="Calibri" w:hAnsi="Times New Roman" w:cs="Times New Roman"/>
          <w:b/>
          <w:sz w:val="24"/>
        </w:rPr>
        <w:t xml:space="preserve"> </w:t>
      </w:r>
    </w:p>
    <w:p w14:paraId="3669D6F6" w14:textId="7DEEC307" w:rsidR="004A61A7" w:rsidRDefault="00A17871" w:rsidP="00A17871">
      <w:pPr>
        <w:spacing w:after="0" w:line="480" w:lineRule="auto"/>
        <w:ind w:left="1418"/>
        <w:contextualSpacing/>
        <w:jc w:val="both"/>
        <w:rPr>
          <w:rFonts w:ascii="Times New Roman" w:eastAsia="Calibri" w:hAnsi="Times New Roman" w:cs="Times New Roman"/>
          <w:sz w:val="24"/>
        </w:rPr>
      </w:pPr>
      <w:r>
        <w:rPr>
          <w:rFonts w:ascii="Times New Roman" w:eastAsia="Calibri" w:hAnsi="Times New Roman" w:cs="Times New Roman"/>
          <w:sz w:val="24"/>
        </w:rPr>
        <w:t>La Auditoría Financiera e</w:t>
      </w:r>
      <w:r w:rsidR="008E35BC" w:rsidRPr="008E35BC">
        <w:rPr>
          <w:rFonts w:ascii="Times New Roman" w:eastAsia="Calibri" w:hAnsi="Times New Roman" w:cs="Times New Roman"/>
          <w:sz w:val="24"/>
        </w:rPr>
        <w:t xml:space="preserve">s el examen a los estados financieros de las entidades que se practica para expresar una opinión profesional e independiente sobre la razonabilidad de estos, de acuerdo con el marco de información financiera aplicable para la preparación y presentación de información financiera. Tiene como finalidad incrementar el grado de </w:t>
      </w:r>
      <w:r w:rsidR="008E35BC" w:rsidRPr="008E35BC">
        <w:rPr>
          <w:rFonts w:ascii="Times New Roman" w:eastAsia="Calibri" w:hAnsi="Times New Roman" w:cs="Times New Roman"/>
          <w:sz w:val="24"/>
        </w:rPr>
        <w:lastRenderedPageBreak/>
        <w:t>confianza de los usuarios de los estados financieros, y se constituye, igualmente, en una herramienta para la rendición de cuentas y la realización de la auditoría a la Cuenta General de la República. Incluye la auditoría de los estados financieros y la auditoría d</w:t>
      </w:r>
      <w:r w:rsidR="00DC78EF">
        <w:rPr>
          <w:rFonts w:ascii="Times New Roman" w:eastAsia="Calibri" w:hAnsi="Times New Roman" w:cs="Times New Roman"/>
          <w:sz w:val="24"/>
        </w:rPr>
        <w:t>e la información presupuestaria.</w:t>
      </w:r>
      <w:r w:rsidR="00553985">
        <w:rPr>
          <w:rFonts w:ascii="Times New Roman" w:eastAsia="Calibri" w:hAnsi="Times New Roman" w:cs="Times New Roman"/>
          <w:sz w:val="24"/>
        </w:rPr>
        <w:t xml:space="preserve"> (p 6)</w:t>
      </w:r>
      <w:r w:rsidR="00DC78EF">
        <w:rPr>
          <w:rFonts w:ascii="Times New Roman" w:eastAsia="Calibri" w:hAnsi="Times New Roman" w:cs="Times New Roman"/>
          <w:sz w:val="24"/>
        </w:rPr>
        <w:t>.</w:t>
      </w:r>
    </w:p>
    <w:p w14:paraId="6D855FDB" w14:textId="09EAE0C8" w:rsidR="00553985" w:rsidRDefault="008E35BC" w:rsidP="00553985">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008376E0">
        <w:rPr>
          <w:rFonts w:ascii="Times New Roman" w:eastAsia="Calibri" w:hAnsi="Times New Roman" w:cs="Times New Roman"/>
          <w:sz w:val="24"/>
        </w:rPr>
        <w:t>Según la Directiva</w:t>
      </w:r>
      <w:r w:rsidR="008376E0" w:rsidRPr="00C2122D">
        <w:rPr>
          <w:rFonts w:ascii="Times New Roman" w:eastAsia="Calibri" w:hAnsi="Times New Roman" w:cs="Times New Roman"/>
          <w:sz w:val="24"/>
        </w:rPr>
        <w:t xml:space="preserve"> N° 00</w:t>
      </w:r>
      <w:r w:rsidR="008376E0">
        <w:rPr>
          <w:rFonts w:ascii="Times New Roman" w:eastAsia="Calibri" w:hAnsi="Times New Roman" w:cs="Times New Roman"/>
          <w:sz w:val="24"/>
        </w:rPr>
        <w:t>8</w:t>
      </w:r>
      <w:r w:rsidR="008376E0" w:rsidRPr="00C2122D">
        <w:rPr>
          <w:rFonts w:ascii="Times New Roman" w:eastAsia="Calibri" w:hAnsi="Times New Roman" w:cs="Times New Roman"/>
          <w:sz w:val="24"/>
        </w:rPr>
        <w:t>-201</w:t>
      </w:r>
      <w:r w:rsidR="008376E0">
        <w:rPr>
          <w:rFonts w:ascii="Times New Roman" w:eastAsia="Calibri" w:hAnsi="Times New Roman" w:cs="Times New Roman"/>
          <w:sz w:val="24"/>
        </w:rPr>
        <w:t>6-CG/GPROD (2016)</w:t>
      </w:r>
      <w:r w:rsidR="008376E0" w:rsidRPr="001E2569">
        <w:rPr>
          <w:rFonts w:ascii="Times New Roman" w:eastAsia="Calibri" w:hAnsi="Times New Roman" w:cs="Times New Roman"/>
          <w:sz w:val="24"/>
        </w:rPr>
        <w:t>:</w:t>
      </w:r>
      <w:r w:rsidRPr="008E35BC">
        <w:rPr>
          <w:rFonts w:ascii="Times New Roman" w:eastAsia="Calibri" w:hAnsi="Times New Roman" w:cs="Times New Roman"/>
          <w:b/>
          <w:sz w:val="24"/>
        </w:rPr>
        <w:t xml:space="preserve"> </w:t>
      </w:r>
      <w:r w:rsidR="00553985">
        <w:rPr>
          <w:rFonts w:ascii="Times New Roman" w:eastAsia="Calibri" w:hAnsi="Times New Roman" w:cs="Times New Roman"/>
          <w:b/>
          <w:sz w:val="24"/>
        </w:rPr>
        <w:t>“</w:t>
      </w:r>
      <w:r w:rsidR="00A17871">
        <w:rPr>
          <w:rFonts w:ascii="Times New Roman" w:eastAsia="Calibri" w:hAnsi="Times New Roman" w:cs="Times New Roman"/>
          <w:sz w:val="24"/>
        </w:rPr>
        <w:t>La Auditoría de desempeño e</w:t>
      </w:r>
      <w:r w:rsidRPr="008E35BC">
        <w:rPr>
          <w:rFonts w:ascii="Times New Roman" w:eastAsia="Calibri" w:hAnsi="Times New Roman" w:cs="Times New Roman"/>
          <w:sz w:val="24"/>
        </w:rPr>
        <w:t>s un examen de la eficacia, eficiencia, economía y calidad de la producción y entrega de los bienes o servicios que realizan las entidades con la finalidad de alcanzar resultados en beneficio del ciudadano</w:t>
      </w:r>
      <w:r w:rsidR="00553985">
        <w:rPr>
          <w:rFonts w:ascii="Times New Roman" w:eastAsia="Calibri" w:hAnsi="Times New Roman" w:cs="Times New Roman"/>
          <w:sz w:val="24"/>
        </w:rPr>
        <w:t>”</w:t>
      </w:r>
      <w:r w:rsidR="00DC78EF">
        <w:rPr>
          <w:rFonts w:ascii="Times New Roman" w:eastAsia="Calibri" w:hAnsi="Times New Roman" w:cs="Times New Roman"/>
          <w:sz w:val="24"/>
        </w:rPr>
        <w:t>.</w:t>
      </w:r>
      <w:r w:rsidR="008376E0">
        <w:rPr>
          <w:rFonts w:ascii="Times New Roman" w:eastAsia="Calibri" w:hAnsi="Times New Roman" w:cs="Times New Roman"/>
          <w:sz w:val="24"/>
        </w:rPr>
        <w:t xml:space="preserve"> (p 4</w:t>
      </w:r>
      <w:r w:rsidR="00724481">
        <w:rPr>
          <w:rFonts w:ascii="Times New Roman" w:eastAsia="Calibri" w:hAnsi="Times New Roman" w:cs="Times New Roman"/>
          <w:sz w:val="24"/>
        </w:rPr>
        <w:t>)</w:t>
      </w:r>
      <w:r w:rsidR="00DC78EF">
        <w:rPr>
          <w:rFonts w:ascii="Times New Roman" w:eastAsia="Calibri" w:hAnsi="Times New Roman" w:cs="Times New Roman"/>
          <w:sz w:val="24"/>
        </w:rPr>
        <w:t>.</w:t>
      </w:r>
    </w:p>
    <w:p w14:paraId="2BB0F8B7" w14:textId="3C62A76B" w:rsidR="00EA7A14" w:rsidRPr="00EA7A14" w:rsidRDefault="00724481" w:rsidP="00EA7A14">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sidR="00EA7A14" w:rsidRPr="00EA7A14">
        <w:rPr>
          <w:rFonts w:ascii="Times New Roman" w:eastAsia="Calibri" w:hAnsi="Times New Roman" w:cs="Times New Roman"/>
          <w:sz w:val="24"/>
        </w:rPr>
        <w:t xml:space="preserve">La </w:t>
      </w:r>
      <w:r w:rsidR="00EA7A14">
        <w:rPr>
          <w:rFonts w:ascii="Times New Roman" w:eastAsia="Calibri" w:hAnsi="Times New Roman" w:cs="Times New Roman"/>
          <w:bCs/>
          <w:sz w:val="24"/>
        </w:rPr>
        <w:t>Auditoría de</w:t>
      </w:r>
      <w:r w:rsidR="00EA7A14" w:rsidRPr="00EA7A14">
        <w:rPr>
          <w:rFonts w:ascii="Times New Roman" w:eastAsia="Calibri" w:hAnsi="Times New Roman" w:cs="Times New Roman"/>
          <w:sz w:val="24"/>
        </w:rPr>
        <w:t xml:space="preserve"> desempeño </w:t>
      </w:r>
      <w:r w:rsidR="00EA7A14" w:rsidRPr="00EA7A14">
        <w:rPr>
          <w:rFonts w:ascii="Times New Roman" w:eastAsia="Calibri" w:hAnsi="Times New Roman" w:cs="Times New Roman"/>
          <w:bCs/>
          <w:sz w:val="24"/>
        </w:rPr>
        <w:t>tiene como objetivo</w:t>
      </w:r>
      <w:r w:rsidR="00EA7A14" w:rsidRPr="00EA7A14">
        <w:rPr>
          <w:rFonts w:ascii="Times New Roman" w:eastAsia="Calibri" w:hAnsi="Times New Roman" w:cs="Times New Roman"/>
          <w:sz w:val="24"/>
        </w:rPr>
        <w:t xml:space="preserve"> la mejora continua </w:t>
      </w:r>
      <w:r w:rsidR="00EA7A14" w:rsidRPr="00EA7A14">
        <w:rPr>
          <w:rFonts w:ascii="Times New Roman" w:eastAsia="Calibri" w:hAnsi="Times New Roman" w:cs="Times New Roman"/>
          <w:bCs/>
          <w:sz w:val="24"/>
        </w:rPr>
        <w:t>de la administración pública, teniendo</w:t>
      </w:r>
      <w:r w:rsidR="00EA7A14" w:rsidRPr="00EA7A14">
        <w:rPr>
          <w:rFonts w:ascii="Times New Roman" w:eastAsia="Calibri" w:hAnsi="Times New Roman" w:cs="Times New Roman"/>
          <w:sz w:val="24"/>
        </w:rPr>
        <w:t xml:space="preserve"> en </w:t>
      </w:r>
      <w:r w:rsidR="00EA7A14" w:rsidRPr="00EA7A14">
        <w:rPr>
          <w:rFonts w:ascii="Times New Roman" w:eastAsia="Calibri" w:hAnsi="Times New Roman" w:cs="Times New Roman"/>
          <w:bCs/>
          <w:sz w:val="24"/>
        </w:rPr>
        <w:t>cuenta los efectos positivos sobre</w:t>
      </w:r>
      <w:r w:rsidR="00EA7A14" w:rsidRPr="00EA7A14">
        <w:rPr>
          <w:rFonts w:ascii="Times New Roman" w:eastAsia="Calibri" w:hAnsi="Times New Roman" w:cs="Times New Roman"/>
          <w:sz w:val="24"/>
        </w:rPr>
        <w:t xml:space="preserve"> el bienestar </w:t>
      </w:r>
      <w:r w:rsidR="00EA7A14" w:rsidRPr="00EA7A14">
        <w:rPr>
          <w:rFonts w:ascii="Times New Roman" w:eastAsia="Calibri" w:hAnsi="Times New Roman" w:cs="Times New Roman"/>
          <w:bCs/>
          <w:sz w:val="24"/>
        </w:rPr>
        <w:t>de los ciudadanos</w:t>
      </w:r>
      <w:r w:rsidR="00EA7A14" w:rsidRPr="00EA7A14">
        <w:rPr>
          <w:rFonts w:ascii="Times New Roman" w:eastAsia="Calibri" w:hAnsi="Times New Roman" w:cs="Times New Roman"/>
          <w:sz w:val="24"/>
        </w:rPr>
        <w:t xml:space="preserve"> y fomentando la implementación de una gestión</w:t>
      </w:r>
      <w:r w:rsidR="00EA7A14">
        <w:rPr>
          <w:rFonts w:ascii="Times New Roman" w:eastAsia="Calibri" w:hAnsi="Times New Roman" w:cs="Times New Roman"/>
          <w:sz w:val="24"/>
        </w:rPr>
        <w:t xml:space="preserve"> por resultados</w:t>
      </w:r>
      <w:r w:rsidR="00EA7A14" w:rsidRPr="00EA7A14">
        <w:rPr>
          <w:rFonts w:ascii="Times New Roman" w:eastAsia="Calibri" w:hAnsi="Times New Roman" w:cs="Times New Roman"/>
          <w:sz w:val="24"/>
        </w:rPr>
        <w:t xml:space="preserve"> y rendición de </w:t>
      </w:r>
      <w:r w:rsidR="00EA7A14" w:rsidRPr="00EA7A14">
        <w:rPr>
          <w:rFonts w:ascii="Times New Roman" w:eastAsia="Calibri" w:hAnsi="Times New Roman" w:cs="Times New Roman"/>
          <w:bCs/>
          <w:sz w:val="24"/>
        </w:rPr>
        <w:t>cuentas basadas en el desempeño.</w:t>
      </w:r>
      <w:r w:rsidR="00EA7A14" w:rsidRPr="00EA7A14">
        <w:rPr>
          <w:rFonts w:ascii="Times New Roman" w:eastAsia="Calibri" w:hAnsi="Times New Roman" w:cs="Times New Roman"/>
          <w:sz w:val="24"/>
        </w:rPr>
        <w:t xml:space="preserve"> Su análisis puede </w:t>
      </w:r>
      <w:r w:rsidR="00EA7A14" w:rsidRPr="00EA7A14">
        <w:rPr>
          <w:rFonts w:ascii="Times New Roman" w:eastAsia="Calibri" w:hAnsi="Times New Roman" w:cs="Times New Roman"/>
          <w:bCs/>
          <w:sz w:val="24"/>
        </w:rPr>
        <w:t>ser</w:t>
      </w:r>
      <w:r w:rsidR="00EA7A14" w:rsidRPr="00EA7A14">
        <w:rPr>
          <w:rFonts w:ascii="Times New Roman" w:eastAsia="Calibri" w:hAnsi="Times New Roman" w:cs="Times New Roman"/>
          <w:sz w:val="24"/>
        </w:rPr>
        <w:t xml:space="preserve"> transversal, </w:t>
      </w:r>
      <w:r w:rsidR="00EA7A14" w:rsidRPr="00EA7A14">
        <w:rPr>
          <w:rFonts w:ascii="Times New Roman" w:eastAsia="Calibri" w:hAnsi="Times New Roman" w:cs="Times New Roman"/>
          <w:bCs/>
          <w:sz w:val="24"/>
        </w:rPr>
        <w:t>porque se trata de</w:t>
      </w:r>
      <w:r w:rsidR="00EA7A14" w:rsidRPr="00EA7A14">
        <w:rPr>
          <w:rFonts w:ascii="Times New Roman" w:eastAsia="Calibri" w:hAnsi="Times New Roman" w:cs="Times New Roman"/>
          <w:sz w:val="24"/>
        </w:rPr>
        <w:t xml:space="preserve"> la </w:t>
      </w:r>
      <w:r w:rsidR="00EA7A14" w:rsidRPr="00EA7A14">
        <w:rPr>
          <w:rFonts w:ascii="Times New Roman" w:eastAsia="Calibri" w:hAnsi="Times New Roman" w:cs="Times New Roman"/>
          <w:bCs/>
          <w:sz w:val="24"/>
        </w:rPr>
        <w:t>provisión</w:t>
      </w:r>
      <w:r w:rsidR="00EA7A14" w:rsidRPr="00EA7A14">
        <w:rPr>
          <w:rFonts w:ascii="Times New Roman" w:eastAsia="Calibri" w:hAnsi="Times New Roman" w:cs="Times New Roman"/>
          <w:sz w:val="24"/>
        </w:rPr>
        <w:t xml:space="preserve"> de bienes o </w:t>
      </w:r>
      <w:r w:rsidR="00EA7A14" w:rsidRPr="00EA7A14">
        <w:rPr>
          <w:rFonts w:ascii="Times New Roman" w:eastAsia="Calibri" w:hAnsi="Times New Roman" w:cs="Times New Roman"/>
          <w:bCs/>
          <w:sz w:val="24"/>
        </w:rPr>
        <w:t>la</w:t>
      </w:r>
      <w:r w:rsidR="00EA7A14" w:rsidRPr="00EA7A14">
        <w:rPr>
          <w:rFonts w:ascii="Times New Roman" w:eastAsia="Calibri" w:hAnsi="Times New Roman" w:cs="Times New Roman"/>
          <w:sz w:val="24"/>
        </w:rPr>
        <w:t xml:space="preserve"> prestación de servicios públicos, que pueden </w:t>
      </w:r>
      <w:r w:rsidR="00EA7A14" w:rsidRPr="00EA7A14">
        <w:rPr>
          <w:rFonts w:ascii="Times New Roman" w:eastAsia="Calibri" w:hAnsi="Times New Roman" w:cs="Times New Roman"/>
          <w:bCs/>
          <w:sz w:val="24"/>
        </w:rPr>
        <w:t>involucrar a varios actores</w:t>
      </w:r>
      <w:r w:rsidR="00EA7A14" w:rsidRPr="00EA7A14">
        <w:rPr>
          <w:rFonts w:ascii="Times New Roman" w:eastAsia="Calibri" w:hAnsi="Times New Roman" w:cs="Times New Roman"/>
          <w:sz w:val="24"/>
        </w:rPr>
        <w:t xml:space="preserve"> de </w:t>
      </w:r>
      <w:r w:rsidR="00EA7A14" w:rsidRPr="00EA7A14">
        <w:rPr>
          <w:rFonts w:ascii="Times New Roman" w:eastAsia="Calibri" w:hAnsi="Times New Roman" w:cs="Times New Roman"/>
          <w:bCs/>
          <w:sz w:val="24"/>
        </w:rPr>
        <w:t>diferentes</w:t>
      </w:r>
      <w:r w:rsidR="00EA7A14" w:rsidRPr="00EA7A14">
        <w:rPr>
          <w:rFonts w:ascii="Times New Roman" w:eastAsia="Calibri" w:hAnsi="Times New Roman" w:cs="Times New Roman"/>
          <w:sz w:val="24"/>
        </w:rPr>
        <w:t xml:space="preserve"> sectores o niveles de gobierno.</w:t>
      </w:r>
    </w:p>
    <w:p w14:paraId="2FBD7C54" w14:textId="77777777" w:rsidR="00EA7A14" w:rsidRDefault="00EA7A14" w:rsidP="0014279E">
      <w:pPr>
        <w:pStyle w:val="Descripcin"/>
        <w:rPr>
          <w:b/>
          <w:i w:val="0"/>
          <w:color w:val="auto"/>
          <w:sz w:val="24"/>
          <w:szCs w:val="24"/>
        </w:rPr>
      </w:pPr>
      <w:bookmarkStart w:id="30" w:name="_Toc144820578"/>
    </w:p>
    <w:p w14:paraId="7D93134D" w14:textId="1BE68606" w:rsidR="008E35BC" w:rsidRPr="00664B69" w:rsidRDefault="0014279E" w:rsidP="0014279E">
      <w:pPr>
        <w:pStyle w:val="Descripcin"/>
        <w:rPr>
          <w:b/>
          <w:color w:val="auto"/>
          <w:sz w:val="24"/>
          <w:szCs w:val="24"/>
        </w:rPr>
      </w:pPr>
      <w:r w:rsidRPr="00E004D2">
        <w:rPr>
          <w:b/>
          <w:i w:val="0"/>
          <w:color w:val="auto"/>
          <w:sz w:val="24"/>
          <w:szCs w:val="24"/>
        </w:rPr>
        <w:t>Figura</w:t>
      </w:r>
      <w:r w:rsidR="008932C2">
        <w:rPr>
          <w:b/>
          <w:i w:val="0"/>
          <w:color w:val="auto"/>
          <w:sz w:val="24"/>
          <w:szCs w:val="24"/>
        </w:rPr>
        <w:t xml:space="preserve"> </w:t>
      </w:r>
      <w:r w:rsidR="00BF2CF7" w:rsidRPr="00E004D2">
        <w:rPr>
          <w:b/>
          <w:i w:val="0"/>
          <w:color w:val="auto"/>
          <w:sz w:val="24"/>
          <w:szCs w:val="24"/>
        </w:rPr>
        <w:fldChar w:fldCharType="begin"/>
      </w:r>
      <w:r w:rsidR="00BF2CF7" w:rsidRPr="00E004D2">
        <w:rPr>
          <w:b/>
          <w:i w:val="0"/>
          <w:color w:val="auto"/>
          <w:sz w:val="24"/>
          <w:szCs w:val="24"/>
        </w:rPr>
        <w:instrText xml:space="preserve"> SEQ Figura \* ARABIC </w:instrText>
      </w:r>
      <w:r w:rsidR="00BF2CF7" w:rsidRPr="00E004D2">
        <w:rPr>
          <w:b/>
          <w:i w:val="0"/>
          <w:color w:val="auto"/>
          <w:sz w:val="24"/>
          <w:szCs w:val="24"/>
        </w:rPr>
        <w:fldChar w:fldCharType="separate"/>
      </w:r>
      <w:r w:rsidR="002415F2">
        <w:rPr>
          <w:b/>
          <w:i w:val="0"/>
          <w:noProof/>
          <w:color w:val="auto"/>
          <w:sz w:val="24"/>
          <w:szCs w:val="24"/>
        </w:rPr>
        <w:t>2</w:t>
      </w:r>
      <w:r w:rsidR="00BF2CF7" w:rsidRPr="00E004D2">
        <w:rPr>
          <w:b/>
          <w:i w:val="0"/>
          <w:color w:val="auto"/>
          <w:sz w:val="24"/>
          <w:szCs w:val="24"/>
        </w:rPr>
        <w:fldChar w:fldCharType="end"/>
      </w:r>
      <w:r w:rsidRPr="00E004D2">
        <w:rPr>
          <w:b/>
          <w:i w:val="0"/>
          <w:color w:val="auto"/>
          <w:sz w:val="24"/>
          <w:szCs w:val="24"/>
        </w:rPr>
        <w:br/>
      </w:r>
      <w:r w:rsidR="00E53975">
        <w:rPr>
          <w:color w:val="auto"/>
          <w:sz w:val="24"/>
          <w:szCs w:val="24"/>
        </w:rPr>
        <w:br/>
      </w:r>
      <w:r w:rsidR="008E35BC" w:rsidRPr="00E73AAB">
        <w:rPr>
          <w:color w:val="auto"/>
          <w:sz w:val="24"/>
          <w:szCs w:val="24"/>
        </w:rPr>
        <w:t>Tipos de Control Interno</w:t>
      </w:r>
      <w:bookmarkEnd w:id="30"/>
    </w:p>
    <w:p w14:paraId="0E5878E5" w14:textId="77777777" w:rsidR="008E35BC" w:rsidRPr="004648DC" w:rsidRDefault="008E35BC" w:rsidP="00E73AAB">
      <w:r w:rsidRPr="00543D11">
        <w:rPr>
          <w:rFonts w:ascii="Times New Roman" w:eastAsia="Calibri" w:hAnsi="Times New Roman" w:cs="Times New Roman"/>
          <w:noProof/>
          <w:sz w:val="24"/>
          <w:lang w:eastAsia="es-PE"/>
        </w:rPr>
        <w:lastRenderedPageBreak/>
        <w:drawing>
          <wp:inline distT="0" distB="0" distL="0" distR="0" wp14:anchorId="1D9CA85B" wp14:editId="737513AE">
            <wp:extent cx="5339019" cy="35627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800" cy="4081052"/>
                    </a:xfrm>
                    <a:prstGeom prst="rect">
                      <a:avLst/>
                    </a:prstGeom>
                    <a:noFill/>
                    <a:ln>
                      <a:noFill/>
                    </a:ln>
                  </pic:spPr>
                </pic:pic>
              </a:graphicData>
            </a:graphic>
          </wp:inline>
        </w:drawing>
      </w:r>
    </w:p>
    <w:p w14:paraId="13576ECC" w14:textId="77777777" w:rsidR="00EA7A14" w:rsidRDefault="00EA7A14" w:rsidP="00556D11">
      <w:pPr>
        <w:spacing w:after="0" w:line="480" w:lineRule="auto"/>
        <w:contextualSpacing/>
        <w:jc w:val="both"/>
        <w:rPr>
          <w:rFonts w:ascii="Times New Roman" w:eastAsia="Calibri" w:hAnsi="Times New Roman" w:cs="Times New Roman"/>
          <w:lang w:val="es-MX"/>
        </w:rPr>
      </w:pPr>
    </w:p>
    <w:p w14:paraId="2049BF0C" w14:textId="3E8A6654" w:rsidR="00122755" w:rsidRPr="00DC78EF" w:rsidRDefault="00E73AAB" w:rsidP="00556D11">
      <w:pPr>
        <w:spacing w:after="0" w:line="480" w:lineRule="auto"/>
        <w:contextualSpacing/>
        <w:jc w:val="both"/>
        <w:rPr>
          <w:rFonts w:ascii="Times New Roman" w:hAnsi="Times New Roman" w:cs="Times New Roman"/>
          <w:bCs/>
          <w:color w:val="333333"/>
          <w:spacing w:val="8"/>
          <w:shd w:val="clear" w:color="auto" w:fill="FFFFFF"/>
        </w:rPr>
      </w:pPr>
      <w:r w:rsidRPr="003C3C43">
        <w:rPr>
          <w:rFonts w:ascii="Times New Roman" w:eastAsia="Calibri" w:hAnsi="Times New Roman" w:cs="Times New Roman"/>
          <w:lang w:val="es-MX"/>
        </w:rPr>
        <w:t>Nota</w:t>
      </w:r>
      <w:r w:rsidR="008E35BC" w:rsidRPr="003C3C43">
        <w:rPr>
          <w:rFonts w:ascii="Times New Roman" w:eastAsia="Calibri" w:hAnsi="Times New Roman" w:cs="Times New Roman"/>
          <w:lang w:val="es-MX"/>
        </w:rPr>
        <w:t>:</w:t>
      </w:r>
      <w:r w:rsidR="008E35BC" w:rsidRPr="003C3C43">
        <w:rPr>
          <w:rFonts w:ascii="Times New Roman" w:hAnsi="Times New Roman" w:cs="Times New Roman"/>
        </w:rPr>
        <w:t xml:space="preserve"> </w:t>
      </w:r>
      <w:r w:rsidR="00A97675" w:rsidRPr="003C3C43">
        <w:rPr>
          <w:rFonts w:ascii="Times New Roman" w:hAnsi="Times New Roman" w:cs="Times New Roman"/>
        </w:rPr>
        <w:t xml:space="preserve">Data obtenida de la </w:t>
      </w:r>
      <w:r w:rsidRPr="003C3C43">
        <w:rPr>
          <w:rStyle w:val="Textoennegrita"/>
          <w:rFonts w:ascii="Times New Roman" w:hAnsi="Times New Roman" w:cs="Times New Roman"/>
          <w:b w:val="0"/>
          <w:color w:val="333333"/>
          <w:spacing w:val="8"/>
          <w:shd w:val="clear" w:color="auto" w:fill="FFFFFF"/>
        </w:rPr>
        <w:t xml:space="preserve">Escuela de Gobierno y Gestión Publica R&amp;C </w:t>
      </w:r>
      <w:proofErr w:type="spellStart"/>
      <w:r w:rsidRPr="003C3C43">
        <w:rPr>
          <w:rStyle w:val="Textoennegrita"/>
          <w:rFonts w:ascii="Times New Roman" w:hAnsi="Times New Roman" w:cs="Times New Roman"/>
          <w:b w:val="0"/>
          <w:color w:val="333333"/>
          <w:spacing w:val="8"/>
          <w:shd w:val="clear" w:color="auto" w:fill="FFFFFF"/>
        </w:rPr>
        <w:t>Consulting</w:t>
      </w:r>
      <w:proofErr w:type="spellEnd"/>
      <w:r w:rsidR="000F37FF" w:rsidRPr="003C3C43">
        <w:rPr>
          <w:rStyle w:val="Textoennegrita"/>
          <w:rFonts w:ascii="Times New Roman" w:hAnsi="Times New Roman" w:cs="Times New Roman"/>
          <w:b w:val="0"/>
          <w:color w:val="333333"/>
          <w:spacing w:val="8"/>
          <w:shd w:val="clear" w:color="auto" w:fill="FFFFFF"/>
        </w:rPr>
        <w:t>, 2018</w:t>
      </w:r>
    </w:p>
    <w:p w14:paraId="5E848C37" w14:textId="77777777" w:rsidR="00DC78EF" w:rsidRDefault="00DC78EF" w:rsidP="00556D11">
      <w:pPr>
        <w:spacing w:after="0" w:line="480" w:lineRule="auto"/>
        <w:contextualSpacing/>
        <w:jc w:val="both"/>
        <w:rPr>
          <w:rFonts w:ascii="Times New Roman" w:eastAsia="Calibri" w:hAnsi="Times New Roman" w:cs="Times New Roman"/>
          <w:b/>
          <w:sz w:val="24"/>
        </w:rPr>
      </w:pPr>
    </w:p>
    <w:p w14:paraId="593CD5B2" w14:textId="77777777" w:rsidR="008B6A56" w:rsidRDefault="008B6A56" w:rsidP="00556D11">
      <w:pPr>
        <w:spacing w:after="0" w:line="480" w:lineRule="auto"/>
        <w:contextualSpacing/>
        <w:jc w:val="both"/>
        <w:rPr>
          <w:rFonts w:ascii="Times New Roman" w:eastAsia="Calibri" w:hAnsi="Times New Roman" w:cs="Times New Roman"/>
          <w:b/>
          <w:sz w:val="24"/>
        </w:rPr>
      </w:pPr>
    </w:p>
    <w:p w14:paraId="14C0FCB0" w14:textId="38119220" w:rsidR="00543D11" w:rsidRPr="00543D11" w:rsidRDefault="00EF44E7" w:rsidP="00556D11">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I</w:t>
      </w:r>
      <w:r w:rsidR="00556D11">
        <w:rPr>
          <w:rFonts w:ascii="Times New Roman" w:eastAsia="Calibri" w:hAnsi="Times New Roman" w:cs="Times New Roman"/>
          <w:b/>
          <w:sz w:val="24"/>
        </w:rPr>
        <w:t xml:space="preserve">) </w:t>
      </w:r>
      <w:r w:rsidR="00543D11" w:rsidRPr="00543D11">
        <w:rPr>
          <w:rFonts w:ascii="Times New Roman" w:eastAsia="Calibri" w:hAnsi="Times New Roman" w:cs="Times New Roman"/>
          <w:b/>
          <w:sz w:val="24"/>
        </w:rPr>
        <w:t>Control Interno</w:t>
      </w:r>
    </w:p>
    <w:p w14:paraId="4C3EB7BE" w14:textId="35D580B0" w:rsidR="002A4935" w:rsidRDefault="00556D11" w:rsidP="00CE223C">
      <w:pPr>
        <w:spacing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38243A">
        <w:rPr>
          <w:rFonts w:ascii="Times New Roman" w:eastAsia="Calibri" w:hAnsi="Times New Roman" w:cs="Times New Roman"/>
          <w:sz w:val="24"/>
        </w:rPr>
        <w:t>Para</w:t>
      </w:r>
      <w:r w:rsidR="00543D11" w:rsidRPr="00CE223C">
        <w:rPr>
          <w:rFonts w:ascii="Times New Roman" w:eastAsia="Calibri" w:hAnsi="Times New Roman" w:cs="Times New Roman"/>
          <w:sz w:val="24"/>
        </w:rPr>
        <w:t xml:space="preserve"> </w:t>
      </w:r>
      <w:r w:rsidR="00DD4D24">
        <w:rPr>
          <w:rFonts w:ascii="Times New Roman" w:eastAsia="Calibri" w:hAnsi="Times New Roman" w:cs="Times New Roman"/>
          <w:sz w:val="24"/>
        </w:rPr>
        <w:t>Cepeda</w:t>
      </w:r>
      <w:r w:rsidR="002A4935">
        <w:rPr>
          <w:rFonts w:ascii="Times New Roman" w:eastAsia="Calibri" w:hAnsi="Times New Roman" w:cs="Times New Roman"/>
          <w:sz w:val="24"/>
        </w:rPr>
        <w:t xml:space="preserve"> </w:t>
      </w:r>
      <w:r w:rsidR="0038243A">
        <w:rPr>
          <w:rFonts w:ascii="Times New Roman" w:eastAsia="Calibri" w:hAnsi="Times New Roman" w:cs="Times New Roman"/>
          <w:sz w:val="24"/>
        </w:rPr>
        <w:t>(1997)</w:t>
      </w:r>
      <w:r w:rsidR="002A4935">
        <w:rPr>
          <w:rFonts w:ascii="Times New Roman" w:eastAsia="Calibri" w:hAnsi="Times New Roman" w:cs="Times New Roman"/>
          <w:sz w:val="24"/>
        </w:rPr>
        <w:t>:</w:t>
      </w:r>
    </w:p>
    <w:p w14:paraId="6001BAF5" w14:textId="3BCB760A" w:rsidR="00DD4D24" w:rsidRDefault="0038243A" w:rsidP="002A4935">
      <w:pPr>
        <w:spacing w:line="480" w:lineRule="auto"/>
        <w:ind w:left="1418"/>
        <w:jc w:val="both"/>
        <w:rPr>
          <w:rFonts w:ascii="Times New Roman" w:eastAsia="Calibri" w:hAnsi="Times New Roman" w:cs="Times New Roman"/>
          <w:sz w:val="24"/>
        </w:rPr>
      </w:pPr>
      <w:r>
        <w:rPr>
          <w:rFonts w:ascii="Times New Roman" w:eastAsia="Calibri" w:hAnsi="Times New Roman" w:cs="Times New Roman"/>
          <w:sz w:val="24"/>
        </w:rPr>
        <w:t>Se entiende por C</w:t>
      </w:r>
      <w:r w:rsidR="00DD4D24">
        <w:rPr>
          <w:rFonts w:ascii="Times New Roman" w:eastAsia="Calibri" w:hAnsi="Times New Roman" w:cs="Times New Roman"/>
          <w:sz w:val="24"/>
        </w:rPr>
        <w:t>on</w:t>
      </w:r>
      <w:r>
        <w:rPr>
          <w:rFonts w:ascii="Times New Roman" w:eastAsia="Calibri" w:hAnsi="Times New Roman" w:cs="Times New Roman"/>
          <w:sz w:val="24"/>
        </w:rPr>
        <w:t xml:space="preserve">trol interno, </w:t>
      </w:r>
      <w:r w:rsidR="00DD4D24" w:rsidRPr="00DD4D24">
        <w:rPr>
          <w:rFonts w:ascii="Times New Roman" w:eastAsia="Calibri" w:hAnsi="Times New Roman" w:cs="Times New Roman"/>
          <w:sz w:val="24"/>
        </w:rPr>
        <w:t xml:space="preserve">el conjunto de planes, métodos y procedimientos adoptados por una organización con el fin de asegurar que los activos estén debidamente protegidos, que los registros contables sean fidedignos y que la actividad de la entidad se desarrolle eficazmente de acuerdo con las políticas trazadas por la gerencia, en atención a las </w:t>
      </w:r>
      <w:r w:rsidR="00DD4D24">
        <w:rPr>
          <w:rFonts w:ascii="Times New Roman" w:eastAsia="Calibri" w:hAnsi="Times New Roman" w:cs="Times New Roman"/>
          <w:sz w:val="24"/>
        </w:rPr>
        <w:t>metas y los objetivos previstos</w:t>
      </w:r>
      <w:r w:rsidR="004E7B87">
        <w:rPr>
          <w:rFonts w:ascii="Times New Roman" w:eastAsia="Calibri" w:hAnsi="Times New Roman" w:cs="Times New Roman"/>
          <w:sz w:val="24"/>
        </w:rPr>
        <w:t xml:space="preserve">. (p </w:t>
      </w:r>
      <w:r w:rsidR="00DD4D24" w:rsidRPr="00DD4D24">
        <w:rPr>
          <w:rFonts w:ascii="Times New Roman" w:eastAsia="Calibri" w:hAnsi="Times New Roman" w:cs="Times New Roman"/>
          <w:sz w:val="24"/>
        </w:rPr>
        <w:t>4).</w:t>
      </w:r>
    </w:p>
    <w:p w14:paraId="1A0EEE38" w14:textId="77777777" w:rsidR="00790158" w:rsidRDefault="00556D11" w:rsidP="00BD45B0">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C44FE8">
        <w:rPr>
          <w:rFonts w:ascii="Times New Roman" w:eastAsia="Calibri" w:hAnsi="Times New Roman" w:cs="Times New Roman"/>
          <w:sz w:val="24"/>
        </w:rPr>
        <w:t>Según Cooper y</w:t>
      </w:r>
      <w:r w:rsidR="00BD45B0">
        <w:rPr>
          <w:rFonts w:ascii="Times New Roman" w:eastAsia="Calibri" w:hAnsi="Times New Roman" w:cs="Times New Roman"/>
          <w:sz w:val="24"/>
        </w:rPr>
        <w:t xml:space="preserve"> </w:t>
      </w:r>
      <w:proofErr w:type="spellStart"/>
      <w:r w:rsidR="00BD45B0">
        <w:rPr>
          <w:rFonts w:ascii="Times New Roman" w:eastAsia="Calibri" w:hAnsi="Times New Roman" w:cs="Times New Roman"/>
          <w:sz w:val="24"/>
        </w:rPr>
        <w:t>Lybrand</w:t>
      </w:r>
      <w:proofErr w:type="spellEnd"/>
      <w:r w:rsidR="00BD45B0">
        <w:rPr>
          <w:rFonts w:ascii="Times New Roman" w:eastAsia="Calibri" w:hAnsi="Times New Roman" w:cs="Times New Roman"/>
          <w:sz w:val="24"/>
        </w:rPr>
        <w:t xml:space="preserve"> (1997) de</w:t>
      </w:r>
      <w:r w:rsidR="00790158">
        <w:rPr>
          <w:rFonts w:ascii="Times New Roman" w:eastAsia="Calibri" w:hAnsi="Times New Roman" w:cs="Times New Roman"/>
          <w:sz w:val="24"/>
        </w:rPr>
        <w:t xml:space="preserve">finen el control interno como: </w:t>
      </w:r>
    </w:p>
    <w:p w14:paraId="35D7984B" w14:textId="12681F36" w:rsidR="0079421E" w:rsidRPr="00353586" w:rsidRDefault="00790158" w:rsidP="00790158">
      <w:pPr>
        <w:numPr>
          <w:ilvl w:val="1"/>
          <w:numId w:val="0"/>
        </w:numPr>
        <w:spacing w:line="480" w:lineRule="auto"/>
        <w:ind w:left="1418"/>
        <w:jc w:val="both"/>
        <w:rPr>
          <w:rFonts w:ascii="Times New Roman" w:eastAsia="Calibri" w:hAnsi="Times New Roman" w:cs="Times New Roman"/>
          <w:sz w:val="24"/>
        </w:rPr>
      </w:pPr>
      <w:r>
        <w:rPr>
          <w:rFonts w:ascii="Times New Roman" w:eastAsia="Calibri" w:hAnsi="Times New Roman" w:cs="Times New Roman"/>
          <w:sz w:val="24"/>
        </w:rPr>
        <w:lastRenderedPageBreak/>
        <w:t>U</w:t>
      </w:r>
      <w:r w:rsidR="00BD45B0">
        <w:rPr>
          <w:rFonts w:ascii="Times New Roman" w:eastAsia="Calibri" w:hAnsi="Times New Roman" w:cs="Times New Roman"/>
          <w:sz w:val="24"/>
        </w:rPr>
        <w:t>n proceso efectuado por el personal de una entidad, diseñado para conseguir objetivos específicos; consta de cinco componentes relacionados entre sí que son inherentes al estilo de gestión de la empresa. Estos componentes están vinculados entre sí y sirven como criterios para determinar si el sistema es eficaz”. (p</w:t>
      </w:r>
      <w:r w:rsidR="004A61A7">
        <w:rPr>
          <w:rFonts w:ascii="Times New Roman" w:eastAsia="Calibri" w:hAnsi="Times New Roman" w:cs="Times New Roman"/>
          <w:sz w:val="24"/>
        </w:rPr>
        <w:t xml:space="preserve"> </w:t>
      </w:r>
      <w:r w:rsidR="00BD45B0">
        <w:rPr>
          <w:rFonts w:ascii="Times New Roman" w:eastAsia="Calibri" w:hAnsi="Times New Roman" w:cs="Times New Roman"/>
          <w:sz w:val="24"/>
        </w:rPr>
        <w:t>15)</w:t>
      </w:r>
      <w:r w:rsidR="004A61A7">
        <w:rPr>
          <w:rFonts w:ascii="Times New Roman" w:eastAsia="Calibri" w:hAnsi="Times New Roman" w:cs="Times New Roman"/>
          <w:sz w:val="24"/>
        </w:rPr>
        <w:t>.</w:t>
      </w:r>
    </w:p>
    <w:p w14:paraId="1FD10751" w14:textId="672102B9" w:rsidR="00C47A8D" w:rsidRDefault="00BD1C16" w:rsidP="00C47A8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BE2857" w:rsidRPr="00BE2857">
        <w:rPr>
          <w:rFonts w:ascii="Times New Roman" w:eastAsia="Calibri" w:hAnsi="Times New Roman" w:cs="Times New Roman"/>
          <w:sz w:val="24"/>
        </w:rPr>
        <w:t>Según Directiva</w:t>
      </w:r>
      <w:r w:rsidR="00C47A8D">
        <w:rPr>
          <w:rFonts w:ascii="Times New Roman" w:eastAsia="Calibri" w:hAnsi="Times New Roman" w:cs="Times New Roman"/>
          <w:sz w:val="24"/>
        </w:rPr>
        <w:t xml:space="preserve"> N° 006-2019</w:t>
      </w:r>
      <w:r w:rsidR="00BE2857" w:rsidRPr="00BE2857">
        <w:rPr>
          <w:rFonts w:ascii="Times New Roman" w:eastAsia="Calibri" w:hAnsi="Times New Roman" w:cs="Times New Roman"/>
          <w:sz w:val="24"/>
        </w:rPr>
        <w:t>-CG/</w:t>
      </w:r>
      <w:r w:rsidR="00C47A8D">
        <w:rPr>
          <w:rFonts w:ascii="Times New Roman" w:eastAsia="Calibri" w:hAnsi="Times New Roman" w:cs="Times New Roman"/>
          <w:sz w:val="24"/>
        </w:rPr>
        <w:t>INTEG</w:t>
      </w:r>
      <w:r w:rsidR="00BE2857" w:rsidRPr="00BE2857">
        <w:rPr>
          <w:rFonts w:ascii="Times New Roman" w:eastAsia="Calibri" w:hAnsi="Times New Roman" w:cs="Times New Roman"/>
          <w:sz w:val="24"/>
        </w:rPr>
        <w:t xml:space="preserve"> </w:t>
      </w:r>
      <w:r w:rsidR="00D763CA">
        <w:rPr>
          <w:rFonts w:ascii="Times New Roman" w:eastAsia="Calibri" w:hAnsi="Times New Roman" w:cs="Times New Roman"/>
          <w:sz w:val="24"/>
        </w:rPr>
        <w:t>(2019)</w:t>
      </w:r>
      <w:r w:rsidR="0002192F">
        <w:rPr>
          <w:rFonts w:ascii="Times New Roman" w:eastAsia="Calibri" w:hAnsi="Times New Roman" w:cs="Times New Roman"/>
          <w:sz w:val="24"/>
        </w:rPr>
        <w:t>,</w:t>
      </w:r>
      <w:r w:rsidRPr="00543D11">
        <w:rPr>
          <w:rFonts w:ascii="Times New Roman" w:eastAsia="Calibri" w:hAnsi="Times New Roman" w:cs="Times New Roman"/>
          <w:sz w:val="24"/>
        </w:rPr>
        <w:t xml:space="preserve"> define al Sis</w:t>
      </w:r>
      <w:r w:rsidR="00C47A8D">
        <w:rPr>
          <w:rFonts w:ascii="Times New Roman" w:eastAsia="Calibri" w:hAnsi="Times New Roman" w:cs="Times New Roman"/>
          <w:sz w:val="24"/>
        </w:rPr>
        <w:t>tema de Control Interno como: “</w:t>
      </w:r>
      <w:r w:rsidRPr="0002192F">
        <w:rPr>
          <w:rFonts w:ascii="Times New Roman" w:eastAsia="Calibri" w:hAnsi="Times New Roman" w:cs="Times New Roman"/>
          <w:sz w:val="24"/>
        </w:rPr>
        <w:t xml:space="preserve">El conjunto de acciones, actividades, planes, políticas, normas, registros, organización, procedimientos y métodos, incluyendo las actitudes de las autoridades y </w:t>
      </w:r>
      <w:r w:rsidR="00C47A8D">
        <w:rPr>
          <w:rFonts w:ascii="Times New Roman" w:eastAsia="Calibri" w:hAnsi="Times New Roman" w:cs="Times New Roman"/>
          <w:sz w:val="24"/>
        </w:rPr>
        <w:t>d</w:t>
      </w:r>
      <w:r w:rsidRPr="0002192F">
        <w:rPr>
          <w:rFonts w:ascii="Times New Roman" w:eastAsia="Calibri" w:hAnsi="Times New Roman" w:cs="Times New Roman"/>
          <w:sz w:val="24"/>
        </w:rPr>
        <w:t>el personal, organizadas e institu</w:t>
      </w:r>
      <w:r w:rsidR="00C47A8D">
        <w:rPr>
          <w:rFonts w:ascii="Times New Roman" w:eastAsia="Calibri" w:hAnsi="Times New Roman" w:cs="Times New Roman"/>
          <w:sz w:val="24"/>
        </w:rPr>
        <w:t>ido en cada entidad del Estado”. (p 5).</w:t>
      </w:r>
    </w:p>
    <w:p w14:paraId="4A72BD26" w14:textId="600613E8" w:rsidR="00015983" w:rsidRDefault="00DE626B" w:rsidP="00C47A8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C47A8D">
        <w:rPr>
          <w:rFonts w:ascii="Times New Roman" w:eastAsia="Calibri" w:hAnsi="Times New Roman" w:cs="Times New Roman"/>
          <w:sz w:val="24"/>
        </w:rPr>
        <w:t>L</w:t>
      </w:r>
      <w:r w:rsidR="006968DA" w:rsidRPr="006968DA">
        <w:rPr>
          <w:rFonts w:ascii="Times New Roman" w:eastAsia="Calibri" w:hAnsi="Times New Roman" w:cs="Times New Roman"/>
          <w:sz w:val="24"/>
        </w:rPr>
        <w:t>a estructura, componentes, elementos y objetivos se regulan por la Ley N° 28716 y la normativa técnica que emite la Contraloría sobre la materia.</w:t>
      </w:r>
      <w:r w:rsidR="006968DA">
        <w:rPr>
          <w:rFonts w:ascii="Times New Roman" w:eastAsia="Calibri" w:hAnsi="Times New Roman" w:cs="Times New Roman"/>
          <w:sz w:val="24"/>
        </w:rPr>
        <w:t xml:space="preserve"> </w:t>
      </w:r>
    </w:p>
    <w:p w14:paraId="64241642" w14:textId="77777777" w:rsidR="006968DA" w:rsidRPr="003C3C43" w:rsidRDefault="006968DA" w:rsidP="003C3C43">
      <w:pPr>
        <w:numPr>
          <w:ilvl w:val="1"/>
          <w:numId w:val="0"/>
        </w:numPr>
        <w:spacing w:line="480" w:lineRule="auto"/>
        <w:ind w:left="1418"/>
        <w:jc w:val="both"/>
        <w:rPr>
          <w:rFonts w:ascii="Times New Roman" w:eastAsia="Calibri" w:hAnsi="Times New Roman" w:cs="Times New Roman"/>
          <w:sz w:val="24"/>
        </w:rPr>
      </w:pPr>
    </w:p>
    <w:p w14:paraId="0A81E086" w14:textId="6F808698" w:rsidR="00543D11" w:rsidRPr="00543D11" w:rsidRDefault="00DD77F7" w:rsidP="00B5302D">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J</w:t>
      </w:r>
      <w:r w:rsidR="00B5302D">
        <w:rPr>
          <w:rFonts w:ascii="Times New Roman" w:eastAsia="Calibri" w:hAnsi="Times New Roman" w:cs="Times New Roman"/>
          <w:b/>
          <w:sz w:val="24"/>
        </w:rPr>
        <w:t xml:space="preserve">) </w:t>
      </w:r>
      <w:r w:rsidR="00543D11" w:rsidRPr="00543D11">
        <w:rPr>
          <w:rFonts w:ascii="Times New Roman" w:eastAsia="Calibri" w:hAnsi="Times New Roman" w:cs="Times New Roman"/>
          <w:b/>
          <w:sz w:val="24"/>
        </w:rPr>
        <w:t>Finalidad de Control Interno</w:t>
      </w:r>
    </w:p>
    <w:p w14:paraId="4BF99CFB" w14:textId="77777777" w:rsidR="00854CA9" w:rsidRDefault="00386CC4" w:rsidP="00312ED8">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312ED8" w:rsidRPr="00312ED8">
        <w:rPr>
          <w:rFonts w:ascii="Times New Roman" w:eastAsia="Calibri" w:hAnsi="Times New Roman" w:cs="Times New Roman"/>
          <w:sz w:val="24"/>
        </w:rPr>
        <w:t xml:space="preserve">Tal </w:t>
      </w:r>
      <w:r w:rsidR="00C44FE8">
        <w:rPr>
          <w:rFonts w:ascii="Times New Roman" w:eastAsia="Calibri" w:hAnsi="Times New Roman" w:cs="Times New Roman"/>
          <w:sz w:val="24"/>
        </w:rPr>
        <w:t>como lo expresa Cepeda (1997</w:t>
      </w:r>
      <w:r w:rsidR="00854CA9">
        <w:rPr>
          <w:rFonts w:ascii="Times New Roman" w:eastAsia="Calibri" w:hAnsi="Times New Roman" w:cs="Times New Roman"/>
          <w:sz w:val="24"/>
        </w:rPr>
        <w:t>):</w:t>
      </w:r>
    </w:p>
    <w:p w14:paraId="338F2FB9" w14:textId="62A2233C" w:rsidR="00543D11" w:rsidRPr="00543D11" w:rsidRDefault="00854CA9" w:rsidP="00854CA9">
      <w:pPr>
        <w:numPr>
          <w:ilvl w:val="1"/>
          <w:numId w:val="0"/>
        </w:numPr>
        <w:spacing w:line="480" w:lineRule="auto"/>
        <w:ind w:left="1418"/>
        <w:jc w:val="both"/>
        <w:rPr>
          <w:rFonts w:ascii="Times New Roman" w:eastAsia="Calibri" w:hAnsi="Times New Roman" w:cs="Times New Roman"/>
          <w:sz w:val="24"/>
        </w:rPr>
      </w:pPr>
      <w:r>
        <w:rPr>
          <w:rFonts w:ascii="Times New Roman" w:eastAsia="Calibri" w:hAnsi="Times New Roman" w:cs="Times New Roman"/>
          <w:sz w:val="24"/>
        </w:rPr>
        <w:t>L</w:t>
      </w:r>
      <w:r w:rsidR="00312ED8" w:rsidRPr="00312ED8">
        <w:rPr>
          <w:rFonts w:ascii="Times New Roman" w:eastAsia="Calibri" w:hAnsi="Times New Roman" w:cs="Times New Roman"/>
          <w:sz w:val="24"/>
        </w:rPr>
        <w:t xml:space="preserve">a importancia del control interno se manifiesta inicialmente en el sector privado, donde se conoció como fundamental e indispensable en virtud del crecimiento de las organizaciones, el volumen de las operaciones, la complejidad de los sistemas de información y el aumento en los </w:t>
      </w:r>
      <w:r>
        <w:rPr>
          <w:rFonts w:ascii="Times New Roman" w:eastAsia="Calibri" w:hAnsi="Times New Roman" w:cs="Times New Roman"/>
          <w:sz w:val="24"/>
        </w:rPr>
        <w:t>niveles de riesgo y potenciales</w:t>
      </w:r>
      <w:r w:rsidR="00312ED8" w:rsidRPr="00312ED8">
        <w:rPr>
          <w:rFonts w:ascii="Times New Roman" w:eastAsia="Calibri" w:hAnsi="Times New Roman" w:cs="Times New Roman"/>
          <w:sz w:val="24"/>
        </w:rPr>
        <w:t>.</w:t>
      </w:r>
      <w:r w:rsidR="00C44FE8">
        <w:rPr>
          <w:rFonts w:ascii="Times New Roman" w:eastAsia="Calibri" w:hAnsi="Times New Roman" w:cs="Times New Roman"/>
          <w:sz w:val="24"/>
        </w:rPr>
        <w:t xml:space="preserve"> (p 5).</w:t>
      </w:r>
    </w:p>
    <w:p w14:paraId="4704C626" w14:textId="1369AC74" w:rsidR="0079421E" w:rsidRPr="00543D11" w:rsidRDefault="00386CC4" w:rsidP="00386CC4">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La finalidad del control interno es garantizar que los recursos, bienes y operaciones se efectúen de manera correcta y eficiente según la normativa vigente para el cumplimiento </w:t>
      </w:r>
      <w:r w:rsidR="00543D11" w:rsidRPr="00543D11">
        <w:rPr>
          <w:rFonts w:ascii="Times New Roman" w:eastAsia="Calibri" w:hAnsi="Times New Roman" w:cs="Times New Roman"/>
          <w:sz w:val="24"/>
        </w:rPr>
        <w:lastRenderedPageBreak/>
        <w:t>de los objetivos institucionales de la gestión, garantizando la transparencia y la correcta ejec</w:t>
      </w:r>
      <w:r>
        <w:rPr>
          <w:rFonts w:ascii="Times New Roman" w:eastAsia="Calibri" w:hAnsi="Times New Roman" w:cs="Times New Roman"/>
          <w:sz w:val="24"/>
        </w:rPr>
        <w:t>ución del gasto.</w:t>
      </w:r>
      <w:r>
        <w:rPr>
          <w:rFonts w:ascii="Times New Roman" w:eastAsia="Calibri" w:hAnsi="Times New Roman" w:cs="Times New Roman"/>
          <w:sz w:val="24"/>
        </w:rPr>
        <w:tab/>
      </w:r>
    </w:p>
    <w:p w14:paraId="47D1279F" w14:textId="2214231F" w:rsidR="00543D11" w:rsidRPr="00543D11" w:rsidRDefault="00DD77F7" w:rsidP="00386CC4">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ab/>
      </w:r>
      <w:r w:rsidR="00BD1C16">
        <w:rPr>
          <w:rFonts w:ascii="Times New Roman" w:eastAsia="Calibri" w:hAnsi="Times New Roman" w:cs="Times New Roman"/>
          <w:b/>
          <w:sz w:val="24"/>
        </w:rPr>
        <w:t>K</w:t>
      </w:r>
      <w:r w:rsidR="00386CC4">
        <w:rPr>
          <w:rFonts w:ascii="Times New Roman" w:eastAsia="Calibri" w:hAnsi="Times New Roman" w:cs="Times New Roman"/>
          <w:b/>
          <w:sz w:val="24"/>
        </w:rPr>
        <w:t xml:space="preserve">) </w:t>
      </w:r>
      <w:r w:rsidR="00543D11" w:rsidRPr="00543D11">
        <w:rPr>
          <w:rFonts w:ascii="Times New Roman" w:eastAsia="Calibri" w:hAnsi="Times New Roman" w:cs="Times New Roman"/>
          <w:b/>
          <w:sz w:val="24"/>
        </w:rPr>
        <w:t>Implantación y objetivos de Control Interno</w:t>
      </w:r>
    </w:p>
    <w:p w14:paraId="04E1937B" w14:textId="77A8B4F9" w:rsidR="00100544" w:rsidRDefault="00CC388E" w:rsidP="00386CC4">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Según </w:t>
      </w:r>
      <w:r w:rsidR="00543D11" w:rsidRPr="00B27931">
        <w:rPr>
          <w:rFonts w:ascii="Times New Roman" w:eastAsia="Calibri" w:hAnsi="Times New Roman" w:cs="Times New Roman"/>
          <w:sz w:val="24"/>
        </w:rPr>
        <w:t>el artículo 4º de la Ley de Control Inte</w:t>
      </w:r>
      <w:r w:rsidR="00100544">
        <w:rPr>
          <w:rFonts w:ascii="Times New Roman" w:eastAsia="Calibri" w:hAnsi="Times New Roman" w:cs="Times New Roman"/>
          <w:sz w:val="24"/>
        </w:rPr>
        <w:t>rno de las Entidades del Estado:</w:t>
      </w:r>
    </w:p>
    <w:p w14:paraId="3DE9E796" w14:textId="09FA7B2D" w:rsidR="00543D11" w:rsidRPr="00543D11" w:rsidRDefault="00543D11" w:rsidP="004962CA">
      <w:pPr>
        <w:numPr>
          <w:ilvl w:val="1"/>
          <w:numId w:val="0"/>
        </w:numPr>
        <w:spacing w:line="480" w:lineRule="auto"/>
        <w:ind w:left="1418"/>
        <w:jc w:val="both"/>
        <w:rPr>
          <w:rFonts w:ascii="Times New Roman" w:eastAsia="Calibri" w:hAnsi="Times New Roman" w:cs="Times New Roman"/>
          <w:sz w:val="24"/>
        </w:rPr>
      </w:pPr>
      <w:r w:rsidRPr="00B27931">
        <w:rPr>
          <w:rFonts w:ascii="Times New Roman" w:eastAsia="Calibri" w:hAnsi="Times New Roman" w:cs="Times New Roman"/>
          <w:sz w:val="24"/>
        </w:rPr>
        <w:t>Las</w:t>
      </w:r>
      <w:r w:rsidRPr="00543D11">
        <w:rPr>
          <w:rFonts w:ascii="Times New Roman" w:eastAsia="Calibri" w:hAnsi="Times New Roman" w:cs="Times New Roman"/>
          <w:sz w:val="24"/>
        </w:rPr>
        <w:t xml:space="preserve"> entidades del Estado implantan obligatoriamente sistemas de control interno en sus procesos, actividades, recursos, oper</w:t>
      </w:r>
      <w:r w:rsidR="00100544">
        <w:rPr>
          <w:rFonts w:ascii="Times New Roman" w:eastAsia="Calibri" w:hAnsi="Times New Roman" w:cs="Times New Roman"/>
          <w:sz w:val="24"/>
        </w:rPr>
        <w:t>aciones y actos institucionales</w:t>
      </w:r>
      <w:r w:rsidRPr="00543D11">
        <w:rPr>
          <w:rFonts w:ascii="Times New Roman" w:eastAsia="Calibri" w:hAnsi="Times New Roman" w:cs="Times New Roman"/>
          <w:sz w:val="24"/>
        </w:rPr>
        <w:t>, orientando su ejecución al cumplimiento de los objetivos siguientes:</w:t>
      </w:r>
    </w:p>
    <w:p w14:paraId="681C786F" w14:textId="77777777" w:rsidR="0005726F" w:rsidRDefault="00543D11" w:rsidP="0005726F">
      <w:pPr>
        <w:pStyle w:val="Prrafodelista"/>
        <w:numPr>
          <w:ilvl w:val="0"/>
          <w:numId w:val="35"/>
        </w:numPr>
        <w:rPr>
          <w:rFonts w:eastAsia="Calibri" w:cs="Times New Roman"/>
        </w:rPr>
      </w:pPr>
      <w:r w:rsidRPr="00386CC4">
        <w:rPr>
          <w:rFonts w:eastAsia="Calibri" w:cs="Times New Roman"/>
        </w:rPr>
        <w:t>Promover y optimizar la eficiencia, eficacia, transparencia y economía en las operaciones de la entidad, así como la calidad de lo</w:t>
      </w:r>
      <w:r w:rsidR="00062606">
        <w:rPr>
          <w:rFonts w:eastAsia="Calibri" w:cs="Times New Roman"/>
        </w:rPr>
        <w:t>s servicios públicos que presta.</w:t>
      </w:r>
      <w:r w:rsidRPr="00386CC4">
        <w:rPr>
          <w:rFonts w:eastAsia="Calibri" w:cs="Times New Roman"/>
        </w:rPr>
        <w:t xml:space="preserve"> </w:t>
      </w:r>
    </w:p>
    <w:p w14:paraId="02212D77" w14:textId="2745258C" w:rsidR="00015983" w:rsidRPr="0005726F" w:rsidRDefault="00015983" w:rsidP="0005726F">
      <w:pPr>
        <w:pStyle w:val="Prrafodelista"/>
        <w:numPr>
          <w:ilvl w:val="0"/>
          <w:numId w:val="35"/>
        </w:numPr>
        <w:rPr>
          <w:rFonts w:eastAsia="Calibri" w:cs="Times New Roman"/>
        </w:rPr>
      </w:pPr>
      <w:r w:rsidRPr="0005726F">
        <w:rPr>
          <w:rFonts w:eastAsia="Calibri" w:cs="Times New Roman"/>
        </w:rPr>
        <w:t>Cumplir la normatividad aplicable a la entidad y sus operaciones.</w:t>
      </w:r>
    </w:p>
    <w:p w14:paraId="39088116" w14:textId="77777777" w:rsidR="0005726F" w:rsidRDefault="00015983" w:rsidP="0005726F">
      <w:pPr>
        <w:pStyle w:val="Prrafodelista"/>
        <w:numPr>
          <w:ilvl w:val="0"/>
          <w:numId w:val="35"/>
        </w:numPr>
        <w:rPr>
          <w:rFonts w:eastAsia="Calibri" w:cs="Times New Roman"/>
        </w:rPr>
      </w:pPr>
      <w:r w:rsidRPr="00720002">
        <w:rPr>
          <w:rFonts w:eastAsia="Calibri" w:cs="Times New Roman"/>
        </w:rPr>
        <w:t>Garantizar la confiabilidad y oportunidad de la información.</w:t>
      </w:r>
    </w:p>
    <w:p w14:paraId="7D2FC1F0" w14:textId="164D03CF" w:rsidR="00720002" w:rsidRPr="0005726F" w:rsidRDefault="00543D11" w:rsidP="0005726F">
      <w:pPr>
        <w:pStyle w:val="Prrafodelista"/>
        <w:numPr>
          <w:ilvl w:val="0"/>
          <w:numId w:val="35"/>
        </w:numPr>
        <w:rPr>
          <w:rFonts w:eastAsia="Calibri" w:cs="Times New Roman"/>
        </w:rPr>
      </w:pPr>
      <w:r w:rsidRPr="0005726F">
        <w:rPr>
          <w:rFonts w:eastAsia="Calibri" w:cs="Times New Roman"/>
        </w:rPr>
        <w:t>Cuidar y resguardar los recursos y bienes del Estado contra cualquier forma de pérdida, deterioro, uso indebido y actos ilegales, así como, en general, contra todo hecho irregular o situación per</w:t>
      </w:r>
      <w:r w:rsidR="00100544" w:rsidRPr="0005726F">
        <w:rPr>
          <w:rFonts w:eastAsia="Calibri" w:cs="Times New Roman"/>
        </w:rPr>
        <w:t>judicial que pudiera afectarlos</w:t>
      </w:r>
      <w:r w:rsidR="00062606" w:rsidRPr="0005726F">
        <w:rPr>
          <w:rFonts w:eastAsia="Calibri" w:cs="Times New Roman"/>
        </w:rPr>
        <w:t>.</w:t>
      </w:r>
    </w:p>
    <w:p w14:paraId="2012666F" w14:textId="6797039B" w:rsidR="00720002" w:rsidRDefault="00543D11" w:rsidP="004962CA">
      <w:pPr>
        <w:pStyle w:val="Prrafodelista"/>
        <w:numPr>
          <w:ilvl w:val="0"/>
          <w:numId w:val="35"/>
        </w:numPr>
        <w:rPr>
          <w:rFonts w:eastAsia="Calibri" w:cs="Times New Roman"/>
        </w:rPr>
      </w:pPr>
      <w:r w:rsidRPr="00720002">
        <w:rPr>
          <w:rFonts w:eastAsia="Calibri" w:cs="Times New Roman"/>
        </w:rPr>
        <w:t>Fomentar e impulsar la prác</w:t>
      </w:r>
      <w:r w:rsidR="00100544">
        <w:rPr>
          <w:rFonts w:eastAsia="Calibri" w:cs="Times New Roman"/>
        </w:rPr>
        <w:t>tica de valores institucionales</w:t>
      </w:r>
      <w:r w:rsidRPr="00720002">
        <w:rPr>
          <w:rFonts w:eastAsia="Calibri" w:cs="Times New Roman"/>
        </w:rPr>
        <w:t>.</w:t>
      </w:r>
    </w:p>
    <w:p w14:paraId="0DB3EB41" w14:textId="1AEC7719" w:rsidR="00391DFD" w:rsidRPr="003C3C43" w:rsidRDefault="00543D11" w:rsidP="00EA3329">
      <w:pPr>
        <w:pStyle w:val="Prrafodelista"/>
        <w:numPr>
          <w:ilvl w:val="0"/>
          <w:numId w:val="35"/>
        </w:numPr>
        <w:rPr>
          <w:rFonts w:eastAsia="Calibri" w:cs="Times New Roman"/>
        </w:rPr>
      </w:pPr>
      <w:r w:rsidRPr="00720002">
        <w:rPr>
          <w:rFonts w:eastAsia="Calibri" w:cs="Times New Roman"/>
        </w:rPr>
        <w:t>Promover el cumplimiento de los funcionarios o servidores públicos de rendir cuenta por los fondos y bienes públicos a su cargo y/o por una misión u</w:t>
      </w:r>
      <w:r w:rsidR="004962CA">
        <w:rPr>
          <w:rFonts w:eastAsia="Calibri" w:cs="Times New Roman"/>
        </w:rPr>
        <w:t xml:space="preserve"> objetivo encargado y aceptado.</w:t>
      </w:r>
      <w:r w:rsidR="003350A4">
        <w:rPr>
          <w:rFonts w:eastAsia="Calibri" w:cs="Times New Roman"/>
        </w:rPr>
        <w:t xml:space="preserve"> (párr. </w:t>
      </w:r>
      <w:r w:rsidR="000D07AD">
        <w:rPr>
          <w:rFonts w:eastAsia="Calibri" w:cs="Times New Roman"/>
        </w:rPr>
        <w:t>1</w:t>
      </w:r>
      <w:r w:rsidR="003350A4">
        <w:rPr>
          <w:rFonts w:eastAsia="Calibri" w:cs="Times New Roman"/>
        </w:rPr>
        <w:t>)</w:t>
      </w:r>
      <w:r w:rsidR="00DC78EF">
        <w:rPr>
          <w:rFonts w:eastAsia="Calibri" w:cs="Times New Roman"/>
        </w:rPr>
        <w:t>.</w:t>
      </w:r>
      <w:r w:rsidR="00847571" w:rsidRPr="00BD1C16">
        <w:rPr>
          <w:rFonts w:eastAsia="Calibri" w:cs="Times New Roman"/>
          <w:b/>
        </w:rPr>
        <w:tab/>
      </w:r>
    </w:p>
    <w:p w14:paraId="28FB74D8" w14:textId="438DD068" w:rsidR="00543D11" w:rsidRDefault="00BD1C16" w:rsidP="00EA3329">
      <w:pPr>
        <w:spacing w:after="0" w:line="480" w:lineRule="auto"/>
        <w:rPr>
          <w:rFonts w:ascii="Times New Roman" w:eastAsia="Calibri" w:hAnsi="Times New Roman" w:cs="Times New Roman"/>
          <w:b/>
          <w:sz w:val="24"/>
        </w:rPr>
      </w:pPr>
      <w:r>
        <w:rPr>
          <w:rFonts w:ascii="Times New Roman" w:eastAsia="Calibri" w:hAnsi="Times New Roman" w:cs="Times New Roman"/>
          <w:b/>
          <w:sz w:val="24"/>
        </w:rPr>
        <w:t>L</w:t>
      </w:r>
      <w:r w:rsidR="00847571">
        <w:rPr>
          <w:rFonts w:ascii="Times New Roman" w:eastAsia="Calibri" w:hAnsi="Times New Roman" w:cs="Times New Roman"/>
          <w:b/>
          <w:sz w:val="24"/>
        </w:rPr>
        <w:t xml:space="preserve">) </w:t>
      </w:r>
      <w:r w:rsidR="00543D11" w:rsidRPr="00543D11">
        <w:rPr>
          <w:rFonts w:ascii="Times New Roman" w:eastAsia="Calibri" w:hAnsi="Times New Roman" w:cs="Times New Roman"/>
          <w:b/>
          <w:sz w:val="24"/>
        </w:rPr>
        <w:t>Obligaciones del Titular y funcionarios</w:t>
      </w:r>
    </w:p>
    <w:p w14:paraId="6882671E" w14:textId="1E339E2F" w:rsidR="004962CA" w:rsidRPr="004962CA" w:rsidRDefault="00CC388E" w:rsidP="004962CA">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4962CA" w:rsidRPr="004962CA">
        <w:rPr>
          <w:rFonts w:ascii="Times New Roman" w:eastAsia="Calibri" w:hAnsi="Times New Roman" w:cs="Times New Roman"/>
          <w:sz w:val="24"/>
        </w:rPr>
        <w:t>Según el artículo 6º de la Ley de Control Interno de las Entidades del Estado</w:t>
      </w:r>
      <w:r w:rsidR="004962CA">
        <w:rPr>
          <w:rFonts w:ascii="Times New Roman" w:eastAsia="Calibri" w:hAnsi="Times New Roman" w:cs="Times New Roman"/>
          <w:sz w:val="24"/>
        </w:rPr>
        <w:t>, las obligaciones del titular y funcionarios son:</w:t>
      </w:r>
    </w:p>
    <w:p w14:paraId="2B50EE53" w14:textId="3A91C98D" w:rsidR="00BD1C16" w:rsidRDefault="00543D11" w:rsidP="0005726F">
      <w:pPr>
        <w:pStyle w:val="Prrafodelista"/>
        <w:numPr>
          <w:ilvl w:val="0"/>
          <w:numId w:val="36"/>
        </w:numPr>
        <w:rPr>
          <w:rFonts w:eastAsia="Calibri" w:cs="Times New Roman"/>
          <w:b/>
        </w:rPr>
      </w:pPr>
      <w:r w:rsidRPr="00B27931">
        <w:rPr>
          <w:rFonts w:eastAsia="Calibri" w:cs="Times New Roman"/>
        </w:rPr>
        <w:lastRenderedPageBreak/>
        <w:t>Velar por el adecuado cumplimiento de las funciones y actividades de la entidad y del órgano a su cargo, con sujeción a la norma</w:t>
      </w:r>
      <w:r w:rsidR="00062606" w:rsidRPr="00B27931">
        <w:rPr>
          <w:rFonts w:eastAsia="Calibri" w:cs="Times New Roman"/>
        </w:rPr>
        <w:t>tiva legal y técnica aplicables.</w:t>
      </w:r>
      <w:r w:rsidRPr="00B27931">
        <w:rPr>
          <w:rFonts w:eastAsia="Calibri" w:cs="Times New Roman"/>
          <w:b/>
        </w:rPr>
        <w:t xml:space="preserve"> </w:t>
      </w:r>
    </w:p>
    <w:p w14:paraId="613B342D" w14:textId="3B811F74" w:rsidR="00BD1C16" w:rsidRDefault="00543D11" w:rsidP="00CC388E">
      <w:pPr>
        <w:pStyle w:val="Prrafodelista"/>
        <w:numPr>
          <w:ilvl w:val="0"/>
          <w:numId w:val="36"/>
        </w:numPr>
        <w:rPr>
          <w:rFonts w:eastAsia="Calibri" w:cs="Times New Roman"/>
          <w:b/>
        </w:rPr>
      </w:pPr>
      <w:r w:rsidRPr="00BD1C16">
        <w:rPr>
          <w:rFonts w:eastAsia="Calibri" w:cs="Times New Roman"/>
        </w:rPr>
        <w:t>Organizar, mantener y perfeccionar el sistema y las medidas de control interno, verificando la efectividad y oportunidad de la aplicación, en armonía con sus objetivos, así como efectuar la autoevaluación del control interno, a fin de propender al mantenimiento y mejo</w:t>
      </w:r>
      <w:r w:rsidR="00062606" w:rsidRPr="00BD1C16">
        <w:rPr>
          <w:rFonts w:eastAsia="Calibri" w:cs="Times New Roman"/>
        </w:rPr>
        <w:t>ra continua del control interno.</w:t>
      </w:r>
    </w:p>
    <w:p w14:paraId="63122FBB" w14:textId="6403501A" w:rsidR="00BD1C16" w:rsidRDefault="00543D11" w:rsidP="00CC388E">
      <w:pPr>
        <w:pStyle w:val="Prrafodelista"/>
        <w:numPr>
          <w:ilvl w:val="0"/>
          <w:numId w:val="36"/>
        </w:numPr>
        <w:rPr>
          <w:rFonts w:eastAsia="Calibri" w:cs="Times New Roman"/>
          <w:b/>
        </w:rPr>
      </w:pPr>
      <w:r w:rsidRPr="00BD1C16">
        <w:rPr>
          <w:rFonts w:eastAsia="Calibri" w:cs="Times New Roman"/>
        </w:rPr>
        <w:t>Demostrar y mantener probidad y valores éticos en el desempeño de sus cargos, promovi</w:t>
      </w:r>
      <w:r w:rsidR="00062606" w:rsidRPr="00BD1C16">
        <w:rPr>
          <w:rFonts w:eastAsia="Calibri" w:cs="Times New Roman"/>
        </w:rPr>
        <w:t>éndolos en toda la organización.</w:t>
      </w:r>
    </w:p>
    <w:p w14:paraId="2166341E" w14:textId="4A30C2A5" w:rsidR="00BD1C16" w:rsidRDefault="00543D11" w:rsidP="00CC388E">
      <w:pPr>
        <w:pStyle w:val="Prrafodelista"/>
        <w:numPr>
          <w:ilvl w:val="0"/>
          <w:numId w:val="36"/>
        </w:numPr>
        <w:rPr>
          <w:rFonts w:eastAsia="Calibri" w:cs="Times New Roman"/>
          <w:b/>
        </w:rPr>
      </w:pPr>
      <w:r w:rsidRPr="00BD1C16">
        <w:rPr>
          <w:rFonts w:eastAsia="Calibri" w:cs="Times New Roman"/>
        </w:rPr>
        <w:t>Documentar y divulgar internamente las políticas, normas y procedimientos de gestión y control interno, referidas, entre otros as</w:t>
      </w:r>
      <w:r w:rsidR="00062606" w:rsidRPr="00BD1C16">
        <w:rPr>
          <w:rFonts w:eastAsia="Calibri" w:cs="Times New Roman"/>
        </w:rPr>
        <w:t>pectos.</w:t>
      </w:r>
    </w:p>
    <w:p w14:paraId="3F0B1F95" w14:textId="27A4EDDB" w:rsidR="00BD1C16" w:rsidRDefault="00543D11" w:rsidP="00CC388E">
      <w:pPr>
        <w:pStyle w:val="Prrafodelista"/>
        <w:numPr>
          <w:ilvl w:val="0"/>
          <w:numId w:val="36"/>
        </w:numPr>
        <w:rPr>
          <w:rFonts w:eastAsia="Calibri" w:cs="Times New Roman"/>
          <w:b/>
        </w:rPr>
      </w:pPr>
      <w:r w:rsidRPr="00BD1C16">
        <w:rPr>
          <w:rFonts w:eastAsia="Calibri" w:cs="Times New Roman"/>
        </w:rPr>
        <w:t>Disponer inmediatamente las acciones correctivas pertinentes, ante cualquier evidencia de</w:t>
      </w:r>
      <w:r w:rsidR="00062606" w:rsidRPr="00BD1C16">
        <w:rPr>
          <w:rFonts w:eastAsia="Calibri" w:cs="Times New Roman"/>
        </w:rPr>
        <w:t xml:space="preserve"> desviaciones o irregularidades.</w:t>
      </w:r>
      <w:r w:rsidRPr="00BD1C16">
        <w:rPr>
          <w:rFonts w:eastAsia="Calibri" w:cs="Times New Roman"/>
        </w:rPr>
        <w:t xml:space="preserve"> </w:t>
      </w:r>
    </w:p>
    <w:p w14:paraId="1E7C3FE7" w14:textId="5D5DA1B4" w:rsidR="00BD1C16" w:rsidRDefault="00543D11" w:rsidP="00CC388E">
      <w:pPr>
        <w:pStyle w:val="Prrafodelista"/>
        <w:numPr>
          <w:ilvl w:val="0"/>
          <w:numId w:val="36"/>
        </w:numPr>
        <w:rPr>
          <w:rFonts w:eastAsia="Calibri" w:cs="Times New Roman"/>
          <w:b/>
        </w:rPr>
      </w:pPr>
      <w:r w:rsidRPr="00BD1C16">
        <w:rPr>
          <w:rFonts w:eastAsia="Calibri" w:cs="Times New Roman"/>
        </w:rPr>
        <w:t>Implementar oportunamente las recomendaciones y disposiciones emitidas por la propia entidad (informe de autoevaluación), los órganos del Sistema Nacional de Control y otros entes de</w:t>
      </w:r>
      <w:r w:rsidR="00062606" w:rsidRPr="00BD1C16">
        <w:rPr>
          <w:rFonts w:eastAsia="Calibri" w:cs="Times New Roman"/>
        </w:rPr>
        <w:t xml:space="preserve"> fiscalización que correspondan.</w:t>
      </w:r>
      <w:r w:rsidRPr="00BD1C16">
        <w:rPr>
          <w:rFonts w:eastAsia="Calibri" w:cs="Times New Roman"/>
        </w:rPr>
        <w:t xml:space="preserve"> </w:t>
      </w:r>
    </w:p>
    <w:p w14:paraId="5E016C01" w14:textId="7CA1C0E3" w:rsidR="004E1279" w:rsidRPr="00B85A1A" w:rsidRDefault="00543D11" w:rsidP="00847571">
      <w:pPr>
        <w:pStyle w:val="Prrafodelista"/>
        <w:numPr>
          <w:ilvl w:val="0"/>
          <w:numId w:val="36"/>
        </w:numPr>
        <w:rPr>
          <w:rFonts w:eastAsia="Calibri" w:cs="Times New Roman"/>
          <w:b/>
        </w:rPr>
      </w:pPr>
      <w:r w:rsidRPr="00BD1C16">
        <w:rPr>
          <w:rFonts w:eastAsia="Calibri" w:cs="Times New Roman"/>
        </w:rPr>
        <w:t>Emitir las normas específicas aplicables a su entidad, de acuerdo a su naturaleza, estructura y funciones, para la aplicación y/o regulación del control interno en las principales áreas de su actividad administrativa u operativa, propiciando los recursos y apoyo necesario</w:t>
      </w:r>
      <w:r w:rsidR="00062606" w:rsidRPr="00BD1C16">
        <w:rPr>
          <w:rFonts w:eastAsia="Calibri" w:cs="Times New Roman"/>
        </w:rPr>
        <w:t>s para su eficaz funcionamiento.</w:t>
      </w:r>
      <w:r w:rsidR="003350A4">
        <w:rPr>
          <w:rFonts w:eastAsia="Calibri" w:cs="Times New Roman"/>
        </w:rPr>
        <w:t xml:space="preserve"> (párr.</w:t>
      </w:r>
      <w:r w:rsidR="000D07AD">
        <w:rPr>
          <w:rFonts w:eastAsia="Calibri" w:cs="Times New Roman"/>
        </w:rPr>
        <w:t xml:space="preserve"> 1</w:t>
      </w:r>
      <w:r w:rsidR="003350A4">
        <w:rPr>
          <w:rFonts w:eastAsia="Calibri" w:cs="Times New Roman"/>
        </w:rPr>
        <w:t>)</w:t>
      </w:r>
      <w:r w:rsidR="00DC78EF">
        <w:rPr>
          <w:rFonts w:eastAsia="Calibri" w:cs="Times New Roman"/>
        </w:rPr>
        <w:t>.</w:t>
      </w:r>
    </w:p>
    <w:p w14:paraId="0B169DCE" w14:textId="17E15F33" w:rsidR="00543D11" w:rsidRPr="00543D11" w:rsidRDefault="00BD1C16" w:rsidP="00847571">
      <w:pPr>
        <w:spacing w:after="0" w:line="480" w:lineRule="auto"/>
        <w:rPr>
          <w:rFonts w:ascii="Times New Roman" w:eastAsia="Calibri" w:hAnsi="Times New Roman" w:cs="Times New Roman"/>
          <w:b/>
          <w:sz w:val="24"/>
        </w:rPr>
      </w:pPr>
      <w:r>
        <w:rPr>
          <w:rFonts w:ascii="Times New Roman" w:eastAsia="Calibri" w:hAnsi="Times New Roman" w:cs="Times New Roman"/>
          <w:b/>
          <w:sz w:val="24"/>
        </w:rPr>
        <w:t>M</w:t>
      </w:r>
      <w:r w:rsidR="00847571">
        <w:rPr>
          <w:rFonts w:ascii="Times New Roman" w:eastAsia="Calibri" w:hAnsi="Times New Roman" w:cs="Times New Roman"/>
          <w:b/>
          <w:sz w:val="24"/>
        </w:rPr>
        <w:t>) B</w:t>
      </w:r>
      <w:r w:rsidR="00543D11" w:rsidRPr="00543D11">
        <w:rPr>
          <w:rFonts w:ascii="Times New Roman" w:eastAsia="Calibri" w:hAnsi="Times New Roman" w:cs="Times New Roman"/>
          <w:b/>
          <w:sz w:val="24"/>
        </w:rPr>
        <w:t>ase Legal</w:t>
      </w:r>
    </w:p>
    <w:p w14:paraId="7DB0A5B9" w14:textId="30ED9F6B" w:rsidR="00543D11" w:rsidRPr="00543D11" w:rsidRDefault="002305EF" w:rsidP="002305EF">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CD46DB">
        <w:rPr>
          <w:rFonts w:ascii="Times New Roman" w:eastAsia="Calibri" w:hAnsi="Times New Roman" w:cs="Times New Roman"/>
          <w:sz w:val="24"/>
        </w:rPr>
        <w:t>De acuerdo al autor base</w:t>
      </w:r>
      <w:r w:rsidR="001656BC">
        <w:rPr>
          <w:rFonts w:ascii="Times New Roman" w:eastAsia="Calibri" w:hAnsi="Times New Roman" w:cs="Times New Roman"/>
          <w:sz w:val="24"/>
        </w:rPr>
        <w:t xml:space="preserve"> l</w:t>
      </w:r>
      <w:r w:rsidR="001656BC" w:rsidRPr="001656BC">
        <w:rPr>
          <w:rFonts w:ascii="Times New Roman" w:eastAsia="Calibri" w:hAnsi="Times New Roman" w:cs="Times New Roman"/>
          <w:sz w:val="24"/>
        </w:rPr>
        <w:t>as leyes, normas y decretos que sustentan y respaldan los procedimientos de la institución con relación a las acciones de control previo</w:t>
      </w:r>
      <w:r w:rsidR="001656BC">
        <w:rPr>
          <w:rFonts w:ascii="Times New Roman" w:eastAsia="Calibri" w:hAnsi="Times New Roman" w:cs="Times New Roman"/>
          <w:sz w:val="24"/>
        </w:rPr>
        <w:t>, se considera</w:t>
      </w:r>
      <w:r w:rsidR="00CD46DB">
        <w:rPr>
          <w:rFonts w:ascii="Times New Roman" w:eastAsia="Calibri" w:hAnsi="Times New Roman" w:cs="Times New Roman"/>
          <w:sz w:val="24"/>
        </w:rPr>
        <w:t xml:space="preserve"> como primera dimensi</w:t>
      </w:r>
      <w:r w:rsidR="001656BC">
        <w:rPr>
          <w:rFonts w:ascii="Times New Roman" w:eastAsia="Calibri" w:hAnsi="Times New Roman" w:cs="Times New Roman"/>
          <w:sz w:val="24"/>
        </w:rPr>
        <w:t xml:space="preserve">ón </w:t>
      </w:r>
      <w:r w:rsidR="00BB1CA1">
        <w:rPr>
          <w:rFonts w:ascii="Times New Roman" w:eastAsia="Calibri" w:hAnsi="Times New Roman" w:cs="Times New Roman"/>
          <w:sz w:val="24"/>
        </w:rPr>
        <w:t xml:space="preserve"> la B</w:t>
      </w:r>
      <w:r w:rsidR="00CD46DB">
        <w:rPr>
          <w:rFonts w:ascii="Times New Roman" w:eastAsia="Calibri" w:hAnsi="Times New Roman" w:cs="Times New Roman"/>
          <w:sz w:val="24"/>
        </w:rPr>
        <w:t xml:space="preserve">ase Legal. </w:t>
      </w:r>
      <w:r w:rsidR="00F57D38">
        <w:rPr>
          <w:rFonts w:ascii="Times New Roman" w:eastAsia="Calibri" w:hAnsi="Times New Roman" w:cs="Times New Roman"/>
          <w:sz w:val="24"/>
        </w:rPr>
        <w:t>A continuación se presenta</w:t>
      </w:r>
      <w:r w:rsidR="00543D11" w:rsidRPr="00543D11">
        <w:rPr>
          <w:rFonts w:ascii="Times New Roman" w:eastAsia="Calibri" w:hAnsi="Times New Roman" w:cs="Times New Roman"/>
          <w:sz w:val="24"/>
        </w:rPr>
        <w:t xml:space="preserve"> </w:t>
      </w:r>
      <w:r w:rsidR="00F57D38">
        <w:rPr>
          <w:rFonts w:ascii="Times New Roman" w:eastAsia="Calibri" w:hAnsi="Times New Roman" w:cs="Times New Roman"/>
          <w:sz w:val="24"/>
        </w:rPr>
        <w:t xml:space="preserve">la Base Legal </w:t>
      </w:r>
      <w:r w:rsidR="00543D11" w:rsidRPr="00543D11">
        <w:rPr>
          <w:rFonts w:ascii="Times New Roman" w:eastAsia="Calibri" w:hAnsi="Times New Roman" w:cs="Times New Roman"/>
          <w:sz w:val="24"/>
        </w:rPr>
        <w:t xml:space="preserve"> dond</w:t>
      </w:r>
      <w:r w:rsidR="00F57D38">
        <w:rPr>
          <w:rFonts w:ascii="Times New Roman" w:eastAsia="Calibri" w:hAnsi="Times New Roman" w:cs="Times New Roman"/>
          <w:sz w:val="24"/>
        </w:rPr>
        <w:t>e se sustenta la presenta tesis:</w:t>
      </w:r>
    </w:p>
    <w:p w14:paraId="7CD2ABC1" w14:textId="582B3D81" w:rsidR="00543D11" w:rsidRPr="00ED742F" w:rsidRDefault="00CD46DB" w:rsidP="00BD1C16">
      <w:pPr>
        <w:pStyle w:val="Prrafodelista"/>
        <w:numPr>
          <w:ilvl w:val="0"/>
          <w:numId w:val="29"/>
        </w:numPr>
        <w:rPr>
          <w:rFonts w:eastAsia="Calibri" w:cs="Times New Roman"/>
        </w:rPr>
      </w:pPr>
      <w:r>
        <w:rPr>
          <w:rFonts w:eastAsia="Calibri" w:cs="Times New Roman"/>
        </w:rPr>
        <w:t xml:space="preserve">Ley 27785  </w:t>
      </w:r>
      <w:r w:rsidR="00543D11" w:rsidRPr="00ED742F">
        <w:rPr>
          <w:rFonts w:eastAsia="Calibri" w:cs="Times New Roman"/>
        </w:rPr>
        <w:t>Ley Orgánica del Sistema Nacional de Control y de la Cont</w:t>
      </w:r>
      <w:r>
        <w:rPr>
          <w:rFonts w:eastAsia="Calibri" w:cs="Times New Roman"/>
        </w:rPr>
        <w:t>raloría General de la República</w:t>
      </w:r>
      <w:r w:rsidR="00543D11" w:rsidRPr="00ED742F">
        <w:rPr>
          <w:rFonts w:eastAsia="Calibri" w:cs="Times New Roman"/>
        </w:rPr>
        <w:t>.</w:t>
      </w:r>
    </w:p>
    <w:p w14:paraId="39140D90" w14:textId="6BE1799E" w:rsidR="00543D11" w:rsidRPr="00543D11" w:rsidRDefault="00BD1C16" w:rsidP="00BD1C16">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t>Esta</w:t>
      </w:r>
      <w:r w:rsidR="00543D11" w:rsidRPr="00543D11">
        <w:rPr>
          <w:rFonts w:ascii="Times New Roman" w:eastAsia="Calibri" w:hAnsi="Times New Roman" w:cs="Times New Roman"/>
          <w:sz w:val="24"/>
        </w:rPr>
        <w:t xml:space="preserve"> ley decreta las principales normas y conceptos básicos del funcionamiento del Sistema Nacional de Control y la Contraloría General de la República para un eficiente control gubernamental y el correcto y transparente uso de los recursos públicos de la Nación.</w:t>
      </w:r>
    </w:p>
    <w:p w14:paraId="5159304B" w14:textId="2FDF7BC3" w:rsidR="00543D11" w:rsidRPr="00ED742F" w:rsidRDefault="00CD46DB" w:rsidP="00BD1C16">
      <w:pPr>
        <w:pStyle w:val="Prrafodelista"/>
        <w:numPr>
          <w:ilvl w:val="0"/>
          <w:numId w:val="29"/>
        </w:numPr>
        <w:rPr>
          <w:rFonts w:eastAsia="Calibri" w:cs="Times New Roman"/>
        </w:rPr>
      </w:pPr>
      <w:r>
        <w:rPr>
          <w:rFonts w:eastAsia="Calibri" w:cs="Times New Roman"/>
        </w:rPr>
        <w:t xml:space="preserve">Ley 28716 </w:t>
      </w:r>
      <w:r w:rsidR="00543D11" w:rsidRPr="00ED742F">
        <w:rPr>
          <w:rFonts w:eastAsia="Calibri" w:cs="Times New Roman"/>
        </w:rPr>
        <w:t>Ley de Control Interno de las Entidades del Estado.</w:t>
      </w:r>
    </w:p>
    <w:p w14:paraId="659E850F" w14:textId="2533DD26" w:rsidR="00543D11" w:rsidRPr="002305EF" w:rsidRDefault="00BD1C16" w:rsidP="00BD1C16">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La presente ley tiene como finalidad implantar las normas correspondientes para regularizar las fases del control interno para su adecuado uso en las diversas entidades del Estado; y así poder lograr alcanzar las metas institucionales propuestas.</w:t>
      </w:r>
    </w:p>
    <w:p w14:paraId="0D638C29" w14:textId="65EFCF8E" w:rsidR="00543D11" w:rsidRPr="00ED742F" w:rsidRDefault="00543D11" w:rsidP="0078605D">
      <w:pPr>
        <w:pStyle w:val="Prrafodelista"/>
        <w:numPr>
          <w:ilvl w:val="0"/>
          <w:numId w:val="29"/>
        </w:numPr>
        <w:rPr>
          <w:rFonts w:eastAsia="Calibri" w:cs="Times New Roman"/>
        </w:rPr>
      </w:pPr>
      <w:r w:rsidRPr="00ED742F">
        <w:rPr>
          <w:rFonts w:eastAsia="Calibri" w:cs="Times New Roman"/>
        </w:rPr>
        <w:t>Ley 2</w:t>
      </w:r>
      <w:r w:rsidR="00CD46DB">
        <w:rPr>
          <w:rFonts w:eastAsia="Calibri" w:cs="Times New Roman"/>
        </w:rPr>
        <w:t xml:space="preserve">7619 </w:t>
      </w:r>
      <w:r w:rsidRPr="00ED742F">
        <w:rPr>
          <w:rFonts w:eastAsia="Calibri" w:cs="Times New Roman"/>
        </w:rPr>
        <w:t>Ley regula la autorización de viajes al exterior de los fun</w:t>
      </w:r>
      <w:r w:rsidR="00CD46DB">
        <w:rPr>
          <w:rFonts w:eastAsia="Calibri" w:cs="Times New Roman"/>
        </w:rPr>
        <w:t>cionarios y servidores públicos</w:t>
      </w:r>
      <w:r w:rsidRPr="00ED742F">
        <w:rPr>
          <w:rFonts w:eastAsia="Calibri" w:cs="Times New Roman"/>
        </w:rPr>
        <w:t>.</w:t>
      </w:r>
    </w:p>
    <w:p w14:paraId="31E4998E" w14:textId="4A498338" w:rsidR="00543D11" w:rsidRPr="00543D11"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La ley 27619</w:t>
      </w:r>
      <w:r w:rsidR="00543D11" w:rsidRPr="002305EF">
        <w:rPr>
          <w:rFonts w:ascii="Times New Roman" w:eastAsia="Calibri" w:hAnsi="Times New Roman" w:cs="Times New Roman"/>
          <w:sz w:val="24"/>
        </w:rPr>
        <w:t xml:space="preserve"> </w:t>
      </w:r>
      <w:r w:rsidR="00543D11" w:rsidRPr="00543D11">
        <w:rPr>
          <w:rFonts w:ascii="Times New Roman" w:eastAsia="Calibri" w:hAnsi="Times New Roman" w:cs="Times New Roman"/>
          <w:sz w:val="24"/>
        </w:rPr>
        <w:t>buscar regular la autorización de viajes al exterior de funcionarios y servidores públicos que impliquen gastos</w:t>
      </w:r>
      <w:r w:rsidR="00015983">
        <w:rPr>
          <w:rFonts w:ascii="Times New Roman" w:eastAsia="Calibri" w:hAnsi="Times New Roman" w:cs="Times New Roman"/>
          <w:sz w:val="24"/>
        </w:rPr>
        <w:t xml:space="preserve"> que afecten al tesoro p</w:t>
      </w:r>
      <w:r>
        <w:rPr>
          <w:rFonts w:ascii="Times New Roman" w:eastAsia="Calibri" w:hAnsi="Times New Roman" w:cs="Times New Roman"/>
          <w:sz w:val="24"/>
        </w:rPr>
        <w:t xml:space="preserve">úblico. </w:t>
      </w:r>
      <w:r w:rsidR="00543D11" w:rsidRPr="00543D11">
        <w:rPr>
          <w:rFonts w:ascii="Times New Roman" w:eastAsia="Calibri" w:hAnsi="Times New Roman" w:cs="Times New Roman"/>
          <w:sz w:val="24"/>
        </w:rPr>
        <w:t>Los comisionados tendrán un plazo para la presentación del informe al titular del pliego d</w:t>
      </w:r>
      <w:r w:rsidR="00CE070C">
        <w:rPr>
          <w:rFonts w:ascii="Times New Roman" w:eastAsia="Calibri" w:hAnsi="Times New Roman" w:cs="Times New Roman"/>
          <w:sz w:val="24"/>
        </w:rPr>
        <w:t>e 15 (quince) días calendarios.</w:t>
      </w:r>
    </w:p>
    <w:p w14:paraId="29E3BAB3" w14:textId="77777777" w:rsidR="00543D11" w:rsidRPr="00ED742F" w:rsidRDefault="00543D11" w:rsidP="0078605D">
      <w:pPr>
        <w:pStyle w:val="Prrafodelista"/>
        <w:numPr>
          <w:ilvl w:val="0"/>
          <w:numId w:val="29"/>
        </w:numPr>
        <w:rPr>
          <w:rFonts w:eastAsia="Calibri" w:cs="Times New Roman"/>
        </w:rPr>
      </w:pPr>
      <w:r w:rsidRPr="00ED742F">
        <w:rPr>
          <w:rFonts w:eastAsia="Calibri" w:cs="Times New Roman"/>
        </w:rPr>
        <w:t>Ley de Presupuesto del Sector Público para el año fiscal 2021</w:t>
      </w:r>
    </w:p>
    <w:p w14:paraId="207E1DE6" w14:textId="44F71EF0" w:rsidR="00543D11" w:rsidRPr="00543D11"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015983">
        <w:rPr>
          <w:rFonts w:ascii="Times New Roman" w:eastAsia="Calibri" w:hAnsi="Times New Roman" w:cs="Times New Roman"/>
          <w:sz w:val="24"/>
        </w:rPr>
        <w:t>Apruébese el p</w:t>
      </w:r>
      <w:r w:rsidR="00543D11" w:rsidRPr="00543D11">
        <w:rPr>
          <w:rFonts w:ascii="Times New Roman" w:eastAsia="Calibri" w:hAnsi="Times New Roman" w:cs="Times New Roman"/>
          <w:sz w:val="24"/>
        </w:rPr>
        <w:t>resu</w:t>
      </w:r>
      <w:r w:rsidR="00015983">
        <w:rPr>
          <w:rFonts w:ascii="Times New Roman" w:eastAsia="Calibri" w:hAnsi="Times New Roman" w:cs="Times New Roman"/>
          <w:sz w:val="24"/>
        </w:rPr>
        <w:t>puesto anual de gastos para el año f</w:t>
      </w:r>
      <w:r w:rsidR="00543D11" w:rsidRPr="00543D11">
        <w:rPr>
          <w:rFonts w:ascii="Times New Roman" w:eastAsia="Calibri" w:hAnsi="Times New Roman" w:cs="Times New Roman"/>
          <w:sz w:val="24"/>
        </w:rPr>
        <w:t>iscal 2021 por el monto de S/ 183 029 770 158,00 (Ciento ochenta y tres mil veintinueve millones setecientos setenta mil ciento cincuenta y ocho y 00/100 soles); correspondientes al gobierno central e instancias descentralizadas.</w:t>
      </w:r>
    </w:p>
    <w:p w14:paraId="214DD53A" w14:textId="77777777" w:rsidR="00543D11" w:rsidRPr="00ED742F" w:rsidRDefault="00543D11" w:rsidP="0078605D">
      <w:pPr>
        <w:pStyle w:val="Prrafodelista"/>
        <w:numPr>
          <w:ilvl w:val="0"/>
          <w:numId w:val="29"/>
        </w:numPr>
        <w:rPr>
          <w:rFonts w:eastAsia="Calibri" w:cs="Times New Roman"/>
        </w:rPr>
      </w:pPr>
      <w:r w:rsidRPr="00ED742F">
        <w:rPr>
          <w:rFonts w:eastAsia="Calibri" w:cs="Times New Roman"/>
        </w:rPr>
        <w:t>Decreto Supremo Nº 007-2013-EF-Otorgamiento de Viáticos</w:t>
      </w:r>
    </w:p>
    <w:p w14:paraId="41F9CF49" w14:textId="7CD83F41" w:rsidR="00543D11" w:rsidRPr="00543D11"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Regula el otorgamiento de viáticos para viajes en comisión de servicios en el territorio nacional; es de viajes al interior del país, es de Trescientos Veinte y 00/100 Nuevos Soles (S/. 320,00) por día. En el caso de los Ministros de Estado y demás autoridades de una mayor rango corresponderá Trescientos Ochenta y 00/100 Nuevos Soles (S/. 380,00) de viáticos por día.</w:t>
      </w:r>
    </w:p>
    <w:p w14:paraId="36C36D6B" w14:textId="77777777" w:rsidR="00924FE6"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Para el otorgamiento de viáticos, se considerará como un día a las comisiones cuya duración sea mayor a cuatro (04) horas y menor o igual a ve</w:t>
      </w:r>
      <w:r w:rsidR="00924FE6">
        <w:rPr>
          <w:rFonts w:ascii="Times New Roman" w:eastAsia="Calibri" w:hAnsi="Times New Roman" w:cs="Times New Roman"/>
          <w:sz w:val="24"/>
        </w:rPr>
        <w:t xml:space="preserve">inticuatro (24) horas. </w:t>
      </w:r>
    </w:p>
    <w:p w14:paraId="28FEC995" w14:textId="58BF9F6B" w:rsidR="00543D11" w:rsidRPr="00543D11" w:rsidRDefault="00924FE6"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La rendición de cuentas deberá presentarse dentro de los diez (10) días hábiles contados desde la culminación de la comisión de servicios</w:t>
      </w:r>
    </w:p>
    <w:p w14:paraId="518831B2" w14:textId="61A008A8" w:rsidR="00543D11" w:rsidRPr="00ED742F" w:rsidRDefault="00543D11" w:rsidP="0078605D">
      <w:pPr>
        <w:pStyle w:val="Prrafodelista"/>
        <w:numPr>
          <w:ilvl w:val="0"/>
          <w:numId w:val="29"/>
        </w:numPr>
        <w:rPr>
          <w:rFonts w:eastAsia="Calibri" w:cs="Times New Roman"/>
        </w:rPr>
      </w:pPr>
      <w:r w:rsidRPr="00ED742F">
        <w:rPr>
          <w:rFonts w:eastAsia="Calibri" w:cs="Times New Roman"/>
        </w:rPr>
        <w:t xml:space="preserve">Resolución </w:t>
      </w:r>
      <w:r w:rsidR="0084217B">
        <w:rPr>
          <w:rFonts w:eastAsia="Calibri" w:cs="Times New Roman"/>
        </w:rPr>
        <w:t xml:space="preserve">Directoral N° 002-2021-MTC/10: </w:t>
      </w:r>
      <w:r w:rsidRPr="00ED742F">
        <w:rPr>
          <w:rFonts w:eastAsia="Calibri" w:cs="Times New Roman"/>
        </w:rPr>
        <w:t xml:space="preserve">Directiva para el otorgamiento de viáticos, pasajes y rendición de cuentas por comisiones de servicio en la unidad ejecutora 001: administración general del ministerio </w:t>
      </w:r>
      <w:r w:rsidR="0084217B">
        <w:rPr>
          <w:rFonts w:eastAsia="Calibri" w:cs="Times New Roman"/>
        </w:rPr>
        <w:t>de transportes y comunicaciones</w:t>
      </w:r>
      <w:r w:rsidRPr="00ED742F">
        <w:rPr>
          <w:rFonts w:eastAsia="Calibri" w:cs="Times New Roman"/>
        </w:rPr>
        <w:t>.</w:t>
      </w:r>
    </w:p>
    <w:p w14:paraId="70E747F6" w14:textId="247A8CF1" w:rsidR="00543D11" w:rsidRPr="00543D11"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Esta directiva establece los lineamientos, procedimientos más importantes para el ámbito y ejecución del control en el otorgamiento y rendición de cuentas de viáticos en el interior del país en el ministerio de transportes 2021.</w:t>
      </w:r>
    </w:p>
    <w:p w14:paraId="73C0A173" w14:textId="664427B0" w:rsidR="00543D11" w:rsidRPr="00ED742F" w:rsidRDefault="00543D11" w:rsidP="0078605D">
      <w:pPr>
        <w:pStyle w:val="Prrafodelista"/>
        <w:numPr>
          <w:ilvl w:val="0"/>
          <w:numId w:val="29"/>
        </w:numPr>
        <w:rPr>
          <w:rFonts w:eastAsia="Calibri" w:cs="Times New Roman"/>
        </w:rPr>
      </w:pPr>
      <w:r w:rsidRPr="00ED742F">
        <w:rPr>
          <w:rFonts w:eastAsia="Calibri" w:cs="Times New Roman"/>
        </w:rPr>
        <w:lastRenderedPageBreak/>
        <w:t>Resolución de Sup</w:t>
      </w:r>
      <w:r w:rsidR="0084217B">
        <w:rPr>
          <w:rFonts w:eastAsia="Calibri" w:cs="Times New Roman"/>
        </w:rPr>
        <w:t xml:space="preserve">erintendencia Nº 007-99/SUNAT: </w:t>
      </w:r>
      <w:r w:rsidRPr="00ED742F">
        <w:rPr>
          <w:rFonts w:eastAsia="Calibri" w:cs="Times New Roman"/>
        </w:rPr>
        <w:t>Regl</w:t>
      </w:r>
      <w:r w:rsidR="0084217B">
        <w:rPr>
          <w:rFonts w:eastAsia="Calibri" w:cs="Times New Roman"/>
        </w:rPr>
        <w:t>amentos de Comprobantes de Pago</w:t>
      </w:r>
    </w:p>
    <w:p w14:paraId="3FFEA6FF" w14:textId="6471B741" w:rsidR="00543D11" w:rsidRPr="00543D11" w:rsidRDefault="0078605D"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ED742F">
        <w:rPr>
          <w:rFonts w:ascii="Times New Roman" w:eastAsia="Calibri" w:hAnsi="Times New Roman" w:cs="Times New Roman"/>
          <w:sz w:val="24"/>
        </w:rPr>
        <w:t>Según el Artículo 1 de la Resolución de Superintendencia Nº 007-99/SUNAT</w:t>
      </w:r>
      <w:r w:rsidR="00543D11" w:rsidRPr="00543D11">
        <w:rPr>
          <w:rFonts w:ascii="Times New Roman" w:eastAsia="Calibri" w:hAnsi="Times New Roman" w:cs="Times New Roman"/>
          <w:b/>
          <w:sz w:val="24"/>
        </w:rPr>
        <w:t xml:space="preserve"> </w:t>
      </w:r>
      <w:r w:rsidR="00543D11" w:rsidRPr="00543D11">
        <w:rPr>
          <w:rFonts w:ascii="Times New Roman" w:eastAsia="Calibri" w:hAnsi="Times New Roman" w:cs="Times New Roman"/>
          <w:sz w:val="24"/>
        </w:rPr>
        <w:t>define comprobante de pago como “un documento que acredita la transferencia de bienes, la entrega en uso o la prestación de servicios”.</w:t>
      </w:r>
      <w:r w:rsidR="003350A4">
        <w:rPr>
          <w:rFonts w:ascii="Times New Roman" w:eastAsia="Calibri" w:hAnsi="Times New Roman" w:cs="Times New Roman"/>
          <w:sz w:val="24"/>
        </w:rPr>
        <w:t xml:space="preserve"> (párr. 1)</w:t>
      </w:r>
      <w:r w:rsidR="00DC78EF">
        <w:rPr>
          <w:rFonts w:ascii="Times New Roman" w:eastAsia="Calibri" w:hAnsi="Times New Roman" w:cs="Times New Roman"/>
          <w:sz w:val="24"/>
        </w:rPr>
        <w:t>.</w:t>
      </w:r>
    </w:p>
    <w:p w14:paraId="3592E46E" w14:textId="0E2A069C" w:rsidR="000B092A" w:rsidRDefault="008045F9" w:rsidP="0078605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E0639">
        <w:rPr>
          <w:rFonts w:ascii="Times New Roman" w:eastAsia="Calibri" w:hAnsi="Times New Roman" w:cs="Times New Roman"/>
          <w:sz w:val="24"/>
        </w:rPr>
        <w:t>Basados en</w:t>
      </w:r>
      <w:r w:rsidR="00DC396B">
        <w:rPr>
          <w:rFonts w:ascii="Times New Roman" w:eastAsia="Calibri" w:hAnsi="Times New Roman" w:cs="Times New Roman"/>
          <w:sz w:val="24"/>
        </w:rPr>
        <w:t xml:space="preserve"> la </w:t>
      </w:r>
      <w:r w:rsidR="000D07AD" w:rsidRPr="00ED742F">
        <w:rPr>
          <w:rFonts w:ascii="Times New Roman" w:eastAsia="Calibri" w:hAnsi="Times New Roman" w:cs="Times New Roman"/>
          <w:sz w:val="24"/>
        </w:rPr>
        <w:t xml:space="preserve">Resolución </w:t>
      </w:r>
      <w:r w:rsidR="00DC396B">
        <w:rPr>
          <w:rFonts w:ascii="Times New Roman" w:eastAsia="Calibri" w:hAnsi="Times New Roman" w:cs="Times New Roman"/>
          <w:sz w:val="24"/>
        </w:rPr>
        <w:t>antes mencionada</w:t>
      </w:r>
      <w:r w:rsidR="000D07AD">
        <w:rPr>
          <w:rFonts w:ascii="Times New Roman" w:eastAsia="Calibri" w:hAnsi="Times New Roman" w:cs="Times New Roman"/>
          <w:sz w:val="24"/>
        </w:rPr>
        <w:t xml:space="preserve"> se consideran</w:t>
      </w:r>
      <w:r w:rsidR="000D07AD" w:rsidRPr="000D07AD">
        <w:rPr>
          <w:rFonts w:ascii="Times New Roman" w:eastAsia="Calibri" w:hAnsi="Times New Roman" w:cs="Times New Roman"/>
          <w:sz w:val="24"/>
        </w:rPr>
        <w:t xml:space="preserve"> comprobantes de pago, siempre que cumplan con las características y requisitos mínimos </w:t>
      </w:r>
      <w:r w:rsidR="00DC396B">
        <w:rPr>
          <w:rFonts w:ascii="Times New Roman" w:eastAsia="Calibri" w:hAnsi="Times New Roman" w:cs="Times New Roman"/>
          <w:sz w:val="24"/>
        </w:rPr>
        <w:t>definidos</w:t>
      </w:r>
      <w:r w:rsidR="000D07AD" w:rsidRPr="000D07AD">
        <w:rPr>
          <w:rFonts w:ascii="Times New Roman" w:eastAsia="Calibri" w:hAnsi="Times New Roman" w:cs="Times New Roman"/>
          <w:sz w:val="24"/>
        </w:rPr>
        <w:t xml:space="preserve"> en el presente reglamento, los siguientes</w:t>
      </w:r>
      <w:r w:rsidR="000D07AD">
        <w:rPr>
          <w:rFonts w:ascii="Times New Roman" w:eastAsia="Calibri" w:hAnsi="Times New Roman" w:cs="Times New Roman"/>
          <w:sz w:val="24"/>
        </w:rPr>
        <w:t>:</w:t>
      </w:r>
    </w:p>
    <w:p w14:paraId="3E4CC967" w14:textId="632468C5" w:rsidR="008045F9" w:rsidRDefault="00543D11" w:rsidP="0005726F">
      <w:pPr>
        <w:pStyle w:val="Prrafodelista"/>
        <w:numPr>
          <w:ilvl w:val="0"/>
          <w:numId w:val="30"/>
        </w:numPr>
        <w:rPr>
          <w:rFonts w:eastAsia="Calibri" w:cs="Times New Roman"/>
        </w:rPr>
      </w:pPr>
      <w:r w:rsidRPr="000B092A">
        <w:rPr>
          <w:rFonts w:eastAsia="Calibri" w:cs="Times New Roman"/>
        </w:rPr>
        <w:t>Facturas.</w:t>
      </w:r>
    </w:p>
    <w:p w14:paraId="6289089B" w14:textId="77777777" w:rsidR="008045F9" w:rsidRDefault="00543D11" w:rsidP="008045F9">
      <w:pPr>
        <w:pStyle w:val="Prrafodelista"/>
        <w:numPr>
          <w:ilvl w:val="0"/>
          <w:numId w:val="30"/>
        </w:numPr>
        <w:rPr>
          <w:rFonts w:eastAsia="Calibri" w:cs="Times New Roman"/>
        </w:rPr>
      </w:pPr>
      <w:r w:rsidRPr="008045F9">
        <w:rPr>
          <w:rFonts w:eastAsia="Calibri" w:cs="Times New Roman"/>
        </w:rPr>
        <w:t>Recibos por honorarios.</w:t>
      </w:r>
    </w:p>
    <w:p w14:paraId="47B2C4FB" w14:textId="77777777" w:rsidR="008045F9" w:rsidRDefault="00543D11" w:rsidP="008045F9">
      <w:pPr>
        <w:pStyle w:val="Prrafodelista"/>
        <w:numPr>
          <w:ilvl w:val="0"/>
          <w:numId w:val="30"/>
        </w:numPr>
        <w:rPr>
          <w:rFonts w:eastAsia="Calibri" w:cs="Times New Roman"/>
        </w:rPr>
      </w:pPr>
      <w:r w:rsidRPr="008045F9">
        <w:rPr>
          <w:rFonts w:eastAsia="Calibri" w:cs="Times New Roman"/>
        </w:rPr>
        <w:t>Boletas de venta.</w:t>
      </w:r>
    </w:p>
    <w:p w14:paraId="76627333" w14:textId="77777777" w:rsidR="008045F9" w:rsidRDefault="00543D11" w:rsidP="008045F9">
      <w:pPr>
        <w:pStyle w:val="Prrafodelista"/>
        <w:numPr>
          <w:ilvl w:val="0"/>
          <w:numId w:val="30"/>
        </w:numPr>
        <w:rPr>
          <w:rFonts w:eastAsia="Calibri" w:cs="Times New Roman"/>
        </w:rPr>
      </w:pPr>
      <w:r w:rsidRPr="008045F9">
        <w:rPr>
          <w:rFonts w:eastAsia="Calibri" w:cs="Times New Roman"/>
        </w:rPr>
        <w:t>Liquidaciones de compra.</w:t>
      </w:r>
    </w:p>
    <w:p w14:paraId="4C64C72E" w14:textId="77777777" w:rsidR="008045F9" w:rsidRDefault="00543D11" w:rsidP="008045F9">
      <w:pPr>
        <w:pStyle w:val="Prrafodelista"/>
        <w:numPr>
          <w:ilvl w:val="0"/>
          <w:numId w:val="30"/>
        </w:numPr>
        <w:rPr>
          <w:rFonts w:eastAsia="Calibri" w:cs="Times New Roman"/>
        </w:rPr>
      </w:pPr>
      <w:r w:rsidRPr="008045F9">
        <w:rPr>
          <w:rFonts w:eastAsia="Calibri" w:cs="Times New Roman"/>
        </w:rPr>
        <w:t>Tickets o cintas emitidos por máquinas registradoras.</w:t>
      </w:r>
    </w:p>
    <w:p w14:paraId="6766B1A2" w14:textId="77777777" w:rsidR="008045F9" w:rsidRDefault="00543D11" w:rsidP="008045F9">
      <w:pPr>
        <w:pStyle w:val="Prrafodelista"/>
        <w:numPr>
          <w:ilvl w:val="0"/>
          <w:numId w:val="30"/>
        </w:numPr>
        <w:rPr>
          <w:rFonts w:eastAsia="Calibri" w:cs="Times New Roman"/>
        </w:rPr>
      </w:pPr>
      <w:r w:rsidRPr="008045F9">
        <w:rPr>
          <w:rFonts w:eastAsia="Calibri" w:cs="Times New Roman"/>
        </w:rPr>
        <w:t>Los documentos autorizados en el numeral 6 del artículo 4º</w:t>
      </w:r>
    </w:p>
    <w:p w14:paraId="21683B9B" w14:textId="738F4695" w:rsidR="00924FE6" w:rsidRPr="000D07AD" w:rsidRDefault="00543D11" w:rsidP="000D07AD">
      <w:pPr>
        <w:pStyle w:val="Prrafodelista"/>
        <w:numPr>
          <w:ilvl w:val="0"/>
          <w:numId w:val="30"/>
        </w:numPr>
        <w:rPr>
          <w:rFonts w:eastAsia="Calibri" w:cs="Times New Roman"/>
        </w:rPr>
      </w:pPr>
      <w:r w:rsidRPr="008045F9">
        <w:rPr>
          <w:rFonts w:eastAsia="Calibri" w:cs="Times New Roman"/>
        </w:rPr>
        <w:t>Otros documentos que por su contenido y sistema de emisión permitan un adecuado control tributario y se encuentren expresamente autorizados, de manera previa, por la SUNAT.</w:t>
      </w:r>
    </w:p>
    <w:p w14:paraId="50687027" w14:textId="79FC4E04" w:rsidR="00543D11" w:rsidRPr="00543D11" w:rsidRDefault="00BD1C16" w:rsidP="00260031">
      <w:pPr>
        <w:spacing w:after="0" w:line="480" w:lineRule="auto"/>
        <w:rPr>
          <w:rFonts w:ascii="Times New Roman" w:eastAsia="Calibri" w:hAnsi="Times New Roman" w:cs="Times New Roman"/>
          <w:b/>
          <w:sz w:val="24"/>
        </w:rPr>
      </w:pPr>
      <w:r>
        <w:rPr>
          <w:rFonts w:ascii="Times New Roman" w:eastAsia="Calibri" w:hAnsi="Times New Roman" w:cs="Times New Roman"/>
          <w:b/>
          <w:sz w:val="24"/>
        </w:rPr>
        <w:t>N</w:t>
      </w:r>
      <w:r w:rsidR="00260031">
        <w:rPr>
          <w:rFonts w:ascii="Times New Roman" w:eastAsia="Calibri" w:hAnsi="Times New Roman" w:cs="Times New Roman"/>
          <w:b/>
          <w:sz w:val="24"/>
        </w:rPr>
        <w:t xml:space="preserve">) </w:t>
      </w:r>
      <w:r w:rsidR="00543D11" w:rsidRPr="00543D11">
        <w:rPr>
          <w:rFonts w:ascii="Times New Roman" w:eastAsia="Calibri" w:hAnsi="Times New Roman" w:cs="Times New Roman"/>
          <w:b/>
          <w:sz w:val="24"/>
        </w:rPr>
        <w:t>Modelo de Control Interno COSO</w:t>
      </w:r>
    </w:p>
    <w:p w14:paraId="1D0199DA" w14:textId="6F875645" w:rsidR="00407853" w:rsidRPr="004C0094" w:rsidRDefault="000B092A" w:rsidP="0040785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4C0094">
        <w:rPr>
          <w:rFonts w:ascii="Times New Roman" w:eastAsia="Calibri" w:hAnsi="Times New Roman" w:cs="Times New Roman"/>
          <w:sz w:val="24"/>
        </w:rPr>
        <w:t>Para Fonseca (2011</w:t>
      </w:r>
      <w:r w:rsidR="00407853">
        <w:rPr>
          <w:rFonts w:ascii="Times New Roman" w:eastAsia="Calibri" w:hAnsi="Times New Roman" w:cs="Times New Roman"/>
          <w:sz w:val="24"/>
        </w:rPr>
        <w:t xml:space="preserve">) “el modelo COSO </w:t>
      </w:r>
      <w:r w:rsidR="00407853" w:rsidRPr="004E619D">
        <w:rPr>
          <w:rFonts w:ascii="Times New Roman" w:eastAsia="Calibri" w:hAnsi="Times New Roman" w:cs="Times New Roman"/>
          <w:sz w:val="24"/>
        </w:rPr>
        <w:t>establece los criterios para lograr una gestión efectiva y eficiente en la evaluación del riesgo y en la evaluación de los controles internos en las organizaciones</w:t>
      </w:r>
      <w:r w:rsidR="00407853">
        <w:rPr>
          <w:rFonts w:ascii="Times New Roman" w:eastAsia="Calibri" w:hAnsi="Times New Roman" w:cs="Times New Roman"/>
          <w:sz w:val="24"/>
        </w:rPr>
        <w:t>".</w:t>
      </w:r>
      <w:r w:rsidR="004C0094">
        <w:rPr>
          <w:rFonts w:ascii="Times New Roman" w:eastAsia="Calibri" w:hAnsi="Times New Roman" w:cs="Times New Roman"/>
          <w:sz w:val="24"/>
        </w:rPr>
        <w:t xml:space="preserve"> (p 41).</w:t>
      </w:r>
    </w:p>
    <w:p w14:paraId="64C43CEB" w14:textId="254483A1" w:rsidR="00543D11" w:rsidRPr="00DD77F7" w:rsidRDefault="00260031" w:rsidP="00260031">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0D07AD" w:rsidRPr="000D07AD">
        <w:rPr>
          <w:rFonts w:ascii="Times New Roman" w:eastAsia="Calibri" w:hAnsi="Times New Roman" w:cs="Times New Roman"/>
          <w:sz w:val="24"/>
        </w:rPr>
        <w:t>En base al</w:t>
      </w:r>
      <w:r w:rsidR="00BD45B0" w:rsidRPr="000D07AD">
        <w:rPr>
          <w:rFonts w:ascii="Times New Roman" w:eastAsia="Calibri" w:hAnsi="Times New Roman" w:cs="Times New Roman"/>
          <w:sz w:val="24"/>
        </w:rPr>
        <w:t xml:space="preserve"> Modelo COSO </w:t>
      </w:r>
      <w:r w:rsidR="00AA7839" w:rsidRPr="000D07AD">
        <w:rPr>
          <w:rFonts w:ascii="Times New Roman" w:eastAsia="Calibri" w:hAnsi="Times New Roman" w:cs="Times New Roman"/>
          <w:sz w:val="24"/>
        </w:rPr>
        <w:t>(</w:t>
      </w:r>
      <w:proofErr w:type="spellStart"/>
      <w:r w:rsidR="00BD45B0" w:rsidRPr="000D07AD">
        <w:rPr>
          <w:rFonts w:ascii="Times New Roman" w:eastAsia="Calibri" w:hAnsi="Times New Roman" w:cs="Times New Roman"/>
          <w:sz w:val="24"/>
        </w:rPr>
        <w:t>Committee</w:t>
      </w:r>
      <w:proofErr w:type="spellEnd"/>
      <w:r w:rsidR="00BD45B0" w:rsidRPr="000D07AD">
        <w:rPr>
          <w:rFonts w:ascii="Times New Roman" w:eastAsia="Calibri" w:hAnsi="Times New Roman" w:cs="Times New Roman"/>
          <w:sz w:val="24"/>
        </w:rPr>
        <w:t xml:space="preserve"> </w:t>
      </w:r>
      <w:proofErr w:type="spellStart"/>
      <w:r w:rsidR="00BD45B0" w:rsidRPr="000D07AD">
        <w:rPr>
          <w:rFonts w:ascii="Times New Roman" w:eastAsia="Calibri" w:hAnsi="Times New Roman" w:cs="Times New Roman"/>
          <w:sz w:val="24"/>
        </w:rPr>
        <w:t>of</w:t>
      </w:r>
      <w:proofErr w:type="spellEnd"/>
      <w:r w:rsidR="00BD45B0" w:rsidRPr="000D07AD">
        <w:rPr>
          <w:rFonts w:ascii="Times New Roman" w:eastAsia="Calibri" w:hAnsi="Times New Roman" w:cs="Times New Roman"/>
          <w:sz w:val="24"/>
        </w:rPr>
        <w:t xml:space="preserve"> </w:t>
      </w:r>
      <w:proofErr w:type="spellStart"/>
      <w:r w:rsidR="00BD45B0" w:rsidRPr="000D07AD">
        <w:rPr>
          <w:rFonts w:ascii="Times New Roman" w:eastAsia="Calibri" w:hAnsi="Times New Roman" w:cs="Times New Roman"/>
          <w:sz w:val="24"/>
        </w:rPr>
        <w:t>Sponsoring</w:t>
      </w:r>
      <w:proofErr w:type="spellEnd"/>
      <w:r w:rsidR="00BD45B0" w:rsidRPr="000D07AD">
        <w:rPr>
          <w:rFonts w:ascii="Times New Roman" w:eastAsia="Calibri" w:hAnsi="Times New Roman" w:cs="Times New Roman"/>
          <w:sz w:val="24"/>
        </w:rPr>
        <w:t xml:space="preserve"> </w:t>
      </w:r>
      <w:proofErr w:type="spellStart"/>
      <w:r w:rsidR="00BD45B0" w:rsidRPr="000D07AD">
        <w:rPr>
          <w:rFonts w:ascii="Times New Roman" w:eastAsia="Calibri" w:hAnsi="Times New Roman" w:cs="Times New Roman"/>
          <w:sz w:val="24"/>
        </w:rPr>
        <w:t>Organization</w:t>
      </w:r>
      <w:proofErr w:type="spellEnd"/>
      <w:r w:rsidR="00AA7839" w:rsidRPr="000D07AD">
        <w:rPr>
          <w:rFonts w:ascii="Times New Roman" w:eastAsia="Calibri" w:hAnsi="Times New Roman" w:cs="Times New Roman"/>
          <w:sz w:val="24"/>
        </w:rPr>
        <w:t>)</w:t>
      </w:r>
      <w:r w:rsidR="000D07AD" w:rsidRPr="000D07AD">
        <w:rPr>
          <w:rFonts w:ascii="Times New Roman" w:eastAsia="Calibri" w:hAnsi="Times New Roman" w:cs="Times New Roman"/>
          <w:sz w:val="24"/>
        </w:rPr>
        <w:t xml:space="preserve"> e</w:t>
      </w:r>
      <w:r w:rsidR="00BD45B0" w:rsidRPr="00BD45B0">
        <w:rPr>
          <w:rFonts w:ascii="Times New Roman" w:eastAsia="Calibri" w:hAnsi="Times New Roman" w:cs="Times New Roman"/>
          <w:sz w:val="24"/>
        </w:rPr>
        <w:t>l Control interno es definido como el proceso efectuado por l</w:t>
      </w:r>
      <w:r w:rsidR="00AA7839">
        <w:rPr>
          <w:rFonts w:ascii="Times New Roman" w:eastAsia="Calibri" w:hAnsi="Times New Roman" w:cs="Times New Roman"/>
          <w:sz w:val="24"/>
        </w:rPr>
        <w:t>a</w:t>
      </w:r>
      <w:r w:rsidR="00BD45B0" w:rsidRPr="00BD45B0">
        <w:rPr>
          <w:rFonts w:ascii="Times New Roman" w:eastAsia="Calibri" w:hAnsi="Times New Roman" w:cs="Times New Roman"/>
          <w:sz w:val="24"/>
        </w:rPr>
        <w:t xml:space="preserve"> junta de directores, la gerencia y el </w:t>
      </w:r>
      <w:r w:rsidR="00BD45B0" w:rsidRPr="00BD45B0">
        <w:rPr>
          <w:rFonts w:ascii="Times New Roman" w:eastAsia="Calibri" w:hAnsi="Times New Roman" w:cs="Times New Roman"/>
          <w:sz w:val="24"/>
        </w:rPr>
        <w:lastRenderedPageBreak/>
        <w:t>personal de la entidad, diseñado para proporcionar seguridad razonable respecto a logros de los objetivos en las categorías de: eficiencia en las operaciones, confiabilidad de la información financiera y cumplimiento de la leyes y regulaciones aplicables.</w:t>
      </w:r>
    </w:p>
    <w:p w14:paraId="5761F376" w14:textId="4DB0E16B" w:rsidR="00543D11" w:rsidRPr="00260031" w:rsidRDefault="00260031" w:rsidP="00260031">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w:t>
      </w:r>
      <w:r w:rsidR="00015983">
        <w:rPr>
          <w:rFonts w:ascii="Times New Roman" w:eastAsia="Calibri" w:hAnsi="Times New Roman" w:cs="Times New Roman"/>
          <w:sz w:val="24"/>
        </w:rPr>
        <w:t xml:space="preserve">a principal función del modelo </w:t>
      </w:r>
      <w:r w:rsidR="00543D11" w:rsidRPr="00543D11">
        <w:rPr>
          <w:rFonts w:ascii="Times New Roman" w:eastAsia="Calibri" w:hAnsi="Times New Roman" w:cs="Times New Roman"/>
          <w:sz w:val="24"/>
        </w:rPr>
        <w:t xml:space="preserve">COSO es uniformizar los diferentes conceptos de control interno para ayudar a las entidades a evaluar y perfeccionar </w:t>
      </w:r>
      <w:r w:rsidR="00015983">
        <w:rPr>
          <w:rFonts w:ascii="Times New Roman" w:eastAsia="Calibri" w:hAnsi="Times New Roman" w:cs="Times New Roman"/>
          <w:sz w:val="24"/>
        </w:rPr>
        <w:t>sus sistemas de control interno.</w:t>
      </w:r>
    </w:p>
    <w:p w14:paraId="77995347" w14:textId="28E7AF31" w:rsidR="004E1279" w:rsidRPr="00AA7839" w:rsidRDefault="00260031" w:rsidP="005A30B8">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7E69AD">
        <w:rPr>
          <w:rFonts w:ascii="Times New Roman" w:eastAsia="Calibri" w:hAnsi="Times New Roman" w:cs="Times New Roman"/>
          <w:sz w:val="24"/>
        </w:rPr>
        <w:t>Según</w:t>
      </w:r>
      <w:r w:rsidR="00543D11" w:rsidRPr="00AA7839">
        <w:rPr>
          <w:rFonts w:ascii="Times New Roman" w:eastAsia="Calibri" w:hAnsi="Times New Roman" w:cs="Times New Roman"/>
          <w:sz w:val="24"/>
        </w:rPr>
        <w:t xml:space="preserve"> </w:t>
      </w:r>
      <w:r w:rsidR="00AA7839">
        <w:rPr>
          <w:rFonts w:ascii="Times New Roman" w:eastAsia="Calibri" w:hAnsi="Times New Roman" w:cs="Times New Roman"/>
          <w:sz w:val="24"/>
        </w:rPr>
        <w:t>Fonseca</w:t>
      </w:r>
      <w:r w:rsidR="000B092A" w:rsidRPr="000B092A">
        <w:rPr>
          <w:rFonts w:ascii="Times New Roman" w:eastAsia="Calibri" w:hAnsi="Times New Roman" w:cs="Times New Roman"/>
          <w:sz w:val="24"/>
        </w:rPr>
        <w:t xml:space="preserve"> </w:t>
      </w:r>
      <w:r w:rsidR="00AA7839">
        <w:rPr>
          <w:rFonts w:ascii="Times New Roman" w:eastAsia="Calibri" w:hAnsi="Times New Roman" w:cs="Times New Roman"/>
          <w:sz w:val="24"/>
        </w:rPr>
        <w:t>(2011</w:t>
      </w:r>
      <w:r w:rsidR="00543D11" w:rsidRPr="000B092A">
        <w:rPr>
          <w:rFonts w:ascii="Times New Roman" w:eastAsia="Calibri" w:hAnsi="Times New Roman" w:cs="Times New Roman"/>
          <w:sz w:val="24"/>
        </w:rPr>
        <w:t>)</w:t>
      </w:r>
      <w:r w:rsidR="00543D11" w:rsidRPr="00543D11">
        <w:rPr>
          <w:rFonts w:ascii="Times New Roman" w:eastAsia="Calibri" w:hAnsi="Times New Roman" w:cs="Times New Roman"/>
          <w:sz w:val="24"/>
        </w:rPr>
        <w:t xml:space="preserve"> “</w:t>
      </w:r>
      <w:r w:rsidR="00AA7839" w:rsidRPr="00AA7839">
        <w:rPr>
          <w:rFonts w:ascii="Times New Roman" w:eastAsia="Calibri" w:hAnsi="Times New Roman" w:cs="Times New Roman"/>
          <w:sz w:val="24"/>
        </w:rPr>
        <w:t>El Coso proporciona una guía para fijar las responsabilidades de quienes tienen una participación clave en asegurar la efectividad y eficiencia del control interno en las organizaciones</w:t>
      </w:r>
      <w:r w:rsidR="00AA7839">
        <w:rPr>
          <w:rFonts w:ascii="Times New Roman" w:eastAsia="Calibri" w:hAnsi="Times New Roman" w:cs="Times New Roman"/>
          <w:sz w:val="24"/>
        </w:rPr>
        <w:t>”</w:t>
      </w:r>
      <w:r w:rsidR="00AA7839" w:rsidRPr="00AA7839">
        <w:rPr>
          <w:rFonts w:ascii="Times New Roman" w:eastAsia="Calibri" w:hAnsi="Times New Roman" w:cs="Times New Roman"/>
          <w:sz w:val="24"/>
        </w:rPr>
        <w:t xml:space="preserve">. </w:t>
      </w:r>
      <w:r w:rsidR="00E95264">
        <w:rPr>
          <w:rFonts w:ascii="Times New Roman" w:eastAsia="Calibri" w:hAnsi="Times New Roman" w:cs="Times New Roman"/>
          <w:sz w:val="24"/>
        </w:rPr>
        <w:t>(p 47).</w:t>
      </w:r>
    </w:p>
    <w:p w14:paraId="551F46DE" w14:textId="77777777" w:rsidR="003C3C43" w:rsidRDefault="003C3C43" w:rsidP="005A30B8">
      <w:pPr>
        <w:spacing w:after="0" w:line="480" w:lineRule="auto"/>
        <w:contextualSpacing/>
        <w:jc w:val="both"/>
        <w:rPr>
          <w:rFonts w:ascii="Times New Roman" w:eastAsia="Calibri" w:hAnsi="Times New Roman" w:cs="Times New Roman"/>
          <w:b/>
          <w:sz w:val="24"/>
        </w:rPr>
      </w:pPr>
    </w:p>
    <w:p w14:paraId="1A18F89D" w14:textId="4B065AE7" w:rsidR="003C3C43" w:rsidRDefault="00BD1C16" w:rsidP="005A30B8">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O</w:t>
      </w:r>
      <w:r w:rsidR="00260031">
        <w:rPr>
          <w:rFonts w:ascii="Times New Roman" w:eastAsia="Calibri" w:hAnsi="Times New Roman" w:cs="Times New Roman"/>
          <w:b/>
          <w:sz w:val="24"/>
        </w:rPr>
        <w:t xml:space="preserve">) </w:t>
      </w:r>
      <w:r w:rsidR="005A30B8">
        <w:rPr>
          <w:rFonts w:ascii="Times New Roman" w:eastAsia="Calibri" w:hAnsi="Times New Roman" w:cs="Times New Roman"/>
          <w:b/>
          <w:sz w:val="24"/>
        </w:rPr>
        <w:t>Elementos del COSO</w:t>
      </w:r>
    </w:p>
    <w:p w14:paraId="426D9C3B" w14:textId="1178D3A4" w:rsidR="007C05F0" w:rsidRDefault="00E17811" w:rsidP="00E17811">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7C05F0" w:rsidRPr="00E17811">
        <w:rPr>
          <w:rFonts w:ascii="Times New Roman" w:eastAsia="Calibri" w:hAnsi="Times New Roman" w:cs="Times New Roman"/>
          <w:sz w:val="24"/>
        </w:rPr>
        <w:t>El modelo COSO es una metodología para desarrollar un sistema de control interno que garantice un eficiente funcionamiento</w:t>
      </w:r>
      <w:r w:rsidRPr="00E17811">
        <w:rPr>
          <w:rFonts w:ascii="Times New Roman" w:eastAsia="Calibri" w:hAnsi="Times New Roman" w:cs="Times New Roman"/>
          <w:sz w:val="24"/>
        </w:rPr>
        <w:t xml:space="preserve"> y el cumplimiento de los objetivos</w:t>
      </w:r>
      <w:r w:rsidR="007C05F0" w:rsidRPr="00E17811">
        <w:rPr>
          <w:rFonts w:ascii="Times New Roman" w:eastAsia="Calibri" w:hAnsi="Times New Roman" w:cs="Times New Roman"/>
          <w:sz w:val="24"/>
        </w:rPr>
        <w:t xml:space="preserve"> en la entidad</w:t>
      </w:r>
      <w:r w:rsidRPr="00E17811">
        <w:rPr>
          <w:rFonts w:ascii="Times New Roman" w:eastAsia="Calibri" w:hAnsi="Times New Roman" w:cs="Times New Roman"/>
          <w:sz w:val="24"/>
        </w:rPr>
        <w:t xml:space="preserve"> correspondiente</w:t>
      </w:r>
      <w:r w:rsidR="007C05F0" w:rsidRPr="00E17811">
        <w:rPr>
          <w:rFonts w:ascii="Times New Roman" w:eastAsia="Calibri" w:hAnsi="Times New Roman" w:cs="Times New Roman"/>
          <w:sz w:val="24"/>
        </w:rPr>
        <w:t xml:space="preserve">, </w:t>
      </w:r>
      <w:r w:rsidRPr="00E17811">
        <w:rPr>
          <w:rFonts w:ascii="Times New Roman" w:eastAsia="Calibri" w:hAnsi="Times New Roman" w:cs="Times New Roman"/>
          <w:sz w:val="24"/>
        </w:rPr>
        <w:t>este método está integrado por cinco</w:t>
      </w:r>
      <w:r w:rsidR="007C05F0" w:rsidRPr="00E17811">
        <w:rPr>
          <w:rFonts w:ascii="Times New Roman" w:eastAsia="Calibri" w:hAnsi="Times New Roman" w:cs="Times New Roman"/>
          <w:sz w:val="24"/>
        </w:rPr>
        <w:t xml:space="preserve"> componentes o elementos</w:t>
      </w:r>
      <w:r w:rsidR="003F5C9D">
        <w:rPr>
          <w:rFonts w:ascii="Times New Roman" w:eastAsia="Calibri" w:hAnsi="Times New Roman" w:cs="Times New Roman"/>
          <w:sz w:val="24"/>
        </w:rPr>
        <w:t>: ambiente de control, evaluación de riesgos, actividades de control, información y comunicación y el monitoreo.</w:t>
      </w:r>
    </w:p>
    <w:p w14:paraId="7913477E" w14:textId="77777777" w:rsidR="007953C5" w:rsidRPr="00E17811" w:rsidRDefault="007953C5" w:rsidP="00E17811">
      <w:pPr>
        <w:spacing w:after="0" w:line="480" w:lineRule="auto"/>
        <w:jc w:val="both"/>
        <w:rPr>
          <w:rFonts w:ascii="Times New Roman" w:eastAsia="Calibri" w:hAnsi="Times New Roman" w:cs="Times New Roman"/>
          <w:sz w:val="24"/>
        </w:rPr>
      </w:pPr>
    </w:p>
    <w:p w14:paraId="59947E60" w14:textId="6AC618B4" w:rsidR="007C08EB" w:rsidRDefault="007C08EB" w:rsidP="00C6391B">
      <w:pPr>
        <w:pStyle w:val="Descripcin"/>
        <w:keepNext/>
        <w:rPr>
          <w:color w:val="auto"/>
          <w:sz w:val="24"/>
          <w:szCs w:val="24"/>
        </w:rPr>
      </w:pPr>
      <w:bookmarkStart w:id="31" w:name="_Toc144820539"/>
      <w:r w:rsidRPr="00C6391B">
        <w:rPr>
          <w:b/>
          <w:i w:val="0"/>
          <w:color w:val="auto"/>
          <w:sz w:val="24"/>
          <w:szCs w:val="24"/>
        </w:rPr>
        <w:t xml:space="preserve">Tabla </w:t>
      </w:r>
      <w:r w:rsidRPr="00C6391B">
        <w:rPr>
          <w:b/>
          <w:i w:val="0"/>
          <w:color w:val="auto"/>
          <w:sz w:val="24"/>
          <w:szCs w:val="24"/>
        </w:rPr>
        <w:fldChar w:fldCharType="begin"/>
      </w:r>
      <w:r w:rsidRPr="00C6391B">
        <w:rPr>
          <w:b/>
          <w:i w:val="0"/>
          <w:color w:val="auto"/>
          <w:sz w:val="24"/>
          <w:szCs w:val="24"/>
        </w:rPr>
        <w:instrText xml:space="preserve"> SEQ Tabla \* ARABIC </w:instrText>
      </w:r>
      <w:r w:rsidRPr="00C6391B">
        <w:rPr>
          <w:b/>
          <w:i w:val="0"/>
          <w:color w:val="auto"/>
          <w:sz w:val="24"/>
          <w:szCs w:val="24"/>
        </w:rPr>
        <w:fldChar w:fldCharType="separate"/>
      </w:r>
      <w:r w:rsidR="002415F2">
        <w:rPr>
          <w:b/>
          <w:i w:val="0"/>
          <w:noProof/>
          <w:color w:val="auto"/>
          <w:sz w:val="24"/>
          <w:szCs w:val="24"/>
        </w:rPr>
        <w:t>1</w:t>
      </w:r>
      <w:r w:rsidRPr="00C6391B">
        <w:rPr>
          <w:b/>
          <w:i w:val="0"/>
          <w:color w:val="auto"/>
          <w:sz w:val="24"/>
          <w:szCs w:val="24"/>
        </w:rPr>
        <w:fldChar w:fldCharType="end"/>
      </w:r>
      <w:r w:rsidR="00C6391B" w:rsidRPr="00C6391B">
        <w:rPr>
          <w:b/>
          <w:i w:val="0"/>
          <w:color w:val="auto"/>
          <w:sz w:val="24"/>
          <w:szCs w:val="24"/>
        </w:rPr>
        <w:br/>
      </w:r>
      <w:r w:rsidR="00C6391B">
        <w:rPr>
          <w:color w:val="auto"/>
          <w:sz w:val="24"/>
          <w:szCs w:val="24"/>
        </w:rPr>
        <w:br/>
      </w:r>
      <w:r w:rsidRPr="00C6391B">
        <w:rPr>
          <w:color w:val="auto"/>
          <w:sz w:val="24"/>
          <w:szCs w:val="24"/>
        </w:rPr>
        <w:t>Elementos del COSO</w:t>
      </w:r>
      <w:bookmarkEnd w:id="31"/>
    </w:p>
    <w:p w14:paraId="5E7D974E" w14:textId="77777777" w:rsidR="007953C5" w:rsidRDefault="007953C5" w:rsidP="00A25224">
      <w:pPr>
        <w:spacing w:after="0" w:line="480" w:lineRule="auto"/>
        <w:contextualSpacing/>
        <w:jc w:val="both"/>
        <w:rPr>
          <w:rFonts w:ascii="Times New Roman" w:eastAsia="Calibri" w:hAnsi="Times New Roman" w:cs="Times New Roman"/>
          <w:sz w:val="24"/>
        </w:rPr>
      </w:pPr>
    </w:p>
    <w:tbl>
      <w:tblPr>
        <w:tblW w:w="8784" w:type="dxa"/>
        <w:tblLook w:val="04A0" w:firstRow="1" w:lastRow="0" w:firstColumn="1" w:lastColumn="0" w:noHBand="0" w:noVBand="1"/>
      </w:tblPr>
      <w:tblGrid>
        <w:gridCol w:w="2689"/>
        <w:gridCol w:w="6095"/>
      </w:tblGrid>
      <w:tr w:rsidR="007953C5" w:rsidRPr="005E3C8B" w14:paraId="2C16757F" w14:textId="77777777" w:rsidTr="001311E7">
        <w:trPr>
          <w:trHeight w:val="325"/>
        </w:trPr>
        <w:tc>
          <w:tcPr>
            <w:tcW w:w="2689" w:type="dxa"/>
            <w:tcBorders>
              <w:top w:val="single" w:sz="4" w:space="0" w:color="auto"/>
              <w:bottom w:val="single" w:sz="4" w:space="0" w:color="auto"/>
            </w:tcBorders>
          </w:tcPr>
          <w:p w14:paraId="403FB70E" w14:textId="77777777" w:rsidR="007953C5" w:rsidRPr="005E3C8B" w:rsidRDefault="007953C5" w:rsidP="001311E7">
            <w:pPr>
              <w:jc w:val="center"/>
              <w:rPr>
                <w:b/>
              </w:rPr>
            </w:pPr>
            <w:r w:rsidRPr="005E3C8B">
              <w:rPr>
                <w:b/>
              </w:rPr>
              <w:t>ELEMENTOS</w:t>
            </w:r>
          </w:p>
        </w:tc>
        <w:tc>
          <w:tcPr>
            <w:tcW w:w="6095" w:type="dxa"/>
            <w:tcBorders>
              <w:top w:val="single" w:sz="4" w:space="0" w:color="auto"/>
              <w:bottom w:val="single" w:sz="4" w:space="0" w:color="auto"/>
            </w:tcBorders>
          </w:tcPr>
          <w:p w14:paraId="675E6A07" w14:textId="77777777" w:rsidR="007953C5" w:rsidRPr="005E3C8B" w:rsidRDefault="007953C5" w:rsidP="001311E7">
            <w:pPr>
              <w:jc w:val="center"/>
              <w:rPr>
                <w:b/>
              </w:rPr>
            </w:pPr>
            <w:r w:rsidRPr="005E3C8B">
              <w:rPr>
                <w:b/>
              </w:rPr>
              <w:t>DEFINICIONES</w:t>
            </w:r>
          </w:p>
        </w:tc>
      </w:tr>
      <w:tr w:rsidR="007953C5" w:rsidRPr="005E3C8B" w14:paraId="17D22E48" w14:textId="77777777" w:rsidTr="001311E7">
        <w:trPr>
          <w:trHeight w:val="347"/>
        </w:trPr>
        <w:tc>
          <w:tcPr>
            <w:tcW w:w="2689" w:type="dxa"/>
            <w:vMerge w:val="restart"/>
            <w:tcBorders>
              <w:top w:val="single" w:sz="4" w:space="0" w:color="auto"/>
            </w:tcBorders>
          </w:tcPr>
          <w:p w14:paraId="74A652A3" w14:textId="77777777" w:rsidR="007953C5" w:rsidRPr="005E3C8B" w:rsidRDefault="007953C5" w:rsidP="001311E7">
            <w:pPr>
              <w:rPr>
                <w:b/>
              </w:rPr>
            </w:pPr>
          </w:p>
          <w:p w14:paraId="2BBD3EB0" w14:textId="77777777" w:rsidR="007953C5" w:rsidRPr="005E3C8B" w:rsidRDefault="007953C5" w:rsidP="001311E7">
            <w:pPr>
              <w:numPr>
                <w:ilvl w:val="0"/>
                <w:numId w:val="2"/>
              </w:numPr>
              <w:rPr>
                <w:b/>
              </w:rPr>
            </w:pPr>
            <w:r w:rsidRPr="005E3C8B">
              <w:rPr>
                <w:b/>
              </w:rPr>
              <w:t>Ambiente de Control</w:t>
            </w:r>
          </w:p>
        </w:tc>
        <w:tc>
          <w:tcPr>
            <w:tcW w:w="6095" w:type="dxa"/>
            <w:tcBorders>
              <w:top w:val="single" w:sz="4" w:space="0" w:color="auto"/>
            </w:tcBorders>
          </w:tcPr>
          <w:p w14:paraId="161AA900" w14:textId="77777777" w:rsidR="007953C5" w:rsidRPr="005E3C8B" w:rsidRDefault="007953C5" w:rsidP="001311E7">
            <w:r w:rsidRPr="005E3C8B">
              <w:t>Marca la base del funcionamiento y las reglas apropiadas del control interno.</w:t>
            </w:r>
          </w:p>
        </w:tc>
      </w:tr>
      <w:tr w:rsidR="007953C5" w:rsidRPr="005E3C8B" w14:paraId="14B430FE" w14:textId="77777777" w:rsidTr="001311E7">
        <w:trPr>
          <w:trHeight w:val="346"/>
        </w:trPr>
        <w:tc>
          <w:tcPr>
            <w:tcW w:w="2689" w:type="dxa"/>
            <w:vMerge/>
            <w:tcBorders>
              <w:bottom w:val="single" w:sz="4" w:space="0" w:color="auto"/>
            </w:tcBorders>
          </w:tcPr>
          <w:p w14:paraId="75464C5B" w14:textId="77777777" w:rsidR="007953C5" w:rsidRPr="005E3C8B" w:rsidRDefault="007953C5" w:rsidP="001311E7">
            <w:pPr>
              <w:rPr>
                <w:b/>
              </w:rPr>
            </w:pPr>
          </w:p>
        </w:tc>
        <w:tc>
          <w:tcPr>
            <w:tcW w:w="6095" w:type="dxa"/>
            <w:tcBorders>
              <w:bottom w:val="single" w:sz="4" w:space="0" w:color="auto"/>
            </w:tcBorders>
          </w:tcPr>
          <w:p w14:paraId="24EC34D9" w14:textId="2596422E" w:rsidR="007953C5" w:rsidRPr="0005726F" w:rsidRDefault="007953C5" w:rsidP="004A4286">
            <w:r>
              <w:t>E</w:t>
            </w:r>
            <w:r w:rsidRPr="005E3C8B">
              <w:t>l ambiente</w:t>
            </w:r>
            <w:r w:rsidR="004A4286">
              <w:t xml:space="preserve"> de cont</w:t>
            </w:r>
            <w:r w:rsidR="0005726F">
              <w:t xml:space="preserve">rol es la base de los otros </w:t>
            </w:r>
            <w:r w:rsidRPr="005E3C8B">
              <w:t>componentes del control interno, apo</w:t>
            </w:r>
            <w:r w:rsidR="004A4286">
              <w:t>rtando disciplina y orden</w:t>
            </w:r>
            <w:r w:rsidR="0005726F">
              <w:t>.</w:t>
            </w:r>
          </w:p>
        </w:tc>
      </w:tr>
      <w:tr w:rsidR="007953C5" w:rsidRPr="005E3C8B" w14:paraId="3D8B660A" w14:textId="77777777" w:rsidTr="001311E7">
        <w:trPr>
          <w:trHeight w:val="700"/>
        </w:trPr>
        <w:tc>
          <w:tcPr>
            <w:tcW w:w="2689" w:type="dxa"/>
            <w:vMerge w:val="restart"/>
            <w:tcBorders>
              <w:top w:val="single" w:sz="4" w:space="0" w:color="auto"/>
            </w:tcBorders>
          </w:tcPr>
          <w:p w14:paraId="5FC830AD" w14:textId="77777777" w:rsidR="007953C5" w:rsidRPr="005E3C8B" w:rsidRDefault="007953C5" w:rsidP="001311E7">
            <w:pPr>
              <w:rPr>
                <w:b/>
              </w:rPr>
            </w:pPr>
          </w:p>
          <w:p w14:paraId="1E0043BA" w14:textId="77777777" w:rsidR="007953C5" w:rsidRPr="005E3C8B" w:rsidRDefault="007953C5" w:rsidP="001311E7">
            <w:pPr>
              <w:numPr>
                <w:ilvl w:val="0"/>
                <w:numId w:val="2"/>
              </w:numPr>
              <w:rPr>
                <w:b/>
              </w:rPr>
            </w:pPr>
            <w:r w:rsidRPr="005E3C8B">
              <w:rPr>
                <w:b/>
              </w:rPr>
              <w:t>Evaluación de riesgos</w:t>
            </w:r>
          </w:p>
        </w:tc>
        <w:tc>
          <w:tcPr>
            <w:tcW w:w="6095" w:type="dxa"/>
            <w:tcBorders>
              <w:top w:val="single" w:sz="4" w:space="0" w:color="auto"/>
            </w:tcBorders>
          </w:tcPr>
          <w:p w14:paraId="0B32F91C" w14:textId="77777777" w:rsidR="007953C5" w:rsidRPr="005E3C8B" w:rsidRDefault="007953C5" w:rsidP="001311E7">
            <w:r w:rsidRPr="005E3C8B">
              <w:t>Deben identificarse los riesgos relevantes para la organización.</w:t>
            </w:r>
          </w:p>
        </w:tc>
      </w:tr>
      <w:tr w:rsidR="007953C5" w:rsidRPr="005E3C8B" w14:paraId="5CD94FA9" w14:textId="77777777" w:rsidTr="001311E7">
        <w:trPr>
          <w:trHeight w:val="699"/>
        </w:trPr>
        <w:tc>
          <w:tcPr>
            <w:tcW w:w="2689" w:type="dxa"/>
            <w:vMerge/>
            <w:tcBorders>
              <w:bottom w:val="single" w:sz="4" w:space="0" w:color="auto"/>
            </w:tcBorders>
          </w:tcPr>
          <w:p w14:paraId="27D65052" w14:textId="77777777" w:rsidR="007953C5" w:rsidRPr="005E3C8B" w:rsidRDefault="007953C5" w:rsidP="001311E7">
            <w:pPr>
              <w:rPr>
                <w:b/>
              </w:rPr>
            </w:pPr>
          </w:p>
        </w:tc>
        <w:tc>
          <w:tcPr>
            <w:tcW w:w="6095" w:type="dxa"/>
            <w:tcBorders>
              <w:bottom w:val="single" w:sz="4" w:space="0" w:color="auto"/>
            </w:tcBorders>
          </w:tcPr>
          <w:p w14:paraId="63D42697" w14:textId="77777777" w:rsidR="007953C5" w:rsidRPr="005E3C8B" w:rsidRDefault="007953C5" w:rsidP="001311E7">
            <w:r>
              <w:t>Refiere</w:t>
            </w:r>
            <w:r w:rsidRPr="005E3C8B">
              <w:t xml:space="preserve"> que la evaluación de riesgos se refiere a los mecanismos necesarios para identificar y manejar riesgos específ</w:t>
            </w:r>
            <w:r>
              <w:t>icos asociados con los cambios.</w:t>
            </w:r>
          </w:p>
        </w:tc>
      </w:tr>
      <w:tr w:rsidR="007953C5" w:rsidRPr="005E3C8B" w14:paraId="61A68368" w14:textId="77777777" w:rsidTr="001311E7">
        <w:trPr>
          <w:trHeight w:val="347"/>
        </w:trPr>
        <w:tc>
          <w:tcPr>
            <w:tcW w:w="2689" w:type="dxa"/>
            <w:vMerge w:val="restart"/>
            <w:tcBorders>
              <w:top w:val="single" w:sz="4" w:space="0" w:color="auto"/>
            </w:tcBorders>
          </w:tcPr>
          <w:p w14:paraId="17D1FA50" w14:textId="77777777" w:rsidR="007953C5" w:rsidRPr="005E3C8B" w:rsidRDefault="007953C5" w:rsidP="001311E7">
            <w:pPr>
              <w:rPr>
                <w:b/>
              </w:rPr>
            </w:pPr>
          </w:p>
          <w:p w14:paraId="6D7C8276" w14:textId="77777777" w:rsidR="007953C5" w:rsidRPr="005E3C8B" w:rsidRDefault="007953C5" w:rsidP="001311E7">
            <w:pPr>
              <w:numPr>
                <w:ilvl w:val="0"/>
                <w:numId w:val="2"/>
              </w:numPr>
              <w:rPr>
                <w:b/>
              </w:rPr>
            </w:pPr>
            <w:r w:rsidRPr="005E3C8B">
              <w:rPr>
                <w:b/>
              </w:rPr>
              <w:t>Actividades de Control</w:t>
            </w:r>
          </w:p>
        </w:tc>
        <w:tc>
          <w:tcPr>
            <w:tcW w:w="6095" w:type="dxa"/>
            <w:tcBorders>
              <w:top w:val="single" w:sz="4" w:space="0" w:color="auto"/>
            </w:tcBorders>
          </w:tcPr>
          <w:p w14:paraId="5CA5D9EF" w14:textId="77777777" w:rsidR="007953C5" w:rsidRPr="005E3C8B" w:rsidRDefault="007953C5" w:rsidP="001311E7">
            <w:r w:rsidRPr="005E3C8B">
              <w:t>Políticas y procedimientos que aseguren las directrices de la dirección.</w:t>
            </w:r>
          </w:p>
        </w:tc>
      </w:tr>
      <w:tr w:rsidR="007953C5" w:rsidRPr="005E3C8B" w14:paraId="28303410" w14:textId="77777777" w:rsidTr="001311E7">
        <w:trPr>
          <w:trHeight w:val="346"/>
        </w:trPr>
        <w:tc>
          <w:tcPr>
            <w:tcW w:w="2689" w:type="dxa"/>
            <w:vMerge/>
            <w:tcBorders>
              <w:bottom w:val="single" w:sz="4" w:space="0" w:color="auto"/>
            </w:tcBorders>
          </w:tcPr>
          <w:p w14:paraId="4C0C27F7" w14:textId="77777777" w:rsidR="007953C5" w:rsidRPr="005E3C8B" w:rsidRDefault="007953C5" w:rsidP="001311E7"/>
        </w:tc>
        <w:tc>
          <w:tcPr>
            <w:tcW w:w="6095" w:type="dxa"/>
            <w:tcBorders>
              <w:bottom w:val="single" w:sz="4" w:space="0" w:color="auto"/>
            </w:tcBorders>
          </w:tcPr>
          <w:p w14:paraId="0965F9E3" w14:textId="77777777" w:rsidR="007953C5" w:rsidRPr="005E3C8B" w:rsidRDefault="007953C5" w:rsidP="001311E7">
            <w:r>
              <w:t>L</w:t>
            </w:r>
            <w:r w:rsidRPr="005E3C8B">
              <w:t>as actividades de control se hacen visibles en las políticas organizacionales, las cuales deben estar desarrolladas para todos los niveles, ya sea estratégico</w:t>
            </w:r>
            <w:r>
              <w:t>, administrativo y operacional.</w:t>
            </w:r>
          </w:p>
        </w:tc>
      </w:tr>
      <w:tr w:rsidR="007953C5" w:rsidRPr="005E3C8B" w14:paraId="0DB7603C" w14:textId="77777777" w:rsidTr="001311E7">
        <w:trPr>
          <w:trHeight w:val="347"/>
        </w:trPr>
        <w:tc>
          <w:tcPr>
            <w:tcW w:w="2689" w:type="dxa"/>
            <w:vMerge w:val="restart"/>
            <w:tcBorders>
              <w:top w:val="single" w:sz="4" w:space="0" w:color="auto"/>
            </w:tcBorders>
          </w:tcPr>
          <w:p w14:paraId="5C49FEEF" w14:textId="77777777" w:rsidR="007953C5" w:rsidRPr="005E3C8B" w:rsidRDefault="007953C5" w:rsidP="001311E7">
            <w:pPr>
              <w:rPr>
                <w:b/>
              </w:rPr>
            </w:pPr>
          </w:p>
          <w:p w14:paraId="1DC60EB6" w14:textId="77777777" w:rsidR="007953C5" w:rsidRPr="005E3C8B" w:rsidRDefault="007953C5" w:rsidP="001311E7">
            <w:pPr>
              <w:rPr>
                <w:b/>
              </w:rPr>
            </w:pPr>
          </w:p>
          <w:p w14:paraId="522F2792" w14:textId="77777777" w:rsidR="007953C5" w:rsidRPr="005E3C8B" w:rsidRDefault="007953C5" w:rsidP="001311E7">
            <w:pPr>
              <w:numPr>
                <w:ilvl w:val="0"/>
                <w:numId w:val="2"/>
              </w:numPr>
              <w:rPr>
                <w:b/>
              </w:rPr>
            </w:pPr>
            <w:r w:rsidRPr="005E3C8B">
              <w:rPr>
                <w:b/>
              </w:rPr>
              <w:t>Información y comunicación</w:t>
            </w:r>
          </w:p>
        </w:tc>
        <w:tc>
          <w:tcPr>
            <w:tcW w:w="6095" w:type="dxa"/>
            <w:tcBorders>
              <w:top w:val="single" w:sz="4" w:space="0" w:color="auto"/>
            </w:tcBorders>
          </w:tcPr>
          <w:p w14:paraId="760DE281" w14:textId="77777777" w:rsidR="007953C5" w:rsidRPr="005E3C8B" w:rsidRDefault="007953C5" w:rsidP="001311E7">
            <w:r w:rsidRPr="005E3C8B">
              <w:t>La información y comunicación se refieren básicamente a captar e intercambiar la información en una organización y el apoyo al cumplimiento de las responsabilidades.</w:t>
            </w:r>
          </w:p>
        </w:tc>
      </w:tr>
      <w:tr w:rsidR="007953C5" w:rsidRPr="005E3C8B" w14:paraId="21CB10AD" w14:textId="77777777" w:rsidTr="001311E7">
        <w:trPr>
          <w:trHeight w:val="346"/>
        </w:trPr>
        <w:tc>
          <w:tcPr>
            <w:tcW w:w="2689" w:type="dxa"/>
            <w:vMerge/>
            <w:tcBorders>
              <w:bottom w:val="single" w:sz="4" w:space="0" w:color="auto"/>
            </w:tcBorders>
          </w:tcPr>
          <w:p w14:paraId="4EF38A87" w14:textId="77777777" w:rsidR="007953C5" w:rsidRPr="005E3C8B" w:rsidRDefault="007953C5" w:rsidP="001311E7">
            <w:pPr>
              <w:rPr>
                <w:b/>
              </w:rPr>
            </w:pPr>
          </w:p>
        </w:tc>
        <w:tc>
          <w:tcPr>
            <w:tcW w:w="6095" w:type="dxa"/>
            <w:tcBorders>
              <w:bottom w:val="single" w:sz="4" w:space="0" w:color="auto"/>
            </w:tcBorders>
          </w:tcPr>
          <w:p w14:paraId="701647BD" w14:textId="77777777" w:rsidR="007953C5" w:rsidRPr="005E3C8B" w:rsidRDefault="007953C5" w:rsidP="001311E7">
            <w:r>
              <w:t xml:space="preserve">Se refiere </w:t>
            </w:r>
            <w:r w:rsidRPr="005E3C8B">
              <w:t xml:space="preserve"> a la identificación, recopilación y comunicación de información de la organización, de modo tal que permita, en el tiempo y la forma, ser oportuna y contribuya a que los empleados cumplan con sus responsabilidades.”</w:t>
            </w:r>
          </w:p>
        </w:tc>
      </w:tr>
      <w:tr w:rsidR="007953C5" w:rsidRPr="005E3C8B" w14:paraId="79DDBE6F" w14:textId="77777777" w:rsidTr="001311E7">
        <w:trPr>
          <w:trHeight w:val="353"/>
        </w:trPr>
        <w:tc>
          <w:tcPr>
            <w:tcW w:w="2689" w:type="dxa"/>
            <w:vMerge w:val="restart"/>
            <w:tcBorders>
              <w:top w:val="single" w:sz="4" w:space="0" w:color="auto"/>
            </w:tcBorders>
          </w:tcPr>
          <w:p w14:paraId="064B8FCC" w14:textId="77777777" w:rsidR="007953C5" w:rsidRPr="005E3C8B" w:rsidRDefault="007953C5" w:rsidP="001311E7">
            <w:pPr>
              <w:rPr>
                <w:b/>
              </w:rPr>
            </w:pPr>
          </w:p>
          <w:p w14:paraId="1BD83B83" w14:textId="77777777" w:rsidR="007953C5" w:rsidRPr="005E3C8B" w:rsidRDefault="007953C5" w:rsidP="001311E7">
            <w:pPr>
              <w:rPr>
                <w:b/>
              </w:rPr>
            </w:pPr>
          </w:p>
          <w:p w14:paraId="516FBF1F" w14:textId="77777777" w:rsidR="007953C5" w:rsidRPr="005E3C8B" w:rsidRDefault="007953C5" w:rsidP="001311E7">
            <w:pPr>
              <w:numPr>
                <w:ilvl w:val="0"/>
                <w:numId w:val="2"/>
              </w:numPr>
              <w:rPr>
                <w:b/>
              </w:rPr>
            </w:pPr>
            <w:r w:rsidRPr="005E3C8B">
              <w:rPr>
                <w:b/>
              </w:rPr>
              <w:t>Monitoreo</w:t>
            </w:r>
          </w:p>
        </w:tc>
        <w:tc>
          <w:tcPr>
            <w:tcW w:w="6095" w:type="dxa"/>
            <w:tcBorders>
              <w:top w:val="single" w:sz="4" w:space="0" w:color="auto"/>
            </w:tcBorders>
          </w:tcPr>
          <w:p w14:paraId="4703DA62" w14:textId="77777777" w:rsidR="007953C5" w:rsidRPr="005E3C8B" w:rsidRDefault="007953C5" w:rsidP="001311E7">
            <w:r w:rsidRPr="005E3C8B">
              <w:t>El monitoreo deber realizarse a través de dos procedimientos como: actividades de revisión y evaluaciones que aseguren el buen funcionamiento de los controles.</w:t>
            </w:r>
          </w:p>
        </w:tc>
      </w:tr>
      <w:tr w:rsidR="007953C5" w:rsidRPr="005E3C8B" w14:paraId="400774A9" w14:textId="77777777" w:rsidTr="001311E7">
        <w:trPr>
          <w:trHeight w:val="353"/>
        </w:trPr>
        <w:tc>
          <w:tcPr>
            <w:tcW w:w="2689" w:type="dxa"/>
            <w:vMerge/>
            <w:tcBorders>
              <w:bottom w:val="single" w:sz="4" w:space="0" w:color="auto"/>
            </w:tcBorders>
          </w:tcPr>
          <w:p w14:paraId="4ADFAA8D" w14:textId="77777777" w:rsidR="007953C5" w:rsidRPr="005E3C8B" w:rsidRDefault="007953C5" w:rsidP="001311E7">
            <w:pPr>
              <w:numPr>
                <w:ilvl w:val="0"/>
                <w:numId w:val="2"/>
              </w:numPr>
            </w:pPr>
          </w:p>
        </w:tc>
        <w:tc>
          <w:tcPr>
            <w:tcW w:w="6095" w:type="dxa"/>
            <w:tcBorders>
              <w:bottom w:val="single" w:sz="4" w:space="0" w:color="auto"/>
            </w:tcBorders>
          </w:tcPr>
          <w:p w14:paraId="019EB161" w14:textId="77777777" w:rsidR="007953C5" w:rsidRPr="005E3C8B" w:rsidRDefault="007953C5" w:rsidP="001311E7">
            <w:r w:rsidRPr="005E3C8B">
              <w:t>Las evaluaciones pueden ser desarrolladas por distintas instancias, según la importancia de la actividad, magnitud de los riesgos, estructura organizativa y políticas</w:t>
            </w:r>
            <w:r>
              <w:t xml:space="preserve"> internas de cada organización.</w:t>
            </w:r>
          </w:p>
        </w:tc>
      </w:tr>
    </w:tbl>
    <w:p w14:paraId="7629E4E9" w14:textId="77777777" w:rsidR="007953C5" w:rsidRDefault="007953C5" w:rsidP="00A25224">
      <w:pPr>
        <w:spacing w:after="0" w:line="480" w:lineRule="auto"/>
        <w:contextualSpacing/>
        <w:jc w:val="both"/>
        <w:rPr>
          <w:rFonts w:ascii="Times New Roman" w:eastAsia="Calibri" w:hAnsi="Times New Roman" w:cs="Times New Roman"/>
          <w:sz w:val="24"/>
        </w:rPr>
      </w:pPr>
    </w:p>
    <w:p w14:paraId="6A8AD2CE" w14:textId="1322736A" w:rsidR="00E17811" w:rsidRPr="007953C5" w:rsidRDefault="00E17811" w:rsidP="00A25224">
      <w:pPr>
        <w:spacing w:after="0" w:line="480" w:lineRule="auto"/>
        <w:contextualSpacing/>
        <w:jc w:val="both"/>
        <w:rPr>
          <w:rFonts w:ascii="Times New Roman" w:eastAsia="Calibri" w:hAnsi="Times New Roman" w:cs="Times New Roman"/>
        </w:rPr>
      </w:pPr>
      <w:r w:rsidRPr="007953C5">
        <w:rPr>
          <w:rFonts w:ascii="Times New Roman" w:eastAsia="Calibri" w:hAnsi="Times New Roman" w:cs="Times New Roman"/>
        </w:rPr>
        <w:t>Nota</w:t>
      </w:r>
      <w:r w:rsidR="007953C5" w:rsidRPr="007953C5">
        <w:rPr>
          <w:rFonts w:ascii="Times New Roman" w:eastAsia="Calibri" w:hAnsi="Times New Roman" w:cs="Times New Roman"/>
        </w:rPr>
        <w:t>: Elementos del COSO actualizado en base al artículo 1080-1-10-2018 0524</w:t>
      </w:r>
    </w:p>
    <w:p w14:paraId="7B1CD68F" w14:textId="4AB121F4" w:rsidR="00A25224" w:rsidRPr="00543D11" w:rsidRDefault="00BD1C16" w:rsidP="00A25224">
      <w:pPr>
        <w:spacing w:after="0" w:line="480" w:lineRule="auto"/>
        <w:contextualSpacing/>
        <w:jc w:val="both"/>
        <w:rPr>
          <w:rFonts w:ascii="Times New Roman" w:eastAsia="Calibri" w:hAnsi="Times New Roman" w:cs="Times New Roman"/>
          <w:b/>
          <w:sz w:val="24"/>
        </w:rPr>
      </w:pPr>
      <w:r>
        <w:rPr>
          <w:rFonts w:ascii="Times New Roman" w:eastAsia="Calibri" w:hAnsi="Times New Roman" w:cs="Times New Roman"/>
          <w:b/>
          <w:sz w:val="24"/>
        </w:rPr>
        <w:t>P</w:t>
      </w:r>
      <w:r w:rsidR="00A25224">
        <w:rPr>
          <w:rFonts w:ascii="Times New Roman" w:eastAsia="Calibri" w:hAnsi="Times New Roman" w:cs="Times New Roman"/>
          <w:b/>
          <w:sz w:val="24"/>
        </w:rPr>
        <w:t xml:space="preserve">) Identificación de </w:t>
      </w:r>
      <w:r w:rsidR="00D57C9D">
        <w:rPr>
          <w:rFonts w:ascii="Times New Roman" w:eastAsia="Calibri" w:hAnsi="Times New Roman" w:cs="Times New Roman"/>
          <w:b/>
          <w:sz w:val="24"/>
        </w:rPr>
        <w:t xml:space="preserve">Riesgos críticos bajo la metodología </w:t>
      </w:r>
      <w:r w:rsidR="00A25224" w:rsidRPr="00543D11">
        <w:rPr>
          <w:rFonts w:ascii="Times New Roman" w:eastAsia="Calibri" w:hAnsi="Times New Roman" w:cs="Times New Roman"/>
          <w:b/>
          <w:sz w:val="24"/>
        </w:rPr>
        <w:t>del COSO</w:t>
      </w:r>
    </w:p>
    <w:p w14:paraId="1C6024A9" w14:textId="385D8C98" w:rsidR="000401A2" w:rsidRPr="002425E2" w:rsidRDefault="002425E2" w:rsidP="002425E2">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0401A2" w:rsidRPr="002425E2">
        <w:rPr>
          <w:rFonts w:ascii="Times New Roman" w:eastAsia="Calibri" w:hAnsi="Times New Roman" w:cs="Times New Roman"/>
          <w:sz w:val="24"/>
        </w:rPr>
        <w:t xml:space="preserve">La </w:t>
      </w:r>
      <w:r w:rsidR="00E17811">
        <w:rPr>
          <w:rFonts w:ascii="Times New Roman" w:eastAsia="Calibri" w:hAnsi="Times New Roman" w:cs="Times New Roman"/>
          <w:sz w:val="24"/>
        </w:rPr>
        <w:t>m</w:t>
      </w:r>
      <w:r w:rsidR="000401A2" w:rsidRPr="002425E2">
        <w:rPr>
          <w:rFonts w:ascii="Times New Roman" w:eastAsia="Calibri" w:hAnsi="Times New Roman" w:cs="Times New Roman"/>
          <w:sz w:val="24"/>
        </w:rPr>
        <w:t>etodolog</w:t>
      </w:r>
      <w:r w:rsidR="00F26D1C">
        <w:rPr>
          <w:rFonts w:ascii="Times New Roman" w:eastAsia="Calibri" w:hAnsi="Times New Roman" w:cs="Times New Roman"/>
          <w:sz w:val="24"/>
        </w:rPr>
        <w:t xml:space="preserve">ía del control Interno COSO </w:t>
      </w:r>
      <w:r w:rsidR="000401A2" w:rsidRPr="002425E2">
        <w:rPr>
          <w:rFonts w:ascii="Times New Roman" w:eastAsia="Calibri" w:hAnsi="Times New Roman" w:cs="Times New Roman"/>
          <w:sz w:val="24"/>
        </w:rPr>
        <w:t>permite detectar, evaluar, analizar y priorizar potenciales riesgos críticos relevantes que puedan generar consecuencias para los objetivos de l</w:t>
      </w:r>
      <w:r w:rsidR="00F26D1C">
        <w:rPr>
          <w:rFonts w:ascii="Times New Roman" w:eastAsia="Calibri" w:hAnsi="Times New Roman" w:cs="Times New Roman"/>
          <w:sz w:val="24"/>
        </w:rPr>
        <w:t>a organización; con tal medida se</w:t>
      </w:r>
      <w:r w:rsidR="000401A2" w:rsidRPr="002425E2">
        <w:rPr>
          <w:rFonts w:ascii="Times New Roman" w:eastAsia="Calibri" w:hAnsi="Times New Roman" w:cs="Times New Roman"/>
          <w:sz w:val="24"/>
        </w:rPr>
        <w:t xml:space="preserve"> desarrollar</w:t>
      </w:r>
      <w:r w:rsidR="00F26D1C">
        <w:rPr>
          <w:rFonts w:ascii="Times New Roman" w:eastAsia="Calibri" w:hAnsi="Times New Roman" w:cs="Times New Roman"/>
          <w:sz w:val="24"/>
        </w:rPr>
        <w:t>án</w:t>
      </w:r>
      <w:r w:rsidR="000401A2" w:rsidRPr="002425E2">
        <w:rPr>
          <w:rFonts w:ascii="Times New Roman" w:eastAsia="Calibri" w:hAnsi="Times New Roman" w:cs="Times New Roman"/>
          <w:sz w:val="24"/>
        </w:rPr>
        <w:t xml:space="preserve"> actividade</w:t>
      </w:r>
      <w:r w:rsidR="00F26D1C">
        <w:rPr>
          <w:rFonts w:ascii="Times New Roman" w:eastAsia="Calibri" w:hAnsi="Times New Roman" w:cs="Times New Roman"/>
          <w:sz w:val="24"/>
        </w:rPr>
        <w:t xml:space="preserve">s y procesos de control que </w:t>
      </w:r>
      <w:r w:rsidR="000401A2" w:rsidRPr="002425E2">
        <w:rPr>
          <w:rFonts w:ascii="Times New Roman" w:eastAsia="Calibri" w:hAnsi="Times New Roman" w:cs="Times New Roman"/>
          <w:sz w:val="24"/>
        </w:rPr>
        <w:t>permitan afrontar estas posibles contingencias.</w:t>
      </w:r>
    </w:p>
    <w:p w14:paraId="2F6B32D9" w14:textId="6B1AD20F" w:rsidR="000401A2" w:rsidRPr="002425E2" w:rsidRDefault="002425E2" w:rsidP="002425E2">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E17811">
        <w:rPr>
          <w:rFonts w:ascii="Times New Roman" w:eastAsia="Calibri" w:hAnsi="Times New Roman" w:cs="Times New Roman"/>
          <w:sz w:val="24"/>
        </w:rPr>
        <w:t>Según la m</w:t>
      </w:r>
      <w:r w:rsidR="000401A2" w:rsidRPr="000B092A">
        <w:rPr>
          <w:rFonts w:ascii="Times New Roman" w:eastAsia="Calibri" w:hAnsi="Times New Roman" w:cs="Times New Roman"/>
          <w:sz w:val="24"/>
        </w:rPr>
        <w:t>etodología COSO:</w:t>
      </w:r>
      <w:r w:rsidR="0084217B">
        <w:rPr>
          <w:rFonts w:ascii="Times New Roman" w:eastAsia="Calibri" w:hAnsi="Times New Roman" w:cs="Times New Roman"/>
          <w:sz w:val="24"/>
        </w:rPr>
        <w:t xml:space="preserve"> </w:t>
      </w:r>
      <w:r w:rsidR="00322980">
        <w:rPr>
          <w:rFonts w:ascii="Times New Roman" w:eastAsia="Calibri" w:hAnsi="Times New Roman" w:cs="Times New Roman"/>
          <w:sz w:val="24"/>
        </w:rPr>
        <w:t>d</w:t>
      </w:r>
      <w:r w:rsidR="000401A2" w:rsidRPr="002425E2">
        <w:rPr>
          <w:rFonts w:ascii="Times New Roman" w:eastAsia="Calibri" w:hAnsi="Times New Roman" w:cs="Times New Roman"/>
          <w:sz w:val="24"/>
        </w:rPr>
        <w:t>urante la evaluación, los riesgos se identifican y se analizan, de acuerdo a la probabilidad de impacto y frecuencia, para conocer sus posibles consecuencias en caso de que se presenten. En este proceso, se analiza cada riesgo y se clasifica como alto (es muy factible que se presente), medio (factible</w:t>
      </w:r>
      <w:r w:rsidR="0084217B">
        <w:rPr>
          <w:rFonts w:ascii="Times New Roman" w:eastAsia="Calibri" w:hAnsi="Times New Roman" w:cs="Times New Roman"/>
          <w:sz w:val="24"/>
        </w:rPr>
        <w:t xml:space="preserve">) o bajo (muy poco factible). </w:t>
      </w:r>
      <w:r w:rsidR="000401A2" w:rsidRPr="002425E2">
        <w:rPr>
          <w:rFonts w:ascii="Times New Roman" w:eastAsia="Calibri" w:hAnsi="Times New Roman" w:cs="Times New Roman"/>
          <w:sz w:val="24"/>
        </w:rPr>
        <w:t>Se analiza si cada impacto puede ser interno o externo y si es alto, medio o bajo para priorizarlos en ese orden. Esta evaluación sirve para empezar a trabajar en los riesgos más urgentes y plantear estrateg</w:t>
      </w:r>
      <w:r w:rsidR="0084217B">
        <w:rPr>
          <w:rFonts w:ascii="Times New Roman" w:eastAsia="Calibri" w:hAnsi="Times New Roman" w:cs="Times New Roman"/>
          <w:sz w:val="24"/>
        </w:rPr>
        <w:t>ias para mitigarlos o evitarlos</w:t>
      </w:r>
      <w:r w:rsidR="000401A2" w:rsidRPr="002425E2">
        <w:rPr>
          <w:rFonts w:ascii="Times New Roman" w:eastAsia="Calibri" w:hAnsi="Times New Roman" w:cs="Times New Roman"/>
          <w:sz w:val="24"/>
        </w:rPr>
        <w:t>.</w:t>
      </w:r>
    </w:p>
    <w:p w14:paraId="3E8A854D" w14:textId="57C198C7" w:rsidR="00B01B60" w:rsidRDefault="00B07A9B" w:rsidP="002425E2">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0401A2" w:rsidRPr="002425E2">
        <w:rPr>
          <w:rFonts w:ascii="Times New Roman" w:eastAsia="Calibri" w:hAnsi="Times New Roman" w:cs="Times New Roman"/>
          <w:sz w:val="24"/>
        </w:rPr>
        <w:t>En el procedimiento de control previo de rendición de cuentas de viáticos se han detectado los siguientes riesgos que podrían ser significativos para la entidad en mención.</w:t>
      </w:r>
    </w:p>
    <w:p w14:paraId="6328A5F9" w14:textId="77777777" w:rsidR="002425E2" w:rsidRPr="00B07A9B" w:rsidRDefault="002425E2" w:rsidP="00BE5DF6">
      <w:pPr>
        <w:pStyle w:val="Prrafodelista"/>
        <w:numPr>
          <w:ilvl w:val="0"/>
          <w:numId w:val="8"/>
        </w:numPr>
        <w:rPr>
          <w:rFonts w:eastAsia="Calibri" w:cs="Times New Roman"/>
        </w:rPr>
      </w:pPr>
      <w:r w:rsidRPr="000B092A">
        <w:rPr>
          <w:rFonts w:eastAsia="Calibri" w:cs="Times New Roman"/>
        </w:rPr>
        <w:t>Riesgos Estratégicos</w:t>
      </w:r>
      <w:r w:rsidRPr="00B07A9B">
        <w:rPr>
          <w:rFonts w:eastAsia="Calibri" w:cs="Times New Roman"/>
          <w:b/>
        </w:rPr>
        <w:t xml:space="preserve">.- </w:t>
      </w:r>
      <w:r w:rsidRPr="00B07A9B">
        <w:rPr>
          <w:rFonts w:eastAsia="Calibri" w:cs="Times New Roman"/>
        </w:rPr>
        <w:t xml:space="preserve">No hacer uso de los recursos públicos de manera transparente. </w:t>
      </w:r>
    </w:p>
    <w:p w14:paraId="29743AD8" w14:textId="77777777" w:rsidR="002425E2" w:rsidRPr="00B07A9B" w:rsidRDefault="002425E2" w:rsidP="00BE5DF6">
      <w:pPr>
        <w:pStyle w:val="Prrafodelista"/>
        <w:numPr>
          <w:ilvl w:val="0"/>
          <w:numId w:val="8"/>
        </w:numPr>
        <w:rPr>
          <w:rFonts w:eastAsia="Calibri" w:cs="Times New Roman"/>
        </w:rPr>
      </w:pPr>
      <w:r w:rsidRPr="000B092A">
        <w:rPr>
          <w:rFonts w:eastAsia="Calibri" w:cs="Times New Roman"/>
        </w:rPr>
        <w:t>Riesgos Operativos.-</w:t>
      </w:r>
      <w:r w:rsidRPr="00B07A9B">
        <w:rPr>
          <w:rFonts w:eastAsia="Calibri" w:cs="Times New Roman"/>
          <w:b/>
        </w:rPr>
        <w:t xml:space="preserve"> </w:t>
      </w:r>
      <w:r w:rsidRPr="00B07A9B">
        <w:rPr>
          <w:rFonts w:eastAsia="Calibri" w:cs="Times New Roman"/>
        </w:rPr>
        <w:t>Detectar errores de enmendaduras, malos cálculos, incumplimientos de los límites permitidos.</w:t>
      </w:r>
    </w:p>
    <w:p w14:paraId="6B022DD5" w14:textId="77777777" w:rsidR="002425E2" w:rsidRPr="00B07A9B" w:rsidRDefault="002425E2" w:rsidP="00BE5DF6">
      <w:pPr>
        <w:pStyle w:val="Prrafodelista"/>
        <w:numPr>
          <w:ilvl w:val="0"/>
          <w:numId w:val="8"/>
        </w:numPr>
        <w:rPr>
          <w:rFonts w:eastAsia="Calibri" w:cs="Times New Roman"/>
        </w:rPr>
      </w:pPr>
      <w:r w:rsidRPr="000B092A">
        <w:rPr>
          <w:rFonts w:eastAsia="Calibri" w:cs="Times New Roman"/>
        </w:rPr>
        <w:t>Riesgos Financieros.-</w:t>
      </w:r>
      <w:r w:rsidRPr="00B07A9B">
        <w:rPr>
          <w:rFonts w:eastAsia="Calibri" w:cs="Times New Roman"/>
          <w:b/>
        </w:rPr>
        <w:t xml:space="preserve"> </w:t>
      </w:r>
      <w:r w:rsidRPr="00B07A9B">
        <w:rPr>
          <w:rFonts w:eastAsia="Calibri" w:cs="Times New Roman"/>
        </w:rPr>
        <w:t>Deficiente gestión del control y contabilización de las rendiciones del periodo, de tal manera que no figure información veraz en los Estados Financieros.</w:t>
      </w:r>
    </w:p>
    <w:p w14:paraId="4DA53B84" w14:textId="77777777" w:rsidR="002425E2" w:rsidRPr="00B07A9B" w:rsidRDefault="002425E2" w:rsidP="00BE5DF6">
      <w:pPr>
        <w:pStyle w:val="Prrafodelista"/>
        <w:numPr>
          <w:ilvl w:val="0"/>
          <w:numId w:val="8"/>
        </w:numPr>
        <w:rPr>
          <w:rFonts w:eastAsia="Calibri" w:cs="Times New Roman"/>
        </w:rPr>
      </w:pPr>
      <w:r w:rsidRPr="000B092A">
        <w:rPr>
          <w:rFonts w:eastAsia="Calibri" w:cs="Times New Roman"/>
        </w:rPr>
        <w:t>Riesgos de cumplimiento.-</w:t>
      </w:r>
      <w:r w:rsidRPr="00B07A9B">
        <w:rPr>
          <w:rFonts w:eastAsia="Calibri" w:cs="Times New Roman"/>
          <w:b/>
        </w:rPr>
        <w:t xml:space="preserve"> </w:t>
      </w:r>
      <w:r w:rsidRPr="00B07A9B">
        <w:rPr>
          <w:rFonts w:eastAsia="Calibri" w:cs="Times New Roman"/>
        </w:rPr>
        <w:t>No cumplir con los lineamientos de la Directiva.</w:t>
      </w:r>
    </w:p>
    <w:p w14:paraId="1CEC0A62" w14:textId="77777777" w:rsidR="00AC30D8" w:rsidRDefault="00B07A9B" w:rsidP="002425E2">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2425E2" w:rsidRPr="002425E2">
        <w:rPr>
          <w:rFonts w:ascii="Times New Roman" w:eastAsia="Calibri" w:hAnsi="Times New Roman" w:cs="Times New Roman"/>
          <w:sz w:val="24"/>
        </w:rPr>
        <w:t>Los errores más comunes se dan en la parte operativa y en el cumplimiento de la directiva; esto se da principalmente por desconocimiento de los comisionados; por lo que se recomienda al área encargada un control exhaustivo de todas las carpetas rendidas en la rendición de viáticos, además de darle un seguimiento para que se realice una rendición de cuentas dentro del marco de la Directiva y ley vigente. Se clasificaron estos riesgos como internos y altos (Es muy factible que se presenten).</w:t>
      </w:r>
      <w:r w:rsidR="00016939">
        <w:rPr>
          <w:rFonts w:ascii="Times New Roman" w:eastAsia="Calibri" w:hAnsi="Times New Roman" w:cs="Times New Roman"/>
          <w:sz w:val="24"/>
        </w:rPr>
        <w:t xml:space="preserve"> El riesgo financiero se debe </w:t>
      </w:r>
      <w:r w:rsidR="002425E2" w:rsidRPr="002425E2">
        <w:rPr>
          <w:rFonts w:ascii="Times New Roman" w:eastAsia="Calibri" w:hAnsi="Times New Roman" w:cs="Times New Roman"/>
          <w:sz w:val="24"/>
        </w:rPr>
        <w:t xml:space="preserve">a los malos </w:t>
      </w:r>
      <w:r w:rsidR="002425E2" w:rsidRPr="002425E2">
        <w:rPr>
          <w:rFonts w:ascii="Times New Roman" w:eastAsia="Calibri" w:hAnsi="Times New Roman" w:cs="Times New Roman"/>
          <w:sz w:val="24"/>
        </w:rPr>
        <w:lastRenderedPageBreak/>
        <w:t>registros en el SIAF o la deficiencia en el control previo de las rendiciones de cuentas, figuren datos erróneos en los Estados Financieros del periodo; por lo que se recomienda optimizar la gestión y uso de los recursos públicos a fin de que se pueda mostrar información verídica en los Estados Financieros; y así cumplir con los objetivos y tomar las mejores decisiones para una mejor y eficiente gestión de los siguientes periodos. Se ha clasificado este riesgo como Interno y medio (es factible que se presente)</w:t>
      </w:r>
      <w:r w:rsidR="002425E2">
        <w:rPr>
          <w:rFonts w:ascii="Times New Roman" w:eastAsia="Calibri" w:hAnsi="Times New Roman" w:cs="Times New Roman"/>
          <w:sz w:val="24"/>
        </w:rPr>
        <w:t>.</w:t>
      </w:r>
    </w:p>
    <w:p w14:paraId="011DE3F0" w14:textId="433A1ED6" w:rsidR="00982B3B" w:rsidRDefault="00AC30D8" w:rsidP="002425E2">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322980">
        <w:rPr>
          <w:rFonts w:ascii="Times New Roman" w:eastAsia="Calibri" w:hAnsi="Times New Roman" w:cs="Times New Roman"/>
          <w:sz w:val="24"/>
        </w:rPr>
        <w:t>Por último l</w:t>
      </w:r>
      <w:r w:rsidR="002425E2" w:rsidRPr="002425E2">
        <w:rPr>
          <w:rFonts w:ascii="Times New Roman" w:eastAsia="Calibri" w:hAnsi="Times New Roman" w:cs="Times New Roman"/>
          <w:sz w:val="24"/>
        </w:rPr>
        <w:t>a transparencia evita el mal uso de los recursos públicos, la improvisación, la ineficiencia, la discrecionalidad arbitraria y el abuso en el ejercicio de dicha función. Se ha clasificado este riesgo como externo y medio (es factible que se presente).</w:t>
      </w:r>
    </w:p>
    <w:p w14:paraId="6CEFC569" w14:textId="594D61BA" w:rsidR="00800918" w:rsidRPr="00800918" w:rsidRDefault="00BD1C16" w:rsidP="00800918">
      <w:pPr>
        <w:numPr>
          <w:ilvl w:val="1"/>
          <w:numId w:val="0"/>
        </w:numPr>
        <w:spacing w:line="480" w:lineRule="auto"/>
        <w:jc w:val="both"/>
        <w:rPr>
          <w:rFonts w:ascii="Times New Roman" w:eastAsia="Calibri" w:hAnsi="Times New Roman" w:cs="Times New Roman"/>
          <w:b/>
          <w:sz w:val="24"/>
        </w:rPr>
      </w:pPr>
      <w:r>
        <w:rPr>
          <w:rFonts w:ascii="Times New Roman" w:eastAsia="Calibri" w:hAnsi="Times New Roman" w:cs="Times New Roman"/>
          <w:b/>
          <w:sz w:val="24"/>
        </w:rPr>
        <w:t>Q</w:t>
      </w:r>
      <w:r w:rsidR="00800918" w:rsidRPr="00800918">
        <w:rPr>
          <w:rFonts w:ascii="Times New Roman" w:eastAsia="Calibri" w:hAnsi="Times New Roman" w:cs="Times New Roman"/>
          <w:b/>
          <w:sz w:val="24"/>
        </w:rPr>
        <w:t xml:space="preserve">) Documentación </w:t>
      </w:r>
      <w:proofErr w:type="spellStart"/>
      <w:r w:rsidR="00800918" w:rsidRPr="00800918">
        <w:rPr>
          <w:rFonts w:ascii="Times New Roman" w:eastAsia="Calibri" w:hAnsi="Times New Roman" w:cs="Times New Roman"/>
          <w:b/>
          <w:sz w:val="24"/>
        </w:rPr>
        <w:t>Sustentatoria</w:t>
      </w:r>
      <w:proofErr w:type="spellEnd"/>
    </w:p>
    <w:p w14:paraId="3F9509A5" w14:textId="65CFA80B" w:rsidR="0054224E" w:rsidRDefault="00BD32F0" w:rsidP="00BD32F0">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BB1CA1">
        <w:rPr>
          <w:rFonts w:ascii="Times New Roman" w:eastAsia="Calibri" w:hAnsi="Times New Roman" w:cs="Times New Roman"/>
          <w:sz w:val="24"/>
        </w:rPr>
        <w:t>De acuerdo al autor base</w:t>
      </w:r>
      <w:r w:rsidR="001656BC">
        <w:rPr>
          <w:rFonts w:ascii="Times New Roman" w:eastAsia="Calibri" w:hAnsi="Times New Roman" w:cs="Times New Roman"/>
          <w:sz w:val="24"/>
        </w:rPr>
        <w:t xml:space="preserve"> la rendición documentaria obligatoria que sustentan los viáticos otorgados a los</w:t>
      </w:r>
      <w:r w:rsidR="001656BC" w:rsidRPr="001656BC">
        <w:rPr>
          <w:rFonts w:ascii="Times New Roman" w:eastAsia="Calibri" w:hAnsi="Times New Roman" w:cs="Times New Roman"/>
          <w:sz w:val="24"/>
        </w:rPr>
        <w:t xml:space="preserve"> comisionados enviad</w:t>
      </w:r>
      <w:r w:rsidR="001656BC">
        <w:rPr>
          <w:rFonts w:ascii="Times New Roman" w:eastAsia="Calibri" w:hAnsi="Times New Roman" w:cs="Times New Roman"/>
          <w:sz w:val="24"/>
        </w:rPr>
        <w:t xml:space="preserve">os a realizar los servicios requeridos, </w:t>
      </w:r>
      <w:r w:rsidR="00BB1CA1">
        <w:rPr>
          <w:rFonts w:ascii="Times New Roman" w:eastAsia="Calibri" w:hAnsi="Times New Roman" w:cs="Times New Roman"/>
          <w:sz w:val="24"/>
        </w:rPr>
        <w:t xml:space="preserve">se </w:t>
      </w:r>
      <w:r w:rsidR="003350A4">
        <w:rPr>
          <w:rFonts w:ascii="Times New Roman" w:eastAsia="Calibri" w:hAnsi="Times New Roman" w:cs="Times New Roman"/>
          <w:sz w:val="24"/>
        </w:rPr>
        <w:t>considera</w:t>
      </w:r>
      <w:r w:rsidR="00BB1CA1">
        <w:rPr>
          <w:rFonts w:ascii="Times New Roman" w:eastAsia="Calibri" w:hAnsi="Times New Roman" w:cs="Times New Roman"/>
          <w:sz w:val="24"/>
        </w:rPr>
        <w:t xml:space="preserve"> c</w:t>
      </w:r>
      <w:r w:rsidR="00322980">
        <w:rPr>
          <w:rFonts w:ascii="Times New Roman" w:eastAsia="Calibri" w:hAnsi="Times New Roman" w:cs="Times New Roman"/>
          <w:sz w:val="24"/>
        </w:rPr>
        <w:t xml:space="preserve">omo segunda dimensión a la documentación </w:t>
      </w:r>
      <w:proofErr w:type="spellStart"/>
      <w:r w:rsidR="00322980">
        <w:rPr>
          <w:rFonts w:ascii="Times New Roman" w:eastAsia="Calibri" w:hAnsi="Times New Roman" w:cs="Times New Roman"/>
          <w:sz w:val="24"/>
        </w:rPr>
        <w:t>s</w:t>
      </w:r>
      <w:r w:rsidR="00BB1CA1">
        <w:rPr>
          <w:rFonts w:ascii="Times New Roman" w:eastAsia="Calibri" w:hAnsi="Times New Roman" w:cs="Times New Roman"/>
          <w:sz w:val="24"/>
        </w:rPr>
        <w:t>ustentatoria</w:t>
      </w:r>
      <w:proofErr w:type="spellEnd"/>
      <w:r w:rsidR="00BB1CA1">
        <w:rPr>
          <w:rFonts w:ascii="Times New Roman" w:eastAsia="Calibri" w:hAnsi="Times New Roman" w:cs="Times New Roman"/>
          <w:sz w:val="24"/>
        </w:rPr>
        <w:t xml:space="preserve">. </w:t>
      </w:r>
    </w:p>
    <w:p w14:paraId="261F7032" w14:textId="384ECB2E" w:rsidR="00BD32F0" w:rsidRPr="00BD32F0" w:rsidRDefault="0054224E" w:rsidP="00BD32F0">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BB1CA1">
        <w:rPr>
          <w:rFonts w:ascii="Times New Roman" w:eastAsia="Calibri" w:hAnsi="Times New Roman" w:cs="Times New Roman"/>
          <w:sz w:val="24"/>
        </w:rPr>
        <w:t>C</w:t>
      </w:r>
      <w:r w:rsidR="00BD32F0" w:rsidRPr="00BD32F0">
        <w:rPr>
          <w:rFonts w:ascii="Times New Roman" w:eastAsia="Calibri" w:hAnsi="Times New Roman" w:cs="Times New Roman"/>
          <w:sz w:val="24"/>
        </w:rPr>
        <w:t>omprende todos los documentos, que sustentan los actos administrativos, como requerimientos, declaraciones juradas, informes técnicos; y los comprobantes de pago que respaldan las operaciones de recaudación de ingreso y ejecución de gasto público.</w:t>
      </w:r>
      <w:r w:rsidR="004100A3">
        <w:rPr>
          <w:rFonts w:ascii="Times New Roman" w:eastAsia="Calibri" w:hAnsi="Times New Roman" w:cs="Times New Roman"/>
          <w:sz w:val="24"/>
        </w:rPr>
        <w:t xml:space="preserve"> </w:t>
      </w:r>
      <w:r w:rsidR="00BD32F0" w:rsidRPr="00BD32F0">
        <w:rPr>
          <w:rFonts w:ascii="Times New Roman" w:eastAsia="Calibri" w:hAnsi="Times New Roman" w:cs="Times New Roman"/>
          <w:sz w:val="24"/>
        </w:rPr>
        <w:t>También se refiere a todos los informes, documentos, comprobantes de pago que comprueban y sustentan la rendición de cuentas de viáticos entregada por el comisionado en servicio, para una revisión eficiente y optima de los recursos utilizados.</w:t>
      </w:r>
    </w:p>
    <w:p w14:paraId="1F1FE563" w14:textId="7E477862" w:rsidR="00BD32F0" w:rsidRPr="00BD32F0" w:rsidRDefault="00BD32F0" w:rsidP="00BD32F0">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BD32F0">
        <w:rPr>
          <w:rFonts w:ascii="Times New Roman" w:eastAsia="Calibri" w:hAnsi="Times New Roman" w:cs="Times New Roman"/>
          <w:sz w:val="24"/>
        </w:rPr>
        <w:t xml:space="preserve">El control previo se encargará de aprobar u observar la documentación de la rendición de cuentas de viáticos según las normas y lineamientos  de las leyes, </w:t>
      </w:r>
      <w:r w:rsidRPr="00BD32F0">
        <w:rPr>
          <w:rFonts w:ascii="Times New Roman" w:eastAsia="Calibri" w:hAnsi="Times New Roman" w:cs="Times New Roman"/>
          <w:sz w:val="24"/>
        </w:rPr>
        <w:lastRenderedPageBreak/>
        <w:t>resoluciones, decretos y directivas vigentes; de encontrarse algún error o documento faltante, el área de contabilidad devuelve el expediente la subsanación y correcciones que correspondan.</w:t>
      </w:r>
    </w:p>
    <w:p w14:paraId="032BF079" w14:textId="74833C81" w:rsidR="00BD32F0" w:rsidRPr="00BD32F0" w:rsidRDefault="00BD32F0" w:rsidP="00BD32F0">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BD32F0">
        <w:rPr>
          <w:rFonts w:ascii="Times New Roman" w:eastAsia="Calibri" w:hAnsi="Times New Roman" w:cs="Times New Roman"/>
          <w:sz w:val="24"/>
        </w:rPr>
        <w:t xml:space="preserve">La principal documentación a presentar </w:t>
      </w:r>
      <w:r w:rsidR="005463E5">
        <w:rPr>
          <w:rFonts w:ascii="Times New Roman" w:eastAsia="Calibri" w:hAnsi="Times New Roman" w:cs="Times New Roman"/>
          <w:sz w:val="24"/>
        </w:rPr>
        <w:t>es</w:t>
      </w:r>
      <w:r w:rsidRPr="00BD32F0">
        <w:rPr>
          <w:rFonts w:ascii="Times New Roman" w:eastAsia="Calibri" w:hAnsi="Times New Roman" w:cs="Times New Roman"/>
          <w:sz w:val="24"/>
        </w:rPr>
        <w:t>:</w:t>
      </w:r>
    </w:p>
    <w:p w14:paraId="54B299E8" w14:textId="77777777" w:rsidR="00BD32F0" w:rsidRDefault="00792559" w:rsidP="00BE5DF6">
      <w:pPr>
        <w:pStyle w:val="Prrafodelista"/>
        <w:numPr>
          <w:ilvl w:val="0"/>
          <w:numId w:val="23"/>
        </w:numPr>
        <w:rPr>
          <w:rFonts w:eastAsia="Calibri" w:cs="Times New Roman"/>
        </w:rPr>
      </w:pPr>
      <w:r w:rsidRPr="00BD32F0">
        <w:rPr>
          <w:rFonts w:eastAsia="Calibri" w:cs="Times New Roman"/>
        </w:rPr>
        <w:t>Formato 1: Planilla de Viáticos</w:t>
      </w:r>
    </w:p>
    <w:p w14:paraId="330C67BD" w14:textId="77777777" w:rsidR="00BD32F0" w:rsidRDefault="00792559" w:rsidP="00BE5DF6">
      <w:pPr>
        <w:pStyle w:val="Prrafodelista"/>
        <w:numPr>
          <w:ilvl w:val="0"/>
          <w:numId w:val="23"/>
        </w:numPr>
        <w:rPr>
          <w:rFonts w:eastAsia="Calibri" w:cs="Times New Roman"/>
        </w:rPr>
      </w:pPr>
      <w:r w:rsidRPr="00BD32F0">
        <w:rPr>
          <w:rFonts w:eastAsia="Calibri" w:cs="Times New Roman"/>
        </w:rPr>
        <w:t>Memorando - Rendición de PVI</w:t>
      </w:r>
    </w:p>
    <w:p w14:paraId="0405D6E1" w14:textId="77777777" w:rsidR="00BD32F0" w:rsidRDefault="00792559" w:rsidP="00BE5DF6">
      <w:pPr>
        <w:pStyle w:val="Prrafodelista"/>
        <w:numPr>
          <w:ilvl w:val="0"/>
          <w:numId w:val="23"/>
        </w:numPr>
        <w:rPr>
          <w:rFonts w:eastAsia="Calibri" w:cs="Times New Roman"/>
        </w:rPr>
      </w:pPr>
      <w:r w:rsidRPr="00BD32F0">
        <w:rPr>
          <w:rFonts w:eastAsia="Calibri" w:cs="Times New Roman"/>
        </w:rPr>
        <w:t>Informe de Conformidad</w:t>
      </w:r>
    </w:p>
    <w:p w14:paraId="367E7C32" w14:textId="77777777" w:rsidR="00BD32F0" w:rsidRDefault="00792559" w:rsidP="00BE5DF6">
      <w:pPr>
        <w:pStyle w:val="Prrafodelista"/>
        <w:numPr>
          <w:ilvl w:val="0"/>
          <w:numId w:val="23"/>
        </w:numPr>
        <w:rPr>
          <w:rFonts w:eastAsia="Calibri" w:cs="Times New Roman"/>
        </w:rPr>
      </w:pPr>
      <w:r w:rsidRPr="00BD32F0">
        <w:rPr>
          <w:rFonts w:eastAsia="Calibri" w:cs="Times New Roman"/>
        </w:rPr>
        <w:t>Copia de los Términos de Referencia y/o Especificaciones Técnicas</w:t>
      </w:r>
    </w:p>
    <w:p w14:paraId="27AE88F4" w14:textId="77777777" w:rsidR="00BD32F0" w:rsidRDefault="00792559" w:rsidP="00BE5DF6">
      <w:pPr>
        <w:pStyle w:val="Prrafodelista"/>
        <w:numPr>
          <w:ilvl w:val="0"/>
          <w:numId w:val="23"/>
        </w:numPr>
        <w:rPr>
          <w:rFonts w:eastAsia="Calibri" w:cs="Times New Roman"/>
        </w:rPr>
      </w:pPr>
      <w:r w:rsidRPr="00BD32F0">
        <w:rPr>
          <w:rFonts w:eastAsia="Calibri" w:cs="Times New Roman"/>
        </w:rPr>
        <w:t xml:space="preserve">Comprobantes de pago: Facturas, boletas de venta, tickets, Recibos por honorarios, entre otros documentos; los cuales deberán cumplir con las normas establecidas por las </w:t>
      </w:r>
      <w:proofErr w:type="spellStart"/>
      <w:r w:rsidRPr="00BD32F0">
        <w:rPr>
          <w:rFonts w:eastAsia="Calibri" w:cs="Times New Roman"/>
        </w:rPr>
        <w:t>Sunat</w:t>
      </w:r>
      <w:proofErr w:type="spellEnd"/>
      <w:r w:rsidRPr="00BD32F0">
        <w:rPr>
          <w:rFonts w:eastAsia="Calibri" w:cs="Times New Roman"/>
        </w:rPr>
        <w:t>.</w:t>
      </w:r>
    </w:p>
    <w:p w14:paraId="6381DEEF" w14:textId="0787F1CE" w:rsidR="00BD32F0" w:rsidRDefault="003350A4" w:rsidP="00BE5DF6">
      <w:pPr>
        <w:pStyle w:val="Prrafodelista"/>
        <w:numPr>
          <w:ilvl w:val="0"/>
          <w:numId w:val="23"/>
        </w:numPr>
        <w:rPr>
          <w:rFonts w:eastAsia="Calibri" w:cs="Times New Roman"/>
        </w:rPr>
      </w:pPr>
      <w:r>
        <w:rPr>
          <w:rFonts w:eastAsia="Calibri" w:cs="Times New Roman"/>
        </w:rPr>
        <w:t>Declaración Jurada- Formato</w:t>
      </w:r>
      <w:r w:rsidR="00792559" w:rsidRPr="00BD32F0">
        <w:rPr>
          <w:rFonts w:eastAsia="Calibri" w:cs="Times New Roman"/>
        </w:rPr>
        <w:t xml:space="preserve"> 01 Instructivo rendición remoto</w:t>
      </w:r>
    </w:p>
    <w:p w14:paraId="641E6CD6" w14:textId="77777777" w:rsidR="00BD32F0" w:rsidRDefault="00792559" w:rsidP="00BE5DF6">
      <w:pPr>
        <w:pStyle w:val="Prrafodelista"/>
        <w:numPr>
          <w:ilvl w:val="0"/>
          <w:numId w:val="23"/>
        </w:numPr>
        <w:rPr>
          <w:rFonts w:eastAsia="Calibri" w:cs="Times New Roman"/>
        </w:rPr>
      </w:pPr>
      <w:r w:rsidRPr="00BD32F0">
        <w:rPr>
          <w:rFonts w:eastAsia="Calibri" w:cs="Times New Roman"/>
        </w:rPr>
        <w:t>Comprobante de devolución</w:t>
      </w:r>
    </w:p>
    <w:p w14:paraId="36AB386D" w14:textId="77777777" w:rsidR="005463E5" w:rsidRDefault="00BD32F0" w:rsidP="005463E5">
      <w:pPr>
        <w:pStyle w:val="Prrafodelista"/>
        <w:ind w:left="0" w:firstLine="0"/>
      </w:pPr>
      <w:r>
        <w:rPr>
          <w:rFonts w:eastAsia="Calibri" w:cs="Times New Roman"/>
        </w:rPr>
        <w:tab/>
      </w:r>
      <w:r>
        <w:t>Hay que tener en cuenta que los comprobantes de pago rendidos tienen que estar debidamente firmados por el comisionado responsable; y que la declaración jurada podrá sustentar como máximo el 30% del monto asignado.</w:t>
      </w:r>
    </w:p>
    <w:p w14:paraId="228846DA" w14:textId="61A081D1" w:rsidR="00BD32F0" w:rsidRPr="005463E5" w:rsidRDefault="00BD1C16" w:rsidP="005463E5">
      <w:pPr>
        <w:pStyle w:val="Prrafodelista"/>
        <w:ind w:left="0" w:firstLine="0"/>
      </w:pPr>
      <w:r>
        <w:rPr>
          <w:rFonts w:eastAsia="Calibri" w:cs="Times New Roman"/>
          <w:b/>
        </w:rPr>
        <w:t>R</w:t>
      </w:r>
      <w:r w:rsidR="00BD32F0" w:rsidRPr="00BD32F0">
        <w:rPr>
          <w:rFonts w:eastAsia="Calibri" w:cs="Times New Roman"/>
          <w:b/>
        </w:rPr>
        <w:t>) Registro Contable en Sistema</w:t>
      </w:r>
    </w:p>
    <w:p w14:paraId="052102B1" w14:textId="41D57456" w:rsidR="00BD32F0" w:rsidRPr="00BD32F0" w:rsidRDefault="00BD32F0" w:rsidP="00BD32F0">
      <w:pPr>
        <w:pStyle w:val="Prrafodelista"/>
        <w:ind w:left="0" w:firstLine="0"/>
      </w:pPr>
      <w:r>
        <w:tab/>
      </w:r>
      <w:r w:rsidR="0054224E">
        <w:rPr>
          <w:rFonts w:eastAsia="Calibri" w:cs="Times New Roman"/>
        </w:rPr>
        <w:t xml:space="preserve">De acuerdo al autor base la información contable  que se ingresa a los sistemas SIGAT y  SIAF para la ejecución del gasto, </w:t>
      </w:r>
      <w:r w:rsidR="003B619A">
        <w:rPr>
          <w:rFonts w:eastAsia="Calibri" w:cs="Times New Roman"/>
        </w:rPr>
        <w:t xml:space="preserve">se considera como tercera dimensión al registro Contable. </w:t>
      </w:r>
      <w:r w:rsidR="0054224E">
        <w:rPr>
          <w:rFonts w:eastAsia="Calibri" w:cs="Times New Roman"/>
        </w:rPr>
        <w:tab/>
      </w:r>
      <w:r w:rsidR="003B619A">
        <w:rPr>
          <w:rFonts w:eastAsia="Calibri" w:cs="Times New Roman"/>
        </w:rPr>
        <w:t>S</w:t>
      </w:r>
      <w:r w:rsidRPr="00BD32F0">
        <w:t xml:space="preserve">on el procesamiento de los datos de las diferentes operaciones financieras que se realizan en la entidad, ingresando en el sistema de acuerdo al Plan Contable General aplicable a la entidad identificando las cuentas contables correctas que señalan el uso y origen de los recursos. </w:t>
      </w:r>
    </w:p>
    <w:p w14:paraId="7F8CCA94" w14:textId="50076C70" w:rsidR="00BD32F0" w:rsidRPr="00BD32F0" w:rsidRDefault="00BD32F0" w:rsidP="005463E5">
      <w:pPr>
        <w:pStyle w:val="Subttulo"/>
        <w:spacing w:line="480" w:lineRule="auto"/>
        <w:rPr>
          <w:rFonts w:ascii="Times New Roman" w:eastAsia="Calibri" w:hAnsi="Times New Roman" w:cs="Times New Roman"/>
          <w:color w:val="auto"/>
          <w:spacing w:val="0"/>
          <w:sz w:val="24"/>
        </w:rPr>
      </w:pPr>
      <w:r>
        <w:rPr>
          <w:rFonts w:ascii="Times New Roman" w:eastAsia="Calibri" w:hAnsi="Times New Roman" w:cs="Times New Roman"/>
          <w:color w:val="auto"/>
          <w:spacing w:val="0"/>
          <w:sz w:val="24"/>
        </w:rPr>
        <w:lastRenderedPageBreak/>
        <w:tab/>
      </w:r>
      <w:r w:rsidRPr="00BD32F0">
        <w:rPr>
          <w:rFonts w:ascii="Times New Roman" w:eastAsia="Calibri" w:hAnsi="Times New Roman" w:cs="Times New Roman"/>
          <w:color w:val="auto"/>
          <w:spacing w:val="0"/>
          <w:sz w:val="24"/>
        </w:rPr>
        <w:t>Datos generales de un registro contable:</w:t>
      </w:r>
    </w:p>
    <w:p w14:paraId="4C54D369" w14:textId="77777777" w:rsidR="005463E5" w:rsidRDefault="00792559" w:rsidP="005463E5">
      <w:pPr>
        <w:pStyle w:val="Subttulo"/>
        <w:numPr>
          <w:ilvl w:val="0"/>
          <w:numId w:val="24"/>
        </w:numPr>
        <w:spacing w:line="360" w:lineRule="auto"/>
        <w:rPr>
          <w:rFonts w:ascii="Times New Roman" w:eastAsia="Calibri" w:hAnsi="Times New Roman" w:cs="Times New Roman"/>
          <w:color w:val="auto"/>
          <w:spacing w:val="0"/>
          <w:sz w:val="24"/>
        </w:rPr>
      </w:pPr>
      <w:r w:rsidRPr="00BD32F0">
        <w:rPr>
          <w:rFonts w:ascii="Times New Roman" w:eastAsia="Calibri" w:hAnsi="Times New Roman" w:cs="Times New Roman"/>
          <w:color w:val="auto"/>
          <w:spacing w:val="0"/>
          <w:sz w:val="24"/>
        </w:rPr>
        <w:t>Número de transacción</w:t>
      </w:r>
    </w:p>
    <w:p w14:paraId="0C920FBA" w14:textId="6D3F3B08" w:rsidR="00BD32F0" w:rsidRPr="005463E5" w:rsidRDefault="00792559" w:rsidP="005463E5">
      <w:pPr>
        <w:pStyle w:val="Subttulo"/>
        <w:numPr>
          <w:ilvl w:val="0"/>
          <w:numId w:val="24"/>
        </w:numPr>
        <w:spacing w:line="360" w:lineRule="auto"/>
        <w:rPr>
          <w:rFonts w:ascii="Times New Roman" w:eastAsia="Calibri" w:hAnsi="Times New Roman" w:cs="Times New Roman"/>
          <w:color w:val="auto"/>
          <w:spacing w:val="0"/>
          <w:sz w:val="24"/>
        </w:rPr>
      </w:pPr>
      <w:r w:rsidRPr="005463E5">
        <w:rPr>
          <w:rFonts w:ascii="Times New Roman" w:eastAsia="Calibri" w:hAnsi="Times New Roman" w:cs="Times New Roman"/>
          <w:color w:val="auto"/>
          <w:spacing w:val="0"/>
          <w:sz w:val="24"/>
        </w:rPr>
        <w:t>Fecha de contabilización y documento</w:t>
      </w:r>
    </w:p>
    <w:p w14:paraId="7B9167C7" w14:textId="77777777" w:rsidR="00BD32F0" w:rsidRDefault="00792559" w:rsidP="005463E5">
      <w:pPr>
        <w:pStyle w:val="Subttulo"/>
        <w:numPr>
          <w:ilvl w:val="0"/>
          <w:numId w:val="24"/>
        </w:numPr>
        <w:spacing w:line="360" w:lineRule="auto"/>
        <w:rPr>
          <w:rFonts w:ascii="Times New Roman" w:eastAsia="Calibri" w:hAnsi="Times New Roman" w:cs="Times New Roman"/>
          <w:color w:val="auto"/>
          <w:spacing w:val="0"/>
          <w:sz w:val="24"/>
        </w:rPr>
      </w:pPr>
      <w:r w:rsidRPr="00BD32F0">
        <w:rPr>
          <w:rFonts w:ascii="Times New Roman" w:eastAsia="Calibri" w:hAnsi="Times New Roman" w:cs="Times New Roman"/>
          <w:color w:val="auto"/>
          <w:spacing w:val="0"/>
          <w:sz w:val="24"/>
        </w:rPr>
        <w:t>Código y denominación de cuenta contable</w:t>
      </w:r>
    </w:p>
    <w:p w14:paraId="327BE785" w14:textId="77777777" w:rsidR="00BD32F0" w:rsidRDefault="00792559" w:rsidP="005463E5">
      <w:pPr>
        <w:pStyle w:val="Subttulo"/>
        <w:numPr>
          <w:ilvl w:val="0"/>
          <w:numId w:val="24"/>
        </w:numPr>
        <w:spacing w:line="360" w:lineRule="auto"/>
        <w:rPr>
          <w:rFonts w:ascii="Times New Roman" w:eastAsia="Calibri" w:hAnsi="Times New Roman" w:cs="Times New Roman"/>
          <w:color w:val="auto"/>
          <w:spacing w:val="0"/>
          <w:sz w:val="24"/>
        </w:rPr>
      </w:pPr>
      <w:r w:rsidRPr="00BD32F0">
        <w:rPr>
          <w:rFonts w:ascii="Times New Roman" w:eastAsia="Calibri" w:hAnsi="Times New Roman" w:cs="Times New Roman"/>
          <w:color w:val="auto"/>
          <w:spacing w:val="0"/>
          <w:sz w:val="24"/>
        </w:rPr>
        <w:t xml:space="preserve">Importes </w:t>
      </w:r>
    </w:p>
    <w:p w14:paraId="3A74AFA2" w14:textId="151E8B0C" w:rsidR="00BD32F0" w:rsidRPr="005463E5" w:rsidRDefault="00792559" w:rsidP="005463E5">
      <w:pPr>
        <w:pStyle w:val="Subttulo"/>
        <w:numPr>
          <w:ilvl w:val="0"/>
          <w:numId w:val="24"/>
        </w:numPr>
        <w:spacing w:line="360" w:lineRule="auto"/>
        <w:rPr>
          <w:rFonts w:ascii="Times New Roman" w:eastAsia="Calibri" w:hAnsi="Times New Roman" w:cs="Times New Roman"/>
          <w:color w:val="auto"/>
          <w:spacing w:val="0"/>
          <w:sz w:val="24"/>
        </w:rPr>
      </w:pPr>
      <w:r w:rsidRPr="00BD32F0">
        <w:rPr>
          <w:rFonts w:ascii="Times New Roman" w:eastAsia="Calibri" w:hAnsi="Times New Roman" w:cs="Times New Roman"/>
          <w:color w:val="auto"/>
          <w:spacing w:val="0"/>
          <w:sz w:val="24"/>
        </w:rPr>
        <w:t xml:space="preserve">Glosa descriptiva </w:t>
      </w:r>
    </w:p>
    <w:p w14:paraId="4A83EA65" w14:textId="224064B9" w:rsidR="004100A3"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4100A3">
        <w:rPr>
          <w:rFonts w:ascii="Times New Roman" w:eastAsia="Calibri" w:hAnsi="Times New Roman" w:cs="Times New Roman"/>
          <w:sz w:val="24"/>
        </w:rPr>
        <w:t>Es importante llevar</w:t>
      </w:r>
      <w:r w:rsidR="002C099E">
        <w:rPr>
          <w:rFonts w:ascii="Times New Roman" w:eastAsia="Calibri" w:hAnsi="Times New Roman" w:cs="Times New Roman"/>
          <w:sz w:val="24"/>
        </w:rPr>
        <w:t xml:space="preserve"> un registro ordenado ya que</w:t>
      </w:r>
      <w:r w:rsidRPr="004100A3">
        <w:rPr>
          <w:rFonts w:ascii="Times New Roman" w:eastAsia="Calibri" w:hAnsi="Times New Roman" w:cs="Times New Roman"/>
          <w:sz w:val="24"/>
        </w:rPr>
        <w:t xml:space="preserve"> permiten tener información relevante de los movimientos de la </w:t>
      </w:r>
      <w:r w:rsidR="002C099E">
        <w:rPr>
          <w:rFonts w:ascii="Times New Roman" w:eastAsia="Calibri" w:hAnsi="Times New Roman" w:cs="Times New Roman"/>
          <w:sz w:val="24"/>
        </w:rPr>
        <w:t xml:space="preserve">entidad, los cuales </w:t>
      </w:r>
      <w:r w:rsidRPr="004100A3">
        <w:rPr>
          <w:rFonts w:ascii="Times New Roman" w:eastAsia="Calibri" w:hAnsi="Times New Roman" w:cs="Times New Roman"/>
          <w:sz w:val="24"/>
        </w:rPr>
        <w:t>llevarán a elaborar los Estados Financieros de la entidad, y en base a ellos se tomarán decisiones para los objetivos de la empresa.</w:t>
      </w:r>
    </w:p>
    <w:p w14:paraId="41C3F52A" w14:textId="1AFFEE2C" w:rsidR="004100A3"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4100A3">
        <w:rPr>
          <w:rFonts w:ascii="Times New Roman" w:eastAsia="Calibri" w:hAnsi="Times New Roman" w:cs="Times New Roman"/>
          <w:sz w:val="24"/>
        </w:rPr>
        <w:t>Los registros contables no solo son importantes para la entidad sino también para el Estado, ya que</w:t>
      </w:r>
      <w:r w:rsidR="002C099E">
        <w:rPr>
          <w:rFonts w:ascii="Times New Roman" w:eastAsia="Calibri" w:hAnsi="Times New Roman" w:cs="Times New Roman"/>
          <w:sz w:val="24"/>
        </w:rPr>
        <w:t xml:space="preserve"> estos datos son fiscalizados, analizados y </w:t>
      </w:r>
      <w:r w:rsidRPr="004100A3">
        <w:rPr>
          <w:rFonts w:ascii="Times New Roman" w:eastAsia="Calibri" w:hAnsi="Times New Roman" w:cs="Times New Roman"/>
          <w:sz w:val="24"/>
        </w:rPr>
        <w:t>refleja que la contabilidad sea llevada de manera transparente y ética.</w:t>
      </w:r>
    </w:p>
    <w:p w14:paraId="15A1293F" w14:textId="42268FB9" w:rsidR="004100A3"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4100A3">
        <w:rPr>
          <w:rFonts w:ascii="Times New Roman" w:eastAsia="Calibri" w:hAnsi="Times New Roman" w:cs="Times New Roman"/>
          <w:sz w:val="24"/>
        </w:rPr>
        <w:t>Para la rendición de cuentas de viáticos de una entidad pública se realizan los registros en los sistemas SIGAT y en el sistema SIAF</w:t>
      </w:r>
    </w:p>
    <w:p w14:paraId="62B81952" w14:textId="76825FFD" w:rsidR="004100A3"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4100A3">
        <w:rPr>
          <w:rFonts w:ascii="Times New Roman" w:eastAsia="Calibri" w:hAnsi="Times New Roman" w:cs="Times New Roman"/>
          <w:sz w:val="24"/>
        </w:rPr>
        <w:t>Para la Solicitud y Entrega de Viáticos los comisionados deberán solicitar la asignación de v</w:t>
      </w:r>
      <w:r w:rsidR="00BB1CA1">
        <w:rPr>
          <w:rFonts w:ascii="Times New Roman" w:eastAsia="Calibri" w:hAnsi="Times New Roman" w:cs="Times New Roman"/>
          <w:sz w:val="24"/>
        </w:rPr>
        <w:t xml:space="preserve">iáticos mediante el formulario </w:t>
      </w:r>
      <w:r w:rsidR="00E17811">
        <w:rPr>
          <w:rFonts w:ascii="Times New Roman" w:eastAsia="Calibri" w:hAnsi="Times New Roman" w:cs="Times New Roman"/>
          <w:b/>
          <w:sz w:val="24"/>
        </w:rPr>
        <w:t>s</w:t>
      </w:r>
      <w:r w:rsidRPr="00BB1CA1">
        <w:rPr>
          <w:rFonts w:ascii="Times New Roman" w:eastAsia="Calibri" w:hAnsi="Times New Roman" w:cs="Times New Roman"/>
          <w:b/>
          <w:sz w:val="24"/>
        </w:rPr>
        <w:t>olicitud de viáticos y pa</w:t>
      </w:r>
      <w:r w:rsidR="00BB1CA1" w:rsidRPr="00BB1CA1">
        <w:rPr>
          <w:rFonts w:ascii="Times New Roman" w:eastAsia="Calibri" w:hAnsi="Times New Roman" w:cs="Times New Roman"/>
          <w:b/>
          <w:sz w:val="24"/>
        </w:rPr>
        <w:t>sajes por comisión de servicios</w:t>
      </w:r>
      <w:r w:rsidR="00BB1CA1">
        <w:rPr>
          <w:rFonts w:ascii="Times New Roman" w:eastAsia="Calibri" w:hAnsi="Times New Roman" w:cs="Times New Roman"/>
          <w:b/>
          <w:sz w:val="24"/>
        </w:rPr>
        <w:t>,</w:t>
      </w:r>
      <w:r w:rsidR="00BB1CA1">
        <w:rPr>
          <w:rFonts w:ascii="Times New Roman" w:eastAsia="Calibri" w:hAnsi="Times New Roman" w:cs="Times New Roman"/>
          <w:sz w:val="24"/>
        </w:rPr>
        <w:t xml:space="preserve"> que se encuentra en e</w:t>
      </w:r>
      <w:r w:rsidR="003350A4">
        <w:rPr>
          <w:rFonts w:ascii="Times New Roman" w:eastAsia="Calibri" w:hAnsi="Times New Roman" w:cs="Times New Roman"/>
          <w:sz w:val="24"/>
        </w:rPr>
        <w:t>l Formato</w:t>
      </w:r>
      <w:r w:rsidRPr="004100A3">
        <w:rPr>
          <w:rFonts w:ascii="Times New Roman" w:eastAsia="Calibri" w:hAnsi="Times New Roman" w:cs="Times New Roman"/>
          <w:sz w:val="24"/>
        </w:rPr>
        <w:t xml:space="preserve"> Nº 1; estas planillas de viáticos deberán ser registradas en el Sistema SIGAT o en la Web.</w:t>
      </w:r>
    </w:p>
    <w:p w14:paraId="4BB04AE9" w14:textId="16F5F1DB" w:rsidR="004100A3"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4100A3">
        <w:rPr>
          <w:rFonts w:ascii="Times New Roman" w:eastAsia="Calibri" w:hAnsi="Times New Roman" w:cs="Times New Roman"/>
          <w:sz w:val="24"/>
        </w:rPr>
        <w:t xml:space="preserve">Posteriormente el área de Contabilidad y Finanzas recibe el expediente para realizar un minucioso control previo y así generar las fases de compromiso y devengado (la obligación de pago luego de un gasto aprobado y comprometido) en sistema SIAF – SP; </w:t>
      </w:r>
      <w:r w:rsidRPr="004100A3">
        <w:rPr>
          <w:rFonts w:ascii="Times New Roman" w:eastAsia="Calibri" w:hAnsi="Times New Roman" w:cs="Times New Roman"/>
          <w:sz w:val="24"/>
        </w:rPr>
        <w:lastRenderedPageBreak/>
        <w:t>luego deriva la liquidación de pago tesorería para el giro y abono a cuenta de los trabajadores.</w:t>
      </w:r>
    </w:p>
    <w:p w14:paraId="35ED4F6E" w14:textId="31CE8103" w:rsidR="00391DFD" w:rsidRPr="004100A3" w:rsidRDefault="004100A3" w:rsidP="004100A3">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322980">
        <w:rPr>
          <w:rFonts w:ascii="Times New Roman" w:eastAsia="Calibri" w:hAnsi="Times New Roman" w:cs="Times New Roman"/>
          <w:sz w:val="24"/>
        </w:rPr>
        <w:t>Finalmente el área de contabilidad y f</w:t>
      </w:r>
      <w:r w:rsidRPr="004100A3">
        <w:rPr>
          <w:rFonts w:ascii="Times New Roman" w:eastAsia="Calibri" w:hAnsi="Times New Roman" w:cs="Times New Roman"/>
          <w:sz w:val="24"/>
        </w:rPr>
        <w:t>inanzas sellará las rendiciones de cuentas aprobadas y visadas como constancia de haber cumplido con el procedimiento de evaluación y control de viáticos</w:t>
      </w:r>
      <w:r w:rsidR="00471E6A">
        <w:rPr>
          <w:rFonts w:ascii="Times New Roman" w:eastAsia="Calibri" w:hAnsi="Times New Roman" w:cs="Times New Roman"/>
          <w:sz w:val="24"/>
        </w:rPr>
        <w:t>.</w:t>
      </w:r>
    </w:p>
    <w:p w14:paraId="3C8C141A" w14:textId="7ED278ED" w:rsidR="00543D11" w:rsidRPr="00543D11" w:rsidRDefault="00B34089" w:rsidP="00FC6ABF">
      <w:pPr>
        <w:pStyle w:val="Ttulo2"/>
        <w:spacing w:line="480" w:lineRule="auto"/>
      </w:pPr>
      <w:bookmarkStart w:id="32" w:name="_Toc143678195"/>
      <w:r>
        <w:t xml:space="preserve">2.2 </w:t>
      </w:r>
      <w:r w:rsidR="00543D11" w:rsidRPr="00543D11">
        <w:t>Rendición de cuentas de viáticos</w:t>
      </w:r>
      <w:bookmarkEnd w:id="32"/>
    </w:p>
    <w:p w14:paraId="64EBEE01" w14:textId="77777777" w:rsidR="00543D11" w:rsidRPr="00543D11" w:rsidRDefault="00543D11" w:rsidP="007F3779">
      <w:pPr>
        <w:numPr>
          <w:ilvl w:val="0"/>
          <w:numId w:val="3"/>
        </w:numPr>
        <w:spacing w:after="0" w:line="480" w:lineRule="auto"/>
        <w:ind w:left="284" w:hanging="283"/>
        <w:contextualSpacing/>
        <w:jc w:val="both"/>
        <w:rPr>
          <w:rFonts w:ascii="Times New Roman" w:eastAsia="Calibri" w:hAnsi="Times New Roman" w:cs="Times New Roman"/>
          <w:b/>
          <w:sz w:val="24"/>
        </w:rPr>
      </w:pPr>
      <w:r w:rsidRPr="00543D11">
        <w:rPr>
          <w:rFonts w:ascii="Times New Roman" w:eastAsia="Calibri" w:hAnsi="Times New Roman" w:cs="Times New Roman"/>
          <w:b/>
          <w:sz w:val="24"/>
        </w:rPr>
        <w:t xml:space="preserve"> Concepto de Rendición de Cuentas</w:t>
      </w:r>
    </w:p>
    <w:p w14:paraId="4A167DEB" w14:textId="77777777" w:rsidR="002E2BC8" w:rsidRDefault="00351BF8" w:rsidP="002E2BC8">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Se entiende como rendición de cuentas a la obligación que tienen las personas encargadas en comisión de servicios de comprobar y sustentar con los comprobantes de pago correspondientes los recursos económicos recibidos. </w:t>
      </w:r>
    </w:p>
    <w:p w14:paraId="140A2D5F" w14:textId="3204DBD1" w:rsidR="002164E7" w:rsidRDefault="002E2BC8" w:rsidP="004D4998">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7E69AD">
        <w:rPr>
          <w:rFonts w:ascii="Times New Roman" w:eastAsia="Calibri" w:hAnsi="Times New Roman" w:cs="Times New Roman"/>
          <w:sz w:val="24"/>
        </w:rPr>
        <w:t>Según</w:t>
      </w:r>
      <w:r w:rsidR="00543D11" w:rsidRPr="00543D11">
        <w:rPr>
          <w:rFonts w:ascii="Times New Roman" w:eastAsia="Calibri" w:hAnsi="Times New Roman" w:cs="Times New Roman"/>
          <w:b/>
          <w:sz w:val="24"/>
        </w:rPr>
        <w:t xml:space="preserve"> </w:t>
      </w:r>
      <w:r w:rsidR="00E17811">
        <w:rPr>
          <w:rFonts w:ascii="Times New Roman" w:eastAsia="Calibri" w:hAnsi="Times New Roman" w:cs="Times New Roman"/>
          <w:sz w:val="24"/>
        </w:rPr>
        <w:t>Directiva</w:t>
      </w:r>
      <w:r w:rsidR="00543D11" w:rsidRPr="00AC30D8">
        <w:rPr>
          <w:rFonts w:ascii="Times New Roman" w:eastAsia="Calibri" w:hAnsi="Times New Roman" w:cs="Times New Roman"/>
          <w:sz w:val="24"/>
        </w:rPr>
        <w:t xml:space="preserve"> N° 002-2021-MTC/10</w:t>
      </w:r>
      <w:r w:rsidR="00216794">
        <w:rPr>
          <w:rFonts w:ascii="Times New Roman" w:eastAsia="Calibri" w:hAnsi="Times New Roman" w:cs="Times New Roman"/>
          <w:sz w:val="24"/>
        </w:rPr>
        <w:t xml:space="preserve"> l</w:t>
      </w:r>
      <w:r w:rsidR="008B47E9">
        <w:rPr>
          <w:rFonts w:ascii="Times New Roman" w:eastAsia="Calibri" w:hAnsi="Times New Roman" w:cs="Times New Roman"/>
          <w:sz w:val="24"/>
        </w:rPr>
        <w:t xml:space="preserve">a </w:t>
      </w:r>
      <w:r w:rsidR="004D4998">
        <w:rPr>
          <w:rFonts w:ascii="Times New Roman" w:eastAsia="Calibri" w:hAnsi="Times New Roman" w:cs="Times New Roman"/>
          <w:sz w:val="24"/>
        </w:rPr>
        <w:t>rendición de cuentas es</w:t>
      </w:r>
      <w:r w:rsidR="00216794">
        <w:rPr>
          <w:rFonts w:ascii="Times New Roman" w:eastAsia="Calibri" w:hAnsi="Times New Roman" w:cs="Times New Roman"/>
          <w:sz w:val="24"/>
        </w:rPr>
        <w:t>: “L</w:t>
      </w:r>
      <w:r w:rsidR="00543D11" w:rsidRPr="00543D11">
        <w:rPr>
          <w:rFonts w:ascii="Times New Roman" w:eastAsia="Calibri" w:hAnsi="Times New Roman" w:cs="Times New Roman"/>
          <w:sz w:val="24"/>
        </w:rPr>
        <w:t>a presentación de gastos debidamente documentada que se realiza al término de la comisión de servicios, por concepto de movilidad lo</w:t>
      </w:r>
      <w:r w:rsidR="00062606">
        <w:rPr>
          <w:rFonts w:ascii="Times New Roman" w:eastAsia="Calibri" w:hAnsi="Times New Roman" w:cs="Times New Roman"/>
          <w:sz w:val="24"/>
        </w:rPr>
        <w:t>cal, alimentación y hospedaje</w:t>
      </w:r>
      <w:r>
        <w:rPr>
          <w:rFonts w:ascii="Times New Roman" w:eastAsia="Calibri" w:hAnsi="Times New Roman" w:cs="Times New Roman"/>
          <w:sz w:val="24"/>
        </w:rPr>
        <w:t>”</w:t>
      </w:r>
      <w:r w:rsidR="00062606">
        <w:rPr>
          <w:rFonts w:ascii="Times New Roman" w:eastAsia="Calibri" w:hAnsi="Times New Roman" w:cs="Times New Roman"/>
          <w:sz w:val="24"/>
        </w:rPr>
        <w:t>.</w:t>
      </w:r>
      <w:r w:rsidR="003350A4">
        <w:rPr>
          <w:rFonts w:ascii="Times New Roman" w:eastAsia="Calibri" w:hAnsi="Times New Roman" w:cs="Times New Roman"/>
          <w:sz w:val="24"/>
        </w:rPr>
        <w:t xml:space="preserve"> (p 2)</w:t>
      </w:r>
      <w:r w:rsidR="00DC78EF">
        <w:rPr>
          <w:rFonts w:ascii="Times New Roman" w:eastAsia="Calibri" w:hAnsi="Times New Roman" w:cs="Times New Roman"/>
          <w:sz w:val="24"/>
        </w:rPr>
        <w:t>.</w:t>
      </w:r>
    </w:p>
    <w:p w14:paraId="10DF780A" w14:textId="6AAB3A20" w:rsidR="005463E5" w:rsidRDefault="002164E7" w:rsidP="002E2BC8">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7E69AD">
        <w:rPr>
          <w:rFonts w:ascii="Times New Roman" w:eastAsia="Calibri" w:hAnsi="Times New Roman" w:cs="Times New Roman"/>
          <w:sz w:val="24"/>
        </w:rPr>
        <w:t xml:space="preserve">Según </w:t>
      </w:r>
      <w:r w:rsidR="00543D11" w:rsidRPr="00AC30D8">
        <w:rPr>
          <w:rFonts w:ascii="Times New Roman" w:eastAsia="Calibri" w:hAnsi="Times New Roman" w:cs="Times New Roman"/>
          <w:sz w:val="24"/>
        </w:rPr>
        <w:t>Ugalde (2002),</w:t>
      </w:r>
      <w:r w:rsidR="00543D11" w:rsidRPr="00543D11">
        <w:rPr>
          <w:rFonts w:ascii="Times New Roman" w:eastAsia="Calibri" w:hAnsi="Times New Roman" w:cs="Times New Roman"/>
          <w:sz w:val="24"/>
        </w:rPr>
        <w:t xml:space="preserve"> define a</w:t>
      </w:r>
      <w:r w:rsidR="005463E5">
        <w:rPr>
          <w:rFonts w:ascii="Times New Roman" w:eastAsia="Calibri" w:hAnsi="Times New Roman" w:cs="Times New Roman"/>
          <w:sz w:val="24"/>
        </w:rPr>
        <w:t xml:space="preserve"> la rendición de cuentas como: </w:t>
      </w:r>
    </w:p>
    <w:p w14:paraId="29DC5A71" w14:textId="7E2BA022" w:rsidR="002E2BC8" w:rsidRDefault="00543D11" w:rsidP="005463E5">
      <w:pPr>
        <w:numPr>
          <w:ilvl w:val="1"/>
          <w:numId w:val="0"/>
        </w:numPr>
        <w:spacing w:line="480" w:lineRule="auto"/>
        <w:ind w:left="1418"/>
        <w:jc w:val="both"/>
        <w:rPr>
          <w:rFonts w:ascii="Times New Roman" w:eastAsia="Calibri" w:hAnsi="Times New Roman" w:cs="Times New Roman"/>
          <w:sz w:val="24"/>
        </w:rPr>
      </w:pPr>
      <w:r w:rsidRPr="00543D11">
        <w:rPr>
          <w:rFonts w:ascii="Times New Roman" w:eastAsia="Calibri" w:hAnsi="Times New Roman" w:cs="Times New Roman"/>
          <w:sz w:val="24"/>
        </w:rPr>
        <w:t>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 Los mandantes o principales supervisan también a los mandatarios o agentes para garantizar que la informació</w:t>
      </w:r>
      <w:r w:rsidR="00062606">
        <w:rPr>
          <w:rFonts w:ascii="Times New Roman" w:eastAsia="Calibri" w:hAnsi="Times New Roman" w:cs="Times New Roman"/>
          <w:sz w:val="24"/>
        </w:rPr>
        <w:t>n proporcionada sea fidedigna.</w:t>
      </w:r>
      <w:r w:rsidR="004D4998">
        <w:rPr>
          <w:rFonts w:ascii="Times New Roman" w:eastAsia="Calibri" w:hAnsi="Times New Roman" w:cs="Times New Roman"/>
          <w:sz w:val="24"/>
        </w:rPr>
        <w:t xml:space="preserve"> (p 11).</w:t>
      </w:r>
    </w:p>
    <w:p w14:paraId="11706229" w14:textId="1C49E1B1" w:rsidR="00543D11" w:rsidRPr="006355B7" w:rsidRDefault="00543D11" w:rsidP="000A6815">
      <w:pPr>
        <w:pStyle w:val="Prrafodelista"/>
        <w:numPr>
          <w:ilvl w:val="0"/>
          <w:numId w:val="3"/>
        </w:numPr>
        <w:ind w:left="426"/>
        <w:rPr>
          <w:rFonts w:eastAsia="Calibri" w:cs="Times New Roman"/>
          <w:b/>
        </w:rPr>
      </w:pPr>
      <w:r w:rsidRPr="006355B7">
        <w:rPr>
          <w:rFonts w:eastAsia="Calibri" w:cs="Times New Roman"/>
          <w:b/>
        </w:rPr>
        <w:t>Concepto de Viáticos</w:t>
      </w:r>
    </w:p>
    <w:p w14:paraId="1F727E83" w14:textId="1E9BFD07" w:rsidR="00543D11" w:rsidRPr="00543D11" w:rsidRDefault="002E2BC8" w:rsidP="007E69AD">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b/>
          <w:sz w:val="24"/>
        </w:rPr>
        <w:lastRenderedPageBreak/>
        <w:tab/>
      </w:r>
      <w:r w:rsidR="007E69AD" w:rsidRPr="007E69AD">
        <w:rPr>
          <w:rFonts w:ascii="Times New Roman" w:eastAsia="Calibri" w:hAnsi="Times New Roman" w:cs="Times New Roman"/>
          <w:sz w:val="24"/>
        </w:rPr>
        <w:t>Según</w:t>
      </w:r>
      <w:r w:rsidR="007E69AD">
        <w:rPr>
          <w:rFonts w:ascii="Times New Roman" w:eastAsia="Calibri" w:hAnsi="Times New Roman" w:cs="Times New Roman"/>
          <w:b/>
          <w:sz w:val="24"/>
        </w:rPr>
        <w:t xml:space="preserve"> </w:t>
      </w:r>
      <w:r w:rsidR="00E17811">
        <w:rPr>
          <w:rFonts w:ascii="Times New Roman" w:eastAsia="Calibri" w:hAnsi="Times New Roman" w:cs="Times New Roman"/>
          <w:sz w:val="24"/>
        </w:rPr>
        <w:t>Directiva</w:t>
      </w:r>
      <w:r w:rsidR="00543D11" w:rsidRPr="00AC30D8">
        <w:rPr>
          <w:rFonts w:ascii="Times New Roman" w:eastAsia="Calibri" w:hAnsi="Times New Roman" w:cs="Times New Roman"/>
          <w:sz w:val="24"/>
        </w:rPr>
        <w:t xml:space="preserve"> N° 002-2021-MTC/10</w:t>
      </w:r>
      <w:r w:rsidR="00543D11" w:rsidRPr="00543D11">
        <w:rPr>
          <w:rFonts w:ascii="Times New Roman" w:eastAsia="Calibri" w:hAnsi="Times New Roman" w:cs="Times New Roman"/>
          <w:sz w:val="24"/>
        </w:rPr>
        <w:t xml:space="preserve"> “Los viáticos comprenden los gastos por concepto de alimentación, hospedaje y movilidad local</w:t>
      </w:r>
      <w:r w:rsidR="007E69AD">
        <w:rPr>
          <w:rFonts w:ascii="Times New Roman" w:eastAsia="Calibri" w:hAnsi="Times New Roman" w:cs="Times New Roman"/>
          <w:sz w:val="24"/>
        </w:rPr>
        <w:t xml:space="preserve">, así como lo utilizado para el </w:t>
      </w:r>
      <w:r w:rsidR="00543D11" w:rsidRPr="00543D11">
        <w:rPr>
          <w:rFonts w:ascii="Times New Roman" w:eastAsia="Calibri" w:hAnsi="Times New Roman" w:cs="Times New Roman"/>
          <w:sz w:val="24"/>
        </w:rPr>
        <w:t xml:space="preserve">desplazamiento en el lugar donde se realiza la </w:t>
      </w:r>
      <w:r w:rsidR="00062606">
        <w:rPr>
          <w:rFonts w:ascii="Times New Roman" w:eastAsia="Calibri" w:hAnsi="Times New Roman" w:cs="Times New Roman"/>
          <w:sz w:val="24"/>
        </w:rPr>
        <w:t>comisión de servicios</w:t>
      </w:r>
      <w:r w:rsidR="00543D11" w:rsidRPr="00543D11">
        <w:rPr>
          <w:rFonts w:ascii="Times New Roman" w:eastAsia="Calibri" w:hAnsi="Times New Roman" w:cs="Times New Roman"/>
          <w:sz w:val="24"/>
        </w:rPr>
        <w:t>”</w:t>
      </w:r>
      <w:r w:rsidR="00062606">
        <w:rPr>
          <w:rFonts w:ascii="Times New Roman" w:eastAsia="Calibri" w:hAnsi="Times New Roman" w:cs="Times New Roman"/>
          <w:sz w:val="24"/>
        </w:rPr>
        <w:t>.</w:t>
      </w:r>
      <w:r w:rsidR="0057461F">
        <w:rPr>
          <w:rFonts w:ascii="Times New Roman" w:eastAsia="Calibri" w:hAnsi="Times New Roman" w:cs="Times New Roman"/>
          <w:sz w:val="24"/>
        </w:rPr>
        <w:t xml:space="preserve"> (p 2)</w:t>
      </w:r>
      <w:r w:rsidR="00DC78EF">
        <w:rPr>
          <w:rFonts w:ascii="Times New Roman" w:eastAsia="Calibri" w:hAnsi="Times New Roman" w:cs="Times New Roman"/>
          <w:sz w:val="24"/>
        </w:rPr>
        <w:t>.</w:t>
      </w:r>
    </w:p>
    <w:p w14:paraId="066C233D" w14:textId="501CC0BB" w:rsidR="0053319A" w:rsidRPr="0065255C" w:rsidRDefault="002E2BC8" w:rsidP="000A6815">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CA6C5B">
        <w:rPr>
          <w:rFonts w:ascii="Times New Roman" w:eastAsia="Calibri" w:hAnsi="Times New Roman" w:cs="Times New Roman"/>
          <w:sz w:val="24"/>
        </w:rPr>
        <w:t>Para Valdés</w:t>
      </w:r>
      <w:r w:rsidR="000A6815">
        <w:rPr>
          <w:rFonts w:ascii="Times New Roman" w:eastAsia="Calibri" w:hAnsi="Times New Roman" w:cs="Times New Roman"/>
          <w:sz w:val="24"/>
        </w:rPr>
        <w:t xml:space="preserve"> (2018) los viáticos son: </w:t>
      </w:r>
      <w:r w:rsidR="000A6815" w:rsidRPr="000A6815">
        <w:rPr>
          <w:rFonts w:ascii="Times New Roman" w:eastAsia="Calibri" w:hAnsi="Times New Roman" w:cs="Times New Roman"/>
          <w:sz w:val="24"/>
        </w:rPr>
        <w:t>“los gastos que se generan y se le entregan al trabajador cuando debe desplazarse a un sitio fuera de la sede de su trabajo, en ejecución de sus funciones y por cuenta de su empleador”</w:t>
      </w:r>
      <w:r w:rsidR="000A6815">
        <w:rPr>
          <w:rFonts w:ascii="Times New Roman" w:eastAsia="Calibri" w:hAnsi="Times New Roman" w:cs="Times New Roman"/>
          <w:sz w:val="24"/>
        </w:rPr>
        <w:t>. (p 286).</w:t>
      </w:r>
    </w:p>
    <w:p w14:paraId="2BEE99FA" w14:textId="77777777" w:rsidR="003C3C43" w:rsidRDefault="003C3C43" w:rsidP="00E004D2">
      <w:pPr>
        <w:pStyle w:val="Descripcin"/>
        <w:rPr>
          <w:b/>
          <w:i w:val="0"/>
          <w:color w:val="auto"/>
          <w:sz w:val="24"/>
          <w:szCs w:val="24"/>
        </w:rPr>
      </w:pPr>
    </w:p>
    <w:p w14:paraId="7D907EBF" w14:textId="31C0C87D" w:rsidR="00403234" w:rsidRPr="0065255C" w:rsidRDefault="00E004D2" w:rsidP="00E004D2">
      <w:pPr>
        <w:pStyle w:val="Descripcin"/>
        <w:rPr>
          <w:b/>
          <w:color w:val="auto"/>
          <w:sz w:val="24"/>
          <w:szCs w:val="24"/>
        </w:rPr>
      </w:pPr>
      <w:bookmarkStart w:id="33" w:name="_Toc144820579"/>
      <w:r w:rsidRPr="00E004D2">
        <w:rPr>
          <w:b/>
          <w:i w:val="0"/>
          <w:color w:val="auto"/>
          <w:sz w:val="24"/>
          <w:szCs w:val="24"/>
        </w:rPr>
        <w:t>Figura</w:t>
      </w:r>
      <w:r w:rsidR="0053319A" w:rsidRPr="00E004D2">
        <w:rPr>
          <w:b/>
          <w:i w:val="0"/>
          <w:color w:val="auto"/>
          <w:sz w:val="24"/>
          <w:szCs w:val="24"/>
        </w:rPr>
        <w:t xml:space="preserve"> </w:t>
      </w:r>
      <w:r w:rsidR="00BF2CF7" w:rsidRPr="00E004D2">
        <w:rPr>
          <w:b/>
          <w:i w:val="0"/>
          <w:color w:val="auto"/>
          <w:sz w:val="24"/>
          <w:szCs w:val="24"/>
        </w:rPr>
        <w:fldChar w:fldCharType="begin"/>
      </w:r>
      <w:r w:rsidR="00BF2CF7" w:rsidRPr="00E004D2">
        <w:rPr>
          <w:b/>
          <w:i w:val="0"/>
          <w:color w:val="auto"/>
          <w:sz w:val="24"/>
          <w:szCs w:val="24"/>
        </w:rPr>
        <w:instrText xml:space="preserve"> SEQ Figura \* ARABIC </w:instrText>
      </w:r>
      <w:r w:rsidR="00BF2CF7" w:rsidRPr="00E004D2">
        <w:rPr>
          <w:b/>
          <w:i w:val="0"/>
          <w:color w:val="auto"/>
          <w:sz w:val="24"/>
          <w:szCs w:val="24"/>
        </w:rPr>
        <w:fldChar w:fldCharType="separate"/>
      </w:r>
      <w:r w:rsidR="002415F2">
        <w:rPr>
          <w:b/>
          <w:i w:val="0"/>
          <w:noProof/>
          <w:color w:val="auto"/>
          <w:sz w:val="24"/>
          <w:szCs w:val="24"/>
        </w:rPr>
        <w:t>3</w:t>
      </w:r>
      <w:r w:rsidR="00BF2CF7" w:rsidRPr="00E004D2">
        <w:rPr>
          <w:b/>
          <w:i w:val="0"/>
          <w:color w:val="auto"/>
          <w:sz w:val="24"/>
          <w:szCs w:val="24"/>
        </w:rPr>
        <w:fldChar w:fldCharType="end"/>
      </w:r>
      <w:r>
        <w:rPr>
          <w:b/>
          <w:color w:val="auto"/>
          <w:sz w:val="24"/>
          <w:szCs w:val="24"/>
        </w:rPr>
        <w:br/>
      </w:r>
      <w:r w:rsidR="00E53975">
        <w:rPr>
          <w:color w:val="auto"/>
          <w:sz w:val="24"/>
          <w:szCs w:val="24"/>
        </w:rPr>
        <w:br/>
      </w:r>
      <w:r w:rsidR="0053319A" w:rsidRPr="00E004D2">
        <w:rPr>
          <w:color w:val="auto"/>
          <w:sz w:val="24"/>
          <w:szCs w:val="24"/>
        </w:rPr>
        <w:t>Formato para Rendición de viáticos</w:t>
      </w:r>
      <w:bookmarkEnd w:id="33"/>
    </w:p>
    <w:p w14:paraId="2B5B704E" w14:textId="77777777" w:rsidR="009A0052" w:rsidRPr="009A0052" w:rsidRDefault="009A0052" w:rsidP="00E004D2">
      <w:r>
        <w:rPr>
          <w:rFonts w:ascii="Times New Roman" w:eastAsia="Calibri" w:hAnsi="Times New Roman" w:cs="Times New Roman"/>
          <w:noProof/>
          <w:sz w:val="24"/>
          <w:lang w:eastAsia="es-PE"/>
        </w:rPr>
        <w:drawing>
          <wp:inline distT="0" distB="0" distL="0" distR="0" wp14:anchorId="200516D6" wp14:editId="53E8EBFA">
            <wp:extent cx="4951562" cy="3581241"/>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818"/>
                    <a:stretch/>
                  </pic:blipFill>
                  <pic:spPr bwMode="auto">
                    <a:xfrm>
                      <a:off x="0" y="0"/>
                      <a:ext cx="4968831" cy="3593731"/>
                    </a:xfrm>
                    <a:prstGeom prst="rect">
                      <a:avLst/>
                    </a:prstGeom>
                    <a:noFill/>
                    <a:ln>
                      <a:noFill/>
                    </a:ln>
                    <a:extLst>
                      <a:ext uri="{53640926-AAD7-44D8-BBD7-CCE9431645EC}">
                        <a14:shadowObscured xmlns:a14="http://schemas.microsoft.com/office/drawing/2010/main"/>
                      </a:ext>
                    </a:extLst>
                  </pic:spPr>
                </pic:pic>
              </a:graphicData>
            </a:graphic>
          </wp:inline>
        </w:drawing>
      </w:r>
    </w:p>
    <w:p w14:paraId="1CFCDB45" w14:textId="7F71B824" w:rsidR="00F75E62" w:rsidRPr="00EC579D" w:rsidRDefault="00E004D2" w:rsidP="00016939">
      <w:pPr>
        <w:spacing w:after="0" w:line="480" w:lineRule="auto"/>
        <w:rPr>
          <w:rFonts w:ascii="Times New Roman" w:eastAsia="Calibri" w:hAnsi="Times New Roman" w:cs="Times New Roman"/>
        </w:rPr>
      </w:pPr>
      <w:r>
        <w:rPr>
          <w:rFonts w:ascii="Times New Roman" w:eastAsia="Calibri" w:hAnsi="Times New Roman" w:cs="Times New Roman"/>
        </w:rPr>
        <w:t>Nota</w:t>
      </w:r>
      <w:r w:rsidR="002E2BC8" w:rsidRPr="002E2BC8">
        <w:rPr>
          <w:rFonts w:ascii="Times New Roman" w:eastAsia="Calibri" w:hAnsi="Times New Roman" w:cs="Times New Roman"/>
        </w:rPr>
        <w:t xml:space="preserve">: </w:t>
      </w:r>
      <w:r w:rsidR="00A97675">
        <w:rPr>
          <w:rFonts w:ascii="Times New Roman" w:eastAsia="Calibri" w:hAnsi="Times New Roman" w:cs="Times New Roman"/>
        </w:rPr>
        <w:t xml:space="preserve">Data obtenida </w:t>
      </w:r>
      <w:r>
        <w:rPr>
          <w:rFonts w:ascii="Times New Roman" w:eastAsia="Calibri" w:hAnsi="Times New Roman" w:cs="Times New Roman"/>
        </w:rPr>
        <w:t>de</w:t>
      </w:r>
      <w:r w:rsidR="00A97675">
        <w:rPr>
          <w:rFonts w:ascii="Times New Roman" w:eastAsia="Calibri" w:hAnsi="Times New Roman" w:cs="Times New Roman"/>
        </w:rPr>
        <w:t>l</w:t>
      </w:r>
      <w:r>
        <w:rPr>
          <w:rFonts w:ascii="Times New Roman" w:eastAsia="Calibri" w:hAnsi="Times New Roman" w:cs="Times New Roman"/>
        </w:rPr>
        <w:t xml:space="preserve"> Estudio Tributario Reyes</w:t>
      </w:r>
    </w:p>
    <w:p w14:paraId="71F86069" w14:textId="77777777" w:rsidR="00304CC0" w:rsidRDefault="00543D11" w:rsidP="007F3779">
      <w:pPr>
        <w:numPr>
          <w:ilvl w:val="0"/>
          <w:numId w:val="3"/>
        </w:numPr>
        <w:spacing w:after="0" w:line="480" w:lineRule="auto"/>
        <w:ind w:left="426"/>
        <w:contextualSpacing/>
        <w:jc w:val="both"/>
        <w:rPr>
          <w:rFonts w:ascii="Times New Roman" w:eastAsia="Calibri" w:hAnsi="Times New Roman" w:cs="Times New Roman"/>
          <w:b/>
          <w:sz w:val="24"/>
        </w:rPr>
      </w:pPr>
      <w:r w:rsidRPr="00543D11">
        <w:rPr>
          <w:rFonts w:ascii="Times New Roman" w:eastAsia="Calibri" w:hAnsi="Times New Roman" w:cs="Times New Roman"/>
          <w:b/>
          <w:sz w:val="24"/>
        </w:rPr>
        <w:t>Otorgamiento de Viáticos</w:t>
      </w:r>
    </w:p>
    <w:p w14:paraId="59DB7917" w14:textId="24E53425" w:rsidR="00D20A17" w:rsidRDefault="00304CC0" w:rsidP="00304CC0">
      <w:pPr>
        <w:spacing w:after="0" w:line="480" w:lineRule="auto"/>
        <w:contextualSpacing/>
        <w:jc w:val="both"/>
        <w:rPr>
          <w:rFonts w:ascii="Times New Roman" w:eastAsia="Calibri" w:hAnsi="Times New Roman" w:cs="Times New Roman"/>
          <w:sz w:val="24"/>
        </w:rPr>
      </w:pPr>
      <w:r>
        <w:rPr>
          <w:rFonts w:eastAsia="Calibri" w:cs="Times New Roman"/>
        </w:rPr>
        <w:tab/>
      </w:r>
      <w:r w:rsidR="00D20A17">
        <w:rPr>
          <w:rFonts w:ascii="Times New Roman" w:eastAsia="Calibri" w:hAnsi="Times New Roman" w:cs="Times New Roman"/>
          <w:sz w:val="24"/>
        </w:rPr>
        <w:t>De acuerdo al aut</w:t>
      </w:r>
      <w:r w:rsidR="00D20A17" w:rsidRPr="00D20A17">
        <w:rPr>
          <w:rFonts w:ascii="Times New Roman" w:eastAsia="Calibri" w:hAnsi="Times New Roman" w:cs="Times New Roman"/>
          <w:sz w:val="24"/>
        </w:rPr>
        <w:t xml:space="preserve">or base </w:t>
      </w:r>
      <w:r w:rsidR="00D36D91">
        <w:rPr>
          <w:rFonts w:ascii="Times New Roman" w:eastAsia="Calibri" w:hAnsi="Times New Roman" w:cs="Times New Roman"/>
          <w:sz w:val="24"/>
        </w:rPr>
        <w:t>Directiva</w:t>
      </w:r>
      <w:r w:rsidR="0057461F" w:rsidRPr="003F3158">
        <w:rPr>
          <w:rFonts w:ascii="Times New Roman" w:eastAsia="Calibri" w:hAnsi="Times New Roman" w:cs="Times New Roman"/>
          <w:sz w:val="24"/>
        </w:rPr>
        <w:t xml:space="preserve"> N° 002-2021-MTC/10</w:t>
      </w:r>
      <w:r w:rsidR="0057461F">
        <w:rPr>
          <w:rFonts w:eastAsia="Calibri" w:cs="Times New Roman"/>
        </w:rPr>
        <w:t xml:space="preserve"> </w:t>
      </w:r>
      <w:r w:rsidR="00D20A17" w:rsidRPr="00D20A17">
        <w:rPr>
          <w:rFonts w:ascii="Times New Roman" w:eastAsia="Calibri" w:hAnsi="Times New Roman" w:cs="Times New Roman"/>
          <w:sz w:val="24"/>
        </w:rPr>
        <w:t>se considera como cuarta</w:t>
      </w:r>
      <w:r w:rsidR="00D20A17">
        <w:rPr>
          <w:rFonts w:ascii="Times New Roman" w:eastAsia="Calibri" w:hAnsi="Times New Roman" w:cs="Times New Roman"/>
          <w:sz w:val="24"/>
        </w:rPr>
        <w:t xml:space="preserve"> dimensi</w:t>
      </w:r>
      <w:r w:rsidR="00D20A17" w:rsidRPr="00D20A17">
        <w:rPr>
          <w:rFonts w:ascii="Times New Roman" w:eastAsia="Calibri" w:hAnsi="Times New Roman" w:cs="Times New Roman"/>
          <w:sz w:val="24"/>
        </w:rPr>
        <w:t>ón</w:t>
      </w:r>
      <w:r w:rsidR="00D20A17">
        <w:rPr>
          <w:rFonts w:ascii="Times New Roman" w:eastAsia="Calibri" w:hAnsi="Times New Roman" w:cs="Times New Roman"/>
          <w:sz w:val="24"/>
        </w:rPr>
        <w:t xml:space="preserve"> al Otorgamiento de Viáticos.</w:t>
      </w:r>
    </w:p>
    <w:p w14:paraId="7F57C08B" w14:textId="63AE7810" w:rsidR="00640537" w:rsidRDefault="00640537" w:rsidP="00304CC0">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ab/>
        <w:t>Mediante esta directiva se establecen los lineamientos y procedimientos para el otorgamiento de viáticos, de pasajes y otros gastos relacionados a las comisiones de servicio al interior y exterior del país.</w:t>
      </w:r>
    </w:p>
    <w:p w14:paraId="482FBC76" w14:textId="5735D595" w:rsidR="00304CC0" w:rsidRPr="004100A3" w:rsidRDefault="00D20A17" w:rsidP="00304CC0">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tab/>
      </w:r>
      <w:r>
        <w:rPr>
          <w:rFonts w:eastAsia="Calibri" w:cs="Times New Roman"/>
        </w:rPr>
        <w:t xml:space="preserve"> </w:t>
      </w:r>
      <w:r w:rsidR="00543D11" w:rsidRPr="00304CC0">
        <w:rPr>
          <w:rFonts w:ascii="Times New Roman" w:eastAsia="Calibri" w:hAnsi="Times New Roman" w:cs="Times New Roman"/>
          <w:sz w:val="24"/>
        </w:rPr>
        <w:t>Comisión de servicio al interior del país</w:t>
      </w:r>
      <w:r w:rsidR="003C3C43">
        <w:rPr>
          <w:rFonts w:ascii="Times New Roman" w:eastAsia="Calibri" w:hAnsi="Times New Roman" w:cs="Times New Roman"/>
          <w:sz w:val="24"/>
        </w:rPr>
        <w:t>; l</w:t>
      </w:r>
      <w:r w:rsidR="00AC0EA1">
        <w:rPr>
          <w:rFonts w:ascii="Times New Roman" w:eastAsia="Calibri" w:hAnsi="Times New Roman" w:cs="Times New Roman"/>
          <w:sz w:val="24"/>
        </w:rPr>
        <w:t>os montos establecidos como límites para comisión de servicio en el interior del país</w:t>
      </w:r>
      <w:r w:rsidR="00054F6A">
        <w:rPr>
          <w:rFonts w:ascii="Times New Roman" w:eastAsia="Calibri" w:hAnsi="Times New Roman" w:cs="Times New Roman"/>
          <w:sz w:val="24"/>
        </w:rPr>
        <w:t xml:space="preserve"> son regulados </w:t>
      </w:r>
      <w:r w:rsidR="00AC0EA1">
        <w:rPr>
          <w:rFonts w:ascii="Times New Roman" w:eastAsia="Calibri" w:hAnsi="Times New Roman" w:cs="Times New Roman"/>
          <w:sz w:val="24"/>
        </w:rPr>
        <w:t xml:space="preserve">según </w:t>
      </w:r>
      <w:r w:rsidR="00D36D91">
        <w:rPr>
          <w:rFonts w:ascii="Times New Roman" w:eastAsia="Calibri" w:hAnsi="Times New Roman" w:cs="Times New Roman"/>
          <w:sz w:val="24"/>
        </w:rPr>
        <w:t>Decreto</w:t>
      </w:r>
      <w:r w:rsidR="00AC0EA1" w:rsidRPr="003C3C43">
        <w:rPr>
          <w:rFonts w:ascii="Times New Roman" w:eastAsia="Calibri" w:hAnsi="Times New Roman" w:cs="Times New Roman"/>
          <w:sz w:val="24"/>
        </w:rPr>
        <w:t xml:space="preserve"> S</w:t>
      </w:r>
      <w:r w:rsidR="00D36D91">
        <w:rPr>
          <w:rFonts w:ascii="Times New Roman" w:eastAsia="Calibri" w:hAnsi="Times New Roman" w:cs="Times New Roman"/>
          <w:sz w:val="24"/>
        </w:rPr>
        <w:t>upremo</w:t>
      </w:r>
      <w:r w:rsidR="00AC0EA1" w:rsidRPr="003C3C43">
        <w:rPr>
          <w:rFonts w:ascii="Times New Roman" w:eastAsia="Calibri" w:hAnsi="Times New Roman" w:cs="Times New Roman"/>
          <w:sz w:val="24"/>
        </w:rPr>
        <w:t xml:space="preserve"> Nº</w:t>
      </w:r>
      <w:r w:rsidR="00054F6A" w:rsidRPr="003C3C43">
        <w:rPr>
          <w:rFonts w:ascii="Times New Roman" w:eastAsia="Calibri" w:hAnsi="Times New Roman" w:cs="Times New Roman"/>
          <w:sz w:val="24"/>
        </w:rPr>
        <w:t xml:space="preserve"> 007-2013-EF.</w:t>
      </w:r>
    </w:p>
    <w:p w14:paraId="4186ACA8" w14:textId="77777777" w:rsidR="00D41FE5" w:rsidRDefault="00D41FE5" w:rsidP="004100A3">
      <w:pPr>
        <w:pStyle w:val="Descripcin"/>
        <w:keepNext/>
        <w:rPr>
          <w:b/>
          <w:i w:val="0"/>
          <w:color w:val="auto"/>
          <w:sz w:val="24"/>
          <w:szCs w:val="24"/>
        </w:rPr>
      </w:pPr>
    </w:p>
    <w:p w14:paraId="75C69848" w14:textId="4D7DFEDD" w:rsidR="000E5F94" w:rsidRPr="004100A3" w:rsidRDefault="007C08EB" w:rsidP="004100A3">
      <w:pPr>
        <w:pStyle w:val="Descripcin"/>
        <w:keepNext/>
        <w:rPr>
          <w:b/>
          <w:color w:val="auto"/>
          <w:sz w:val="24"/>
          <w:szCs w:val="24"/>
        </w:rPr>
      </w:pPr>
      <w:bookmarkStart w:id="34" w:name="_Toc144820540"/>
      <w:r w:rsidRPr="000E5F94">
        <w:rPr>
          <w:b/>
          <w:i w:val="0"/>
          <w:color w:val="auto"/>
          <w:sz w:val="24"/>
          <w:szCs w:val="24"/>
        </w:rPr>
        <w:t xml:space="preserve">Tabla </w:t>
      </w:r>
      <w:r w:rsidRPr="000E5F94">
        <w:rPr>
          <w:b/>
          <w:i w:val="0"/>
          <w:color w:val="auto"/>
          <w:sz w:val="24"/>
          <w:szCs w:val="24"/>
        </w:rPr>
        <w:fldChar w:fldCharType="begin"/>
      </w:r>
      <w:r w:rsidRPr="000E5F94">
        <w:rPr>
          <w:b/>
          <w:i w:val="0"/>
          <w:color w:val="auto"/>
          <w:sz w:val="24"/>
          <w:szCs w:val="24"/>
        </w:rPr>
        <w:instrText xml:space="preserve"> SEQ Tabla \* ARABIC </w:instrText>
      </w:r>
      <w:r w:rsidRPr="000E5F94">
        <w:rPr>
          <w:b/>
          <w:i w:val="0"/>
          <w:color w:val="auto"/>
          <w:sz w:val="24"/>
          <w:szCs w:val="24"/>
        </w:rPr>
        <w:fldChar w:fldCharType="separate"/>
      </w:r>
      <w:r w:rsidR="002415F2">
        <w:rPr>
          <w:b/>
          <w:i w:val="0"/>
          <w:noProof/>
          <w:color w:val="auto"/>
          <w:sz w:val="24"/>
          <w:szCs w:val="24"/>
        </w:rPr>
        <w:t>2</w:t>
      </w:r>
      <w:r w:rsidRPr="000E5F94">
        <w:rPr>
          <w:b/>
          <w:i w:val="0"/>
          <w:color w:val="auto"/>
          <w:sz w:val="24"/>
          <w:szCs w:val="24"/>
        </w:rPr>
        <w:fldChar w:fldCharType="end"/>
      </w:r>
      <w:r w:rsidR="00304CC0" w:rsidRPr="000E5F94">
        <w:rPr>
          <w:b/>
          <w:i w:val="0"/>
          <w:color w:val="auto"/>
          <w:sz w:val="24"/>
          <w:szCs w:val="24"/>
        </w:rPr>
        <w:br/>
      </w:r>
      <w:r w:rsidR="00304CC0">
        <w:rPr>
          <w:b/>
          <w:color w:val="auto"/>
          <w:sz w:val="24"/>
          <w:szCs w:val="24"/>
        </w:rPr>
        <w:br/>
      </w:r>
      <w:r w:rsidRPr="000E5F94">
        <w:rPr>
          <w:color w:val="auto"/>
          <w:sz w:val="24"/>
          <w:szCs w:val="24"/>
        </w:rPr>
        <w:t>Comisión de servicio al interior del país</w:t>
      </w:r>
      <w:bookmarkEnd w:id="34"/>
    </w:p>
    <w:tbl>
      <w:tblPr>
        <w:tblW w:w="0" w:type="auto"/>
        <w:tblLook w:val="04A0" w:firstRow="1" w:lastRow="0" w:firstColumn="1" w:lastColumn="0" w:noHBand="0" w:noVBand="1"/>
      </w:tblPr>
      <w:tblGrid>
        <w:gridCol w:w="6242"/>
        <w:gridCol w:w="1941"/>
      </w:tblGrid>
      <w:tr w:rsidR="000E5F94" w:rsidRPr="000E5F94" w14:paraId="45DF35D9" w14:textId="77777777" w:rsidTr="00640537">
        <w:trPr>
          <w:trHeight w:val="1232"/>
        </w:trPr>
        <w:tc>
          <w:tcPr>
            <w:tcW w:w="6242" w:type="dxa"/>
            <w:tcBorders>
              <w:top w:val="single" w:sz="4" w:space="0" w:color="auto"/>
              <w:bottom w:val="single" w:sz="4" w:space="0" w:color="auto"/>
            </w:tcBorders>
          </w:tcPr>
          <w:p w14:paraId="3D529333" w14:textId="77777777" w:rsidR="000E5F94" w:rsidRPr="000E5F94" w:rsidRDefault="000E5F94" w:rsidP="00640537">
            <w:pPr>
              <w:jc w:val="center"/>
              <w:rPr>
                <w:b/>
              </w:rPr>
            </w:pPr>
            <w:r w:rsidRPr="000E5F94">
              <w:rPr>
                <w:b/>
              </w:rPr>
              <w:t>Servidores Civiles</w:t>
            </w:r>
          </w:p>
        </w:tc>
        <w:tc>
          <w:tcPr>
            <w:tcW w:w="1941" w:type="dxa"/>
            <w:tcBorders>
              <w:top w:val="single" w:sz="4" w:space="0" w:color="auto"/>
              <w:bottom w:val="single" w:sz="4" w:space="0" w:color="auto"/>
            </w:tcBorders>
          </w:tcPr>
          <w:p w14:paraId="23E5E717" w14:textId="77777777" w:rsidR="000E5F94" w:rsidRPr="000E5F94" w:rsidRDefault="000E5F94" w:rsidP="00D81206">
            <w:pPr>
              <w:jc w:val="center"/>
              <w:rPr>
                <w:b/>
              </w:rPr>
            </w:pPr>
            <w:r w:rsidRPr="000E5F94">
              <w:rPr>
                <w:b/>
              </w:rPr>
              <w:t>Escala de Viáticos (S/)</w:t>
            </w:r>
          </w:p>
        </w:tc>
      </w:tr>
      <w:tr w:rsidR="000E5F94" w:rsidRPr="000E5F94" w14:paraId="3180BBEE" w14:textId="77777777" w:rsidTr="00640537">
        <w:trPr>
          <w:trHeight w:val="751"/>
        </w:trPr>
        <w:tc>
          <w:tcPr>
            <w:tcW w:w="6242" w:type="dxa"/>
            <w:tcBorders>
              <w:top w:val="single" w:sz="4" w:space="0" w:color="auto"/>
            </w:tcBorders>
          </w:tcPr>
          <w:p w14:paraId="1F218D2B" w14:textId="77777777" w:rsidR="000E5F94" w:rsidRPr="000E5F94" w:rsidRDefault="000E5F94" w:rsidP="000E5F94">
            <w:r w:rsidRPr="000E5F94">
              <w:t>a) Ministro/a, Viceministros/as y Secretario/a General.</w:t>
            </w:r>
          </w:p>
        </w:tc>
        <w:tc>
          <w:tcPr>
            <w:tcW w:w="1941" w:type="dxa"/>
            <w:tcBorders>
              <w:top w:val="single" w:sz="4" w:space="0" w:color="auto"/>
            </w:tcBorders>
          </w:tcPr>
          <w:p w14:paraId="65315B19" w14:textId="77777777" w:rsidR="000E5F94" w:rsidRPr="000E5F94" w:rsidRDefault="000E5F94" w:rsidP="00D81206">
            <w:pPr>
              <w:jc w:val="center"/>
            </w:pPr>
            <w:r w:rsidRPr="000E5F94">
              <w:t>380.00</w:t>
            </w:r>
          </w:p>
        </w:tc>
      </w:tr>
      <w:tr w:rsidR="000E5F94" w:rsidRPr="000E5F94" w14:paraId="38FC8959" w14:textId="77777777" w:rsidTr="00640537">
        <w:trPr>
          <w:trHeight w:val="1232"/>
        </w:trPr>
        <w:tc>
          <w:tcPr>
            <w:tcW w:w="6242" w:type="dxa"/>
            <w:tcBorders>
              <w:bottom w:val="single" w:sz="4" w:space="0" w:color="auto"/>
            </w:tcBorders>
          </w:tcPr>
          <w:p w14:paraId="32B657E1" w14:textId="77777777" w:rsidR="000E5F94" w:rsidRPr="000E5F94" w:rsidRDefault="000E5F94" w:rsidP="000E5F94">
            <w:r w:rsidRPr="000E5F94">
              <w:t>b) Servidores/as civiles, independientemente del vínculo que tenga con el Estado, incluyendo los que brinden servicios de consultorías.</w:t>
            </w:r>
          </w:p>
        </w:tc>
        <w:tc>
          <w:tcPr>
            <w:tcW w:w="1941" w:type="dxa"/>
            <w:tcBorders>
              <w:bottom w:val="single" w:sz="4" w:space="0" w:color="auto"/>
            </w:tcBorders>
          </w:tcPr>
          <w:p w14:paraId="185611FB" w14:textId="77777777" w:rsidR="000E5F94" w:rsidRPr="000E5F94" w:rsidRDefault="000E5F94" w:rsidP="00D81206">
            <w:pPr>
              <w:jc w:val="center"/>
            </w:pPr>
            <w:r w:rsidRPr="000E5F94">
              <w:t>320.00</w:t>
            </w:r>
          </w:p>
        </w:tc>
      </w:tr>
    </w:tbl>
    <w:p w14:paraId="56D4F83F" w14:textId="77777777" w:rsidR="00057F21" w:rsidRDefault="00057F21" w:rsidP="00057F21">
      <w:pPr>
        <w:pStyle w:val="Prrafodelista"/>
        <w:ind w:left="0" w:firstLine="0"/>
        <w:rPr>
          <w:rFonts w:eastAsia="Calibri" w:cs="Times New Roman"/>
          <w:sz w:val="22"/>
        </w:rPr>
      </w:pPr>
    </w:p>
    <w:p w14:paraId="79C714A2" w14:textId="3D1E1C0B" w:rsidR="00057F21" w:rsidRPr="004100A3" w:rsidRDefault="00057F21" w:rsidP="00057F21">
      <w:pPr>
        <w:spacing w:after="0" w:line="480" w:lineRule="auto"/>
        <w:contextualSpacing/>
        <w:jc w:val="both"/>
        <w:rPr>
          <w:rFonts w:ascii="Times New Roman" w:eastAsia="Calibri" w:hAnsi="Times New Roman" w:cs="Times New Roman"/>
          <w:sz w:val="24"/>
        </w:rPr>
      </w:pPr>
      <w:r w:rsidRPr="00057F21">
        <w:rPr>
          <w:rFonts w:ascii="Times New Roman" w:eastAsia="Calibri" w:hAnsi="Times New Roman" w:cs="Times New Roman"/>
        </w:rPr>
        <w:t>Nota: Data obtenida</w:t>
      </w:r>
      <w:r>
        <w:rPr>
          <w:rFonts w:eastAsia="Calibri" w:cs="Times New Roman"/>
        </w:rPr>
        <w:t xml:space="preserve"> </w:t>
      </w:r>
      <w:r w:rsidR="00FB4748">
        <w:rPr>
          <w:rFonts w:eastAsia="Calibri" w:cs="Times New Roman"/>
        </w:rPr>
        <w:t xml:space="preserve">del </w:t>
      </w:r>
      <w:r w:rsidR="00D36D91">
        <w:rPr>
          <w:rFonts w:ascii="Times New Roman" w:eastAsia="Calibri" w:hAnsi="Times New Roman" w:cs="Times New Roman"/>
        </w:rPr>
        <w:t>Decreto</w:t>
      </w:r>
      <w:r w:rsidRPr="00FB4748">
        <w:rPr>
          <w:rFonts w:ascii="Times New Roman" w:eastAsia="Calibri" w:hAnsi="Times New Roman" w:cs="Times New Roman"/>
        </w:rPr>
        <w:t xml:space="preserve"> S</w:t>
      </w:r>
      <w:r w:rsidR="00D36D91">
        <w:rPr>
          <w:rFonts w:ascii="Times New Roman" w:eastAsia="Calibri" w:hAnsi="Times New Roman" w:cs="Times New Roman"/>
        </w:rPr>
        <w:t>upremo</w:t>
      </w:r>
      <w:r w:rsidRPr="00FB4748">
        <w:rPr>
          <w:rFonts w:ascii="Times New Roman" w:eastAsia="Calibri" w:hAnsi="Times New Roman" w:cs="Times New Roman"/>
        </w:rPr>
        <w:t xml:space="preserve"> Nº</w:t>
      </w:r>
      <w:r w:rsidR="00FB4748">
        <w:rPr>
          <w:rFonts w:ascii="Times New Roman" w:eastAsia="Calibri" w:hAnsi="Times New Roman" w:cs="Times New Roman"/>
        </w:rPr>
        <w:t xml:space="preserve"> 007-2013-EF que muestra la escala de viáticos según el servidor civil.</w:t>
      </w:r>
    </w:p>
    <w:p w14:paraId="74139366" w14:textId="2C5D04B6" w:rsidR="00057F21" w:rsidRDefault="00057F21" w:rsidP="00640537">
      <w:pPr>
        <w:pStyle w:val="Prrafodelista"/>
        <w:ind w:left="0" w:firstLine="0"/>
        <w:rPr>
          <w:rFonts w:eastAsia="Calibri" w:cs="Times New Roman"/>
        </w:rPr>
      </w:pPr>
    </w:p>
    <w:p w14:paraId="60AB8566" w14:textId="19919685" w:rsidR="00640537" w:rsidRPr="00FB4748" w:rsidRDefault="00057F21" w:rsidP="00FB4748">
      <w:pPr>
        <w:pStyle w:val="Prrafodelista"/>
        <w:ind w:left="0" w:firstLine="0"/>
        <w:rPr>
          <w:rFonts w:eastAsia="Calibri" w:cs="Times New Roman"/>
        </w:rPr>
      </w:pPr>
      <w:r>
        <w:rPr>
          <w:rFonts w:eastAsia="Calibri" w:cs="Times New Roman"/>
        </w:rPr>
        <w:tab/>
      </w:r>
      <w:r w:rsidR="006D12E0">
        <w:rPr>
          <w:rFonts w:eastAsia="Calibri" w:cs="Times New Roman"/>
        </w:rPr>
        <w:t>C</w:t>
      </w:r>
      <w:r w:rsidR="00543D11" w:rsidRPr="00543D11">
        <w:rPr>
          <w:rFonts w:eastAsia="Calibri" w:cs="Times New Roman"/>
        </w:rPr>
        <w:t>omisión d</w:t>
      </w:r>
      <w:r w:rsidR="003C3C43">
        <w:rPr>
          <w:rFonts w:eastAsia="Calibri" w:cs="Times New Roman"/>
        </w:rPr>
        <w:t>e servicio al exterior del país; e</w:t>
      </w:r>
      <w:r w:rsidR="00AC0EA1" w:rsidRPr="00AC0EA1">
        <w:rPr>
          <w:rFonts w:eastAsia="Calibri" w:cs="Times New Roman"/>
        </w:rPr>
        <w:t>l cálculo de viáticos por día para e</w:t>
      </w:r>
      <w:r w:rsidR="00AC0EA1">
        <w:rPr>
          <w:rFonts w:eastAsia="Calibri" w:cs="Times New Roman"/>
        </w:rPr>
        <w:t xml:space="preserve">stas comisiones de servicios </w:t>
      </w:r>
      <w:r w:rsidR="00D81206">
        <w:rPr>
          <w:rFonts w:eastAsia="Calibri" w:cs="Times New Roman"/>
        </w:rPr>
        <w:t>es</w:t>
      </w:r>
      <w:r w:rsidR="00054F6A">
        <w:rPr>
          <w:rFonts w:eastAsia="Calibri" w:cs="Times New Roman"/>
        </w:rPr>
        <w:t xml:space="preserve"> </w:t>
      </w:r>
      <w:r w:rsidR="00F51BBF">
        <w:rPr>
          <w:rFonts w:eastAsia="Calibri" w:cs="Times New Roman"/>
        </w:rPr>
        <w:t>regulado</w:t>
      </w:r>
      <w:r w:rsidR="00054F6A">
        <w:rPr>
          <w:rFonts w:eastAsia="Calibri" w:cs="Times New Roman"/>
        </w:rPr>
        <w:t xml:space="preserve"> mediante</w:t>
      </w:r>
      <w:r w:rsidR="00D81206">
        <w:rPr>
          <w:rFonts w:eastAsia="Calibri" w:cs="Times New Roman"/>
        </w:rPr>
        <w:t xml:space="preserve"> </w:t>
      </w:r>
      <w:r w:rsidR="00054F6A" w:rsidRPr="007C08EB">
        <w:rPr>
          <w:rFonts w:eastAsia="Calibri" w:cs="Times New Roman"/>
        </w:rPr>
        <w:t>Decreto Supremo N° 056-2013- PCM</w:t>
      </w:r>
      <w:r w:rsidR="00054F6A">
        <w:rPr>
          <w:rFonts w:eastAsia="Calibri" w:cs="Times New Roman"/>
        </w:rPr>
        <w:t>.</w:t>
      </w:r>
    </w:p>
    <w:p w14:paraId="2AD2C1C1" w14:textId="6D9A7CFD" w:rsidR="00543D11" w:rsidRDefault="007C08EB" w:rsidP="005C0019">
      <w:pPr>
        <w:pStyle w:val="Descripcin"/>
        <w:keepNext/>
        <w:rPr>
          <w:b/>
          <w:color w:val="auto"/>
          <w:sz w:val="24"/>
          <w:szCs w:val="24"/>
        </w:rPr>
      </w:pPr>
      <w:bookmarkStart w:id="35" w:name="_Toc144820541"/>
      <w:r w:rsidRPr="005C0019">
        <w:rPr>
          <w:b/>
          <w:i w:val="0"/>
          <w:color w:val="auto"/>
          <w:sz w:val="24"/>
          <w:szCs w:val="24"/>
        </w:rPr>
        <w:t xml:space="preserve">Tabla </w:t>
      </w:r>
      <w:r w:rsidRPr="005C0019">
        <w:rPr>
          <w:b/>
          <w:i w:val="0"/>
          <w:color w:val="auto"/>
          <w:sz w:val="24"/>
          <w:szCs w:val="24"/>
        </w:rPr>
        <w:fldChar w:fldCharType="begin"/>
      </w:r>
      <w:r w:rsidRPr="005C0019">
        <w:rPr>
          <w:b/>
          <w:i w:val="0"/>
          <w:color w:val="auto"/>
          <w:sz w:val="24"/>
          <w:szCs w:val="24"/>
        </w:rPr>
        <w:instrText xml:space="preserve"> SEQ Tabla \* ARABIC </w:instrText>
      </w:r>
      <w:r w:rsidRPr="005C0019">
        <w:rPr>
          <w:b/>
          <w:i w:val="0"/>
          <w:color w:val="auto"/>
          <w:sz w:val="24"/>
          <w:szCs w:val="24"/>
        </w:rPr>
        <w:fldChar w:fldCharType="separate"/>
      </w:r>
      <w:r w:rsidR="002415F2">
        <w:rPr>
          <w:b/>
          <w:i w:val="0"/>
          <w:noProof/>
          <w:color w:val="auto"/>
          <w:sz w:val="24"/>
          <w:szCs w:val="24"/>
        </w:rPr>
        <w:t>3</w:t>
      </w:r>
      <w:r w:rsidRPr="005C0019">
        <w:rPr>
          <w:b/>
          <w:i w:val="0"/>
          <w:color w:val="auto"/>
          <w:sz w:val="24"/>
          <w:szCs w:val="24"/>
        </w:rPr>
        <w:fldChar w:fldCharType="end"/>
      </w:r>
      <w:r w:rsidR="000E5F94">
        <w:rPr>
          <w:b/>
          <w:color w:val="auto"/>
          <w:sz w:val="24"/>
          <w:szCs w:val="24"/>
        </w:rPr>
        <w:br/>
      </w:r>
      <w:r w:rsidR="000E5F94">
        <w:rPr>
          <w:b/>
          <w:color w:val="auto"/>
          <w:sz w:val="24"/>
          <w:szCs w:val="24"/>
        </w:rPr>
        <w:br/>
      </w:r>
      <w:r w:rsidRPr="005C0019">
        <w:rPr>
          <w:color w:val="auto"/>
          <w:sz w:val="24"/>
          <w:szCs w:val="24"/>
        </w:rPr>
        <w:t>Comisión de servicio al exterior del país</w:t>
      </w:r>
      <w:bookmarkEnd w:id="35"/>
    </w:p>
    <w:tbl>
      <w:tblPr>
        <w:tblW w:w="0" w:type="auto"/>
        <w:tblLook w:val="04A0" w:firstRow="1" w:lastRow="0" w:firstColumn="1" w:lastColumn="0" w:noHBand="0" w:noVBand="1"/>
      </w:tblPr>
      <w:tblGrid>
        <w:gridCol w:w="4254"/>
        <w:gridCol w:w="4210"/>
      </w:tblGrid>
      <w:tr w:rsidR="005C0019" w:rsidRPr="005C0019" w14:paraId="7CE1B59B" w14:textId="77777777" w:rsidTr="00FB4748">
        <w:trPr>
          <w:trHeight w:val="518"/>
        </w:trPr>
        <w:tc>
          <w:tcPr>
            <w:tcW w:w="4254" w:type="dxa"/>
            <w:tcBorders>
              <w:top w:val="single" w:sz="4" w:space="0" w:color="auto"/>
              <w:bottom w:val="single" w:sz="4" w:space="0" w:color="auto"/>
            </w:tcBorders>
          </w:tcPr>
          <w:p w14:paraId="7E511C08" w14:textId="77777777" w:rsidR="005C0019" w:rsidRPr="005C0019" w:rsidRDefault="005C0019" w:rsidP="005C0019">
            <w:pPr>
              <w:jc w:val="center"/>
              <w:rPr>
                <w:b/>
              </w:rPr>
            </w:pPr>
            <w:r w:rsidRPr="005C0019">
              <w:rPr>
                <w:b/>
              </w:rPr>
              <w:t>Zona Geográfica</w:t>
            </w:r>
          </w:p>
        </w:tc>
        <w:tc>
          <w:tcPr>
            <w:tcW w:w="4210" w:type="dxa"/>
            <w:tcBorders>
              <w:top w:val="single" w:sz="4" w:space="0" w:color="auto"/>
              <w:bottom w:val="single" w:sz="4" w:space="0" w:color="auto"/>
            </w:tcBorders>
          </w:tcPr>
          <w:p w14:paraId="08AD56A5" w14:textId="77777777" w:rsidR="005C0019" w:rsidRPr="005C0019" w:rsidRDefault="005C0019" w:rsidP="001130AE">
            <w:pPr>
              <w:jc w:val="center"/>
              <w:rPr>
                <w:b/>
              </w:rPr>
            </w:pPr>
            <w:r w:rsidRPr="005C0019">
              <w:rPr>
                <w:b/>
              </w:rPr>
              <w:t>Viáticos diarios en US$</w:t>
            </w:r>
          </w:p>
        </w:tc>
      </w:tr>
      <w:tr w:rsidR="005C0019" w:rsidRPr="005C0019" w14:paraId="22428816" w14:textId="77777777" w:rsidTr="00FB4748">
        <w:trPr>
          <w:trHeight w:val="518"/>
        </w:trPr>
        <w:tc>
          <w:tcPr>
            <w:tcW w:w="4254" w:type="dxa"/>
            <w:tcBorders>
              <w:top w:val="single" w:sz="4" w:space="0" w:color="auto"/>
            </w:tcBorders>
          </w:tcPr>
          <w:p w14:paraId="7A00E7F4" w14:textId="77777777" w:rsidR="005C0019" w:rsidRPr="005C0019" w:rsidRDefault="005C0019" w:rsidP="005C0019">
            <w:pPr>
              <w:jc w:val="center"/>
            </w:pPr>
            <w:r w:rsidRPr="005C0019">
              <w:lastRenderedPageBreak/>
              <w:t>África</w:t>
            </w:r>
          </w:p>
        </w:tc>
        <w:tc>
          <w:tcPr>
            <w:tcW w:w="4210" w:type="dxa"/>
            <w:tcBorders>
              <w:top w:val="single" w:sz="4" w:space="0" w:color="auto"/>
            </w:tcBorders>
          </w:tcPr>
          <w:p w14:paraId="0FCF642B" w14:textId="77777777" w:rsidR="005C0019" w:rsidRPr="005C0019" w:rsidRDefault="005C0019" w:rsidP="001130AE">
            <w:pPr>
              <w:jc w:val="center"/>
            </w:pPr>
            <w:r w:rsidRPr="005C0019">
              <w:t>480.00</w:t>
            </w:r>
          </w:p>
        </w:tc>
      </w:tr>
      <w:tr w:rsidR="005C0019" w:rsidRPr="005C0019" w14:paraId="7F4EC9B7" w14:textId="77777777" w:rsidTr="00FB4748">
        <w:trPr>
          <w:trHeight w:val="518"/>
        </w:trPr>
        <w:tc>
          <w:tcPr>
            <w:tcW w:w="4254" w:type="dxa"/>
          </w:tcPr>
          <w:p w14:paraId="6D6B6BE3" w14:textId="77777777" w:rsidR="005C0019" w:rsidRPr="005C0019" w:rsidRDefault="005C0019" w:rsidP="005C0019">
            <w:pPr>
              <w:jc w:val="center"/>
            </w:pPr>
            <w:r w:rsidRPr="005C0019">
              <w:t>América Central</w:t>
            </w:r>
          </w:p>
        </w:tc>
        <w:tc>
          <w:tcPr>
            <w:tcW w:w="4210" w:type="dxa"/>
          </w:tcPr>
          <w:p w14:paraId="4D16D0A3" w14:textId="77777777" w:rsidR="005C0019" w:rsidRPr="005C0019" w:rsidRDefault="005C0019" w:rsidP="001130AE">
            <w:pPr>
              <w:jc w:val="center"/>
            </w:pPr>
            <w:r w:rsidRPr="005C0019">
              <w:t>315.00</w:t>
            </w:r>
          </w:p>
        </w:tc>
      </w:tr>
      <w:tr w:rsidR="005C0019" w:rsidRPr="005C0019" w14:paraId="08349AC9" w14:textId="77777777" w:rsidTr="00FB4748">
        <w:trPr>
          <w:trHeight w:val="518"/>
        </w:trPr>
        <w:tc>
          <w:tcPr>
            <w:tcW w:w="4254" w:type="dxa"/>
          </w:tcPr>
          <w:p w14:paraId="0C9D5CC8" w14:textId="77777777" w:rsidR="005C0019" w:rsidRPr="005C0019" w:rsidRDefault="005C0019" w:rsidP="005C0019">
            <w:pPr>
              <w:jc w:val="center"/>
            </w:pPr>
            <w:r w:rsidRPr="005C0019">
              <w:t>América del Norte</w:t>
            </w:r>
          </w:p>
        </w:tc>
        <w:tc>
          <w:tcPr>
            <w:tcW w:w="4210" w:type="dxa"/>
          </w:tcPr>
          <w:p w14:paraId="0BFD1C55" w14:textId="77777777" w:rsidR="005C0019" w:rsidRPr="005C0019" w:rsidRDefault="005C0019" w:rsidP="001130AE">
            <w:pPr>
              <w:jc w:val="center"/>
            </w:pPr>
            <w:r w:rsidRPr="005C0019">
              <w:t>440.00</w:t>
            </w:r>
          </w:p>
        </w:tc>
      </w:tr>
      <w:tr w:rsidR="005C0019" w:rsidRPr="005C0019" w14:paraId="7719CD1E" w14:textId="77777777" w:rsidTr="00FB4748">
        <w:trPr>
          <w:trHeight w:val="518"/>
        </w:trPr>
        <w:tc>
          <w:tcPr>
            <w:tcW w:w="4254" w:type="dxa"/>
          </w:tcPr>
          <w:p w14:paraId="6522C372" w14:textId="77777777" w:rsidR="005C0019" w:rsidRPr="005C0019" w:rsidRDefault="005C0019" w:rsidP="005C0019">
            <w:pPr>
              <w:jc w:val="center"/>
            </w:pPr>
            <w:r w:rsidRPr="005C0019">
              <w:t>América del Sur</w:t>
            </w:r>
          </w:p>
        </w:tc>
        <w:tc>
          <w:tcPr>
            <w:tcW w:w="4210" w:type="dxa"/>
          </w:tcPr>
          <w:p w14:paraId="01B0CFA0" w14:textId="77777777" w:rsidR="005C0019" w:rsidRPr="005C0019" w:rsidRDefault="005C0019" w:rsidP="001130AE">
            <w:pPr>
              <w:jc w:val="center"/>
            </w:pPr>
            <w:r w:rsidRPr="005C0019">
              <w:t>370.00</w:t>
            </w:r>
          </w:p>
        </w:tc>
      </w:tr>
      <w:tr w:rsidR="005C0019" w:rsidRPr="005C0019" w14:paraId="6208D20E" w14:textId="77777777" w:rsidTr="00FB4748">
        <w:trPr>
          <w:trHeight w:val="518"/>
        </w:trPr>
        <w:tc>
          <w:tcPr>
            <w:tcW w:w="4254" w:type="dxa"/>
          </w:tcPr>
          <w:p w14:paraId="33DEE73F" w14:textId="77777777" w:rsidR="005C0019" w:rsidRPr="005C0019" w:rsidRDefault="005C0019" w:rsidP="005C0019">
            <w:pPr>
              <w:jc w:val="center"/>
            </w:pPr>
            <w:r w:rsidRPr="005C0019">
              <w:t>Asia</w:t>
            </w:r>
          </w:p>
        </w:tc>
        <w:tc>
          <w:tcPr>
            <w:tcW w:w="4210" w:type="dxa"/>
          </w:tcPr>
          <w:p w14:paraId="095A234C" w14:textId="77777777" w:rsidR="005C0019" w:rsidRPr="005C0019" w:rsidRDefault="005C0019" w:rsidP="001130AE">
            <w:pPr>
              <w:jc w:val="center"/>
            </w:pPr>
            <w:r w:rsidRPr="005C0019">
              <w:t>500.00</w:t>
            </w:r>
          </w:p>
        </w:tc>
      </w:tr>
      <w:tr w:rsidR="005C0019" w:rsidRPr="005C0019" w14:paraId="34490CC7" w14:textId="77777777" w:rsidTr="00FB4748">
        <w:trPr>
          <w:trHeight w:val="518"/>
        </w:trPr>
        <w:tc>
          <w:tcPr>
            <w:tcW w:w="4254" w:type="dxa"/>
          </w:tcPr>
          <w:p w14:paraId="076F4CD0" w14:textId="77777777" w:rsidR="005C0019" w:rsidRPr="005C0019" w:rsidRDefault="005C0019" w:rsidP="005C0019">
            <w:pPr>
              <w:jc w:val="center"/>
            </w:pPr>
            <w:r w:rsidRPr="005C0019">
              <w:t>Medio Oriente</w:t>
            </w:r>
          </w:p>
        </w:tc>
        <w:tc>
          <w:tcPr>
            <w:tcW w:w="4210" w:type="dxa"/>
          </w:tcPr>
          <w:p w14:paraId="53E2865A" w14:textId="77777777" w:rsidR="005C0019" w:rsidRPr="005C0019" w:rsidRDefault="005C0019" w:rsidP="001130AE">
            <w:pPr>
              <w:jc w:val="center"/>
            </w:pPr>
            <w:r w:rsidRPr="005C0019">
              <w:t>510.00</w:t>
            </w:r>
          </w:p>
        </w:tc>
      </w:tr>
      <w:tr w:rsidR="005C0019" w:rsidRPr="005C0019" w14:paraId="7ADAD0A7" w14:textId="77777777" w:rsidTr="00FB4748">
        <w:trPr>
          <w:trHeight w:val="518"/>
        </w:trPr>
        <w:tc>
          <w:tcPr>
            <w:tcW w:w="4254" w:type="dxa"/>
          </w:tcPr>
          <w:p w14:paraId="717BFF36" w14:textId="77777777" w:rsidR="005C0019" w:rsidRPr="005C0019" w:rsidRDefault="005C0019" w:rsidP="005C0019">
            <w:pPr>
              <w:jc w:val="center"/>
            </w:pPr>
            <w:r w:rsidRPr="005C0019">
              <w:t>Caribe</w:t>
            </w:r>
          </w:p>
        </w:tc>
        <w:tc>
          <w:tcPr>
            <w:tcW w:w="4210" w:type="dxa"/>
          </w:tcPr>
          <w:p w14:paraId="3CFAC16A" w14:textId="77777777" w:rsidR="005C0019" w:rsidRPr="005C0019" w:rsidRDefault="005C0019" w:rsidP="001130AE">
            <w:pPr>
              <w:jc w:val="center"/>
            </w:pPr>
            <w:r w:rsidRPr="005C0019">
              <w:t>430.00</w:t>
            </w:r>
          </w:p>
        </w:tc>
      </w:tr>
      <w:tr w:rsidR="005C0019" w:rsidRPr="005C0019" w14:paraId="080D6A90" w14:textId="77777777" w:rsidTr="00FB4748">
        <w:trPr>
          <w:trHeight w:val="518"/>
        </w:trPr>
        <w:tc>
          <w:tcPr>
            <w:tcW w:w="4254" w:type="dxa"/>
          </w:tcPr>
          <w:p w14:paraId="37838C02" w14:textId="77777777" w:rsidR="005C0019" w:rsidRPr="005C0019" w:rsidRDefault="005C0019" w:rsidP="005C0019">
            <w:pPr>
              <w:jc w:val="center"/>
            </w:pPr>
            <w:r w:rsidRPr="005C0019">
              <w:t>Europa</w:t>
            </w:r>
          </w:p>
        </w:tc>
        <w:tc>
          <w:tcPr>
            <w:tcW w:w="4210" w:type="dxa"/>
          </w:tcPr>
          <w:p w14:paraId="4C9EED96" w14:textId="77777777" w:rsidR="005C0019" w:rsidRPr="005C0019" w:rsidRDefault="005C0019" w:rsidP="001130AE">
            <w:pPr>
              <w:jc w:val="center"/>
            </w:pPr>
            <w:r w:rsidRPr="005C0019">
              <w:t>540.00</w:t>
            </w:r>
          </w:p>
        </w:tc>
      </w:tr>
      <w:tr w:rsidR="005C0019" w:rsidRPr="005C0019" w14:paraId="1AE22EC3" w14:textId="77777777" w:rsidTr="00FB4748">
        <w:trPr>
          <w:trHeight w:val="518"/>
        </w:trPr>
        <w:tc>
          <w:tcPr>
            <w:tcW w:w="4254" w:type="dxa"/>
            <w:tcBorders>
              <w:bottom w:val="single" w:sz="4" w:space="0" w:color="auto"/>
            </w:tcBorders>
          </w:tcPr>
          <w:p w14:paraId="05BDCC57" w14:textId="77777777" w:rsidR="005C0019" w:rsidRPr="005C0019" w:rsidRDefault="005C0019" w:rsidP="005C0019">
            <w:pPr>
              <w:jc w:val="center"/>
            </w:pPr>
            <w:r w:rsidRPr="005C0019">
              <w:t>Oceanía</w:t>
            </w:r>
          </w:p>
        </w:tc>
        <w:tc>
          <w:tcPr>
            <w:tcW w:w="4210" w:type="dxa"/>
            <w:tcBorders>
              <w:bottom w:val="single" w:sz="4" w:space="0" w:color="auto"/>
            </w:tcBorders>
          </w:tcPr>
          <w:p w14:paraId="5D54D7A8" w14:textId="77777777" w:rsidR="005C0019" w:rsidRPr="005C0019" w:rsidRDefault="005C0019" w:rsidP="001130AE">
            <w:pPr>
              <w:jc w:val="center"/>
            </w:pPr>
            <w:r w:rsidRPr="005C0019">
              <w:t>385.00</w:t>
            </w:r>
          </w:p>
        </w:tc>
      </w:tr>
    </w:tbl>
    <w:p w14:paraId="7C4D7370" w14:textId="77777777" w:rsidR="00057F21" w:rsidRDefault="00057F21" w:rsidP="00190583">
      <w:pPr>
        <w:spacing w:after="0" w:line="480" w:lineRule="auto"/>
        <w:jc w:val="both"/>
      </w:pPr>
    </w:p>
    <w:p w14:paraId="42528DB8" w14:textId="7F99093A" w:rsidR="00057F21" w:rsidRPr="00057F21" w:rsidRDefault="00057F21" w:rsidP="00057F21">
      <w:pPr>
        <w:pStyle w:val="Prrafodelista"/>
        <w:ind w:left="0" w:firstLine="0"/>
        <w:rPr>
          <w:rFonts w:eastAsia="Calibri" w:cs="Times New Roman"/>
          <w:sz w:val="22"/>
        </w:rPr>
      </w:pPr>
      <w:r w:rsidRPr="00057F21">
        <w:rPr>
          <w:rFonts w:eastAsia="Calibri" w:cs="Times New Roman"/>
          <w:sz w:val="22"/>
        </w:rPr>
        <w:t>Nota: Data obtenida</w:t>
      </w:r>
      <w:r>
        <w:rPr>
          <w:rFonts w:eastAsia="Calibri" w:cs="Times New Roman"/>
          <w:sz w:val="22"/>
        </w:rPr>
        <w:t xml:space="preserve"> del </w:t>
      </w:r>
      <w:r w:rsidRPr="00057F21">
        <w:rPr>
          <w:rFonts w:eastAsia="Calibri" w:cs="Times New Roman"/>
          <w:sz w:val="22"/>
        </w:rPr>
        <w:t>Decreto Supremo N° 056-2013- PCM</w:t>
      </w:r>
      <w:r>
        <w:rPr>
          <w:rFonts w:eastAsia="Calibri" w:cs="Times New Roman"/>
          <w:sz w:val="22"/>
        </w:rPr>
        <w:t xml:space="preserve"> que muestra la escala de viáticos por zona geográfica.</w:t>
      </w:r>
    </w:p>
    <w:p w14:paraId="166ADF43" w14:textId="77777777" w:rsidR="006D12E0" w:rsidRDefault="004100A3" w:rsidP="00190583">
      <w:pPr>
        <w:spacing w:after="0" w:line="480" w:lineRule="auto"/>
        <w:jc w:val="both"/>
      </w:pPr>
      <w:r>
        <w:tab/>
      </w:r>
    </w:p>
    <w:p w14:paraId="6988DFF0" w14:textId="1D03BD12" w:rsidR="00543D11" w:rsidRPr="000A6815" w:rsidRDefault="00543D11" w:rsidP="00190583">
      <w:pPr>
        <w:spacing w:after="0" w:line="480" w:lineRule="auto"/>
        <w:jc w:val="both"/>
      </w:pPr>
      <w:r w:rsidRPr="00543D11">
        <w:rPr>
          <w:rFonts w:ascii="Times New Roman" w:eastAsia="Calibri" w:hAnsi="Times New Roman" w:cs="Times New Roman"/>
          <w:sz w:val="24"/>
        </w:rPr>
        <w:t>Las entidades realizan su programación dependiendo de las acciones a realizar para el cumplimiento de los objetivos institucionales previstos; En ese contexto se elabora la Planilla de Viáticos en función del área usuaria solicitante para el posterior otorgamiento del certificado de crédito presupuestario ante la Oficina General de Planeamiento y Presupuesto.</w:t>
      </w:r>
    </w:p>
    <w:p w14:paraId="22F1AEC0" w14:textId="1C3CA0A9" w:rsidR="00A00486" w:rsidRPr="00543D11" w:rsidRDefault="00190583" w:rsidP="00BA5CBB">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Luego de aprobado La Dirección de Recursos Humanos registra la certificación y el compromiso de viáticos en el SIGA – Administrativo. Posteriormente la oficina de Contabi</w:t>
      </w:r>
      <w:r w:rsidR="00D36D91">
        <w:rPr>
          <w:rFonts w:ascii="Times New Roman" w:eastAsia="Calibri" w:hAnsi="Times New Roman" w:cs="Times New Roman"/>
          <w:sz w:val="24"/>
        </w:rPr>
        <w:t xml:space="preserve">lidad contabiliza las fases de </w:t>
      </w:r>
      <w:r w:rsidR="00D36D91" w:rsidRPr="00D36D91">
        <w:rPr>
          <w:rFonts w:ascii="Times New Roman" w:eastAsia="Calibri" w:hAnsi="Times New Roman" w:cs="Times New Roman"/>
          <w:sz w:val="24"/>
        </w:rPr>
        <w:t>compromiso</w:t>
      </w:r>
      <w:r w:rsidR="00D36D91">
        <w:rPr>
          <w:rFonts w:ascii="Times New Roman" w:eastAsia="Calibri" w:hAnsi="Times New Roman" w:cs="Times New Roman"/>
          <w:sz w:val="24"/>
        </w:rPr>
        <w:t xml:space="preserve"> y </w:t>
      </w:r>
      <w:r w:rsidR="00D36D91" w:rsidRPr="00D36D91">
        <w:rPr>
          <w:rFonts w:ascii="Times New Roman" w:eastAsia="Calibri" w:hAnsi="Times New Roman" w:cs="Times New Roman"/>
          <w:sz w:val="24"/>
        </w:rPr>
        <w:t>d</w:t>
      </w:r>
      <w:r w:rsidR="00543D11" w:rsidRPr="00D36D91">
        <w:rPr>
          <w:rFonts w:ascii="Times New Roman" w:eastAsia="Calibri" w:hAnsi="Times New Roman" w:cs="Times New Roman"/>
          <w:sz w:val="24"/>
        </w:rPr>
        <w:t>evengado</w:t>
      </w:r>
      <w:r w:rsidR="00543D11" w:rsidRPr="00543D11">
        <w:rPr>
          <w:rFonts w:ascii="Times New Roman" w:eastAsia="Calibri" w:hAnsi="Times New Roman" w:cs="Times New Roman"/>
          <w:sz w:val="24"/>
        </w:rPr>
        <w:t xml:space="preserve"> en el SIAF-SP. Esperando la revisión de la rendición de cuenta</w:t>
      </w:r>
      <w:r w:rsidR="00BA5CBB">
        <w:rPr>
          <w:rFonts w:ascii="Times New Roman" w:eastAsia="Calibri" w:hAnsi="Times New Roman" w:cs="Times New Roman"/>
          <w:sz w:val="24"/>
        </w:rPr>
        <w:t>s para culminar con el proceso.</w:t>
      </w:r>
    </w:p>
    <w:p w14:paraId="36D43BCD" w14:textId="4E62243B" w:rsidR="00543D11" w:rsidRPr="00F51BBF" w:rsidRDefault="00543D11" w:rsidP="00F51BBF">
      <w:pPr>
        <w:pStyle w:val="Prrafodelista"/>
        <w:numPr>
          <w:ilvl w:val="0"/>
          <w:numId w:val="3"/>
        </w:numPr>
        <w:ind w:left="426"/>
        <w:rPr>
          <w:rFonts w:eastAsia="Calibri" w:cs="Times New Roman"/>
          <w:b/>
        </w:rPr>
      </w:pPr>
      <w:r w:rsidRPr="00F51BBF">
        <w:rPr>
          <w:rFonts w:eastAsia="Calibri" w:cs="Times New Roman"/>
          <w:b/>
        </w:rPr>
        <w:t>Rendición de Cuentas de Viáticos</w:t>
      </w:r>
    </w:p>
    <w:p w14:paraId="00277430" w14:textId="0E5FE452" w:rsidR="00BC7C3B" w:rsidRDefault="00190583" w:rsidP="00BC7C3B">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BC7C3B">
        <w:rPr>
          <w:rFonts w:ascii="Times New Roman" w:eastAsia="Calibri" w:hAnsi="Times New Roman" w:cs="Times New Roman"/>
          <w:sz w:val="24"/>
        </w:rPr>
        <w:t>De acuerdo al autor base</w:t>
      </w:r>
      <w:r w:rsidR="0057461F">
        <w:rPr>
          <w:rFonts w:ascii="Times New Roman" w:eastAsia="Calibri" w:hAnsi="Times New Roman" w:cs="Times New Roman"/>
          <w:sz w:val="24"/>
        </w:rPr>
        <w:t xml:space="preserve"> </w:t>
      </w:r>
      <w:r w:rsidR="00D36D91">
        <w:rPr>
          <w:rFonts w:ascii="Times New Roman" w:eastAsia="Calibri" w:hAnsi="Times New Roman" w:cs="Times New Roman"/>
          <w:sz w:val="24"/>
        </w:rPr>
        <w:t>Directiva</w:t>
      </w:r>
      <w:r w:rsidR="0057461F" w:rsidRPr="00507CA8">
        <w:rPr>
          <w:rFonts w:ascii="Times New Roman" w:eastAsia="Calibri" w:hAnsi="Times New Roman" w:cs="Times New Roman"/>
          <w:sz w:val="24"/>
        </w:rPr>
        <w:t xml:space="preserve"> N° 002-2021-MTC/10</w:t>
      </w:r>
      <w:r w:rsidR="00BC7C3B">
        <w:rPr>
          <w:rFonts w:ascii="Times New Roman" w:eastAsia="Calibri" w:hAnsi="Times New Roman" w:cs="Times New Roman"/>
          <w:sz w:val="24"/>
        </w:rPr>
        <w:t xml:space="preserve"> se considera como quint</w:t>
      </w:r>
      <w:r w:rsidR="00BC7C3B" w:rsidRPr="00D20A17">
        <w:rPr>
          <w:rFonts w:ascii="Times New Roman" w:eastAsia="Calibri" w:hAnsi="Times New Roman" w:cs="Times New Roman"/>
          <w:sz w:val="24"/>
        </w:rPr>
        <w:t>a</w:t>
      </w:r>
      <w:r w:rsidR="00BC7C3B">
        <w:rPr>
          <w:rFonts w:ascii="Times New Roman" w:eastAsia="Calibri" w:hAnsi="Times New Roman" w:cs="Times New Roman"/>
          <w:sz w:val="24"/>
        </w:rPr>
        <w:t xml:space="preserve"> dimensi</w:t>
      </w:r>
      <w:r w:rsidR="00BC7C3B" w:rsidRPr="00D20A17">
        <w:rPr>
          <w:rFonts w:ascii="Times New Roman" w:eastAsia="Calibri" w:hAnsi="Times New Roman" w:cs="Times New Roman"/>
          <w:sz w:val="24"/>
        </w:rPr>
        <w:t>ón</w:t>
      </w:r>
      <w:r w:rsidR="00BC7C3B">
        <w:rPr>
          <w:rFonts w:ascii="Times New Roman" w:eastAsia="Calibri" w:hAnsi="Times New Roman" w:cs="Times New Roman"/>
          <w:sz w:val="24"/>
        </w:rPr>
        <w:t xml:space="preserve"> a la rendición de Cuentas de Viáticos.</w:t>
      </w:r>
    </w:p>
    <w:p w14:paraId="0706EC09" w14:textId="2DAE2C4D" w:rsidR="00543D11" w:rsidRPr="00543D11" w:rsidRDefault="001E7CF6" w:rsidP="00190583">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Rendiciones de cuentas</w:t>
      </w:r>
      <w:r w:rsidR="00317DF7">
        <w:rPr>
          <w:rFonts w:ascii="Times New Roman" w:eastAsia="Calibri" w:hAnsi="Times New Roman" w:cs="Times New Roman"/>
          <w:sz w:val="24"/>
        </w:rPr>
        <w:t xml:space="preserve"> por comisión de servicios al in</w:t>
      </w:r>
      <w:r w:rsidR="00543D11" w:rsidRPr="00543D11">
        <w:rPr>
          <w:rFonts w:ascii="Times New Roman" w:eastAsia="Calibri" w:hAnsi="Times New Roman" w:cs="Times New Roman"/>
          <w:sz w:val="24"/>
        </w:rPr>
        <w:t>terior del país</w:t>
      </w:r>
      <w:r w:rsidR="00AC30D8">
        <w:rPr>
          <w:rFonts w:ascii="Times New Roman" w:eastAsia="Calibri" w:hAnsi="Times New Roman" w:cs="Times New Roman"/>
          <w:sz w:val="24"/>
        </w:rPr>
        <w:t>.</w:t>
      </w:r>
    </w:p>
    <w:p w14:paraId="57EF32C1" w14:textId="06CF1111" w:rsidR="009974B0" w:rsidRPr="007C077A" w:rsidRDefault="00190583" w:rsidP="007C077A">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AC30D8">
        <w:rPr>
          <w:rFonts w:ascii="Times New Roman" w:eastAsia="Calibri" w:hAnsi="Times New Roman" w:cs="Times New Roman"/>
          <w:sz w:val="24"/>
        </w:rPr>
        <w:t>Basado en l</w:t>
      </w:r>
      <w:r w:rsidR="00D36D91">
        <w:rPr>
          <w:rFonts w:ascii="Times New Roman" w:eastAsia="Calibri" w:hAnsi="Times New Roman" w:cs="Times New Roman"/>
          <w:sz w:val="24"/>
        </w:rPr>
        <w:t>a Directiva</w:t>
      </w:r>
      <w:r w:rsidR="007C077A">
        <w:rPr>
          <w:rFonts w:ascii="Times New Roman" w:eastAsia="Calibri" w:hAnsi="Times New Roman" w:cs="Times New Roman"/>
          <w:sz w:val="24"/>
        </w:rPr>
        <w:t xml:space="preserve"> N° 002-2021-MTC/10: </w:t>
      </w:r>
      <w:r w:rsidR="00543D11" w:rsidRPr="007C077A">
        <w:rPr>
          <w:rFonts w:ascii="Times New Roman" w:eastAsia="Calibri" w:hAnsi="Times New Roman" w:cs="Times New Roman"/>
          <w:sz w:val="24"/>
        </w:rPr>
        <w:t>La rendición de viáticos se presenta en un plazo no mayor a Diez días hábiles (10) de haber terminado su comisión; se presenta en el formato Nº 02 rendición de cuentas.</w:t>
      </w:r>
    </w:p>
    <w:p w14:paraId="6645FEDA" w14:textId="347B9C33" w:rsidR="00D44A72" w:rsidRPr="009974B0" w:rsidRDefault="007C077A" w:rsidP="007C077A">
      <w:pPr>
        <w:pStyle w:val="Prrafodelista"/>
        <w:ind w:left="0" w:firstLine="0"/>
        <w:rPr>
          <w:rFonts w:eastAsia="Calibri" w:cs="Times New Roman"/>
        </w:rPr>
      </w:pPr>
      <w:r>
        <w:rPr>
          <w:rFonts w:eastAsia="Calibri" w:cs="Times New Roman"/>
        </w:rPr>
        <w:tab/>
      </w:r>
      <w:r w:rsidR="00543D11" w:rsidRPr="009974B0">
        <w:rPr>
          <w:rFonts w:eastAsia="Calibri" w:cs="Times New Roman"/>
        </w:rPr>
        <w:t xml:space="preserve">Las rendiciones de viáticos deben estar debidamente sustentados con los comprobantes de pago requeridos incluyendo la firma y DNI de los comisionados en el reverso; además de cumplir con las disposiciones estipuladas por la </w:t>
      </w:r>
      <w:proofErr w:type="spellStart"/>
      <w:r w:rsidR="00543D11" w:rsidRPr="009974B0">
        <w:rPr>
          <w:rFonts w:eastAsia="Calibri" w:cs="Times New Roman"/>
        </w:rPr>
        <w:t>Sunat</w:t>
      </w:r>
      <w:proofErr w:type="spellEnd"/>
      <w:r w:rsidR="00543D11" w:rsidRPr="009974B0">
        <w:rPr>
          <w:rFonts w:eastAsia="Calibri" w:cs="Times New Roman"/>
        </w:rPr>
        <w:t xml:space="preserve"> y el reglamento de comprobantes de pagos además de declaraciones juradas e informes.</w:t>
      </w:r>
    </w:p>
    <w:p w14:paraId="5426F600" w14:textId="7018584F" w:rsidR="00D44A72" w:rsidRPr="00D44A72" w:rsidRDefault="009974B0" w:rsidP="009974B0">
      <w:pPr>
        <w:pStyle w:val="Prrafodelista"/>
        <w:ind w:left="0" w:firstLine="0"/>
        <w:rPr>
          <w:rFonts w:eastAsia="Calibri" w:cs="Times New Roman"/>
        </w:rPr>
      </w:pPr>
      <w:r>
        <w:rPr>
          <w:rFonts w:eastAsia="Calibri" w:cs="Times New Roman"/>
        </w:rPr>
        <w:tab/>
      </w:r>
      <w:r w:rsidR="00D36D91">
        <w:rPr>
          <w:rFonts w:eastAsia="Calibri" w:cs="Times New Roman"/>
        </w:rPr>
        <w:t>Según Directiva</w:t>
      </w:r>
      <w:r w:rsidR="00543D11" w:rsidRPr="00D44A72">
        <w:rPr>
          <w:rFonts w:eastAsia="Calibri" w:cs="Times New Roman"/>
        </w:rPr>
        <w:t xml:space="preserve"> N° 002-2021-MTC/10</w:t>
      </w:r>
      <w:r w:rsidR="00DC396B">
        <w:rPr>
          <w:rFonts w:eastAsia="Calibri" w:cs="Times New Roman"/>
        </w:rPr>
        <w:t xml:space="preserve"> (2021)</w:t>
      </w:r>
      <w:r w:rsidR="00543D11" w:rsidRPr="00D44A72">
        <w:rPr>
          <w:rFonts w:eastAsia="Calibri" w:cs="Times New Roman"/>
        </w:rPr>
        <w:t>:</w:t>
      </w:r>
    </w:p>
    <w:p w14:paraId="701DFD31" w14:textId="0368B87C" w:rsidR="002735DF" w:rsidRPr="009974B0" w:rsidRDefault="00543D11" w:rsidP="009974B0">
      <w:pPr>
        <w:pStyle w:val="Prrafodelista"/>
        <w:ind w:left="1429" w:firstLine="0"/>
        <w:rPr>
          <w:rFonts w:eastAsia="Calibri" w:cs="Times New Roman"/>
        </w:rPr>
      </w:pPr>
      <w:r w:rsidRPr="00D44A72">
        <w:rPr>
          <w:rFonts w:eastAsia="Calibri" w:cs="Times New Roman"/>
        </w:rPr>
        <w:t>La rendición de cuentas y gastos de viaje se sustentan con comprobantes de pago hasta por un porcentaje no menor al setenta por ciento (70%) del monto otorgado por viáticos. El saldo resultante no mayor al treinta por ciento (30%) de los viáticos</w:t>
      </w:r>
      <w:r w:rsidR="00D44A72">
        <w:rPr>
          <w:rFonts w:eastAsia="Calibri" w:cs="Times New Roman"/>
        </w:rPr>
        <w:t xml:space="preserve"> </w:t>
      </w:r>
      <w:r w:rsidRPr="00D44A72">
        <w:rPr>
          <w:rFonts w:eastAsia="Calibri" w:cs="Times New Roman"/>
        </w:rPr>
        <w:t>otorgados, podrá sustentarse de manera excepcional</w:t>
      </w:r>
      <w:r w:rsidR="00BC7C3B">
        <w:rPr>
          <w:rFonts w:eastAsia="Calibri" w:cs="Times New Roman"/>
        </w:rPr>
        <w:t xml:space="preserve"> mediante Declaración Jurada</w:t>
      </w:r>
      <w:r w:rsidRPr="00D44A72">
        <w:rPr>
          <w:rFonts w:eastAsia="Calibri" w:cs="Times New Roman"/>
        </w:rPr>
        <w:t>, únicamente cuando se trate de casos, lugares o conceptos por los que no sea posible obtener comprobantes de pago reconocidos y emitidos de conformidad co</w:t>
      </w:r>
      <w:r w:rsidR="00D36D91">
        <w:rPr>
          <w:rFonts w:eastAsia="Calibri" w:cs="Times New Roman"/>
        </w:rPr>
        <w:t xml:space="preserve">n lo establecido por la </w:t>
      </w:r>
      <w:proofErr w:type="spellStart"/>
      <w:r w:rsidR="00D36D91">
        <w:rPr>
          <w:rFonts w:eastAsia="Calibri" w:cs="Times New Roman"/>
        </w:rPr>
        <w:t>Sunat</w:t>
      </w:r>
      <w:proofErr w:type="spellEnd"/>
      <w:r w:rsidR="009974B0">
        <w:rPr>
          <w:rFonts w:eastAsia="Calibri" w:cs="Times New Roman"/>
        </w:rPr>
        <w:t>.</w:t>
      </w:r>
      <w:r w:rsidR="0057461F">
        <w:rPr>
          <w:rFonts w:eastAsia="Calibri" w:cs="Times New Roman"/>
        </w:rPr>
        <w:t xml:space="preserve"> (p 5)</w:t>
      </w:r>
      <w:r w:rsidR="00DC78EF">
        <w:rPr>
          <w:rFonts w:eastAsia="Calibri" w:cs="Times New Roman"/>
        </w:rPr>
        <w:t>.</w:t>
      </w:r>
    </w:p>
    <w:p w14:paraId="498722CF" w14:textId="4F606AF4" w:rsidR="00543D11" w:rsidRPr="00543D11" w:rsidRDefault="002735DF" w:rsidP="004E4AC1">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sz w:val="24"/>
        </w:rPr>
        <w:t xml:space="preserve">Rendiciones de cuentas por comisión de servicios al </w:t>
      </w:r>
      <w:r w:rsidR="00543D11" w:rsidRPr="00317DF7">
        <w:rPr>
          <w:rFonts w:ascii="Times New Roman" w:eastAsia="Calibri" w:hAnsi="Times New Roman" w:cs="Times New Roman"/>
          <w:sz w:val="24"/>
        </w:rPr>
        <w:t>exterior</w:t>
      </w:r>
      <w:r w:rsidR="00543D11" w:rsidRPr="00543D11">
        <w:rPr>
          <w:rFonts w:ascii="Times New Roman" w:eastAsia="Calibri" w:hAnsi="Times New Roman" w:cs="Times New Roman"/>
          <w:sz w:val="24"/>
        </w:rPr>
        <w:t xml:space="preserve"> del país</w:t>
      </w:r>
      <w:r w:rsidR="00D44A72">
        <w:rPr>
          <w:rFonts w:ascii="Times New Roman" w:eastAsia="Calibri" w:hAnsi="Times New Roman" w:cs="Times New Roman"/>
          <w:sz w:val="24"/>
        </w:rPr>
        <w:t>.</w:t>
      </w:r>
    </w:p>
    <w:p w14:paraId="0636E007" w14:textId="159ABA54" w:rsidR="007C077A" w:rsidRPr="007C077A" w:rsidRDefault="004E4AC1" w:rsidP="007C077A">
      <w:pPr>
        <w:spacing w:after="0" w:line="480" w:lineRule="auto"/>
        <w:contextualSpacing/>
        <w:jc w:val="both"/>
        <w:rPr>
          <w:rFonts w:ascii="Times New Roman" w:eastAsia="Calibri" w:hAnsi="Times New Roman" w:cs="Times New Roman"/>
          <w:sz w:val="24"/>
        </w:rPr>
      </w:pPr>
      <w:r>
        <w:rPr>
          <w:rFonts w:ascii="Times New Roman" w:eastAsia="Calibri" w:hAnsi="Times New Roman" w:cs="Times New Roman"/>
          <w:b/>
          <w:sz w:val="24"/>
        </w:rPr>
        <w:tab/>
      </w:r>
      <w:r w:rsidR="00543D11" w:rsidRPr="00D44A72">
        <w:rPr>
          <w:rFonts w:ascii="Times New Roman" w:eastAsia="Calibri" w:hAnsi="Times New Roman" w:cs="Times New Roman"/>
          <w:sz w:val="24"/>
        </w:rPr>
        <w:t>Basado en l</w:t>
      </w:r>
      <w:r w:rsidR="00D36D91">
        <w:rPr>
          <w:rFonts w:ascii="Times New Roman" w:eastAsia="Calibri" w:hAnsi="Times New Roman" w:cs="Times New Roman"/>
          <w:sz w:val="24"/>
        </w:rPr>
        <w:t>a Directiva</w:t>
      </w:r>
      <w:r w:rsidR="007C077A">
        <w:rPr>
          <w:rFonts w:ascii="Times New Roman" w:eastAsia="Calibri" w:hAnsi="Times New Roman" w:cs="Times New Roman"/>
          <w:sz w:val="24"/>
        </w:rPr>
        <w:t xml:space="preserve"> N° 002-2021-MTC/10: </w:t>
      </w:r>
      <w:r w:rsidR="00543D11" w:rsidRPr="007C077A">
        <w:rPr>
          <w:rFonts w:ascii="Times New Roman" w:eastAsia="Calibri" w:hAnsi="Times New Roman" w:cs="Times New Roman"/>
          <w:sz w:val="24"/>
        </w:rPr>
        <w:t>La rendición de viáticos se presenta en un plazo no mayor a Quince días hábiles (15) de haber terminado su comisión; s</w:t>
      </w:r>
      <w:r w:rsidR="00BC7C3B">
        <w:rPr>
          <w:rFonts w:ascii="Times New Roman" w:eastAsia="Calibri" w:hAnsi="Times New Roman" w:cs="Times New Roman"/>
          <w:sz w:val="24"/>
        </w:rPr>
        <w:t>e presenta en el formato Nº 02 R</w:t>
      </w:r>
      <w:r w:rsidR="00543D11" w:rsidRPr="007C077A">
        <w:rPr>
          <w:rFonts w:ascii="Times New Roman" w:eastAsia="Calibri" w:hAnsi="Times New Roman" w:cs="Times New Roman"/>
          <w:sz w:val="24"/>
        </w:rPr>
        <w:t>endición de cuentas.</w:t>
      </w:r>
    </w:p>
    <w:p w14:paraId="14988BF7" w14:textId="3F4A560F" w:rsidR="00D44A72" w:rsidRPr="00D44A72" w:rsidRDefault="0042200B" w:rsidP="0042200B">
      <w:pPr>
        <w:pStyle w:val="Prrafodelista"/>
        <w:ind w:left="0" w:firstLine="0"/>
        <w:rPr>
          <w:rFonts w:eastAsia="Calibri" w:cs="Times New Roman"/>
        </w:rPr>
      </w:pPr>
      <w:r>
        <w:rPr>
          <w:rFonts w:eastAsia="Calibri" w:cs="Times New Roman"/>
        </w:rPr>
        <w:lastRenderedPageBreak/>
        <w:tab/>
      </w:r>
      <w:r w:rsidR="00D36D91">
        <w:rPr>
          <w:rFonts w:eastAsia="Calibri" w:cs="Times New Roman"/>
        </w:rPr>
        <w:t>Según Directiva</w:t>
      </w:r>
      <w:r w:rsidR="00543D11" w:rsidRPr="00D44A72">
        <w:rPr>
          <w:rFonts w:eastAsia="Calibri" w:cs="Times New Roman"/>
        </w:rPr>
        <w:t xml:space="preserve"> N° 002-2021-MTC/10</w:t>
      </w:r>
      <w:r w:rsidR="00DC396B">
        <w:rPr>
          <w:rFonts w:eastAsia="Calibri" w:cs="Times New Roman"/>
        </w:rPr>
        <w:t xml:space="preserve"> (2021)</w:t>
      </w:r>
      <w:r w:rsidR="00543D11" w:rsidRPr="00D44A72">
        <w:rPr>
          <w:rFonts w:eastAsia="Calibri" w:cs="Times New Roman"/>
        </w:rPr>
        <w:t>:</w:t>
      </w:r>
    </w:p>
    <w:p w14:paraId="2E9CC351" w14:textId="4B2AAC72" w:rsidR="00D44A72" w:rsidRDefault="00543D11" w:rsidP="00D44A72">
      <w:pPr>
        <w:pStyle w:val="Prrafodelista"/>
        <w:ind w:left="1426" w:firstLine="0"/>
        <w:rPr>
          <w:rFonts w:eastAsia="Calibri" w:cs="Times New Roman"/>
        </w:rPr>
      </w:pPr>
      <w:r w:rsidRPr="00D44A72">
        <w:rPr>
          <w:rFonts w:eastAsia="Calibri" w:cs="Times New Roman"/>
        </w:rPr>
        <w:t>La rendición de cuentas y gastos de viaje se sustentan con comprobantes de pago hasta por un porcentaje n</w:t>
      </w:r>
      <w:r w:rsidR="0057461F">
        <w:rPr>
          <w:rFonts w:eastAsia="Calibri" w:cs="Times New Roman"/>
        </w:rPr>
        <w:t>o menor al ochenta por ciento (7</w:t>
      </w:r>
      <w:r w:rsidRPr="00D44A72">
        <w:rPr>
          <w:rFonts w:eastAsia="Calibri" w:cs="Times New Roman"/>
        </w:rPr>
        <w:t xml:space="preserve">0%) del monto otorgado por viáticos. El saldo resultante </w:t>
      </w:r>
      <w:r w:rsidR="0057461F">
        <w:rPr>
          <w:rFonts w:eastAsia="Calibri" w:cs="Times New Roman"/>
        </w:rPr>
        <w:t>no mayor al veinte por ciento (3</w:t>
      </w:r>
      <w:r w:rsidRPr="00D44A72">
        <w:rPr>
          <w:rFonts w:eastAsia="Calibri" w:cs="Times New Roman"/>
        </w:rPr>
        <w:t xml:space="preserve">0%) de los viáticos otorgados, podrá sustentarse de manera excepcional mediante Declaración Jurada, únicamente cuando se trate de casos, lugares o conceptos por los que no sea posible obtener comprobantes de pago. Los gastos que se sustenten con Declaración Jurada, deben presentarse debidamente detallados según </w:t>
      </w:r>
      <w:r w:rsidR="00D36D91">
        <w:rPr>
          <w:rFonts w:eastAsia="Calibri" w:cs="Times New Roman"/>
          <w:b/>
        </w:rPr>
        <w:t>declaración j</w:t>
      </w:r>
      <w:r w:rsidR="00317DF7" w:rsidRPr="00BC7C3B">
        <w:rPr>
          <w:rFonts w:eastAsia="Calibri" w:cs="Times New Roman"/>
          <w:b/>
        </w:rPr>
        <w:t>urada</w:t>
      </w:r>
      <w:r w:rsidR="00317DF7" w:rsidRPr="00D44A72">
        <w:rPr>
          <w:rFonts w:eastAsia="Calibri" w:cs="Times New Roman"/>
        </w:rPr>
        <w:t>.</w:t>
      </w:r>
      <w:r w:rsidR="0057461F">
        <w:rPr>
          <w:rFonts w:eastAsia="Calibri" w:cs="Times New Roman"/>
        </w:rPr>
        <w:t xml:space="preserve"> (p 5)</w:t>
      </w:r>
      <w:r w:rsidR="00DC78EF">
        <w:rPr>
          <w:rFonts w:eastAsia="Calibri" w:cs="Times New Roman"/>
        </w:rPr>
        <w:t>.</w:t>
      </w:r>
    </w:p>
    <w:p w14:paraId="4CCDEA58" w14:textId="03CD5488" w:rsidR="00D44A72" w:rsidRDefault="007C077A" w:rsidP="007C077A">
      <w:pPr>
        <w:pStyle w:val="Prrafodelista"/>
        <w:ind w:left="0" w:firstLine="0"/>
        <w:rPr>
          <w:rFonts w:eastAsia="Calibri" w:cs="Times New Roman"/>
        </w:rPr>
      </w:pPr>
      <w:r>
        <w:rPr>
          <w:rFonts w:eastAsia="Calibri" w:cs="Times New Roman"/>
        </w:rPr>
        <w:tab/>
      </w:r>
      <w:r w:rsidR="00543D11" w:rsidRPr="00543D11">
        <w:rPr>
          <w:rFonts w:eastAsia="Calibri" w:cs="Times New Roman"/>
        </w:rPr>
        <w:t xml:space="preserve">Los viáticos son los recursos económicos que entrega la entidad a los comisionados para el cumplimiento de su trabajo, estos comprenden gastos por pasajes, movilidad, hospedaje y alimentación. El comisionado que percibe los viáticos tiene un plazo de diez (10) días hábiles desde la culminación de sus servicios y (15) días hábiles al exterior para presentar todos los documentos probatorios que sustentes sus gastos según los lineamientos de las directivas correspondientes que control previo de la entidad se encargará de verificar, pudiendo aprobar o subsanar para su corrección la documentación </w:t>
      </w:r>
      <w:proofErr w:type="spellStart"/>
      <w:r w:rsidR="00543D11" w:rsidRPr="00543D11">
        <w:rPr>
          <w:rFonts w:eastAsia="Calibri" w:cs="Times New Roman"/>
        </w:rPr>
        <w:t>sustentatoria</w:t>
      </w:r>
      <w:proofErr w:type="spellEnd"/>
      <w:r w:rsidR="00543D11" w:rsidRPr="00543D11">
        <w:rPr>
          <w:rFonts w:eastAsia="Calibri" w:cs="Times New Roman"/>
        </w:rPr>
        <w:t>.</w:t>
      </w:r>
    </w:p>
    <w:p w14:paraId="0AE792BA" w14:textId="16D8F926" w:rsidR="00D44A72" w:rsidRDefault="007C077A" w:rsidP="007C077A">
      <w:pPr>
        <w:pStyle w:val="Prrafodelista"/>
        <w:ind w:left="0" w:firstLine="0"/>
        <w:rPr>
          <w:rFonts w:eastAsia="Calibri" w:cs="Times New Roman"/>
        </w:rPr>
      </w:pPr>
      <w:r>
        <w:rPr>
          <w:rFonts w:eastAsia="Calibri" w:cs="Times New Roman"/>
        </w:rPr>
        <w:tab/>
      </w:r>
      <w:r w:rsidR="00543D11" w:rsidRPr="00543D11">
        <w:rPr>
          <w:rFonts w:eastAsia="Calibri" w:cs="Times New Roman"/>
        </w:rPr>
        <w:t>Una vez verificada la documentación se realiza la rendición de cuentas en el SIAF – Módulo Administrativo, agregando el expediente de origen. De acuerdo a la meta y clasificador correspondiente. Finalm</w:t>
      </w:r>
      <w:r w:rsidR="00317DF7">
        <w:rPr>
          <w:rFonts w:eastAsia="Calibri" w:cs="Times New Roman"/>
        </w:rPr>
        <w:t>ente se habilita para el envío.</w:t>
      </w:r>
    </w:p>
    <w:p w14:paraId="612305F6" w14:textId="3A05BA84" w:rsidR="005205A2" w:rsidRPr="005205A2" w:rsidRDefault="007C077A" w:rsidP="005205A2">
      <w:pPr>
        <w:pStyle w:val="Prrafodelista"/>
        <w:ind w:left="0" w:firstLine="0"/>
        <w:rPr>
          <w:rFonts w:eastAsia="Calibri" w:cs="Times New Roman"/>
        </w:rPr>
      </w:pPr>
      <w:r>
        <w:rPr>
          <w:rFonts w:eastAsia="Calibri" w:cs="Times New Roman"/>
        </w:rPr>
        <w:tab/>
      </w:r>
      <w:r w:rsidR="00543D11" w:rsidRPr="00543D11">
        <w:rPr>
          <w:rFonts w:eastAsia="Calibri" w:cs="Times New Roman"/>
        </w:rPr>
        <w:t>Luego el área usuaria genera el Formato Nº</w:t>
      </w:r>
      <w:r w:rsidR="00EA2C03">
        <w:rPr>
          <w:rFonts w:eastAsia="Calibri" w:cs="Times New Roman"/>
        </w:rPr>
        <w:t xml:space="preserve"> </w:t>
      </w:r>
      <w:r w:rsidR="00543D11" w:rsidRPr="00543D11">
        <w:rPr>
          <w:rFonts w:eastAsia="Calibri" w:cs="Times New Roman"/>
        </w:rPr>
        <w:t xml:space="preserve">2, que son los comprobantes de pago, declaración jurada e informes, que son enviados a la oficina de Finanzas que </w:t>
      </w:r>
      <w:proofErr w:type="spellStart"/>
      <w:r w:rsidR="00543D11" w:rsidRPr="00543D11">
        <w:rPr>
          <w:rFonts w:eastAsia="Calibri" w:cs="Times New Roman"/>
        </w:rPr>
        <w:t>recepciona</w:t>
      </w:r>
      <w:proofErr w:type="spellEnd"/>
      <w:r w:rsidR="00543D11" w:rsidRPr="00543D11">
        <w:rPr>
          <w:rFonts w:eastAsia="Calibri" w:cs="Times New Roman"/>
        </w:rPr>
        <w:t xml:space="preserve"> la documentación y registra la fase de </w:t>
      </w:r>
      <w:r w:rsidR="00317DF7">
        <w:rPr>
          <w:rFonts w:eastAsia="Calibri" w:cs="Times New Roman"/>
        </w:rPr>
        <w:t>rendición de cuenta en el SIAF.</w:t>
      </w:r>
      <w:r w:rsidR="00C020B8">
        <w:rPr>
          <w:rFonts w:eastAsia="Calibri" w:cs="Times New Roman"/>
        </w:rPr>
        <w:t xml:space="preserve"> </w:t>
      </w:r>
      <w:r w:rsidR="00543D11" w:rsidRPr="00543D11">
        <w:rPr>
          <w:rFonts w:eastAsia="Calibri" w:cs="Times New Roman"/>
        </w:rPr>
        <w:t>Por último, el área de tesorería efectivizará el pago de los viát</w:t>
      </w:r>
      <w:r w:rsidR="00CE02F9">
        <w:rPr>
          <w:rFonts w:eastAsia="Calibri" w:cs="Times New Roman"/>
        </w:rPr>
        <w:t>icos por comisión de servicios.</w:t>
      </w:r>
      <w:r w:rsidR="00543D11" w:rsidRPr="00543D11">
        <w:rPr>
          <w:rFonts w:eastAsia="Calibri" w:cs="Times New Roman"/>
        </w:rPr>
        <w:t xml:space="preserve"> </w:t>
      </w:r>
    </w:p>
    <w:p w14:paraId="3589C693" w14:textId="77777777" w:rsidR="00543D11" w:rsidRPr="00543D11" w:rsidRDefault="009E1D4F" w:rsidP="00F51BBF">
      <w:pPr>
        <w:numPr>
          <w:ilvl w:val="0"/>
          <w:numId w:val="3"/>
        </w:numPr>
        <w:spacing w:after="0" w:line="480" w:lineRule="auto"/>
        <w:ind w:left="426"/>
        <w:rPr>
          <w:rFonts w:ascii="Times New Roman" w:eastAsia="Calibri" w:hAnsi="Times New Roman" w:cs="Times New Roman"/>
          <w:b/>
          <w:sz w:val="24"/>
        </w:rPr>
      </w:pPr>
      <w:r>
        <w:rPr>
          <w:rFonts w:ascii="Times New Roman" w:eastAsia="Calibri" w:hAnsi="Times New Roman" w:cs="Times New Roman"/>
          <w:b/>
          <w:sz w:val="24"/>
        </w:rPr>
        <w:lastRenderedPageBreak/>
        <w:t>Aplicación de R</w:t>
      </w:r>
      <w:r w:rsidR="00543D11" w:rsidRPr="00543D11">
        <w:rPr>
          <w:rFonts w:ascii="Times New Roman" w:eastAsia="Calibri" w:hAnsi="Times New Roman" w:cs="Times New Roman"/>
          <w:b/>
          <w:sz w:val="24"/>
        </w:rPr>
        <w:t>eembolsos de viáticos</w:t>
      </w:r>
    </w:p>
    <w:p w14:paraId="39B6EBEB" w14:textId="77777777" w:rsidR="000D75F3" w:rsidRDefault="002735DF"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7E69AD">
        <w:rPr>
          <w:rFonts w:ascii="Times New Roman" w:eastAsia="Calibri" w:hAnsi="Times New Roman" w:cs="Times New Roman"/>
          <w:sz w:val="24"/>
        </w:rPr>
        <w:t xml:space="preserve">De acuerdo a lo establecido </w:t>
      </w:r>
      <w:r w:rsidR="00543D11" w:rsidRPr="000D75F3">
        <w:rPr>
          <w:rFonts w:ascii="Times New Roman" w:eastAsia="Calibri" w:hAnsi="Times New Roman" w:cs="Times New Roman"/>
          <w:sz w:val="24"/>
        </w:rPr>
        <w:t>en la Resolución D</w:t>
      </w:r>
      <w:r w:rsidR="000D75F3">
        <w:rPr>
          <w:rFonts w:ascii="Times New Roman" w:eastAsia="Calibri" w:hAnsi="Times New Roman" w:cs="Times New Roman"/>
          <w:sz w:val="24"/>
        </w:rPr>
        <w:t>irectoral N° 001-2011-EF/77.15:</w:t>
      </w:r>
    </w:p>
    <w:p w14:paraId="318D680D" w14:textId="1F785487" w:rsidR="001E7CF6" w:rsidRDefault="001E7CF6"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1E7CF6">
        <w:rPr>
          <w:rFonts w:ascii="Times New Roman" w:eastAsia="Calibri" w:hAnsi="Times New Roman" w:cs="Times New Roman"/>
          <w:sz w:val="24"/>
        </w:rPr>
        <w:t xml:space="preserve">El </w:t>
      </w:r>
      <w:r w:rsidRPr="001E7CF6">
        <w:rPr>
          <w:rFonts w:ascii="Times New Roman" w:eastAsia="Calibri" w:hAnsi="Times New Roman" w:cs="Times New Roman"/>
          <w:bCs/>
          <w:sz w:val="24"/>
        </w:rPr>
        <w:t>reembolso</w:t>
      </w:r>
      <w:r w:rsidRPr="001E7CF6">
        <w:rPr>
          <w:rFonts w:ascii="Times New Roman" w:eastAsia="Calibri" w:hAnsi="Times New Roman" w:cs="Times New Roman"/>
          <w:sz w:val="24"/>
        </w:rPr>
        <w:t xml:space="preserve"> de gastos se presenta </w:t>
      </w:r>
      <w:r w:rsidRPr="001E7CF6">
        <w:rPr>
          <w:rFonts w:ascii="Times New Roman" w:eastAsia="Calibri" w:hAnsi="Times New Roman" w:cs="Times New Roman"/>
          <w:bCs/>
          <w:sz w:val="24"/>
        </w:rPr>
        <w:t>a más tardar dentro</w:t>
      </w:r>
      <w:r w:rsidRPr="001E7CF6">
        <w:rPr>
          <w:rFonts w:ascii="Times New Roman" w:eastAsia="Calibri" w:hAnsi="Times New Roman" w:cs="Times New Roman"/>
          <w:sz w:val="24"/>
        </w:rPr>
        <w:t xml:space="preserve"> de </w:t>
      </w:r>
      <w:r w:rsidRPr="001E7CF6">
        <w:rPr>
          <w:rFonts w:ascii="Times New Roman" w:eastAsia="Calibri" w:hAnsi="Times New Roman" w:cs="Times New Roman"/>
          <w:bCs/>
          <w:sz w:val="24"/>
        </w:rPr>
        <w:t>los</w:t>
      </w:r>
      <w:r w:rsidRPr="001E7CF6">
        <w:rPr>
          <w:rFonts w:ascii="Times New Roman" w:eastAsia="Calibri" w:hAnsi="Times New Roman" w:cs="Times New Roman"/>
          <w:sz w:val="24"/>
        </w:rPr>
        <w:t xml:space="preserve"> diez días hábiles, </w:t>
      </w:r>
      <w:r w:rsidRPr="001E7CF6">
        <w:rPr>
          <w:rFonts w:ascii="Times New Roman" w:eastAsia="Calibri" w:hAnsi="Times New Roman" w:cs="Times New Roman"/>
          <w:bCs/>
          <w:sz w:val="24"/>
        </w:rPr>
        <w:t>los cuales se cuentan a partir del</w:t>
      </w:r>
      <w:r w:rsidRPr="001E7CF6">
        <w:rPr>
          <w:rFonts w:ascii="Times New Roman" w:eastAsia="Calibri" w:hAnsi="Times New Roman" w:cs="Times New Roman"/>
          <w:sz w:val="24"/>
        </w:rPr>
        <w:t xml:space="preserve"> día siguiente </w:t>
      </w:r>
      <w:r w:rsidRPr="00543D11">
        <w:rPr>
          <w:rFonts w:ascii="Times New Roman" w:eastAsia="Calibri" w:hAnsi="Times New Roman" w:cs="Times New Roman"/>
          <w:sz w:val="24"/>
        </w:rPr>
        <w:t>de la fecha en que concluye la comisión</w:t>
      </w:r>
      <w:r w:rsidRPr="001E7CF6">
        <w:rPr>
          <w:rFonts w:ascii="Times New Roman" w:eastAsia="Calibri" w:hAnsi="Times New Roman" w:cs="Times New Roman"/>
          <w:bCs/>
          <w:sz w:val="24"/>
        </w:rPr>
        <w:t>,</w:t>
      </w:r>
      <w:r w:rsidRPr="001E7CF6">
        <w:rPr>
          <w:rFonts w:ascii="Times New Roman" w:eastAsia="Calibri" w:hAnsi="Times New Roman" w:cs="Times New Roman"/>
          <w:sz w:val="24"/>
        </w:rPr>
        <w:t xml:space="preserve"> utilizando la </w:t>
      </w:r>
      <w:r w:rsidRPr="001E7CF6">
        <w:rPr>
          <w:rFonts w:ascii="Times New Roman" w:eastAsia="Calibri" w:hAnsi="Times New Roman" w:cs="Times New Roman"/>
          <w:b/>
          <w:sz w:val="24"/>
        </w:rPr>
        <w:t xml:space="preserve">solicitud de </w:t>
      </w:r>
      <w:r w:rsidRPr="001E7CF6">
        <w:rPr>
          <w:rFonts w:ascii="Times New Roman" w:eastAsia="Calibri" w:hAnsi="Times New Roman" w:cs="Times New Roman"/>
          <w:b/>
          <w:bCs/>
          <w:sz w:val="24"/>
        </w:rPr>
        <w:t>reembolso</w:t>
      </w:r>
      <w:r w:rsidRPr="001E7CF6">
        <w:rPr>
          <w:rFonts w:ascii="Times New Roman" w:eastAsia="Calibri" w:hAnsi="Times New Roman" w:cs="Times New Roman"/>
          <w:bCs/>
          <w:sz w:val="24"/>
        </w:rPr>
        <w:t xml:space="preserve"> contenida</w:t>
      </w:r>
      <w:r w:rsidRPr="001E7CF6">
        <w:rPr>
          <w:rFonts w:ascii="Times New Roman" w:eastAsia="Calibri" w:hAnsi="Times New Roman" w:cs="Times New Roman"/>
          <w:sz w:val="24"/>
        </w:rPr>
        <w:t xml:space="preserve"> en </w:t>
      </w:r>
      <w:r>
        <w:rPr>
          <w:rFonts w:ascii="Times New Roman" w:eastAsia="Calibri" w:hAnsi="Times New Roman" w:cs="Times New Roman"/>
          <w:sz w:val="24"/>
        </w:rPr>
        <w:t>el anexo</w:t>
      </w:r>
      <w:r w:rsidRPr="001E7CF6">
        <w:rPr>
          <w:rFonts w:ascii="Times New Roman" w:eastAsia="Calibri" w:hAnsi="Times New Roman" w:cs="Times New Roman"/>
          <w:bCs/>
          <w:sz w:val="24"/>
        </w:rPr>
        <w:t xml:space="preserve"> N°</w:t>
      </w:r>
      <w:r w:rsidRPr="001E7CF6">
        <w:rPr>
          <w:rFonts w:ascii="Times New Roman" w:eastAsia="Calibri" w:hAnsi="Times New Roman" w:cs="Times New Roman"/>
          <w:sz w:val="24"/>
        </w:rPr>
        <w:t xml:space="preserve"> 11 </w:t>
      </w:r>
      <w:r>
        <w:rPr>
          <w:rFonts w:ascii="Times New Roman" w:eastAsia="Calibri" w:hAnsi="Times New Roman" w:cs="Times New Roman"/>
          <w:sz w:val="24"/>
        </w:rPr>
        <w:t xml:space="preserve">de la </w:t>
      </w:r>
      <w:r w:rsidRPr="000D75F3">
        <w:rPr>
          <w:rFonts w:ascii="Times New Roman" w:eastAsia="Calibri" w:hAnsi="Times New Roman" w:cs="Times New Roman"/>
          <w:sz w:val="24"/>
        </w:rPr>
        <w:t>Resolución D</w:t>
      </w:r>
      <w:r>
        <w:rPr>
          <w:rFonts w:ascii="Times New Roman" w:eastAsia="Calibri" w:hAnsi="Times New Roman" w:cs="Times New Roman"/>
          <w:sz w:val="24"/>
        </w:rPr>
        <w:t>irectoral N° 001-2011-EF/77.15</w:t>
      </w:r>
      <w:r w:rsidRPr="00543D11">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Pr="00543D11">
        <w:rPr>
          <w:rFonts w:ascii="Times New Roman" w:eastAsia="Calibri" w:hAnsi="Times New Roman" w:cs="Times New Roman"/>
          <w:sz w:val="24"/>
        </w:rPr>
        <w:t>Los reembolsos se sujetan como máximo a la escala de viáticos señ</w:t>
      </w:r>
      <w:r>
        <w:rPr>
          <w:rFonts w:ascii="Times New Roman" w:eastAsia="Calibri" w:hAnsi="Times New Roman" w:cs="Times New Roman"/>
          <w:sz w:val="24"/>
        </w:rPr>
        <w:t xml:space="preserve">alado en la presente directiva y se sujetan </w:t>
      </w:r>
      <w:r w:rsidRPr="001E7CF6">
        <w:rPr>
          <w:rFonts w:ascii="Times New Roman" w:eastAsia="Calibri" w:hAnsi="Times New Roman" w:cs="Times New Roman"/>
          <w:sz w:val="24"/>
        </w:rPr>
        <w:t xml:space="preserve">como máximo a la escala de </w:t>
      </w:r>
      <w:r>
        <w:rPr>
          <w:rFonts w:ascii="Times New Roman" w:eastAsia="Calibri" w:hAnsi="Times New Roman" w:cs="Times New Roman"/>
          <w:sz w:val="24"/>
        </w:rPr>
        <w:t xml:space="preserve">viáticos </w:t>
      </w:r>
      <w:r w:rsidRPr="001E7CF6">
        <w:rPr>
          <w:rFonts w:ascii="Times New Roman" w:eastAsia="Calibri" w:hAnsi="Times New Roman" w:cs="Times New Roman"/>
          <w:bCs/>
          <w:sz w:val="24"/>
        </w:rPr>
        <w:t>especificada</w:t>
      </w:r>
      <w:r w:rsidRPr="001E7CF6">
        <w:rPr>
          <w:rFonts w:ascii="Times New Roman" w:eastAsia="Calibri" w:hAnsi="Times New Roman" w:cs="Times New Roman"/>
          <w:sz w:val="24"/>
        </w:rPr>
        <w:t xml:space="preserve"> en la presente directiva. </w:t>
      </w:r>
      <w:r w:rsidRPr="00543D11">
        <w:rPr>
          <w:rFonts w:ascii="Times New Roman" w:eastAsia="Calibri" w:hAnsi="Times New Roman" w:cs="Times New Roman"/>
          <w:sz w:val="24"/>
        </w:rPr>
        <w:t>Los reembolsos de viáticos se autorizan median</w:t>
      </w:r>
      <w:r>
        <w:rPr>
          <w:rFonts w:ascii="Times New Roman" w:eastAsia="Calibri" w:hAnsi="Times New Roman" w:cs="Times New Roman"/>
          <w:sz w:val="24"/>
        </w:rPr>
        <w:t xml:space="preserve">te Resolución Directoral de la oficina general de administración </w:t>
      </w:r>
      <w:r w:rsidRPr="001E7CF6">
        <w:rPr>
          <w:rFonts w:ascii="Times New Roman" w:eastAsia="Calibri" w:hAnsi="Times New Roman" w:cs="Times New Roman"/>
          <w:bCs/>
          <w:sz w:val="24"/>
        </w:rPr>
        <w:t>en</w:t>
      </w:r>
      <w:r w:rsidRPr="001E7CF6">
        <w:rPr>
          <w:rFonts w:ascii="Times New Roman" w:eastAsia="Calibri" w:hAnsi="Times New Roman" w:cs="Times New Roman"/>
          <w:sz w:val="24"/>
        </w:rPr>
        <w:t xml:space="preserve"> circunstancias </w:t>
      </w:r>
      <w:r w:rsidRPr="001E7CF6">
        <w:rPr>
          <w:rFonts w:ascii="Times New Roman" w:eastAsia="Calibri" w:hAnsi="Times New Roman" w:cs="Times New Roman"/>
          <w:bCs/>
          <w:sz w:val="24"/>
        </w:rPr>
        <w:t>que estén</w:t>
      </w:r>
      <w:r w:rsidRPr="001E7CF6">
        <w:rPr>
          <w:rFonts w:ascii="Times New Roman" w:eastAsia="Calibri" w:hAnsi="Times New Roman" w:cs="Times New Roman"/>
          <w:sz w:val="24"/>
        </w:rPr>
        <w:t xml:space="preserve"> justificadas o </w:t>
      </w:r>
      <w:r w:rsidR="0034760B" w:rsidRPr="00543D11">
        <w:rPr>
          <w:rFonts w:ascii="Times New Roman" w:eastAsia="Calibri" w:hAnsi="Times New Roman" w:cs="Times New Roman"/>
          <w:sz w:val="24"/>
        </w:rPr>
        <w:t>la falta de entrega del viático antes del inicio de la comisión del servicio</w:t>
      </w:r>
      <w:r w:rsidR="0034760B" w:rsidRPr="001E7CF6">
        <w:rPr>
          <w:rFonts w:ascii="Times New Roman" w:eastAsia="Calibri" w:hAnsi="Times New Roman" w:cs="Times New Roman"/>
          <w:bCs/>
          <w:sz w:val="24"/>
        </w:rPr>
        <w:t xml:space="preserve"> </w:t>
      </w:r>
      <w:r w:rsidRPr="001E7CF6">
        <w:rPr>
          <w:rFonts w:ascii="Times New Roman" w:eastAsia="Calibri" w:hAnsi="Times New Roman" w:cs="Times New Roman"/>
          <w:sz w:val="24"/>
        </w:rPr>
        <w:t xml:space="preserve">o </w:t>
      </w:r>
      <w:r w:rsidRPr="001E7CF6">
        <w:rPr>
          <w:rFonts w:ascii="Times New Roman" w:eastAsia="Calibri" w:hAnsi="Times New Roman" w:cs="Times New Roman"/>
          <w:bCs/>
          <w:sz w:val="24"/>
        </w:rPr>
        <w:t>si</w:t>
      </w:r>
      <w:r w:rsidRPr="001E7CF6">
        <w:rPr>
          <w:rFonts w:ascii="Times New Roman" w:eastAsia="Calibri" w:hAnsi="Times New Roman" w:cs="Times New Roman"/>
          <w:sz w:val="24"/>
        </w:rPr>
        <w:t xml:space="preserve"> se </w:t>
      </w:r>
      <w:r w:rsidRPr="001E7CF6">
        <w:rPr>
          <w:rFonts w:ascii="Times New Roman" w:eastAsia="Calibri" w:hAnsi="Times New Roman" w:cs="Times New Roman"/>
          <w:bCs/>
          <w:sz w:val="24"/>
        </w:rPr>
        <w:t>hubier</w:t>
      </w:r>
      <w:r w:rsidR="0034760B">
        <w:rPr>
          <w:rFonts w:ascii="Times New Roman" w:eastAsia="Calibri" w:hAnsi="Times New Roman" w:cs="Times New Roman"/>
          <w:bCs/>
          <w:sz w:val="24"/>
        </w:rPr>
        <w:t>a prorrogado el</w:t>
      </w:r>
      <w:r w:rsidRPr="001E7CF6">
        <w:rPr>
          <w:rFonts w:ascii="Times New Roman" w:eastAsia="Calibri" w:hAnsi="Times New Roman" w:cs="Times New Roman"/>
          <w:sz w:val="24"/>
        </w:rPr>
        <w:t xml:space="preserve"> tiempo </w:t>
      </w:r>
      <w:r w:rsidRPr="001E7CF6">
        <w:rPr>
          <w:rFonts w:ascii="Times New Roman" w:eastAsia="Calibri" w:hAnsi="Times New Roman" w:cs="Times New Roman"/>
          <w:bCs/>
          <w:sz w:val="24"/>
        </w:rPr>
        <w:t>originalmente</w:t>
      </w:r>
      <w:r w:rsidRPr="001E7CF6">
        <w:rPr>
          <w:rFonts w:ascii="Times New Roman" w:eastAsia="Calibri" w:hAnsi="Times New Roman" w:cs="Times New Roman"/>
          <w:sz w:val="24"/>
        </w:rPr>
        <w:t xml:space="preserve"> previsto para el desarrollo de </w:t>
      </w:r>
      <w:r w:rsidRPr="001E7CF6">
        <w:rPr>
          <w:rFonts w:ascii="Times New Roman" w:eastAsia="Calibri" w:hAnsi="Times New Roman" w:cs="Times New Roman"/>
          <w:bCs/>
          <w:sz w:val="24"/>
        </w:rPr>
        <w:t>dich</w:t>
      </w:r>
      <w:r w:rsidR="0034760B">
        <w:rPr>
          <w:rFonts w:ascii="Times New Roman" w:eastAsia="Calibri" w:hAnsi="Times New Roman" w:cs="Times New Roman"/>
          <w:bCs/>
          <w:sz w:val="24"/>
        </w:rPr>
        <w:t xml:space="preserve">a comisión </w:t>
      </w:r>
      <w:r w:rsidRPr="001E7CF6">
        <w:rPr>
          <w:rFonts w:ascii="Times New Roman" w:eastAsia="Calibri" w:hAnsi="Times New Roman" w:cs="Times New Roman"/>
          <w:sz w:val="24"/>
        </w:rPr>
        <w:t xml:space="preserve">de </w:t>
      </w:r>
      <w:r w:rsidRPr="001E7CF6">
        <w:rPr>
          <w:rFonts w:ascii="Times New Roman" w:eastAsia="Calibri" w:hAnsi="Times New Roman" w:cs="Times New Roman"/>
          <w:bCs/>
          <w:sz w:val="24"/>
        </w:rPr>
        <w:t>servicio.</w:t>
      </w:r>
    </w:p>
    <w:p w14:paraId="1DB078A3" w14:textId="77777777" w:rsidR="009E1D4F" w:rsidRPr="002B4CA4" w:rsidRDefault="00553246" w:rsidP="00F51BBF">
      <w:pPr>
        <w:pStyle w:val="Prrafodelista"/>
        <w:numPr>
          <w:ilvl w:val="0"/>
          <w:numId w:val="3"/>
        </w:numPr>
        <w:ind w:left="426"/>
        <w:rPr>
          <w:rFonts w:eastAsia="Calibri" w:cs="Times New Roman"/>
          <w:b/>
        </w:rPr>
      </w:pPr>
      <w:r w:rsidRPr="002B4CA4">
        <w:rPr>
          <w:rFonts w:eastAsia="Calibri" w:cs="Times New Roman"/>
          <w:b/>
        </w:rPr>
        <w:t>Aplicación de Caja chica</w:t>
      </w:r>
    </w:p>
    <w:p w14:paraId="1610D88A" w14:textId="3384153B" w:rsidR="00553246" w:rsidRPr="002B4CA4" w:rsidRDefault="00553246" w:rsidP="002B4CA4">
      <w:pPr>
        <w:spacing w:after="0" w:line="480" w:lineRule="auto"/>
        <w:jc w:val="both"/>
        <w:rPr>
          <w:rFonts w:ascii="Times New Roman" w:eastAsia="Calibri" w:hAnsi="Times New Roman" w:cs="Times New Roman"/>
          <w:sz w:val="24"/>
        </w:rPr>
      </w:pPr>
      <w:r>
        <w:rPr>
          <w:sz w:val="24"/>
          <w:szCs w:val="24"/>
        </w:rPr>
        <w:tab/>
      </w:r>
      <w:r w:rsidR="0057461F">
        <w:rPr>
          <w:rFonts w:ascii="Times New Roman" w:eastAsia="Calibri" w:hAnsi="Times New Roman" w:cs="Times New Roman"/>
          <w:sz w:val="24"/>
        </w:rPr>
        <w:t>En base a</w:t>
      </w:r>
      <w:r w:rsidR="00D36D91">
        <w:rPr>
          <w:rFonts w:ascii="Times New Roman" w:eastAsia="Calibri" w:hAnsi="Times New Roman" w:cs="Times New Roman"/>
          <w:sz w:val="24"/>
        </w:rPr>
        <w:t xml:space="preserve"> la Resolución de la oficina de a</w:t>
      </w:r>
      <w:r w:rsidRPr="00D44A72">
        <w:rPr>
          <w:rFonts w:ascii="Times New Roman" w:eastAsia="Calibri" w:hAnsi="Times New Roman" w:cs="Times New Roman"/>
          <w:sz w:val="24"/>
        </w:rPr>
        <w:t>dministración Nº 001-2022- MTC/24.07</w:t>
      </w:r>
      <w:r w:rsidR="004B3B9A" w:rsidRPr="00D44A72">
        <w:rPr>
          <w:rFonts w:ascii="Times New Roman" w:eastAsia="Calibri" w:hAnsi="Times New Roman" w:cs="Times New Roman"/>
          <w:sz w:val="24"/>
        </w:rPr>
        <w:t>,</w:t>
      </w:r>
      <w:r w:rsidRPr="00D44A72">
        <w:rPr>
          <w:rFonts w:ascii="Times New Roman" w:eastAsia="Calibri" w:hAnsi="Times New Roman" w:cs="Times New Roman"/>
          <w:sz w:val="24"/>
        </w:rPr>
        <w:t xml:space="preserve"> la</w:t>
      </w:r>
      <w:r w:rsidRPr="002B4CA4">
        <w:rPr>
          <w:rFonts w:ascii="Times New Roman" w:eastAsia="Calibri" w:hAnsi="Times New Roman" w:cs="Times New Roman"/>
          <w:sz w:val="24"/>
        </w:rPr>
        <w:t xml:space="preserve"> ejecución es como sigue:</w:t>
      </w:r>
    </w:p>
    <w:p w14:paraId="3376D329" w14:textId="4CE5DBB9" w:rsidR="000D75F3" w:rsidRDefault="00553246" w:rsidP="000D75F3">
      <w:pPr>
        <w:pStyle w:val="Prrafodelista"/>
        <w:numPr>
          <w:ilvl w:val="0"/>
          <w:numId w:val="32"/>
        </w:numPr>
        <w:rPr>
          <w:rFonts w:eastAsia="Calibri" w:cs="Times New Roman"/>
        </w:rPr>
      </w:pPr>
      <w:r w:rsidRPr="002B4CA4">
        <w:rPr>
          <w:rFonts w:eastAsia="Calibri" w:cs="Times New Roman"/>
        </w:rPr>
        <w:t xml:space="preserve">El primer paso es </w:t>
      </w:r>
      <w:r w:rsidR="002B4CA4">
        <w:rPr>
          <w:rFonts w:eastAsia="Calibri" w:cs="Times New Roman"/>
        </w:rPr>
        <w:t xml:space="preserve">la </w:t>
      </w:r>
      <w:r w:rsidR="002B4CA4" w:rsidRPr="002B4CA4">
        <w:rPr>
          <w:rFonts w:eastAsia="Calibri" w:cs="Times New Roman"/>
        </w:rPr>
        <w:t>apertura</w:t>
      </w:r>
      <w:r w:rsidR="00D36D91">
        <w:rPr>
          <w:rFonts w:eastAsia="Calibri" w:cs="Times New Roman"/>
        </w:rPr>
        <w:t xml:space="preserve"> de caja c</w:t>
      </w:r>
      <w:r w:rsidR="002B4CA4">
        <w:rPr>
          <w:rFonts w:eastAsia="Calibri" w:cs="Times New Roman"/>
        </w:rPr>
        <w:t xml:space="preserve">hica, </w:t>
      </w:r>
      <w:r w:rsidRPr="002B4CA4">
        <w:rPr>
          <w:rFonts w:eastAsia="Calibri" w:cs="Times New Roman"/>
        </w:rPr>
        <w:t>se realiza mediante resolución de la OA (Oficina Anticorrupción).</w:t>
      </w:r>
    </w:p>
    <w:p w14:paraId="1B4B0622" w14:textId="77777777" w:rsidR="000D75F3" w:rsidRDefault="00553246" w:rsidP="000D75F3">
      <w:pPr>
        <w:pStyle w:val="Prrafodelista"/>
        <w:numPr>
          <w:ilvl w:val="0"/>
          <w:numId w:val="32"/>
        </w:numPr>
        <w:rPr>
          <w:rFonts w:eastAsia="Calibri" w:cs="Times New Roman"/>
        </w:rPr>
      </w:pPr>
      <w:r w:rsidRPr="000D75F3">
        <w:rPr>
          <w:rFonts w:eastAsia="Calibri" w:cs="Times New Roman"/>
        </w:rPr>
        <w:t>Para solicitar efectivo de caja chica, se debe presentar el Anexo 1 “Recibo Provisional para fondo de caja chica”</w:t>
      </w:r>
      <w:r w:rsidR="00D44A72" w:rsidRPr="000D75F3">
        <w:rPr>
          <w:rFonts w:eastAsia="Calibri" w:cs="Times New Roman"/>
        </w:rPr>
        <w:t>.</w:t>
      </w:r>
    </w:p>
    <w:p w14:paraId="1B22A7E0" w14:textId="76197FCA" w:rsidR="000D75F3" w:rsidRDefault="00D36D91" w:rsidP="000D75F3">
      <w:pPr>
        <w:pStyle w:val="Prrafodelista"/>
        <w:numPr>
          <w:ilvl w:val="0"/>
          <w:numId w:val="32"/>
        </w:numPr>
        <w:rPr>
          <w:rFonts w:eastAsia="Calibri" w:cs="Times New Roman"/>
        </w:rPr>
      </w:pPr>
      <w:r>
        <w:rPr>
          <w:rFonts w:eastAsia="Calibri" w:cs="Times New Roman"/>
        </w:rPr>
        <w:t>El monto m</w:t>
      </w:r>
      <w:r w:rsidR="00553246" w:rsidRPr="000D75F3">
        <w:rPr>
          <w:rFonts w:eastAsia="Calibri" w:cs="Times New Roman"/>
        </w:rPr>
        <w:t>áximo no debe exceder el 20% UIT del periodo</w:t>
      </w:r>
      <w:r w:rsidR="00D44A72" w:rsidRPr="000D75F3">
        <w:rPr>
          <w:rFonts w:eastAsia="Calibri" w:cs="Times New Roman"/>
        </w:rPr>
        <w:t>.</w:t>
      </w:r>
    </w:p>
    <w:p w14:paraId="17849686" w14:textId="77777777" w:rsidR="000D75F3" w:rsidRDefault="00553246" w:rsidP="000D75F3">
      <w:pPr>
        <w:pStyle w:val="Prrafodelista"/>
        <w:numPr>
          <w:ilvl w:val="0"/>
          <w:numId w:val="32"/>
        </w:numPr>
        <w:rPr>
          <w:rFonts w:eastAsia="Calibri" w:cs="Times New Roman"/>
        </w:rPr>
      </w:pPr>
      <w:r w:rsidRPr="000D75F3">
        <w:rPr>
          <w:rFonts w:eastAsia="Calibri" w:cs="Times New Roman"/>
        </w:rPr>
        <w:t>La caja Chica tiene que mantener como mínimo el 30% del valor de la Caja para mantener la liquidez</w:t>
      </w:r>
      <w:r w:rsidR="00D44A72" w:rsidRPr="000D75F3">
        <w:rPr>
          <w:rFonts w:eastAsia="Calibri" w:cs="Times New Roman"/>
        </w:rPr>
        <w:t>.</w:t>
      </w:r>
    </w:p>
    <w:p w14:paraId="5D71BAFF" w14:textId="77777777" w:rsidR="000D75F3" w:rsidRDefault="00553246" w:rsidP="000D75F3">
      <w:pPr>
        <w:pStyle w:val="Prrafodelista"/>
        <w:numPr>
          <w:ilvl w:val="0"/>
          <w:numId w:val="32"/>
        </w:numPr>
        <w:rPr>
          <w:rFonts w:eastAsia="Calibri" w:cs="Times New Roman"/>
        </w:rPr>
      </w:pPr>
      <w:r w:rsidRPr="000D75F3">
        <w:rPr>
          <w:rFonts w:eastAsia="Calibri" w:cs="Times New Roman"/>
        </w:rPr>
        <w:t>Se tienen que considerar las retenciones y detracciones</w:t>
      </w:r>
      <w:r w:rsidR="00D44A72" w:rsidRPr="000D75F3">
        <w:rPr>
          <w:rFonts w:eastAsia="Calibri" w:cs="Times New Roman"/>
        </w:rPr>
        <w:t>.</w:t>
      </w:r>
    </w:p>
    <w:p w14:paraId="28EA0942" w14:textId="77777777" w:rsidR="000D75F3" w:rsidRDefault="00553246" w:rsidP="000D75F3">
      <w:pPr>
        <w:pStyle w:val="Prrafodelista"/>
        <w:numPr>
          <w:ilvl w:val="0"/>
          <w:numId w:val="32"/>
        </w:numPr>
        <w:rPr>
          <w:rFonts w:eastAsia="Calibri" w:cs="Times New Roman"/>
        </w:rPr>
      </w:pPr>
      <w:r w:rsidRPr="000D75F3">
        <w:rPr>
          <w:rFonts w:eastAsia="Calibri" w:cs="Times New Roman"/>
        </w:rPr>
        <w:lastRenderedPageBreak/>
        <w:t>Posteriormente se realizan las rendiciones de cuenta, reposicio</w:t>
      </w:r>
      <w:r w:rsidR="002B4CA4" w:rsidRPr="000D75F3">
        <w:rPr>
          <w:rFonts w:eastAsia="Calibri" w:cs="Times New Roman"/>
        </w:rPr>
        <w:t xml:space="preserve">nes y documentos </w:t>
      </w:r>
      <w:proofErr w:type="spellStart"/>
      <w:r w:rsidR="002B4CA4" w:rsidRPr="000D75F3">
        <w:rPr>
          <w:rFonts w:eastAsia="Calibri" w:cs="Times New Roman"/>
        </w:rPr>
        <w:t>sustentatorios</w:t>
      </w:r>
      <w:proofErr w:type="spellEnd"/>
      <w:r w:rsidR="002B4CA4" w:rsidRPr="000D75F3">
        <w:rPr>
          <w:rFonts w:eastAsia="Calibri" w:cs="Times New Roman"/>
        </w:rPr>
        <w:t>.</w:t>
      </w:r>
    </w:p>
    <w:p w14:paraId="2F6B670E" w14:textId="3571E55F" w:rsidR="00553246" w:rsidRPr="000D75F3" w:rsidRDefault="00553246" w:rsidP="000D75F3">
      <w:pPr>
        <w:pStyle w:val="Prrafodelista"/>
        <w:numPr>
          <w:ilvl w:val="0"/>
          <w:numId w:val="32"/>
        </w:numPr>
        <w:rPr>
          <w:rFonts w:eastAsia="Calibri" w:cs="Times New Roman"/>
        </w:rPr>
      </w:pPr>
      <w:r w:rsidRPr="000D75F3">
        <w:rPr>
          <w:rFonts w:eastAsia="Calibri" w:cs="Times New Roman"/>
        </w:rPr>
        <w:t>Finalmente el responsable presenta su liquidación correspondiente a la coordinadora de la gestión de Finanzas de la OA.</w:t>
      </w:r>
    </w:p>
    <w:p w14:paraId="3AB445F0" w14:textId="26C63872" w:rsidR="005205A2" w:rsidRDefault="00D44A72" w:rsidP="002B4CA4">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D36D91">
        <w:rPr>
          <w:rFonts w:ascii="Times New Roman" w:eastAsia="Calibri" w:hAnsi="Times New Roman" w:cs="Times New Roman"/>
          <w:sz w:val="24"/>
        </w:rPr>
        <w:t>Ejemplos de gastos de caja chica: m</w:t>
      </w:r>
      <w:r w:rsidR="00553246" w:rsidRPr="002B4CA4">
        <w:rPr>
          <w:rFonts w:ascii="Times New Roman" w:eastAsia="Calibri" w:hAnsi="Times New Roman" w:cs="Times New Roman"/>
          <w:sz w:val="24"/>
        </w:rPr>
        <w:t>ovilidad, alimentación. Está prohibido comprar bienes que se consideren activos.</w:t>
      </w:r>
    </w:p>
    <w:p w14:paraId="0719FC93" w14:textId="77777777" w:rsidR="002B4CA4" w:rsidRPr="002B4CA4" w:rsidRDefault="002B4CA4" w:rsidP="00F51BBF">
      <w:pPr>
        <w:pStyle w:val="Prrafodelista"/>
        <w:numPr>
          <w:ilvl w:val="0"/>
          <w:numId w:val="3"/>
        </w:numPr>
        <w:ind w:left="426"/>
        <w:rPr>
          <w:rFonts w:eastAsia="Calibri" w:cs="Times New Roman"/>
          <w:b/>
        </w:rPr>
      </w:pPr>
      <w:r w:rsidRPr="002B4CA4">
        <w:rPr>
          <w:rFonts w:eastAsia="Calibri" w:cs="Times New Roman"/>
          <w:b/>
        </w:rPr>
        <w:t>Aplicación de fondo rotatorio</w:t>
      </w:r>
    </w:p>
    <w:p w14:paraId="0AFB4D1A" w14:textId="3ACDEED4" w:rsidR="002B4CA4" w:rsidRPr="002B4CA4" w:rsidRDefault="00D44A72" w:rsidP="002B4CA4">
      <w:pPr>
        <w:numPr>
          <w:ilvl w:val="1"/>
          <w:numId w:val="0"/>
        </w:numPr>
        <w:spacing w:line="480" w:lineRule="auto"/>
        <w:rPr>
          <w:rFonts w:ascii="Times New Roman" w:eastAsia="Calibri" w:hAnsi="Times New Roman" w:cs="Times New Roman"/>
          <w:sz w:val="24"/>
        </w:rPr>
      </w:pPr>
      <w:r>
        <w:rPr>
          <w:rFonts w:ascii="Times New Roman" w:eastAsia="Calibri" w:hAnsi="Times New Roman" w:cs="Times New Roman"/>
          <w:sz w:val="24"/>
        </w:rPr>
        <w:tab/>
      </w:r>
      <w:r w:rsidR="002B4CA4" w:rsidRPr="002B4CA4">
        <w:rPr>
          <w:rFonts w:ascii="Times New Roman" w:eastAsia="Calibri" w:hAnsi="Times New Roman" w:cs="Times New Roman"/>
          <w:sz w:val="24"/>
        </w:rPr>
        <w:t xml:space="preserve">Los fondos rotatorios; es dinero en efectivo que se otorga para atender gastos menores; su </w:t>
      </w:r>
      <w:r w:rsidR="00D36D91">
        <w:rPr>
          <w:rFonts w:ascii="Times New Roman" w:eastAsia="Calibri" w:hAnsi="Times New Roman" w:cs="Times New Roman"/>
          <w:sz w:val="24"/>
        </w:rPr>
        <w:t>fuente de financiamiento es de recursos o</w:t>
      </w:r>
      <w:r w:rsidR="002B4CA4" w:rsidRPr="002B4CA4">
        <w:rPr>
          <w:rFonts w:ascii="Times New Roman" w:eastAsia="Calibri" w:hAnsi="Times New Roman" w:cs="Times New Roman"/>
          <w:sz w:val="24"/>
        </w:rPr>
        <w:t>rdinarios.</w:t>
      </w:r>
    </w:p>
    <w:p w14:paraId="65C98CAD" w14:textId="344249E7" w:rsidR="00CE02F9" w:rsidRDefault="00D44A72" w:rsidP="002B4CA4">
      <w:pPr>
        <w:numPr>
          <w:ilvl w:val="1"/>
          <w:numId w:val="0"/>
        </w:numPr>
        <w:spacing w:line="480" w:lineRule="auto"/>
        <w:rPr>
          <w:rFonts w:ascii="Times New Roman" w:eastAsia="Calibri" w:hAnsi="Times New Roman" w:cs="Times New Roman"/>
          <w:sz w:val="24"/>
        </w:rPr>
      </w:pPr>
      <w:r>
        <w:rPr>
          <w:rFonts w:ascii="Times New Roman" w:eastAsia="Calibri" w:hAnsi="Times New Roman" w:cs="Times New Roman"/>
          <w:sz w:val="24"/>
        </w:rPr>
        <w:tab/>
      </w:r>
      <w:r w:rsidR="00D36D91">
        <w:rPr>
          <w:rFonts w:ascii="Times New Roman" w:eastAsia="Calibri" w:hAnsi="Times New Roman" w:cs="Times New Roman"/>
          <w:sz w:val="24"/>
        </w:rPr>
        <w:t>Debe llevar un registro del fondo rotatorio el j</w:t>
      </w:r>
      <w:r w:rsidR="002B4CA4" w:rsidRPr="002B4CA4">
        <w:rPr>
          <w:rFonts w:ascii="Times New Roman" w:eastAsia="Calibri" w:hAnsi="Times New Roman" w:cs="Times New Roman"/>
          <w:sz w:val="24"/>
        </w:rPr>
        <w:t>efe inmediato superior. Cada gasto sustentado con comprobantes de pago (a nombre de la Unidad Ejecutora sin enmendaduras, adulteraciones ni borrones).</w:t>
      </w:r>
    </w:p>
    <w:p w14:paraId="0026A577" w14:textId="77777777" w:rsidR="00581DA1" w:rsidRPr="00581DA1" w:rsidRDefault="00581DA1" w:rsidP="00F51BBF">
      <w:pPr>
        <w:pStyle w:val="Prrafodelista"/>
        <w:numPr>
          <w:ilvl w:val="0"/>
          <w:numId w:val="3"/>
        </w:numPr>
        <w:ind w:left="426"/>
        <w:rPr>
          <w:rFonts w:eastAsia="Calibri" w:cs="Times New Roman"/>
          <w:b/>
        </w:rPr>
      </w:pPr>
      <w:r w:rsidRPr="00581DA1">
        <w:rPr>
          <w:rFonts w:eastAsia="Calibri" w:cs="Times New Roman"/>
          <w:b/>
        </w:rPr>
        <w:t>Incidencia del Control previo de la Rendición de</w:t>
      </w:r>
      <w:r>
        <w:rPr>
          <w:rFonts w:eastAsia="Calibri" w:cs="Times New Roman"/>
          <w:b/>
        </w:rPr>
        <w:t xml:space="preserve"> cuentas en los Estados F</w:t>
      </w:r>
      <w:r w:rsidRPr="00581DA1">
        <w:rPr>
          <w:rFonts w:eastAsia="Calibri" w:cs="Times New Roman"/>
          <w:b/>
        </w:rPr>
        <w:t>inancieros</w:t>
      </w:r>
    </w:p>
    <w:p w14:paraId="65A666D3" w14:textId="77777777" w:rsidR="00581DA1" w:rsidRPr="00581DA1" w:rsidRDefault="00581DA1" w:rsidP="00581DA1">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581DA1">
        <w:rPr>
          <w:rFonts w:ascii="Times New Roman" w:eastAsia="Calibri" w:hAnsi="Times New Roman" w:cs="Times New Roman"/>
          <w:sz w:val="24"/>
        </w:rPr>
        <w:t>La rendición de cuentas de viáticos en el Sistema Integrado de Administración Financiera (SIAF) comprometa a su contabilización, respecto a la ejecución del gasto público; lo cual afecta la subcuenta 1205.0501 Viáticos de la cuenta Servicios y Otros Contratados por Anticipado del Estado de Situación Financiera de la entidad pública.</w:t>
      </w:r>
    </w:p>
    <w:p w14:paraId="3BC38705" w14:textId="5DA63DA3" w:rsidR="00581DA1" w:rsidRPr="00581DA1" w:rsidRDefault="00581DA1" w:rsidP="00581DA1">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D36D91">
        <w:rPr>
          <w:rFonts w:ascii="Times New Roman" w:eastAsia="Calibri" w:hAnsi="Times New Roman" w:cs="Times New Roman"/>
          <w:sz w:val="24"/>
        </w:rPr>
        <w:t>Los encargos i</w:t>
      </w:r>
      <w:r w:rsidRPr="00581DA1">
        <w:rPr>
          <w:rFonts w:ascii="Times New Roman" w:eastAsia="Calibri" w:hAnsi="Times New Roman" w:cs="Times New Roman"/>
          <w:sz w:val="24"/>
        </w:rPr>
        <w:t>nternos no rendidos contemplado en la cuenta contable 1205.0101 para el periodo 2021 es de S/ 123,301.77 de los cuales S/ 1,987.89 corres</w:t>
      </w:r>
      <w:r>
        <w:rPr>
          <w:rFonts w:ascii="Times New Roman" w:eastAsia="Calibri" w:hAnsi="Times New Roman" w:cs="Times New Roman"/>
          <w:sz w:val="24"/>
        </w:rPr>
        <w:t xml:space="preserve">ponden solo a 5 rendiciones </w:t>
      </w:r>
      <w:r w:rsidRPr="00581DA1">
        <w:rPr>
          <w:rFonts w:ascii="Times New Roman" w:eastAsia="Calibri" w:hAnsi="Times New Roman" w:cs="Times New Roman"/>
          <w:sz w:val="24"/>
        </w:rPr>
        <w:t>que supera los 360 días, por lo que s</w:t>
      </w:r>
      <w:r>
        <w:rPr>
          <w:rFonts w:ascii="Times New Roman" w:eastAsia="Calibri" w:hAnsi="Times New Roman" w:cs="Times New Roman"/>
          <w:sz w:val="24"/>
        </w:rPr>
        <w:t xml:space="preserve">e aprecia una adecuada </w:t>
      </w:r>
      <w:r w:rsidRPr="00581DA1">
        <w:rPr>
          <w:rFonts w:ascii="Times New Roman" w:eastAsia="Calibri" w:hAnsi="Times New Roman" w:cs="Times New Roman"/>
          <w:sz w:val="24"/>
        </w:rPr>
        <w:t>ejecución y rendición de viáticos.</w:t>
      </w:r>
    </w:p>
    <w:p w14:paraId="571F8EED" w14:textId="34AC3C03" w:rsidR="00CE02F9" w:rsidRPr="00CE02F9" w:rsidRDefault="00581DA1" w:rsidP="00CE02F9">
      <w:pPr>
        <w:numPr>
          <w:ilvl w:val="1"/>
          <w:numId w:val="0"/>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Pr="00581DA1">
        <w:rPr>
          <w:rFonts w:ascii="Times New Roman" w:eastAsia="Calibri" w:hAnsi="Times New Roman" w:cs="Times New Roman"/>
          <w:sz w:val="24"/>
        </w:rPr>
        <w:t>La rendición de cuentas de viáti</w:t>
      </w:r>
      <w:r w:rsidR="00D36D91">
        <w:rPr>
          <w:rFonts w:ascii="Times New Roman" w:eastAsia="Calibri" w:hAnsi="Times New Roman" w:cs="Times New Roman"/>
          <w:sz w:val="24"/>
        </w:rPr>
        <w:t>cos en los estados f</w:t>
      </w:r>
      <w:r>
        <w:rPr>
          <w:rFonts w:ascii="Times New Roman" w:eastAsia="Calibri" w:hAnsi="Times New Roman" w:cs="Times New Roman"/>
          <w:sz w:val="24"/>
        </w:rPr>
        <w:t xml:space="preserve">inancieros muestra </w:t>
      </w:r>
      <w:r w:rsidRPr="00581DA1">
        <w:rPr>
          <w:rFonts w:ascii="Times New Roman" w:eastAsia="Calibri" w:hAnsi="Times New Roman" w:cs="Times New Roman"/>
          <w:sz w:val="24"/>
        </w:rPr>
        <w:t xml:space="preserve">una rendición de cuentas oportuna de la Entidad para el logro y la eficiencia de su recupero, </w:t>
      </w:r>
      <w:r>
        <w:rPr>
          <w:rFonts w:ascii="Times New Roman" w:eastAsia="Calibri" w:hAnsi="Times New Roman" w:cs="Times New Roman"/>
          <w:sz w:val="24"/>
        </w:rPr>
        <w:t xml:space="preserve">no tiene incidencia </w:t>
      </w:r>
      <w:r w:rsidRPr="00581DA1">
        <w:rPr>
          <w:rFonts w:ascii="Times New Roman" w:eastAsia="Calibri" w:hAnsi="Times New Roman" w:cs="Times New Roman"/>
          <w:sz w:val="24"/>
        </w:rPr>
        <w:t>porque la cuenta no es significativa lo que demuestra que los controles internos para su recupero son eficaces, es decir el control previo cumple a cabalidad su rol de recuperación.</w:t>
      </w:r>
    </w:p>
    <w:p w14:paraId="70BAF834" w14:textId="77777777" w:rsidR="00543D11" w:rsidRPr="00543D11" w:rsidRDefault="00543D11" w:rsidP="00180E43">
      <w:pPr>
        <w:numPr>
          <w:ilvl w:val="0"/>
          <w:numId w:val="3"/>
        </w:numPr>
        <w:spacing w:after="0" w:line="480" w:lineRule="auto"/>
        <w:ind w:left="426"/>
        <w:contextualSpacing/>
        <w:jc w:val="both"/>
        <w:rPr>
          <w:rFonts w:ascii="Times New Roman" w:eastAsia="Calibri" w:hAnsi="Times New Roman" w:cs="Times New Roman"/>
          <w:b/>
          <w:sz w:val="24"/>
        </w:rPr>
      </w:pPr>
      <w:r w:rsidRPr="00543D11">
        <w:rPr>
          <w:rFonts w:ascii="Times New Roman" w:eastAsia="Calibri" w:hAnsi="Times New Roman" w:cs="Times New Roman"/>
          <w:b/>
          <w:sz w:val="24"/>
        </w:rPr>
        <w:t>Sanciones administrativas</w:t>
      </w:r>
    </w:p>
    <w:p w14:paraId="4FD0E87D" w14:textId="1BDBF1AD" w:rsidR="00CE02F9" w:rsidRDefault="002735DF" w:rsidP="00CE02F9">
      <w:pPr>
        <w:numPr>
          <w:ilvl w:val="1"/>
          <w:numId w:val="0"/>
        </w:numPr>
        <w:spacing w:line="480" w:lineRule="auto"/>
        <w:rPr>
          <w:rFonts w:ascii="Times New Roman" w:eastAsia="Calibri" w:hAnsi="Times New Roman" w:cs="Times New Roman"/>
          <w:sz w:val="24"/>
        </w:rPr>
      </w:pPr>
      <w:r>
        <w:rPr>
          <w:rFonts w:ascii="Times New Roman" w:eastAsia="Calibri" w:hAnsi="Times New Roman" w:cs="Times New Roman"/>
          <w:sz w:val="24"/>
        </w:rPr>
        <w:tab/>
      </w:r>
      <w:r w:rsidR="005205A2">
        <w:rPr>
          <w:rFonts w:ascii="Times New Roman" w:eastAsia="Calibri" w:hAnsi="Times New Roman" w:cs="Times New Roman"/>
          <w:sz w:val="24"/>
        </w:rPr>
        <w:t>L</w:t>
      </w:r>
      <w:r w:rsidR="00543D11" w:rsidRPr="00D44A72">
        <w:rPr>
          <w:rFonts w:ascii="Times New Roman" w:eastAsia="Calibri" w:hAnsi="Times New Roman" w:cs="Times New Roman"/>
          <w:sz w:val="24"/>
        </w:rPr>
        <w:t>a</w:t>
      </w:r>
      <w:r w:rsidR="00543D11" w:rsidRPr="00543D11">
        <w:rPr>
          <w:rFonts w:ascii="Times New Roman" w:eastAsia="Calibri" w:hAnsi="Times New Roman" w:cs="Times New Roman"/>
          <w:sz w:val="24"/>
        </w:rPr>
        <w:t xml:space="preserve"> Oficina General de Adm</w:t>
      </w:r>
      <w:r w:rsidR="005205A2">
        <w:rPr>
          <w:rFonts w:ascii="Times New Roman" w:eastAsia="Calibri" w:hAnsi="Times New Roman" w:cs="Times New Roman"/>
          <w:sz w:val="24"/>
        </w:rPr>
        <w:t xml:space="preserve">inistración remite el informe </w:t>
      </w:r>
      <w:r w:rsidR="00543D11" w:rsidRPr="00543D11">
        <w:rPr>
          <w:rFonts w:ascii="Times New Roman" w:eastAsia="Calibri" w:hAnsi="Times New Roman" w:cs="Times New Roman"/>
          <w:sz w:val="24"/>
        </w:rPr>
        <w:t xml:space="preserve">presentado por la Oficina de Contabilidad </w:t>
      </w:r>
      <w:r w:rsidR="00CE02F9">
        <w:rPr>
          <w:rFonts w:ascii="Times New Roman" w:eastAsia="Calibri" w:hAnsi="Times New Roman" w:cs="Times New Roman"/>
          <w:sz w:val="24"/>
        </w:rPr>
        <w:t>a las siguientes dependencias</w:t>
      </w:r>
      <w:r w:rsidR="00552CA4">
        <w:rPr>
          <w:rFonts w:ascii="Times New Roman" w:eastAsia="Calibri" w:hAnsi="Times New Roman" w:cs="Times New Roman"/>
          <w:sz w:val="24"/>
        </w:rPr>
        <w:t xml:space="preserve"> para que sancionen con las medidas correspondientes a los responsables, estas dependencias son</w:t>
      </w:r>
      <w:r w:rsidR="00CE02F9">
        <w:rPr>
          <w:rFonts w:ascii="Times New Roman" w:eastAsia="Calibri" w:hAnsi="Times New Roman" w:cs="Times New Roman"/>
          <w:sz w:val="24"/>
        </w:rPr>
        <w:t xml:space="preserve">: </w:t>
      </w:r>
    </w:p>
    <w:p w14:paraId="1C73D828" w14:textId="77777777" w:rsidR="00CE02F9" w:rsidRDefault="00543D11" w:rsidP="00552CA4">
      <w:pPr>
        <w:pStyle w:val="Prrafodelista"/>
        <w:numPr>
          <w:ilvl w:val="0"/>
          <w:numId w:val="39"/>
        </w:numPr>
        <w:rPr>
          <w:rFonts w:eastAsia="Calibri" w:cs="Times New Roman"/>
        </w:rPr>
      </w:pPr>
      <w:r w:rsidRPr="00CE02F9">
        <w:rPr>
          <w:rFonts w:eastAsia="Calibri" w:cs="Times New Roman"/>
        </w:rPr>
        <w:t xml:space="preserve">Oficina de Abastecimiento, para que ejecute las acciones correspondientes. </w:t>
      </w:r>
    </w:p>
    <w:p w14:paraId="56821312" w14:textId="24EFBB1F" w:rsidR="00D44A72" w:rsidRPr="00D44A72" w:rsidRDefault="00543D11" w:rsidP="00552CA4">
      <w:pPr>
        <w:pStyle w:val="Prrafodelista"/>
        <w:numPr>
          <w:ilvl w:val="0"/>
          <w:numId w:val="38"/>
        </w:numPr>
        <w:rPr>
          <w:rFonts w:eastAsia="Calibri" w:cs="Times New Roman"/>
        </w:rPr>
      </w:pPr>
      <w:r w:rsidRPr="00CE02F9">
        <w:rPr>
          <w:rFonts w:eastAsia="Calibri" w:cs="Times New Roman"/>
        </w:rPr>
        <w:t>Secretaria Técnica de Procedimientos Administrativos Disciplinarios para la aplicación de las medidas disciplinarias que correspondan, sin perjuicio de las acciones civiles y/o penales a que hubiere lugar.</w:t>
      </w:r>
    </w:p>
    <w:p w14:paraId="3F31638F" w14:textId="77777777" w:rsidR="002735DF" w:rsidRDefault="00543D11" w:rsidP="00180E43">
      <w:pPr>
        <w:numPr>
          <w:ilvl w:val="0"/>
          <w:numId w:val="3"/>
        </w:numPr>
        <w:spacing w:after="0" w:line="480" w:lineRule="auto"/>
        <w:ind w:left="426"/>
        <w:rPr>
          <w:rFonts w:ascii="Times New Roman" w:eastAsia="Calibri" w:hAnsi="Times New Roman" w:cs="Times New Roman"/>
          <w:b/>
          <w:sz w:val="24"/>
        </w:rPr>
      </w:pPr>
      <w:r w:rsidRPr="00543D11">
        <w:rPr>
          <w:rFonts w:ascii="Times New Roman" w:eastAsia="Calibri" w:hAnsi="Times New Roman" w:cs="Times New Roman"/>
          <w:b/>
          <w:sz w:val="24"/>
        </w:rPr>
        <w:t>NICSP 1 Presentación de Estados Financieros</w:t>
      </w:r>
    </w:p>
    <w:p w14:paraId="64C5400F" w14:textId="77777777" w:rsidR="00543D11" w:rsidRPr="00D44A72" w:rsidRDefault="002735DF" w:rsidP="000D75F3">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7E69AD">
        <w:rPr>
          <w:rFonts w:ascii="Times New Roman" w:eastAsia="Calibri" w:hAnsi="Times New Roman" w:cs="Times New Roman"/>
          <w:sz w:val="24"/>
        </w:rPr>
        <w:t>Según</w:t>
      </w:r>
      <w:r w:rsidR="00543D11" w:rsidRPr="002735DF">
        <w:rPr>
          <w:rFonts w:ascii="Times New Roman" w:eastAsia="Calibri" w:hAnsi="Times New Roman" w:cs="Times New Roman"/>
          <w:b/>
          <w:sz w:val="24"/>
        </w:rPr>
        <w:t xml:space="preserve"> </w:t>
      </w:r>
      <w:r w:rsidR="00543D11" w:rsidRPr="00D44A72">
        <w:rPr>
          <w:rFonts w:ascii="Times New Roman" w:eastAsia="Calibri" w:hAnsi="Times New Roman" w:cs="Times New Roman"/>
          <w:sz w:val="24"/>
        </w:rPr>
        <w:t>Norma Internacional de Contabilidad Sector Público 1 Presentación de Estados Financieros:</w:t>
      </w:r>
    </w:p>
    <w:p w14:paraId="7E377ADA" w14:textId="5CDF42DD" w:rsidR="00543D11" w:rsidRPr="00543D11" w:rsidRDefault="00EA2C03" w:rsidP="00DE428B">
      <w:pPr>
        <w:spacing w:after="0" w:line="480" w:lineRule="auto"/>
        <w:ind w:left="1418"/>
        <w:jc w:val="both"/>
        <w:rPr>
          <w:rFonts w:ascii="Times New Roman" w:eastAsia="Calibri" w:hAnsi="Times New Roman" w:cs="Times New Roman"/>
          <w:sz w:val="24"/>
        </w:rPr>
      </w:pPr>
      <w:r>
        <w:rPr>
          <w:rFonts w:ascii="Times New Roman" w:eastAsia="Calibri" w:hAnsi="Times New Roman" w:cs="Times New Roman"/>
          <w:sz w:val="24"/>
        </w:rPr>
        <w:t>Esta n</w:t>
      </w:r>
      <w:r w:rsidR="00543D11" w:rsidRPr="00543D11">
        <w:rPr>
          <w:rFonts w:ascii="Times New Roman" w:eastAsia="Calibri" w:hAnsi="Times New Roman" w:cs="Times New Roman"/>
          <w:sz w:val="24"/>
        </w:rPr>
        <w:t>orma establece las bases para la presentación de los estados financieros de propósito general para asegurar que los mismos sean comparables, tanto con los estados financieros de la misma entidad correspondientes a periodos anteriores, como con los de otras entidades. Esta Norma establece requerimientos generales para la presentación de los estados financieros, guías para determinar su estructura y requisitos m</w:t>
      </w:r>
      <w:r w:rsidR="00062606">
        <w:rPr>
          <w:rFonts w:ascii="Times New Roman" w:eastAsia="Calibri" w:hAnsi="Times New Roman" w:cs="Times New Roman"/>
          <w:sz w:val="24"/>
        </w:rPr>
        <w:t>ínimos sobre su contenido</w:t>
      </w:r>
      <w:r w:rsidR="00DE428B">
        <w:rPr>
          <w:rFonts w:ascii="Times New Roman" w:eastAsia="Calibri" w:hAnsi="Times New Roman" w:cs="Times New Roman"/>
          <w:sz w:val="24"/>
        </w:rPr>
        <w:t>.</w:t>
      </w:r>
      <w:r w:rsidR="0057461F">
        <w:rPr>
          <w:rFonts w:ascii="Times New Roman" w:eastAsia="Calibri" w:hAnsi="Times New Roman" w:cs="Times New Roman"/>
          <w:sz w:val="24"/>
        </w:rPr>
        <w:t xml:space="preserve"> (p 1)</w:t>
      </w:r>
      <w:r w:rsidR="00DC78EF">
        <w:rPr>
          <w:rFonts w:ascii="Times New Roman" w:eastAsia="Calibri" w:hAnsi="Times New Roman" w:cs="Times New Roman"/>
          <w:sz w:val="24"/>
        </w:rPr>
        <w:t>.</w:t>
      </w:r>
    </w:p>
    <w:p w14:paraId="704E3260" w14:textId="15BCB3AF" w:rsidR="00CA6C5B" w:rsidRDefault="002735DF" w:rsidP="00180E4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543D11" w:rsidRPr="00543D11">
        <w:rPr>
          <w:rFonts w:ascii="Times New Roman" w:eastAsia="Calibri" w:hAnsi="Times New Roman" w:cs="Times New Roman"/>
          <w:sz w:val="24"/>
        </w:rPr>
        <w:t>De manera que el incumplimiento de las disposiciones causa que no se registre de manera oportuna la rendición de cuentas de viáticos en el Sistema Integrado de Administración Financiera (SIAF) comprometa a su contabilización, respecto a la ejecución del gasto público; lo cual afecta la subcuenta 1205.0501 Viáticos de la cuenta Servicios y Otros Contratados por Anticipado del Estado de Situación Fi</w:t>
      </w:r>
      <w:r w:rsidR="00CA6C5B">
        <w:rPr>
          <w:rFonts w:ascii="Times New Roman" w:eastAsia="Calibri" w:hAnsi="Times New Roman" w:cs="Times New Roman"/>
          <w:sz w:val="24"/>
        </w:rPr>
        <w:t>nanciera de la entidad pú</w:t>
      </w:r>
      <w:r w:rsidR="002E11B2">
        <w:rPr>
          <w:rFonts w:ascii="Times New Roman" w:eastAsia="Calibri" w:hAnsi="Times New Roman" w:cs="Times New Roman"/>
          <w:sz w:val="24"/>
        </w:rPr>
        <w:t>blica.</w:t>
      </w:r>
    </w:p>
    <w:p w14:paraId="7550BB49" w14:textId="217067E3" w:rsidR="00180E43" w:rsidRPr="00CA6C5B" w:rsidRDefault="00180E43" w:rsidP="00180E43">
      <w:pPr>
        <w:spacing w:after="0" w:line="480" w:lineRule="auto"/>
        <w:jc w:val="both"/>
        <w:rPr>
          <w:rFonts w:ascii="Times New Roman" w:eastAsia="Calibri" w:hAnsi="Times New Roman" w:cs="Times New Roman"/>
          <w:sz w:val="24"/>
        </w:rPr>
      </w:pPr>
      <w:r w:rsidRPr="00180E43">
        <w:rPr>
          <w:rFonts w:ascii="Times New Roman" w:eastAsia="Times New Roman" w:hAnsi="Times New Roman" w:cs="Times New Roman"/>
          <w:b/>
          <w:sz w:val="24"/>
          <w:szCs w:val="24"/>
        </w:rPr>
        <w:t>K) Estados Financieros y Presupuestarios.</w:t>
      </w:r>
    </w:p>
    <w:p w14:paraId="51E795F3" w14:textId="58699B0B" w:rsidR="00676243" w:rsidRDefault="00676243" w:rsidP="002735DF">
      <w:pPr>
        <w:spacing w:after="0" w:line="480" w:lineRule="auto"/>
        <w:jc w:val="both"/>
        <w:rPr>
          <w:rFonts w:ascii="Times New Roman" w:eastAsia="Times New Roman" w:hAnsi="Times New Roman" w:cs="Times New Roman"/>
          <w:sz w:val="24"/>
          <w:szCs w:val="24"/>
        </w:rPr>
      </w:pPr>
      <w:r>
        <w:rPr>
          <w:rFonts w:ascii="Times New Roman" w:eastAsia="Calibri" w:hAnsi="Times New Roman" w:cs="Times New Roman"/>
          <w:sz w:val="24"/>
        </w:rPr>
        <w:tab/>
        <w:t>De acuerdo al autor base</w:t>
      </w:r>
      <w:r w:rsidR="0050428A">
        <w:rPr>
          <w:rFonts w:ascii="Times New Roman" w:eastAsia="Calibri" w:hAnsi="Times New Roman" w:cs="Times New Roman"/>
          <w:sz w:val="24"/>
        </w:rPr>
        <w:t xml:space="preserve"> </w:t>
      </w:r>
      <w:r w:rsidR="003F3158">
        <w:rPr>
          <w:rFonts w:ascii="Times New Roman" w:eastAsia="Calibri" w:hAnsi="Times New Roman" w:cs="Times New Roman"/>
          <w:sz w:val="24"/>
        </w:rPr>
        <w:t xml:space="preserve">Normas Contables </w:t>
      </w:r>
      <w:r w:rsidR="0050428A" w:rsidRPr="0050428A">
        <w:rPr>
          <w:rFonts w:ascii="Times New Roman" w:eastAsia="Calibri" w:hAnsi="Times New Roman" w:cs="Times New Roman"/>
          <w:sz w:val="24"/>
        </w:rPr>
        <w:t>NICSP 1 Presentación de Estados Financieros</w:t>
      </w:r>
      <w:r w:rsidR="0050428A">
        <w:rPr>
          <w:rFonts w:ascii="Times New Roman" w:eastAsia="Calibri" w:hAnsi="Times New Roman" w:cs="Times New Roman"/>
          <w:sz w:val="24"/>
        </w:rPr>
        <w:t xml:space="preserve"> </w:t>
      </w:r>
      <w:r>
        <w:rPr>
          <w:rFonts w:ascii="Times New Roman" w:eastAsia="Calibri" w:hAnsi="Times New Roman" w:cs="Times New Roman"/>
          <w:sz w:val="24"/>
        </w:rPr>
        <w:t xml:space="preserve"> se considera como sext</w:t>
      </w:r>
      <w:r w:rsidRPr="00D20A17">
        <w:rPr>
          <w:rFonts w:ascii="Times New Roman" w:eastAsia="Calibri" w:hAnsi="Times New Roman" w:cs="Times New Roman"/>
          <w:sz w:val="24"/>
        </w:rPr>
        <w:t>a</w:t>
      </w:r>
      <w:r>
        <w:rPr>
          <w:rFonts w:ascii="Times New Roman" w:eastAsia="Calibri" w:hAnsi="Times New Roman" w:cs="Times New Roman"/>
          <w:sz w:val="24"/>
        </w:rPr>
        <w:t xml:space="preserve"> dimensi</w:t>
      </w:r>
      <w:r w:rsidRPr="00D20A17">
        <w:rPr>
          <w:rFonts w:ascii="Times New Roman" w:eastAsia="Calibri" w:hAnsi="Times New Roman" w:cs="Times New Roman"/>
          <w:sz w:val="24"/>
        </w:rPr>
        <w:t>ón</w:t>
      </w:r>
      <w:r>
        <w:rPr>
          <w:rFonts w:ascii="Times New Roman" w:eastAsia="Calibri" w:hAnsi="Times New Roman" w:cs="Times New Roman"/>
          <w:sz w:val="24"/>
        </w:rPr>
        <w:t xml:space="preserve"> a los Estados Financieros y Presupuestarios.</w:t>
      </w:r>
      <w:r w:rsidR="00637D2C">
        <w:rPr>
          <w:rFonts w:ascii="Times New Roman" w:eastAsia="Times New Roman" w:hAnsi="Times New Roman" w:cs="Times New Roman"/>
          <w:sz w:val="24"/>
          <w:szCs w:val="24"/>
        </w:rPr>
        <w:tab/>
      </w:r>
      <w:r>
        <w:rPr>
          <w:rFonts w:ascii="Times New Roman" w:eastAsia="Times New Roman" w:hAnsi="Times New Roman" w:cs="Times New Roman"/>
          <w:sz w:val="24"/>
          <w:szCs w:val="24"/>
        </w:rPr>
        <w:t>Según Kennedy (2004):</w:t>
      </w:r>
    </w:p>
    <w:p w14:paraId="2F60FE3C" w14:textId="0E4AD0C6" w:rsidR="00180E43" w:rsidRDefault="0096635A" w:rsidP="00676243">
      <w:pPr>
        <w:spacing w:after="0"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w:t>
      </w:r>
      <w:r w:rsidR="00180E43" w:rsidRPr="00180E43">
        <w:rPr>
          <w:rFonts w:ascii="Times New Roman" w:eastAsia="Times New Roman" w:hAnsi="Times New Roman" w:cs="Times New Roman"/>
          <w:sz w:val="24"/>
          <w:szCs w:val="24"/>
        </w:rPr>
        <w:t xml:space="preserve"> estados financieros se preparan con el fin de presentar una revisión periódica o</w:t>
      </w:r>
      <w:r>
        <w:rPr>
          <w:rFonts w:ascii="Times New Roman" w:eastAsia="Times New Roman" w:hAnsi="Times New Roman" w:cs="Times New Roman"/>
          <w:sz w:val="24"/>
          <w:szCs w:val="24"/>
        </w:rPr>
        <w:t xml:space="preserve"> un</w:t>
      </w:r>
      <w:r w:rsidR="00180E43" w:rsidRPr="00180E43">
        <w:rPr>
          <w:rFonts w:ascii="Times New Roman" w:eastAsia="Times New Roman" w:hAnsi="Times New Roman" w:cs="Times New Roman"/>
          <w:sz w:val="24"/>
          <w:szCs w:val="24"/>
        </w:rPr>
        <w:t xml:space="preserve"> informe acerca del progreso de la administración y tratar sobre la situación de las inversiones en el negocio y los resultados obtenidos durante el periodo que se estudia.</w:t>
      </w:r>
      <w:r>
        <w:rPr>
          <w:rFonts w:ascii="Times New Roman" w:eastAsia="Times New Roman" w:hAnsi="Times New Roman" w:cs="Times New Roman"/>
          <w:sz w:val="24"/>
          <w:szCs w:val="24"/>
        </w:rPr>
        <w:t xml:space="preserve"> (</w:t>
      </w:r>
      <w:r w:rsidRPr="00180E43">
        <w:rPr>
          <w:rFonts w:ascii="Times New Roman" w:eastAsia="Times New Roman" w:hAnsi="Times New Roman" w:cs="Times New Roman"/>
          <w:sz w:val="24"/>
          <w:szCs w:val="24"/>
        </w:rPr>
        <w:t>p 6)</w:t>
      </w:r>
      <w:r>
        <w:rPr>
          <w:rFonts w:ascii="Times New Roman" w:eastAsia="Times New Roman" w:hAnsi="Times New Roman" w:cs="Times New Roman"/>
          <w:sz w:val="24"/>
          <w:szCs w:val="24"/>
        </w:rPr>
        <w:t>.</w:t>
      </w:r>
    </w:p>
    <w:p w14:paraId="42A1B2A6" w14:textId="38CC42F4" w:rsidR="00676243" w:rsidRDefault="00180E43" w:rsidP="00180E4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B4D75">
        <w:rPr>
          <w:rFonts w:ascii="Times New Roman" w:eastAsia="Times New Roman" w:hAnsi="Times New Roman" w:cs="Times New Roman"/>
          <w:sz w:val="24"/>
          <w:szCs w:val="24"/>
        </w:rPr>
        <w:t>Según la Autoridad nacional del Servicio Civil – Elaboración de Estados Financieros y presupuestarios</w:t>
      </w:r>
      <w:r w:rsidR="00676243">
        <w:rPr>
          <w:rFonts w:ascii="Times New Roman" w:eastAsia="Times New Roman" w:hAnsi="Times New Roman" w:cs="Times New Roman"/>
          <w:sz w:val="24"/>
          <w:szCs w:val="24"/>
        </w:rPr>
        <w:t xml:space="preserve">: </w:t>
      </w:r>
    </w:p>
    <w:p w14:paraId="001BF96A" w14:textId="74B2A497" w:rsidR="00180E43" w:rsidRPr="00180E43" w:rsidRDefault="00216794" w:rsidP="00676243">
      <w:pPr>
        <w:spacing w:after="0"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Estados Presupuestarios s</w:t>
      </w:r>
      <w:r w:rsidR="00180E43" w:rsidRPr="00180E43">
        <w:rPr>
          <w:rFonts w:ascii="Times New Roman" w:eastAsia="Times New Roman" w:hAnsi="Times New Roman" w:cs="Times New Roman"/>
          <w:sz w:val="24"/>
          <w:szCs w:val="24"/>
        </w:rPr>
        <w:t>on aquellos que presentan la Programación y Ejecución del presupuesto de Ingresos y de Gastos por Fuentes de Financiamiento, aprobados y ejecutados conforme a las metas y objetivos trazados por cada entidad para un período determinado</w:t>
      </w:r>
      <w:r w:rsidR="0096635A">
        <w:rPr>
          <w:rFonts w:ascii="Times New Roman" w:eastAsia="Times New Roman" w:hAnsi="Times New Roman" w:cs="Times New Roman"/>
          <w:sz w:val="24"/>
          <w:szCs w:val="24"/>
        </w:rPr>
        <w:t xml:space="preserve"> den</w:t>
      </w:r>
      <w:r w:rsidR="00676243">
        <w:rPr>
          <w:rFonts w:ascii="Times New Roman" w:eastAsia="Times New Roman" w:hAnsi="Times New Roman" w:cs="Times New Roman"/>
          <w:sz w:val="24"/>
          <w:szCs w:val="24"/>
        </w:rPr>
        <w:t>tro del marco legal vigente</w:t>
      </w:r>
      <w:r w:rsidR="0096635A">
        <w:rPr>
          <w:rFonts w:ascii="Times New Roman" w:eastAsia="Times New Roman" w:hAnsi="Times New Roman" w:cs="Times New Roman"/>
          <w:sz w:val="24"/>
          <w:szCs w:val="24"/>
        </w:rPr>
        <w:t>.</w:t>
      </w:r>
      <w:r w:rsidR="00FB4D75">
        <w:rPr>
          <w:rFonts w:ascii="Times New Roman" w:eastAsia="Times New Roman" w:hAnsi="Times New Roman" w:cs="Times New Roman"/>
          <w:sz w:val="24"/>
          <w:szCs w:val="24"/>
        </w:rPr>
        <w:t xml:space="preserve"> (p 4)</w:t>
      </w:r>
    </w:p>
    <w:p w14:paraId="35D77EB9" w14:textId="03EAC5A7" w:rsidR="00180E43" w:rsidRPr="00180E43" w:rsidRDefault="00180E43" w:rsidP="00180E4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0E43">
        <w:rPr>
          <w:rFonts w:ascii="Times New Roman" w:eastAsia="Times New Roman" w:hAnsi="Times New Roman" w:cs="Times New Roman"/>
          <w:sz w:val="24"/>
          <w:szCs w:val="24"/>
        </w:rPr>
        <w:t>Los Estados Financieros son el resultado de los procesos contables de un periodo determinado; su finalidad es mostrar la situación financiera y económica, resultada de la actividad operativa, flujos de recursos.</w:t>
      </w:r>
    </w:p>
    <w:p w14:paraId="1E2AD8E7" w14:textId="369C1D7D" w:rsidR="00180E43" w:rsidRPr="00180E43" w:rsidRDefault="00964253" w:rsidP="00180E4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180E43" w:rsidRPr="00180E43">
        <w:rPr>
          <w:rFonts w:ascii="Times New Roman" w:eastAsia="Times New Roman" w:hAnsi="Times New Roman" w:cs="Times New Roman"/>
          <w:sz w:val="24"/>
          <w:szCs w:val="24"/>
        </w:rPr>
        <w:t>Los Estados Financieros son:</w:t>
      </w:r>
    </w:p>
    <w:p w14:paraId="59141417" w14:textId="77777777" w:rsidR="00964253" w:rsidRDefault="00792559" w:rsidP="00BE5DF6">
      <w:pPr>
        <w:pStyle w:val="Prrafodelista"/>
        <w:numPr>
          <w:ilvl w:val="0"/>
          <w:numId w:val="25"/>
        </w:numPr>
        <w:rPr>
          <w:rFonts w:eastAsia="Times New Roman" w:cs="Times New Roman"/>
          <w:szCs w:val="24"/>
        </w:rPr>
      </w:pPr>
      <w:r w:rsidRPr="00964253">
        <w:rPr>
          <w:rFonts w:eastAsia="Times New Roman" w:cs="Times New Roman"/>
          <w:szCs w:val="24"/>
        </w:rPr>
        <w:t>Estado de situación Financiera</w:t>
      </w:r>
    </w:p>
    <w:p w14:paraId="018F64D7" w14:textId="77777777" w:rsidR="00964253" w:rsidRDefault="00792559" w:rsidP="00BE5DF6">
      <w:pPr>
        <w:pStyle w:val="Prrafodelista"/>
        <w:numPr>
          <w:ilvl w:val="0"/>
          <w:numId w:val="25"/>
        </w:numPr>
        <w:rPr>
          <w:rFonts w:eastAsia="Times New Roman" w:cs="Times New Roman"/>
          <w:szCs w:val="24"/>
        </w:rPr>
      </w:pPr>
      <w:r w:rsidRPr="00964253">
        <w:rPr>
          <w:rFonts w:eastAsia="Times New Roman" w:cs="Times New Roman"/>
          <w:szCs w:val="24"/>
        </w:rPr>
        <w:t>Estado de Resultados</w:t>
      </w:r>
    </w:p>
    <w:p w14:paraId="74962697" w14:textId="77777777" w:rsidR="00964253" w:rsidRDefault="00792559" w:rsidP="00BE5DF6">
      <w:pPr>
        <w:pStyle w:val="Prrafodelista"/>
        <w:numPr>
          <w:ilvl w:val="0"/>
          <w:numId w:val="25"/>
        </w:numPr>
        <w:rPr>
          <w:rFonts w:eastAsia="Times New Roman" w:cs="Times New Roman"/>
          <w:szCs w:val="24"/>
        </w:rPr>
      </w:pPr>
      <w:r w:rsidRPr="00964253">
        <w:rPr>
          <w:rFonts w:eastAsia="Times New Roman" w:cs="Times New Roman"/>
          <w:szCs w:val="24"/>
        </w:rPr>
        <w:t>Estado de Flujo de Efectivo</w:t>
      </w:r>
    </w:p>
    <w:p w14:paraId="7A84596E" w14:textId="3F535BF4" w:rsidR="00792559" w:rsidRPr="00964253" w:rsidRDefault="00792559" w:rsidP="00BE5DF6">
      <w:pPr>
        <w:pStyle w:val="Prrafodelista"/>
        <w:numPr>
          <w:ilvl w:val="0"/>
          <w:numId w:val="25"/>
        </w:numPr>
        <w:rPr>
          <w:rFonts w:eastAsia="Times New Roman" w:cs="Times New Roman"/>
          <w:szCs w:val="24"/>
        </w:rPr>
      </w:pPr>
      <w:r w:rsidRPr="00964253">
        <w:rPr>
          <w:rFonts w:eastAsia="Times New Roman" w:cs="Times New Roman"/>
          <w:szCs w:val="24"/>
        </w:rPr>
        <w:t>Estado de cambios de Patrimonio</w:t>
      </w:r>
    </w:p>
    <w:p w14:paraId="57A49924" w14:textId="77777777" w:rsidR="00F979AB" w:rsidRDefault="00F979AB" w:rsidP="002735D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093E4A0" w14:textId="3D4A0F2B" w:rsidR="002735DF" w:rsidRPr="00F34F6A" w:rsidRDefault="00B34089" w:rsidP="00F34F6A">
      <w:pPr>
        <w:pStyle w:val="Ttulo2"/>
        <w:spacing w:line="480" w:lineRule="auto"/>
        <w:rPr>
          <w:rFonts w:eastAsia="Calibri"/>
        </w:rPr>
      </w:pPr>
      <w:bookmarkStart w:id="36" w:name="_Toc143678196"/>
      <w:r w:rsidRPr="00F34F6A">
        <w:t>3</w:t>
      </w:r>
      <w:r w:rsidR="007B5775">
        <w:t xml:space="preserve">. </w:t>
      </w:r>
      <w:r w:rsidR="00543D11" w:rsidRPr="00F34F6A">
        <w:t>Definiciones de términos básicos</w:t>
      </w:r>
      <w:bookmarkEnd w:id="36"/>
    </w:p>
    <w:p w14:paraId="24B6B335" w14:textId="77777777" w:rsidR="00485C31" w:rsidRPr="00485C31" w:rsidRDefault="00F979AB" w:rsidP="00485C31">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485C31">
        <w:rPr>
          <w:rFonts w:ascii="Times New Roman" w:eastAsia="Calibri" w:hAnsi="Times New Roman" w:cs="Times New Roman"/>
          <w:b/>
          <w:sz w:val="24"/>
        </w:rPr>
        <w:t xml:space="preserve">Caja Chica: </w:t>
      </w:r>
      <w:r w:rsidR="00485C31" w:rsidRPr="00485C31">
        <w:rPr>
          <w:rFonts w:ascii="Times New Roman" w:eastAsia="Calibri" w:hAnsi="Times New Roman" w:cs="Times New Roman"/>
          <w:sz w:val="24"/>
        </w:rPr>
        <w:t>La Caja Chica es un fondo en efectivo que puede ser constituido con Recursos Públicos de cualquier fuente que financie el presupuesto institucional para ser destinado únicamente a gastos menores que demanden su cancelación inmediata o que, por su finalidad y características, no puedan ser debidamente programados.</w:t>
      </w:r>
    </w:p>
    <w:p w14:paraId="1005AD02" w14:textId="77777777" w:rsidR="00380204" w:rsidRPr="00380204" w:rsidRDefault="00485C31" w:rsidP="00380204">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380204">
        <w:rPr>
          <w:rFonts w:ascii="Times New Roman" w:eastAsia="Calibri" w:hAnsi="Times New Roman" w:cs="Times New Roman"/>
          <w:b/>
          <w:sz w:val="24"/>
        </w:rPr>
        <w:t>Certificación:</w:t>
      </w:r>
      <w:r w:rsidR="00380204" w:rsidRPr="00380204">
        <w:rPr>
          <w:rFonts w:ascii="Times New Roman" w:eastAsia="Calibri" w:hAnsi="Times New Roman" w:cs="Times New Roman"/>
          <w:b/>
          <w:sz w:val="24"/>
        </w:rPr>
        <w:t xml:space="preserve"> </w:t>
      </w:r>
      <w:r w:rsidR="00380204" w:rsidRPr="00380204">
        <w:rPr>
          <w:rFonts w:ascii="Times New Roman" w:eastAsia="Calibri" w:hAnsi="Times New Roman" w:cs="Times New Roman"/>
          <w:sz w:val="24"/>
        </w:rPr>
        <w:t>Constituye un acto de administración cuya finalidad es garantizar que se cuenta con el cr</w:t>
      </w:r>
      <w:r w:rsidR="00EC51C2">
        <w:rPr>
          <w:rFonts w:ascii="Times New Roman" w:eastAsia="Calibri" w:hAnsi="Times New Roman" w:cs="Times New Roman"/>
          <w:sz w:val="24"/>
        </w:rPr>
        <w:t xml:space="preserve">édito presupuestario disponible para </w:t>
      </w:r>
      <w:r w:rsidR="00380204" w:rsidRPr="00380204">
        <w:rPr>
          <w:rFonts w:ascii="Times New Roman" w:eastAsia="Calibri" w:hAnsi="Times New Roman" w:cs="Times New Roman"/>
          <w:sz w:val="24"/>
        </w:rPr>
        <w:t>comprometer un gasto con cargo al presupuesto institucional autorizado para el año fiscal respectivo.</w:t>
      </w:r>
    </w:p>
    <w:p w14:paraId="44CAD468" w14:textId="77777777" w:rsidR="002735DF" w:rsidRDefault="00380204"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Comisionado:</w:t>
      </w:r>
      <w:r w:rsidR="00543D11" w:rsidRPr="00543D11">
        <w:rPr>
          <w:rFonts w:ascii="Times New Roman" w:eastAsia="Calibri" w:hAnsi="Times New Roman" w:cs="Times New Roman"/>
          <w:sz w:val="24"/>
        </w:rPr>
        <w:t xml:space="preserve"> Servidor Civil del Programa y toda aquella persona, independientemente del vínculo laboral o contractual que tenga con la entidad que, por la necesidad o naturaleza del servicio que presta, requiera realizar viajes dentro y fuera del país, con cargo a recursos de la Entidad.</w:t>
      </w:r>
    </w:p>
    <w:p w14:paraId="344379D7" w14:textId="77777777" w:rsidR="002735DF" w:rsidRDefault="00F979AB"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Comisión de Servicio: </w:t>
      </w:r>
      <w:r w:rsidR="00543D11" w:rsidRPr="00543D11">
        <w:rPr>
          <w:rFonts w:ascii="Times New Roman" w:eastAsia="Calibri" w:hAnsi="Times New Roman" w:cs="Times New Roman"/>
          <w:sz w:val="24"/>
        </w:rPr>
        <w:t>Desplazamiento debidamente autorizado, que realiza la/el comisionada/o, sea trabajador del Programa o proveedoras/es, para desarrollar actividades que contribuyan al logro de los objetivos institucionales.</w:t>
      </w:r>
    </w:p>
    <w:p w14:paraId="1BA601B4" w14:textId="77777777" w:rsidR="002735DF" w:rsidRDefault="00F979AB"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Comprobante de Pago: </w:t>
      </w:r>
      <w:r w:rsidR="00543D11" w:rsidRPr="00543D11">
        <w:rPr>
          <w:rFonts w:ascii="Times New Roman" w:eastAsia="Calibri" w:hAnsi="Times New Roman" w:cs="Times New Roman"/>
          <w:sz w:val="24"/>
        </w:rPr>
        <w:t xml:space="preserve">Documento boleta de venta (manual o electrónica), factura (electrónica), recibo por honorarios (electrónico), que acredita la transferencia de bienes, la </w:t>
      </w:r>
      <w:r w:rsidR="00543D11" w:rsidRPr="00543D11">
        <w:rPr>
          <w:rFonts w:ascii="Times New Roman" w:eastAsia="Calibri" w:hAnsi="Times New Roman" w:cs="Times New Roman"/>
          <w:sz w:val="24"/>
        </w:rPr>
        <w:lastRenderedPageBreak/>
        <w:t>entrega en uso o la prestación de servicios. Para ser considerado como tal debe ser emitido y/o impreso conforme a las normas del Reglamento de Comprobantes de Pago y sus modificatorias que se encuentren vigentes al momento de realizar la comisión de servicio.</w:t>
      </w:r>
    </w:p>
    <w:p w14:paraId="4A9C0CA3" w14:textId="77777777" w:rsidR="00380204" w:rsidRDefault="00380204"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Pr="00380204">
        <w:rPr>
          <w:rFonts w:ascii="Times New Roman" w:eastAsia="Calibri" w:hAnsi="Times New Roman" w:cs="Times New Roman"/>
          <w:b/>
          <w:sz w:val="24"/>
        </w:rPr>
        <w:t>Compromiso.-</w:t>
      </w:r>
      <w:r w:rsidRPr="00380204">
        <w:rPr>
          <w:rFonts w:ascii="Times New Roman" w:eastAsia="Calibri" w:hAnsi="Times New Roman" w:cs="Times New Roman"/>
          <w:sz w:val="24"/>
        </w:rPr>
        <w:t xml:space="preserve"> El compromiso es el acto mediante el cual se acuerda  la realización de gastos por un importe determinado afectando los créditos presupuestarios en el marco de los Presupuestos aprobados y las modificaciones presupuestarias realizadas, con sujeción al monto certificado</w:t>
      </w:r>
      <w:r>
        <w:rPr>
          <w:rFonts w:ascii="Times New Roman" w:eastAsia="Calibri" w:hAnsi="Times New Roman" w:cs="Times New Roman"/>
          <w:sz w:val="24"/>
        </w:rPr>
        <w:t>.</w:t>
      </w:r>
    </w:p>
    <w:p w14:paraId="5F9DB689" w14:textId="77777777" w:rsidR="002735DF" w:rsidRDefault="00F979AB"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Declaración Jurada: </w:t>
      </w:r>
      <w:r w:rsidR="00543D11" w:rsidRPr="00543D11">
        <w:rPr>
          <w:rFonts w:ascii="Times New Roman" w:eastAsia="Calibri" w:hAnsi="Times New Roman" w:cs="Times New Roman"/>
          <w:sz w:val="24"/>
        </w:rPr>
        <w:t xml:space="preserve">Documento </w:t>
      </w:r>
      <w:proofErr w:type="spellStart"/>
      <w:r w:rsidR="00543D11" w:rsidRPr="00543D11">
        <w:rPr>
          <w:rFonts w:ascii="Times New Roman" w:eastAsia="Calibri" w:hAnsi="Times New Roman" w:cs="Times New Roman"/>
          <w:sz w:val="24"/>
        </w:rPr>
        <w:t>sustentatorio</w:t>
      </w:r>
      <w:proofErr w:type="spellEnd"/>
      <w:r w:rsidR="00543D11" w:rsidRPr="00543D11">
        <w:rPr>
          <w:rFonts w:ascii="Times New Roman" w:eastAsia="Calibri" w:hAnsi="Times New Roman" w:cs="Times New Roman"/>
          <w:sz w:val="24"/>
        </w:rPr>
        <w:t xml:space="preserve"> excepcional para rendir cuentas, cuando se trate de casos, lugares o conceptos por los que no sea posible obtener comprobantes de pago reconocidos y emitidos de conformidad con lo establecido por la SUNAT. </w:t>
      </w:r>
    </w:p>
    <w:p w14:paraId="40708022" w14:textId="77777777" w:rsidR="00485C31" w:rsidRDefault="00F979AB"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Devengado: </w:t>
      </w:r>
      <w:r w:rsidR="00380204">
        <w:rPr>
          <w:rFonts w:ascii="Times New Roman" w:eastAsia="Calibri" w:hAnsi="Times New Roman" w:cs="Times New Roman"/>
          <w:sz w:val="24"/>
        </w:rPr>
        <w:t>E</w:t>
      </w:r>
      <w:r w:rsidR="007A290F">
        <w:rPr>
          <w:rFonts w:ascii="Times New Roman" w:eastAsia="Calibri" w:hAnsi="Times New Roman" w:cs="Times New Roman"/>
          <w:sz w:val="24"/>
        </w:rPr>
        <w:t xml:space="preserve">s el principio </w:t>
      </w:r>
      <w:r w:rsidR="00380204" w:rsidRPr="00380204">
        <w:rPr>
          <w:rFonts w:ascii="Times New Roman" w:eastAsia="Calibri" w:hAnsi="Times New Roman" w:cs="Times New Roman"/>
          <w:sz w:val="24"/>
        </w:rPr>
        <w:t>donde se reconoce una obligación de pago derivada de un gasto aprobado y comprometido; es decir, Gasto en el que ya se ha incurrido, pero que todavía no ha sido pagado.</w:t>
      </w:r>
    </w:p>
    <w:p w14:paraId="36F07470" w14:textId="77777777" w:rsidR="002735DF" w:rsidRDefault="00485C31" w:rsidP="002735DF">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Pr="00485C31">
        <w:rPr>
          <w:rFonts w:ascii="Times New Roman" w:eastAsia="Calibri" w:hAnsi="Times New Roman" w:cs="Times New Roman"/>
          <w:b/>
          <w:sz w:val="24"/>
        </w:rPr>
        <w:t xml:space="preserve">Fondos </w:t>
      </w:r>
      <w:r>
        <w:rPr>
          <w:rFonts w:ascii="Times New Roman" w:eastAsia="Calibri" w:hAnsi="Times New Roman" w:cs="Times New Roman"/>
          <w:b/>
          <w:sz w:val="24"/>
        </w:rPr>
        <w:t xml:space="preserve">Rotatorios: </w:t>
      </w:r>
      <w:r w:rsidRPr="00485C31">
        <w:rPr>
          <w:rFonts w:ascii="Times New Roman" w:eastAsia="Calibri" w:hAnsi="Times New Roman" w:cs="Times New Roman"/>
          <w:sz w:val="24"/>
        </w:rPr>
        <w:t>Son recursos disponibl</w:t>
      </w:r>
      <w:r>
        <w:rPr>
          <w:rFonts w:ascii="Times New Roman" w:eastAsia="Calibri" w:hAnsi="Times New Roman" w:cs="Times New Roman"/>
          <w:sz w:val="24"/>
        </w:rPr>
        <w:t xml:space="preserve">es para agilizar los pagos, opera como </w:t>
      </w:r>
      <w:r w:rsidRPr="00485C31">
        <w:rPr>
          <w:rFonts w:ascii="Times New Roman" w:eastAsia="Calibri" w:hAnsi="Times New Roman" w:cs="Times New Roman"/>
          <w:sz w:val="24"/>
        </w:rPr>
        <w:t>un fondo reembolsable de acuerdo a las normas de ejecución presupuestaria, cuya suma se reintegra periódicamente a su monto original en una cantidad equivalente al total de desembolsos efectuados.</w:t>
      </w:r>
    </w:p>
    <w:p w14:paraId="41AFCF98" w14:textId="5684A8C3" w:rsidR="00380204"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7D185A">
        <w:rPr>
          <w:rFonts w:ascii="Times New Roman" w:eastAsia="Calibri" w:hAnsi="Times New Roman" w:cs="Times New Roman"/>
          <w:b/>
          <w:sz w:val="24"/>
        </w:rPr>
        <w:t xml:space="preserve">Gastos de </w:t>
      </w:r>
      <w:r w:rsidR="00543D11" w:rsidRPr="00543D11">
        <w:rPr>
          <w:rFonts w:ascii="Times New Roman" w:eastAsia="Calibri" w:hAnsi="Times New Roman" w:cs="Times New Roman"/>
          <w:b/>
          <w:sz w:val="24"/>
        </w:rPr>
        <w:t>Movilidad Local:</w:t>
      </w:r>
      <w:r w:rsidR="00543D11" w:rsidRPr="00543D11">
        <w:rPr>
          <w:rFonts w:ascii="Times New Roman" w:eastAsia="Calibri" w:hAnsi="Times New Roman" w:cs="Times New Roman"/>
          <w:sz w:val="24"/>
        </w:rPr>
        <w:t xml:space="preserve"> Son los gastos hacia y desde el lugar del embarque, así como, la utilizada para el desplazamiento en el lugar donde se realiza la comisión de </w:t>
      </w:r>
      <w:r w:rsidR="007D185A">
        <w:rPr>
          <w:rFonts w:ascii="Times New Roman" w:eastAsia="Calibri" w:hAnsi="Times New Roman" w:cs="Times New Roman"/>
          <w:sz w:val="24"/>
        </w:rPr>
        <w:t>servicios. Existen</w:t>
      </w:r>
      <w:r w:rsidR="00543D11" w:rsidRPr="00543D11">
        <w:rPr>
          <w:rFonts w:ascii="Times New Roman" w:eastAsia="Calibri" w:hAnsi="Times New Roman" w:cs="Times New Roman"/>
          <w:sz w:val="24"/>
        </w:rPr>
        <w:t xml:space="preserve"> </w:t>
      </w:r>
      <w:r w:rsidR="00C97B94">
        <w:rPr>
          <w:rFonts w:ascii="Times New Roman" w:eastAsia="Calibri" w:hAnsi="Times New Roman" w:cs="Times New Roman"/>
          <w:sz w:val="24"/>
        </w:rPr>
        <w:t xml:space="preserve">otros </w:t>
      </w:r>
      <w:r w:rsidR="00543D11" w:rsidRPr="00543D11">
        <w:rPr>
          <w:rFonts w:ascii="Times New Roman" w:eastAsia="Calibri" w:hAnsi="Times New Roman" w:cs="Times New Roman"/>
          <w:sz w:val="24"/>
        </w:rPr>
        <w:t xml:space="preserve">gastos no comprendidos en los viáticos que son necesarios para el cumplimiento del objeto de la comisión de servicios, tales como gastos por concepto de peaje y estacionamiento (solo cuando se usa movilidad </w:t>
      </w:r>
      <w:r>
        <w:rPr>
          <w:rFonts w:ascii="Times New Roman" w:eastAsia="Calibri" w:hAnsi="Times New Roman" w:cs="Times New Roman"/>
          <w:sz w:val="24"/>
        </w:rPr>
        <w:t>oficial del MTC), entre otros.</w:t>
      </w:r>
    </w:p>
    <w:p w14:paraId="10BBCB12" w14:textId="77777777" w:rsidR="00F979AB"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00380204">
        <w:rPr>
          <w:rFonts w:ascii="Times New Roman" w:eastAsia="Calibri" w:hAnsi="Times New Roman" w:cs="Times New Roman"/>
          <w:sz w:val="24"/>
        </w:rPr>
        <w:tab/>
      </w:r>
      <w:r w:rsidR="00380204" w:rsidRPr="00380204">
        <w:rPr>
          <w:rFonts w:ascii="Times New Roman" w:eastAsia="Calibri" w:hAnsi="Times New Roman" w:cs="Times New Roman"/>
          <w:b/>
          <w:sz w:val="24"/>
        </w:rPr>
        <w:t>Pago:</w:t>
      </w:r>
      <w:r w:rsidR="00380204">
        <w:rPr>
          <w:rFonts w:ascii="Times New Roman" w:eastAsia="Calibri" w:hAnsi="Times New Roman" w:cs="Times New Roman"/>
          <w:sz w:val="24"/>
        </w:rPr>
        <w:t xml:space="preserve"> </w:t>
      </w:r>
      <w:r w:rsidR="00380204" w:rsidRPr="00380204">
        <w:rPr>
          <w:rFonts w:ascii="Times New Roman" w:eastAsia="Calibri" w:hAnsi="Times New Roman" w:cs="Times New Roman"/>
          <w:sz w:val="24"/>
        </w:rPr>
        <w:t>El pago es el acto mediante el cual se extingue, en forma parcial o total, el monto de la obligación reconocida, debiendo formalizarse a través del documento oficial correspondiente.</w:t>
      </w:r>
    </w:p>
    <w:p w14:paraId="0F6A24A5" w14:textId="77777777" w:rsidR="00F979AB"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Pasaje:</w:t>
      </w:r>
      <w:r w:rsidR="00543D11" w:rsidRPr="00543D11">
        <w:rPr>
          <w:rFonts w:ascii="Times New Roman" w:eastAsia="Calibri" w:hAnsi="Times New Roman" w:cs="Times New Roman"/>
          <w:sz w:val="24"/>
        </w:rPr>
        <w:t xml:space="preserve"> Asignación para atender gastos por adquisición de pasajes (aéreo, terrestre Interprovincial, fluviales o mar</w:t>
      </w:r>
      <w:r>
        <w:rPr>
          <w:rFonts w:ascii="Times New Roman" w:eastAsia="Calibri" w:hAnsi="Times New Roman" w:cs="Times New Roman"/>
          <w:sz w:val="24"/>
        </w:rPr>
        <w:t xml:space="preserve">ítimos), seguros, fletes, etc. </w:t>
      </w:r>
    </w:p>
    <w:p w14:paraId="760C7CC5" w14:textId="7FC42FCB" w:rsidR="00F979AB"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Programación de Viajes:</w:t>
      </w:r>
      <w:r w:rsidR="00543D11" w:rsidRPr="00543D11">
        <w:rPr>
          <w:rFonts w:ascii="Times New Roman" w:eastAsia="Calibri" w:hAnsi="Times New Roman" w:cs="Times New Roman"/>
          <w:sz w:val="24"/>
        </w:rPr>
        <w:t xml:space="preserve"> Es la programación de las comisiones de servicios por cada unidad de organización, de acuerdo a sus planes, programas y actividades previstas en su respectivo Plan </w:t>
      </w:r>
      <w:r w:rsidR="00AE7498">
        <w:rPr>
          <w:rFonts w:ascii="Times New Roman" w:eastAsia="Calibri" w:hAnsi="Times New Roman" w:cs="Times New Roman"/>
          <w:sz w:val="24"/>
        </w:rPr>
        <w:t xml:space="preserve">Operativo Institucional - </w:t>
      </w:r>
      <w:r>
        <w:rPr>
          <w:rFonts w:ascii="Times New Roman" w:eastAsia="Calibri" w:hAnsi="Times New Roman" w:cs="Times New Roman"/>
          <w:sz w:val="24"/>
        </w:rPr>
        <w:t xml:space="preserve">POI. </w:t>
      </w:r>
    </w:p>
    <w:p w14:paraId="581B7F8F" w14:textId="77777777" w:rsidR="00F979AB"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Rendición de cuentas: </w:t>
      </w:r>
      <w:r w:rsidR="00543D11" w:rsidRPr="00543D11">
        <w:rPr>
          <w:rFonts w:ascii="Times New Roman" w:eastAsia="Calibri" w:hAnsi="Times New Roman" w:cs="Times New Roman"/>
          <w:sz w:val="24"/>
        </w:rPr>
        <w:t>Es la presentación de gastos debidamente documentada que se realiza al término de la comisión de servicios, por concepto de movilidad lo</w:t>
      </w:r>
      <w:r>
        <w:rPr>
          <w:rFonts w:ascii="Times New Roman" w:eastAsia="Calibri" w:hAnsi="Times New Roman" w:cs="Times New Roman"/>
          <w:sz w:val="24"/>
        </w:rPr>
        <w:t>cal, alimentación y hospedaje.</w:t>
      </w:r>
    </w:p>
    <w:p w14:paraId="31F983AA" w14:textId="77777777" w:rsidR="00485C31" w:rsidRDefault="00485C31"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Pr="00153215">
        <w:rPr>
          <w:rFonts w:ascii="Times New Roman" w:eastAsia="Calibri" w:hAnsi="Times New Roman" w:cs="Times New Roman"/>
          <w:b/>
          <w:sz w:val="24"/>
        </w:rPr>
        <w:t>Reembolso</w:t>
      </w:r>
      <w:r w:rsidR="00153215" w:rsidRPr="00153215">
        <w:rPr>
          <w:rFonts w:ascii="Times New Roman" w:eastAsia="Calibri" w:hAnsi="Times New Roman" w:cs="Times New Roman"/>
          <w:b/>
          <w:sz w:val="24"/>
        </w:rPr>
        <w:t>:</w:t>
      </w:r>
      <w:r w:rsidRPr="00485C31">
        <w:rPr>
          <w:rFonts w:ascii="Times New Roman" w:eastAsia="Calibri" w:hAnsi="Times New Roman" w:cs="Times New Roman"/>
          <w:sz w:val="24"/>
        </w:rPr>
        <w:t xml:space="preserve"> Es la acción mediante la cual se reconoce los gastos que se hubieren efectuado durante</w:t>
      </w:r>
      <w:r w:rsidR="00F70346">
        <w:rPr>
          <w:rFonts w:ascii="Times New Roman" w:eastAsia="Calibri" w:hAnsi="Times New Roman" w:cs="Times New Roman"/>
          <w:sz w:val="24"/>
        </w:rPr>
        <w:t xml:space="preserve"> la comisión de servicio o</w:t>
      </w:r>
      <w:r w:rsidRPr="00485C31">
        <w:rPr>
          <w:rFonts w:ascii="Times New Roman" w:eastAsia="Calibri" w:hAnsi="Times New Roman" w:cs="Times New Roman"/>
          <w:sz w:val="24"/>
        </w:rPr>
        <w:t xml:space="preserve"> no se pudo entregar la asignación económica antes de la comisión.</w:t>
      </w:r>
    </w:p>
    <w:p w14:paraId="4C3CEE1E" w14:textId="77777777" w:rsidR="00F979AB"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543D11">
        <w:rPr>
          <w:rFonts w:ascii="Times New Roman" w:eastAsia="Calibri" w:hAnsi="Times New Roman" w:cs="Times New Roman"/>
          <w:b/>
          <w:sz w:val="24"/>
        </w:rPr>
        <w:t xml:space="preserve">Reembolso de viáticos: </w:t>
      </w:r>
      <w:r w:rsidR="00543D11" w:rsidRPr="00543D11">
        <w:rPr>
          <w:rFonts w:ascii="Times New Roman" w:eastAsia="Calibri" w:hAnsi="Times New Roman" w:cs="Times New Roman"/>
          <w:sz w:val="24"/>
        </w:rPr>
        <w:t>Es la acción mediante la cual se reconoce los gastos que se hubieren efectuado durante una comisión de servicio, cuando no se pudo entregar la asignación económica antes de la comisión, o esta se hubiera extendido el tiempo inicialmente previsto para su desarrollo. Su reconocimiento se apr</w:t>
      </w:r>
      <w:r>
        <w:rPr>
          <w:rFonts w:ascii="Times New Roman" w:eastAsia="Calibri" w:hAnsi="Times New Roman" w:cs="Times New Roman"/>
          <w:sz w:val="24"/>
        </w:rPr>
        <w:t xml:space="preserve">ueba mediante acto resolutivo. </w:t>
      </w:r>
    </w:p>
    <w:p w14:paraId="5887DB2D" w14:textId="77777777" w:rsidR="00543D11" w:rsidRPr="00543D11" w:rsidRDefault="00F979AB" w:rsidP="00F979AB">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b/>
          <w:sz w:val="24"/>
        </w:rPr>
        <w:t xml:space="preserve">Viáticos: </w:t>
      </w:r>
      <w:r w:rsidR="00543D11" w:rsidRPr="00543D11">
        <w:rPr>
          <w:rFonts w:ascii="Times New Roman" w:eastAsia="Calibri" w:hAnsi="Times New Roman" w:cs="Times New Roman"/>
          <w:sz w:val="24"/>
        </w:rPr>
        <w:t>Los viáticos comprenden los gastos por concepto de alimentación, hospedaje y movilidad local, así como lo utilizado para el desplazamiento en el lugar donde se realiza la comisión de servicios.</w:t>
      </w:r>
    </w:p>
    <w:p w14:paraId="530BBC14" w14:textId="77777777" w:rsidR="00CA6C5B" w:rsidRPr="00543D11" w:rsidRDefault="00CA6C5B" w:rsidP="00543D11">
      <w:pPr>
        <w:spacing w:after="0" w:line="480" w:lineRule="auto"/>
        <w:ind w:firstLine="284"/>
        <w:rPr>
          <w:rFonts w:ascii="Times New Roman" w:eastAsia="Calibri" w:hAnsi="Times New Roman" w:cs="Times New Roman"/>
          <w:sz w:val="24"/>
        </w:rPr>
      </w:pPr>
    </w:p>
    <w:p w14:paraId="34C24A19" w14:textId="77777777" w:rsidR="00543D11" w:rsidRPr="00543D11" w:rsidRDefault="00543D11" w:rsidP="004517DD">
      <w:pPr>
        <w:pStyle w:val="Ttulo1"/>
        <w:numPr>
          <w:ilvl w:val="0"/>
          <w:numId w:val="0"/>
        </w:numPr>
        <w:rPr>
          <w:rFonts w:eastAsia="Calibri"/>
        </w:rPr>
      </w:pPr>
      <w:bookmarkStart w:id="37" w:name="_Toc22466100"/>
      <w:bookmarkStart w:id="38" w:name="_Toc22467012"/>
      <w:bookmarkStart w:id="39" w:name="_Toc22467169"/>
      <w:bookmarkStart w:id="40" w:name="_Toc25004507"/>
      <w:bookmarkStart w:id="41" w:name="_Toc143678197"/>
      <w:bookmarkStart w:id="42" w:name="_Toc19488362"/>
      <w:r w:rsidRPr="00543D11">
        <w:rPr>
          <w:rFonts w:eastAsia="Calibri"/>
        </w:rPr>
        <w:lastRenderedPageBreak/>
        <w:t>CAPÍTULO III</w:t>
      </w:r>
      <w:bookmarkStart w:id="43" w:name="_Toc22466101"/>
      <w:bookmarkStart w:id="44" w:name="_Toc22467013"/>
      <w:bookmarkStart w:id="45" w:name="_Toc22467170"/>
      <w:bookmarkStart w:id="46" w:name="_Toc25004508"/>
      <w:bookmarkEnd w:id="37"/>
      <w:bookmarkEnd w:id="38"/>
      <w:bookmarkEnd w:id="39"/>
      <w:bookmarkEnd w:id="40"/>
      <w:bookmarkEnd w:id="41"/>
    </w:p>
    <w:p w14:paraId="1CA17DEC" w14:textId="711328C3" w:rsidR="00543D11" w:rsidRPr="00543D11" w:rsidRDefault="00543D11" w:rsidP="004517DD">
      <w:pPr>
        <w:pStyle w:val="Ttulo1"/>
        <w:numPr>
          <w:ilvl w:val="0"/>
          <w:numId w:val="0"/>
        </w:numPr>
        <w:rPr>
          <w:rFonts w:eastAsia="Calibri"/>
        </w:rPr>
      </w:pPr>
      <w:bookmarkStart w:id="47" w:name="_Toc143678198"/>
      <w:r w:rsidRPr="00543D11">
        <w:rPr>
          <w:rFonts w:eastAsia="Calibri"/>
        </w:rPr>
        <w:t>H</w:t>
      </w:r>
      <w:r w:rsidR="00676243">
        <w:rPr>
          <w:rFonts w:eastAsia="Calibri"/>
        </w:rPr>
        <w:t>IPÓTESIS Y VARIABLES</w:t>
      </w:r>
      <w:bookmarkEnd w:id="43"/>
      <w:bookmarkEnd w:id="44"/>
      <w:bookmarkEnd w:id="45"/>
      <w:bookmarkEnd w:id="46"/>
      <w:bookmarkEnd w:id="47"/>
    </w:p>
    <w:p w14:paraId="7A687C3B" w14:textId="1DC63657" w:rsidR="00B34089" w:rsidRDefault="00A26F88" w:rsidP="00F34F6A">
      <w:pPr>
        <w:pStyle w:val="Ttulo2"/>
        <w:spacing w:line="480" w:lineRule="auto"/>
        <w:rPr>
          <w:rFonts w:eastAsia="Calibri"/>
          <w:lang w:val="es-ES"/>
        </w:rPr>
      </w:pPr>
      <w:bookmarkStart w:id="48" w:name="_Toc22466102"/>
      <w:bookmarkStart w:id="49" w:name="_Toc22467014"/>
      <w:bookmarkStart w:id="50" w:name="_Toc22467171"/>
      <w:bookmarkStart w:id="51" w:name="_Toc25004509"/>
      <w:bookmarkStart w:id="52" w:name="_Toc143678199"/>
      <w:r>
        <w:rPr>
          <w:rFonts w:eastAsia="Calibri"/>
          <w:lang w:val="es-ES"/>
        </w:rPr>
        <w:t xml:space="preserve">1. </w:t>
      </w:r>
      <w:r w:rsidR="00543D11" w:rsidRPr="00543D11">
        <w:rPr>
          <w:rFonts w:eastAsia="Calibri"/>
          <w:lang w:val="es-ES"/>
        </w:rPr>
        <w:t xml:space="preserve">Hipótesis y/o </w:t>
      </w:r>
      <w:bookmarkEnd w:id="42"/>
      <w:bookmarkEnd w:id="48"/>
      <w:bookmarkEnd w:id="49"/>
      <w:bookmarkEnd w:id="50"/>
      <w:r w:rsidR="00543D11" w:rsidRPr="00543D11">
        <w:rPr>
          <w:rFonts w:eastAsia="Calibri"/>
          <w:lang w:val="es-ES"/>
        </w:rPr>
        <w:t>Supuestos Básicos</w:t>
      </w:r>
      <w:bookmarkEnd w:id="51"/>
      <w:bookmarkEnd w:id="52"/>
      <w:r w:rsidR="00543D11" w:rsidRPr="00543D11">
        <w:rPr>
          <w:lang w:val="es-ES" w:eastAsia="es-ES"/>
        </w:rPr>
        <w:t xml:space="preserve"> </w:t>
      </w:r>
      <w:bookmarkStart w:id="53" w:name="_Toc25004510"/>
    </w:p>
    <w:p w14:paraId="1572D7CD" w14:textId="08C3D150" w:rsidR="00543D11" w:rsidRPr="00782721" w:rsidRDefault="00543D11" w:rsidP="00782721">
      <w:pPr>
        <w:pStyle w:val="Ttulo2"/>
        <w:spacing w:line="480" w:lineRule="auto"/>
        <w:rPr>
          <w:lang w:val="es-ES" w:eastAsia="es-ES"/>
        </w:rPr>
      </w:pPr>
      <w:bookmarkStart w:id="54" w:name="_Toc143678200"/>
      <w:r w:rsidRPr="00543D11">
        <w:rPr>
          <w:lang w:val="es-ES" w:eastAsia="es-ES"/>
        </w:rPr>
        <w:t>1.1 Hipótesis General</w:t>
      </w:r>
      <w:bookmarkEnd w:id="53"/>
      <w:bookmarkEnd w:id="54"/>
      <w:r w:rsidRPr="00543D11">
        <w:rPr>
          <w:lang w:val="es-ES" w:eastAsia="es-ES"/>
        </w:rPr>
        <w:tab/>
      </w:r>
    </w:p>
    <w:p w14:paraId="71CD8A64" w14:textId="08ABFC2B" w:rsidR="00543D11" w:rsidRPr="004A77B9" w:rsidRDefault="008745D8" w:rsidP="00BE5DF6">
      <w:pPr>
        <w:pStyle w:val="Prrafodelista"/>
        <w:numPr>
          <w:ilvl w:val="0"/>
          <w:numId w:val="9"/>
        </w:numPr>
        <w:rPr>
          <w:rFonts w:eastAsia="Times New Roman" w:cs="Times New Roman"/>
          <w:szCs w:val="24"/>
          <w:lang w:val="es-ES" w:eastAsia="es-ES"/>
        </w:rPr>
      </w:pPr>
      <w:bookmarkStart w:id="55" w:name="_Toc25004511"/>
      <w:r>
        <w:rPr>
          <w:rFonts w:eastAsia="Times New Roman" w:cs="Times New Roman"/>
          <w:szCs w:val="24"/>
          <w:lang w:val="es-ES" w:eastAsia="es-ES"/>
        </w:rPr>
        <w:t>El c</w:t>
      </w:r>
      <w:r w:rsidR="00543D11" w:rsidRPr="004A77B9">
        <w:rPr>
          <w:rFonts w:eastAsia="Times New Roman" w:cs="Times New Roman"/>
          <w:szCs w:val="24"/>
          <w:lang w:val="es-ES" w:eastAsia="es-ES"/>
        </w:rPr>
        <w:t>ontrol</w:t>
      </w:r>
      <w:r>
        <w:rPr>
          <w:rFonts w:eastAsia="Times New Roman" w:cs="Times New Roman"/>
          <w:szCs w:val="24"/>
          <w:lang w:val="es-ES" w:eastAsia="es-ES"/>
        </w:rPr>
        <w:t xml:space="preserve"> p</w:t>
      </w:r>
      <w:r w:rsidR="00456FB1">
        <w:rPr>
          <w:rFonts w:eastAsia="Times New Roman" w:cs="Times New Roman"/>
          <w:szCs w:val="24"/>
          <w:lang w:val="es-ES" w:eastAsia="es-ES"/>
        </w:rPr>
        <w:t xml:space="preserve">revio repercute </w:t>
      </w:r>
      <w:r w:rsidR="00543D11" w:rsidRPr="004A77B9">
        <w:rPr>
          <w:rFonts w:eastAsia="Times New Roman" w:cs="Times New Roman"/>
          <w:szCs w:val="24"/>
          <w:lang w:val="es-ES" w:eastAsia="es-ES"/>
        </w:rPr>
        <w:t>en el cumplimiento de la rendición de cuentas de viáticos de una entidad pública periodo 2021</w:t>
      </w:r>
      <w:r w:rsidR="004A77B9" w:rsidRPr="004A77B9">
        <w:rPr>
          <w:rFonts w:eastAsia="Times New Roman" w:cs="Times New Roman"/>
          <w:szCs w:val="24"/>
          <w:lang w:val="es-ES" w:eastAsia="es-ES"/>
        </w:rPr>
        <w:t>.</w:t>
      </w:r>
    </w:p>
    <w:p w14:paraId="754323FF" w14:textId="51D6B333" w:rsidR="00543D11" w:rsidRPr="00543D11" w:rsidRDefault="00B34089" w:rsidP="00782721">
      <w:pPr>
        <w:pStyle w:val="Ttulo2"/>
        <w:spacing w:line="480" w:lineRule="auto"/>
        <w:rPr>
          <w:lang w:val="es-ES" w:eastAsia="es-ES"/>
        </w:rPr>
      </w:pPr>
      <w:bookmarkStart w:id="56" w:name="_Toc143678201"/>
      <w:r w:rsidRPr="00B34089">
        <w:rPr>
          <w:lang w:val="es-ES" w:eastAsia="es-ES"/>
        </w:rPr>
        <w:t>1.2</w:t>
      </w:r>
      <w:r>
        <w:rPr>
          <w:lang w:val="es-ES" w:eastAsia="es-ES"/>
        </w:rPr>
        <w:t xml:space="preserve"> </w:t>
      </w:r>
      <w:r w:rsidR="00543D11" w:rsidRPr="00543D11">
        <w:rPr>
          <w:lang w:val="es-ES" w:eastAsia="es-ES"/>
        </w:rPr>
        <w:t>Hipótesis Específic</w:t>
      </w:r>
      <w:bookmarkEnd w:id="55"/>
      <w:r>
        <w:rPr>
          <w:lang w:val="es-ES" w:eastAsia="es-ES"/>
        </w:rPr>
        <w:t>as</w:t>
      </w:r>
      <w:bookmarkEnd w:id="56"/>
    </w:p>
    <w:p w14:paraId="2BC8EFA4" w14:textId="1FD64152" w:rsidR="00543D11" w:rsidRPr="0020365C" w:rsidRDefault="008745D8" w:rsidP="00BE5DF6">
      <w:pPr>
        <w:pStyle w:val="Prrafodelista"/>
        <w:numPr>
          <w:ilvl w:val="0"/>
          <w:numId w:val="6"/>
        </w:numPr>
        <w:ind w:left="709"/>
        <w:rPr>
          <w:rFonts w:eastAsia="Times New Roman" w:cs="Times New Roman"/>
          <w:szCs w:val="24"/>
          <w:lang w:val="es-ES" w:eastAsia="es-ES"/>
        </w:rPr>
      </w:pPr>
      <w:bookmarkStart w:id="57" w:name="_Toc22466103"/>
      <w:bookmarkStart w:id="58" w:name="_Toc22467015"/>
      <w:bookmarkStart w:id="59" w:name="_Toc22467172"/>
      <w:bookmarkStart w:id="60" w:name="_Toc25004512"/>
      <w:r>
        <w:rPr>
          <w:rFonts w:eastAsia="Times New Roman" w:cs="Times New Roman"/>
          <w:szCs w:val="24"/>
          <w:lang w:val="es-ES" w:eastAsia="es-ES"/>
        </w:rPr>
        <w:t>El control p</w:t>
      </w:r>
      <w:r w:rsidR="0020365C" w:rsidRPr="00543D11">
        <w:rPr>
          <w:rFonts w:eastAsia="Times New Roman" w:cs="Times New Roman"/>
          <w:szCs w:val="24"/>
          <w:lang w:val="es-ES" w:eastAsia="es-ES"/>
        </w:rPr>
        <w:t xml:space="preserve">revio </w:t>
      </w:r>
      <w:r w:rsidR="00C72B55">
        <w:rPr>
          <w:rFonts w:eastAsia="Times New Roman" w:cs="Times New Roman"/>
          <w:szCs w:val="24"/>
          <w:lang w:val="es-ES" w:eastAsia="es-ES"/>
        </w:rPr>
        <w:t>contribuye</w:t>
      </w:r>
      <w:r w:rsidR="00456FB1">
        <w:rPr>
          <w:rFonts w:eastAsia="Times New Roman" w:cs="Times New Roman"/>
          <w:szCs w:val="24"/>
          <w:lang w:val="es-ES" w:eastAsia="es-ES"/>
        </w:rPr>
        <w:t xml:space="preserve"> </w:t>
      </w:r>
      <w:r w:rsidR="0020365C">
        <w:rPr>
          <w:rFonts w:eastAsia="Times New Roman" w:cs="Times New Roman"/>
          <w:szCs w:val="24"/>
          <w:lang w:val="es-ES" w:eastAsia="es-ES"/>
        </w:rPr>
        <w:t>en el otorgamiento de viáticos</w:t>
      </w:r>
      <w:r w:rsidR="001074F7">
        <w:rPr>
          <w:rFonts w:eastAsia="Times New Roman" w:cs="Times New Roman"/>
          <w:szCs w:val="24"/>
          <w:lang w:val="es-ES" w:eastAsia="es-ES"/>
        </w:rPr>
        <w:t xml:space="preserve"> para una eficiente gestión en</w:t>
      </w:r>
      <w:r w:rsidR="0020365C" w:rsidRPr="00543D11">
        <w:rPr>
          <w:rFonts w:eastAsia="Times New Roman" w:cs="Times New Roman"/>
          <w:szCs w:val="24"/>
          <w:lang w:val="es-ES" w:eastAsia="es-ES"/>
        </w:rPr>
        <w:t xml:space="preserve"> una entidad pública periodo 2021</w:t>
      </w:r>
      <w:r w:rsidR="004A77B9" w:rsidRPr="0020365C">
        <w:rPr>
          <w:rFonts w:eastAsia="Times New Roman" w:cs="Times New Roman"/>
          <w:szCs w:val="24"/>
          <w:lang w:val="es-ES" w:eastAsia="es-ES"/>
        </w:rPr>
        <w:t>.</w:t>
      </w:r>
    </w:p>
    <w:p w14:paraId="569E1FBF" w14:textId="1413A3B5" w:rsidR="00543D11" w:rsidRPr="004A77B9" w:rsidRDefault="008745D8" w:rsidP="00BE5DF6">
      <w:pPr>
        <w:pStyle w:val="Prrafodelista"/>
        <w:numPr>
          <w:ilvl w:val="0"/>
          <w:numId w:val="6"/>
        </w:numPr>
        <w:ind w:left="709"/>
        <w:rPr>
          <w:rFonts w:eastAsia="Times New Roman" w:cs="Times New Roman"/>
          <w:szCs w:val="24"/>
          <w:lang w:val="es-ES" w:eastAsia="es-ES"/>
        </w:rPr>
      </w:pPr>
      <w:r>
        <w:rPr>
          <w:rFonts w:eastAsia="Times New Roman" w:cs="Times New Roman"/>
          <w:szCs w:val="24"/>
          <w:lang w:val="es-ES" w:eastAsia="es-ES"/>
        </w:rPr>
        <w:t>El control p</w:t>
      </w:r>
      <w:r w:rsidR="007352BA" w:rsidRPr="00543D11">
        <w:rPr>
          <w:rFonts w:eastAsia="Times New Roman" w:cs="Times New Roman"/>
          <w:szCs w:val="24"/>
          <w:lang w:val="es-ES" w:eastAsia="es-ES"/>
        </w:rPr>
        <w:t xml:space="preserve">revio </w:t>
      </w:r>
      <w:r w:rsidR="00456FB1">
        <w:rPr>
          <w:rFonts w:eastAsia="Times New Roman" w:cs="Times New Roman"/>
          <w:szCs w:val="24"/>
          <w:lang w:val="es-ES" w:eastAsia="es-ES"/>
        </w:rPr>
        <w:t xml:space="preserve">influye </w:t>
      </w:r>
      <w:r w:rsidR="00CF16A3">
        <w:rPr>
          <w:rFonts w:eastAsia="Times New Roman" w:cs="Times New Roman"/>
          <w:szCs w:val="24"/>
          <w:lang w:val="es-ES" w:eastAsia="es-ES"/>
        </w:rPr>
        <w:t xml:space="preserve">en la </w:t>
      </w:r>
      <w:r w:rsidR="00524F70">
        <w:rPr>
          <w:rFonts w:eastAsia="Times New Roman" w:cs="Times New Roman"/>
          <w:szCs w:val="24"/>
          <w:lang w:val="es-ES" w:eastAsia="es-ES"/>
        </w:rPr>
        <w:t xml:space="preserve">rendición de </w:t>
      </w:r>
      <w:r w:rsidR="001074F7">
        <w:rPr>
          <w:rFonts w:eastAsia="Times New Roman" w:cs="Times New Roman"/>
          <w:szCs w:val="24"/>
          <w:lang w:val="es-ES" w:eastAsia="es-ES"/>
        </w:rPr>
        <w:t>viáticos</w:t>
      </w:r>
      <w:r w:rsidR="00543D11" w:rsidRPr="00543D11">
        <w:rPr>
          <w:rFonts w:eastAsia="Times New Roman" w:cs="Times New Roman"/>
          <w:szCs w:val="24"/>
          <w:lang w:val="es-ES" w:eastAsia="es-ES"/>
        </w:rPr>
        <w:t xml:space="preserve"> de una entidad pública periodo 2021</w:t>
      </w:r>
      <w:r w:rsidR="00524F70">
        <w:rPr>
          <w:rFonts w:eastAsia="Times New Roman" w:cs="Times New Roman"/>
          <w:szCs w:val="24"/>
          <w:lang w:val="es-ES" w:eastAsia="es-ES"/>
        </w:rPr>
        <w:t>.</w:t>
      </w:r>
    </w:p>
    <w:p w14:paraId="0B34D2EF" w14:textId="4139CFC3" w:rsidR="00543D11" w:rsidRPr="00543D11" w:rsidRDefault="00543D11" w:rsidP="00BE5DF6">
      <w:pPr>
        <w:pStyle w:val="Prrafodelista"/>
        <w:numPr>
          <w:ilvl w:val="0"/>
          <w:numId w:val="6"/>
        </w:numPr>
        <w:ind w:left="709"/>
        <w:rPr>
          <w:rFonts w:eastAsia="Times New Roman" w:cs="Times New Roman"/>
          <w:szCs w:val="24"/>
          <w:lang w:val="es-ES" w:eastAsia="es-ES"/>
        </w:rPr>
      </w:pPr>
      <w:r w:rsidRPr="00543D11">
        <w:rPr>
          <w:rFonts w:eastAsia="Times New Roman" w:cs="Times New Roman"/>
          <w:szCs w:val="24"/>
          <w:lang w:val="es-ES" w:eastAsia="es-ES"/>
        </w:rPr>
        <w:t xml:space="preserve">El control </w:t>
      </w:r>
      <w:r w:rsidR="008745D8">
        <w:rPr>
          <w:rFonts w:eastAsia="Times New Roman" w:cs="Times New Roman"/>
          <w:szCs w:val="24"/>
          <w:lang w:val="es-ES" w:eastAsia="es-ES"/>
        </w:rPr>
        <w:t>p</w:t>
      </w:r>
      <w:r w:rsidR="00C74760">
        <w:rPr>
          <w:rFonts w:eastAsia="Times New Roman" w:cs="Times New Roman"/>
          <w:szCs w:val="24"/>
          <w:lang w:val="es-ES" w:eastAsia="es-ES"/>
        </w:rPr>
        <w:t>revio</w:t>
      </w:r>
      <w:r w:rsidR="00C72B55">
        <w:rPr>
          <w:rFonts w:eastAsia="Times New Roman" w:cs="Times New Roman"/>
          <w:szCs w:val="24"/>
          <w:lang w:val="es-ES" w:eastAsia="es-ES"/>
        </w:rPr>
        <w:t xml:space="preserve"> contribuye</w:t>
      </w:r>
      <w:r w:rsidR="00456FB1">
        <w:rPr>
          <w:rFonts w:eastAsia="Times New Roman" w:cs="Times New Roman"/>
          <w:szCs w:val="24"/>
          <w:lang w:val="es-ES" w:eastAsia="es-ES"/>
        </w:rPr>
        <w:t xml:space="preserve"> en</w:t>
      </w:r>
      <w:r w:rsidRPr="00543D11">
        <w:rPr>
          <w:rFonts w:eastAsia="Times New Roman" w:cs="Times New Roman"/>
          <w:szCs w:val="24"/>
          <w:lang w:val="es-ES" w:eastAsia="es-ES"/>
        </w:rPr>
        <w:t xml:space="preserve"> la presentación de los Estados Financieros de una entidad pública periodo 2021</w:t>
      </w:r>
      <w:r w:rsidR="00524F70">
        <w:rPr>
          <w:rFonts w:eastAsia="Times New Roman" w:cs="Times New Roman"/>
          <w:szCs w:val="24"/>
          <w:lang w:val="es-ES" w:eastAsia="es-ES"/>
        </w:rPr>
        <w:t>.</w:t>
      </w:r>
    </w:p>
    <w:p w14:paraId="048CC78F" w14:textId="77777777" w:rsidR="00543D11" w:rsidRPr="00543D11" w:rsidRDefault="00543D11" w:rsidP="00543D11">
      <w:pPr>
        <w:spacing w:after="0" w:line="480" w:lineRule="auto"/>
        <w:ind w:firstLine="284"/>
        <w:rPr>
          <w:rFonts w:ascii="Times New Roman" w:eastAsia="Calibri" w:hAnsi="Times New Roman" w:cs="Times New Roman"/>
          <w:sz w:val="24"/>
          <w:lang w:val="es-ES" w:eastAsia="es-PE"/>
        </w:rPr>
      </w:pPr>
    </w:p>
    <w:p w14:paraId="27D07D49" w14:textId="3178F01F" w:rsidR="00543D11" w:rsidRPr="00543D11" w:rsidRDefault="00543D11" w:rsidP="00F34F6A">
      <w:pPr>
        <w:pStyle w:val="Ttulo2"/>
        <w:rPr>
          <w:rFonts w:eastAsia="Calibri"/>
          <w:lang w:val="es-ES"/>
        </w:rPr>
      </w:pPr>
      <w:bookmarkStart w:id="61" w:name="_Toc143678202"/>
      <w:r w:rsidRPr="00543D11">
        <w:rPr>
          <w:rFonts w:eastAsia="Calibri"/>
          <w:lang w:val="es-ES"/>
        </w:rPr>
        <w:t>2</w:t>
      </w:r>
      <w:r w:rsidR="00A26F88">
        <w:rPr>
          <w:rFonts w:eastAsia="Calibri"/>
          <w:lang w:val="es-ES"/>
        </w:rPr>
        <w:t>.</w:t>
      </w:r>
      <w:r w:rsidR="00A51861">
        <w:rPr>
          <w:rFonts w:eastAsia="Calibri"/>
          <w:lang w:val="es-ES"/>
        </w:rPr>
        <w:t xml:space="preserve"> </w:t>
      </w:r>
      <w:r w:rsidRPr="00543D11">
        <w:rPr>
          <w:rFonts w:eastAsia="Calibri"/>
          <w:lang w:val="es-ES"/>
        </w:rPr>
        <w:t>Variabl</w:t>
      </w:r>
      <w:r w:rsidR="00A51861">
        <w:rPr>
          <w:rFonts w:eastAsia="Calibri"/>
          <w:lang w:val="es-ES"/>
        </w:rPr>
        <w:t>es de estudio y su operacionalización</w:t>
      </w:r>
      <w:bookmarkEnd w:id="57"/>
      <w:bookmarkEnd w:id="58"/>
      <w:bookmarkEnd w:id="59"/>
      <w:bookmarkEnd w:id="60"/>
      <w:bookmarkEnd w:id="61"/>
      <w:r w:rsidRPr="00543D11">
        <w:rPr>
          <w:rFonts w:eastAsia="Calibri"/>
          <w:lang w:val="es-ES"/>
        </w:rPr>
        <w:t xml:space="preserve"> </w:t>
      </w:r>
    </w:p>
    <w:p w14:paraId="0463262D" w14:textId="77777777" w:rsidR="00543D11" w:rsidRPr="00543D11" w:rsidRDefault="00543D11" w:rsidP="00543D11">
      <w:pPr>
        <w:tabs>
          <w:tab w:val="left" w:pos="1630"/>
        </w:tabs>
        <w:spacing w:after="0" w:line="240" w:lineRule="auto"/>
        <w:rPr>
          <w:rFonts w:ascii="Times New Roman" w:eastAsia="Calibri" w:hAnsi="Times New Roman" w:cs="Times New Roman"/>
          <w:b/>
          <w:noProof/>
          <w:sz w:val="24"/>
          <w:szCs w:val="24"/>
          <w:lang w:val="es-MX" w:eastAsia="es-PE"/>
        </w:rPr>
      </w:pPr>
      <w:r w:rsidRPr="00543D11">
        <w:rPr>
          <w:rFonts w:ascii="Times New Roman" w:eastAsia="Calibri" w:hAnsi="Times New Roman" w:cs="Times New Roman"/>
          <w:b/>
          <w:noProof/>
          <w:sz w:val="24"/>
          <w:szCs w:val="24"/>
          <w:lang w:val="es-MX" w:eastAsia="es-PE"/>
        </w:rPr>
        <w:tab/>
      </w:r>
    </w:p>
    <w:p w14:paraId="6ABC38DA" w14:textId="783E794B" w:rsidR="00543D11" w:rsidRDefault="00524F70" w:rsidP="00524F70">
      <w:pPr>
        <w:spacing w:after="0" w:line="48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sidR="00543D11" w:rsidRPr="00543D11">
        <w:rPr>
          <w:rFonts w:ascii="Times New Roman" w:eastAsia="Calibri" w:hAnsi="Times New Roman" w:cs="Times New Roman"/>
          <w:sz w:val="24"/>
          <w:szCs w:val="24"/>
          <w:lang w:val="es-ES"/>
        </w:rPr>
        <w:t>Se han identificado las siguientes variables</w:t>
      </w:r>
      <w:r w:rsidR="00A51861">
        <w:rPr>
          <w:rFonts w:ascii="Times New Roman" w:eastAsia="Calibri" w:hAnsi="Times New Roman" w:cs="Times New Roman"/>
          <w:sz w:val="24"/>
          <w:szCs w:val="24"/>
          <w:lang w:val="es-ES"/>
        </w:rPr>
        <w:t xml:space="preserve"> de estudio:</w:t>
      </w:r>
    </w:p>
    <w:p w14:paraId="51DDFF5A" w14:textId="77777777" w:rsidR="00524F70" w:rsidRDefault="00524F70" w:rsidP="00524F70">
      <w:pPr>
        <w:spacing w:after="0" w:line="480" w:lineRule="auto"/>
        <w:rPr>
          <w:rFonts w:ascii="Times New Roman" w:eastAsia="Calibri" w:hAnsi="Times New Roman" w:cs="Times New Roman"/>
          <w:bCs/>
          <w:color w:val="000000"/>
          <w:sz w:val="24"/>
          <w:szCs w:val="24"/>
          <w:lang w:eastAsia="es-PE"/>
        </w:rPr>
      </w:pPr>
      <w:r>
        <w:rPr>
          <w:rFonts w:ascii="Times New Roman" w:eastAsia="Calibri" w:hAnsi="Times New Roman" w:cs="Times New Roman"/>
          <w:b/>
          <w:sz w:val="24"/>
        </w:rPr>
        <w:tab/>
      </w:r>
      <w:r w:rsidRPr="00524F70">
        <w:rPr>
          <w:rFonts w:ascii="Times New Roman" w:eastAsia="Calibri" w:hAnsi="Times New Roman" w:cs="Times New Roman"/>
          <w:sz w:val="24"/>
        </w:rPr>
        <w:t>Variable independiente (X)</w:t>
      </w:r>
      <w:r w:rsidRPr="00524F70">
        <w:rPr>
          <w:rFonts w:ascii="Times New Roman" w:eastAsia="Calibri" w:hAnsi="Times New Roman" w:cs="Times New Roman"/>
          <w:sz w:val="24"/>
          <w:szCs w:val="24"/>
        </w:rPr>
        <w:t xml:space="preserve">: </w:t>
      </w:r>
      <w:r w:rsidRPr="00524F70">
        <w:rPr>
          <w:rFonts w:ascii="Times New Roman" w:eastAsia="Calibri" w:hAnsi="Times New Roman" w:cs="Times New Roman"/>
          <w:bCs/>
          <w:color w:val="000000"/>
          <w:sz w:val="24"/>
          <w:szCs w:val="24"/>
          <w:lang w:eastAsia="es-PE"/>
        </w:rPr>
        <w:t>Control Previo</w:t>
      </w:r>
    </w:p>
    <w:p w14:paraId="22E1B4DE" w14:textId="0454AFC1" w:rsidR="00543D11" w:rsidRDefault="00524F70" w:rsidP="00782721">
      <w:pPr>
        <w:spacing w:before="40" w:after="0" w:line="480" w:lineRule="auto"/>
        <w:ind w:left="709"/>
        <w:contextualSpacing/>
        <w:rPr>
          <w:rFonts w:ascii="Times New Roman" w:eastAsia="Calibri" w:hAnsi="Times New Roman" w:cs="Times New Roman"/>
          <w:bCs/>
          <w:color w:val="000000"/>
          <w:sz w:val="24"/>
          <w:szCs w:val="24"/>
          <w:lang w:eastAsia="es-PE"/>
        </w:rPr>
      </w:pPr>
      <w:r>
        <w:rPr>
          <w:rFonts w:ascii="Times New Roman" w:eastAsia="Times New Roman" w:hAnsi="Times New Roman" w:cs="Times New Roman"/>
          <w:sz w:val="24"/>
          <w:szCs w:val="24"/>
          <w:lang w:eastAsia="es-ES"/>
        </w:rPr>
        <w:t xml:space="preserve">Variable dependiente (Y): </w:t>
      </w:r>
      <w:r w:rsidR="00782721">
        <w:rPr>
          <w:rFonts w:ascii="Times New Roman" w:eastAsia="Calibri" w:hAnsi="Times New Roman" w:cs="Times New Roman"/>
          <w:bCs/>
          <w:color w:val="000000"/>
          <w:sz w:val="24"/>
          <w:szCs w:val="24"/>
          <w:lang w:eastAsia="es-PE"/>
        </w:rPr>
        <w:t>Rendición de cuentas de Viáticos</w:t>
      </w:r>
    </w:p>
    <w:p w14:paraId="2DADEC72" w14:textId="2FCC4DAF" w:rsidR="00782721" w:rsidRDefault="003E7062" w:rsidP="003E7062">
      <w:pPr>
        <w:spacing w:before="40" w:after="0" w:line="480" w:lineRule="auto"/>
        <w:contextualSpacing/>
        <w:jc w:val="both"/>
        <w:rPr>
          <w:rFonts w:ascii="Times New Roman" w:eastAsia="Times New Roman" w:hAnsi="Times New Roman" w:cs="Times New Roman"/>
          <w:sz w:val="24"/>
          <w:szCs w:val="24"/>
          <w:lang w:eastAsia="es-ES"/>
        </w:rPr>
      </w:pPr>
      <w:r>
        <w:rPr>
          <w:rFonts w:ascii="Times New Roman" w:eastAsia="Calibri" w:hAnsi="Times New Roman" w:cs="Times New Roman"/>
          <w:sz w:val="24"/>
          <w:szCs w:val="24"/>
        </w:rPr>
        <w:tab/>
      </w:r>
      <w:r w:rsidR="00A51861">
        <w:rPr>
          <w:rFonts w:ascii="Times New Roman" w:eastAsia="Calibri" w:hAnsi="Times New Roman" w:cs="Times New Roman"/>
          <w:sz w:val="24"/>
          <w:szCs w:val="24"/>
        </w:rPr>
        <w:t>L</w:t>
      </w:r>
      <w:r w:rsidR="00A51861">
        <w:rPr>
          <w:rFonts w:ascii="Times New Roman" w:eastAsia="Calibri" w:hAnsi="Times New Roman" w:cs="Times New Roman"/>
          <w:sz w:val="24"/>
          <w:szCs w:val="24"/>
          <w:lang w:val="es-ES"/>
        </w:rPr>
        <w:t>a operacionalización de la</w:t>
      </w:r>
      <w:r>
        <w:rPr>
          <w:rFonts w:ascii="Times New Roman" w:eastAsia="Calibri" w:hAnsi="Times New Roman" w:cs="Times New Roman"/>
          <w:sz w:val="24"/>
          <w:szCs w:val="24"/>
          <w:lang w:val="es-ES"/>
        </w:rPr>
        <w:t>s</w:t>
      </w:r>
      <w:r w:rsidR="00A51861">
        <w:rPr>
          <w:rFonts w:ascii="Times New Roman" w:eastAsia="Calibri" w:hAnsi="Times New Roman" w:cs="Times New Roman"/>
          <w:sz w:val="24"/>
          <w:szCs w:val="24"/>
          <w:lang w:val="es-ES"/>
        </w:rPr>
        <w:t xml:space="preserve"> variables</w:t>
      </w:r>
      <w:r w:rsidR="00A51861" w:rsidRPr="00A51861">
        <w:rPr>
          <w:rFonts w:ascii="Verdana" w:hAnsi="Verdana"/>
          <w:color w:val="000000"/>
          <w:sz w:val="20"/>
          <w:szCs w:val="20"/>
          <w:shd w:val="clear" w:color="auto" w:fill="FFFFFF"/>
        </w:rPr>
        <w:t xml:space="preserve"> </w:t>
      </w:r>
      <w:r w:rsidR="00A51861" w:rsidRPr="00A51861">
        <w:rPr>
          <w:rFonts w:ascii="Times New Roman" w:eastAsia="Calibri" w:hAnsi="Times New Roman" w:cs="Times New Roman"/>
          <w:sz w:val="24"/>
          <w:szCs w:val="24"/>
        </w:rPr>
        <w:t xml:space="preserve">comprende la </w:t>
      </w:r>
      <w:r w:rsidR="00A51861">
        <w:rPr>
          <w:rFonts w:ascii="Times New Roman" w:eastAsia="Calibri" w:hAnsi="Times New Roman" w:cs="Times New Roman"/>
          <w:sz w:val="24"/>
          <w:szCs w:val="24"/>
        </w:rPr>
        <w:t xml:space="preserve">desintegración de los elementos </w:t>
      </w:r>
      <w:r w:rsidR="00A51861" w:rsidRPr="00A51861">
        <w:rPr>
          <w:rFonts w:ascii="Times New Roman" w:eastAsia="Calibri" w:hAnsi="Times New Roman" w:cs="Times New Roman"/>
          <w:sz w:val="24"/>
          <w:szCs w:val="24"/>
        </w:rPr>
        <w:t>que conforma</w:t>
      </w:r>
      <w:r>
        <w:rPr>
          <w:rFonts w:ascii="Times New Roman" w:eastAsia="Calibri" w:hAnsi="Times New Roman" w:cs="Times New Roman"/>
          <w:sz w:val="24"/>
          <w:szCs w:val="24"/>
        </w:rPr>
        <w:t xml:space="preserve">n la estructura de la hipótesis; esto </w:t>
      </w:r>
      <w:r w:rsidR="00A51861" w:rsidRPr="00A51861">
        <w:rPr>
          <w:rFonts w:ascii="Times New Roman" w:eastAsia="Calibri" w:hAnsi="Times New Roman" w:cs="Times New Roman"/>
          <w:sz w:val="24"/>
          <w:szCs w:val="24"/>
        </w:rPr>
        <w:t>se logra cuando se descomponen las variables en dimensiones y estas a su vez son</w:t>
      </w:r>
      <w:r>
        <w:rPr>
          <w:rFonts w:ascii="Times New Roman" w:eastAsia="Calibri" w:hAnsi="Times New Roman" w:cs="Times New Roman"/>
          <w:sz w:val="24"/>
          <w:szCs w:val="24"/>
        </w:rPr>
        <w:t xml:space="preserve"> traducidas en indicadores.</w:t>
      </w:r>
    </w:p>
    <w:p w14:paraId="14D68E03" w14:textId="77777777" w:rsidR="009B35A7" w:rsidRDefault="009B35A7" w:rsidP="00782721">
      <w:pPr>
        <w:spacing w:before="40" w:after="0" w:line="480" w:lineRule="auto"/>
        <w:ind w:left="709"/>
        <w:contextualSpacing/>
        <w:rPr>
          <w:rFonts w:ascii="Times New Roman" w:eastAsia="Times New Roman" w:hAnsi="Times New Roman" w:cs="Times New Roman"/>
          <w:sz w:val="24"/>
          <w:szCs w:val="24"/>
          <w:lang w:eastAsia="es-ES"/>
        </w:rPr>
      </w:pPr>
    </w:p>
    <w:p w14:paraId="0612C2B7" w14:textId="77777777" w:rsidR="009B35A7" w:rsidRPr="00782721" w:rsidRDefault="009B35A7" w:rsidP="00782721">
      <w:pPr>
        <w:spacing w:before="40" w:after="0" w:line="480" w:lineRule="auto"/>
        <w:ind w:left="709"/>
        <w:contextualSpacing/>
        <w:rPr>
          <w:rFonts w:ascii="Times New Roman" w:eastAsia="Times New Roman" w:hAnsi="Times New Roman" w:cs="Times New Roman"/>
          <w:sz w:val="24"/>
          <w:szCs w:val="24"/>
          <w:lang w:eastAsia="es-ES"/>
        </w:rPr>
      </w:pPr>
    </w:p>
    <w:p w14:paraId="47E474ED" w14:textId="6DFDA225" w:rsidR="007C08EB" w:rsidRPr="00FA4200" w:rsidRDefault="007C08EB" w:rsidP="00FA4200">
      <w:pPr>
        <w:pStyle w:val="Descripcin"/>
        <w:keepNext/>
        <w:rPr>
          <w:color w:val="auto"/>
          <w:sz w:val="24"/>
          <w:szCs w:val="24"/>
        </w:rPr>
      </w:pPr>
      <w:bookmarkStart w:id="62" w:name="_Toc144820542"/>
      <w:r w:rsidRPr="00FA4200">
        <w:rPr>
          <w:b/>
          <w:i w:val="0"/>
          <w:color w:val="auto"/>
          <w:sz w:val="24"/>
          <w:szCs w:val="24"/>
        </w:rPr>
        <w:lastRenderedPageBreak/>
        <w:t xml:space="preserve">Tabla </w:t>
      </w:r>
      <w:r w:rsidRPr="00FA4200">
        <w:rPr>
          <w:b/>
          <w:i w:val="0"/>
          <w:color w:val="auto"/>
          <w:sz w:val="24"/>
          <w:szCs w:val="24"/>
        </w:rPr>
        <w:fldChar w:fldCharType="begin"/>
      </w:r>
      <w:r w:rsidRPr="00FA4200">
        <w:rPr>
          <w:b/>
          <w:i w:val="0"/>
          <w:color w:val="auto"/>
          <w:sz w:val="24"/>
          <w:szCs w:val="24"/>
        </w:rPr>
        <w:instrText xml:space="preserve"> SEQ Tabla \* ARABIC </w:instrText>
      </w:r>
      <w:r w:rsidRPr="00FA4200">
        <w:rPr>
          <w:b/>
          <w:i w:val="0"/>
          <w:color w:val="auto"/>
          <w:sz w:val="24"/>
          <w:szCs w:val="24"/>
        </w:rPr>
        <w:fldChar w:fldCharType="separate"/>
      </w:r>
      <w:r w:rsidR="002415F2">
        <w:rPr>
          <w:b/>
          <w:i w:val="0"/>
          <w:noProof/>
          <w:color w:val="auto"/>
          <w:sz w:val="24"/>
          <w:szCs w:val="24"/>
        </w:rPr>
        <w:t>4</w:t>
      </w:r>
      <w:r w:rsidRPr="00FA4200">
        <w:rPr>
          <w:b/>
          <w:i w:val="0"/>
          <w:color w:val="auto"/>
          <w:sz w:val="24"/>
          <w:szCs w:val="24"/>
        </w:rPr>
        <w:fldChar w:fldCharType="end"/>
      </w:r>
      <w:r w:rsidR="00FA4200" w:rsidRPr="00FA4200">
        <w:rPr>
          <w:b/>
          <w:i w:val="0"/>
          <w:color w:val="auto"/>
          <w:sz w:val="24"/>
          <w:szCs w:val="24"/>
        </w:rPr>
        <w:br/>
      </w:r>
      <w:r w:rsidR="00FA4200">
        <w:rPr>
          <w:b/>
          <w:color w:val="auto"/>
          <w:sz w:val="24"/>
          <w:szCs w:val="24"/>
        </w:rPr>
        <w:br/>
      </w:r>
      <w:r w:rsidRPr="00FA4200">
        <w:rPr>
          <w:color w:val="auto"/>
          <w:sz w:val="24"/>
          <w:szCs w:val="24"/>
        </w:rPr>
        <w:t>Variable independiente (X) Control Previo</w:t>
      </w:r>
      <w:bookmarkEnd w:id="62"/>
    </w:p>
    <w:p w14:paraId="08615C57" w14:textId="77777777" w:rsidR="002677D9" w:rsidRPr="002677D9" w:rsidRDefault="002677D9" w:rsidP="002677D9"/>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2A0" w:firstRow="1" w:lastRow="0" w:firstColumn="1" w:lastColumn="0" w:noHBand="1" w:noVBand="0"/>
      </w:tblPr>
      <w:tblGrid>
        <w:gridCol w:w="1955"/>
        <w:gridCol w:w="1873"/>
        <w:gridCol w:w="1984"/>
        <w:gridCol w:w="1574"/>
        <w:gridCol w:w="1403"/>
      </w:tblGrid>
      <w:tr w:rsidR="00543D11" w:rsidRPr="00C629AC" w14:paraId="3C6E7A7F" w14:textId="77777777" w:rsidTr="00624F97">
        <w:tc>
          <w:tcPr>
            <w:tcW w:w="1955" w:type="dxa"/>
            <w:tcBorders>
              <w:top w:val="single" w:sz="4" w:space="0" w:color="auto"/>
              <w:bottom w:val="single" w:sz="4" w:space="0" w:color="auto"/>
            </w:tcBorders>
          </w:tcPr>
          <w:p w14:paraId="22667E7E" w14:textId="58BE659A" w:rsidR="00543D11" w:rsidRPr="00E7061A" w:rsidRDefault="00E7061A"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Variable i</w:t>
            </w:r>
            <w:r w:rsidR="00543D11" w:rsidRPr="00E7061A">
              <w:rPr>
                <w:rFonts w:ascii="Times New Roman" w:eastAsia="Calibri" w:hAnsi="Times New Roman" w:cs="Times New Roman"/>
                <w:b/>
                <w:noProof/>
                <w:sz w:val="24"/>
                <w:szCs w:val="24"/>
                <w:lang w:eastAsia="es-PE"/>
              </w:rPr>
              <w:t>ndependiente</w:t>
            </w:r>
          </w:p>
        </w:tc>
        <w:tc>
          <w:tcPr>
            <w:tcW w:w="1873" w:type="dxa"/>
            <w:tcBorders>
              <w:top w:val="single" w:sz="4" w:space="0" w:color="auto"/>
              <w:bottom w:val="single" w:sz="4" w:space="0" w:color="auto"/>
            </w:tcBorders>
          </w:tcPr>
          <w:p w14:paraId="510F6BCF"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Definición operacional</w:t>
            </w:r>
          </w:p>
        </w:tc>
        <w:tc>
          <w:tcPr>
            <w:tcW w:w="1984" w:type="dxa"/>
            <w:tcBorders>
              <w:top w:val="single" w:sz="4" w:space="0" w:color="auto"/>
              <w:bottom w:val="single" w:sz="4" w:space="0" w:color="auto"/>
            </w:tcBorders>
          </w:tcPr>
          <w:p w14:paraId="57A7BB57"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Dimensiones</w:t>
            </w:r>
          </w:p>
        </w:tc>
        <w:tc>
          <w:tcPr>
            <w:tcW w:w="1574" w:type="dxa"/>
            <w:tcBorders>
              <w:top w:val="single" w:sz="4" w:space="0" w:color="auto"/>
              <w:bottom w:val="single" w:sz="4" w:space="0" w:color="auto"/>
            </w:tcBorders>
          </w:tcPr>
          <w:p w14:paraId="58CADBF6"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Definición operacional</w:t>
            </w:r>
          </w:p>
        </w:tc>
        <w:tc>
          <w:tcPr>
            <w:tcW w:w="1403" w:type="dxa"/>
            <w:tcBorders>
              <w:top w:val="single" w:sz="4" w:space="0" w:color="auto"/>
              <w:bottom w:val="single" w:sz="4" w:space="0" w:color="auto"/>
            </w:tcBorders>
          </w:tcPr>
          <w:p w14:paraId="796540A9" w14:textId="77777777" w:rsidR="00543D11" w:rsidRPr="00E7061A" w:rsidRDefault="00543D11" w:rsidP="00543D11">
            <w:pPr>
              <w:jc w:val="center"/>
              <w:rPr>
                <w:rFonts w:ascii="Times New Roman" w:eastAsia="Calibri" w:hAnsi="Times New Roman" w:cs="Times New Roman"/>
                <w:b/>
                <w:noProof/>
                <w:lang w:eastAsia="es-PE"/>
              </w:rPr>
            </w:pPr>
            <w:r w:rsidRPr="00E7061A">
              <w:rPr>
                <w:rFonts w:ascii="Times New Roman" w:eastAsia="Calibri" w:hAnsi="Times New Roman" w:cs="Times New Roman"/>
                <w:b/>
                <w:noProof/>
                <w:lang w:eastAsia="es-PE"/>
              </w:rPr>
              <w:t>Indicadores</w:t>
            </w:r>
          </w:p>
        </w:tc>
      </w:tr>
      <w:tr w:rsidR="00543D11" w:rsidRPr="00C629AC" w14:paraId="1813529C" w14:textId="77777777" w:rsidTr="00624F97">
        <w:tc>
          <w:tcPr>
            <w:tcW w:w="1955" w:type="dxa"/>
            <w:vMerge w:val="restart"/>
            <w:tcBorders>
              <w:top w:val="single" w:sz="4" w:space="0" w:color="auto"/>
            </w:tcBorders>
          </w:tcPr>
          <w:p w14:paraId="4519DE41" w14:textId="77777777" w:rsidR="00FA4200" w:rsidRDefault="00FA4200" w:rsidP="00543D11">
            <w:pPr>
              <w:jc w:val="center"/>
              <w:rPr>
                <w:rFonts w:ascii="Times New Roman" w:eastAsia="Calibri" w:hAnsi="Times New Roman" w:cs="Times New Roman"/>
                <w:noProof/>
                <w:sz w:val="20"/>
                <w:lang w:eastAsia="es-PE"/>
              </w:rPr>
            </w:pPr>
          </w:p>
          <w:p w14:paraId="0C703FA1" w14:textId="77777777" w:rsidR="00FA4200" w:rsidRDefault="00FA4200" w:rsidP="00543D11">
            <w:pPr>
              <w:jc w:val="center"/>
              <w:rPr>
                <w:rFonts w:ascii="Times New Roman" w:eastAsia="Calibri" w:hAnsi="Times New Roman" w:cs="Times New Roman"/>
                <w:noProof/>
                <w:sz w:val="20"/>
                <w:lang w:eastAsia="es-PE"/>
              </w:rPr>
            </w:pPr>
          </w:p>
          <w:p w14:paraId="4945B910" w14:textId="77777777" w:rsidR="00FA4200" w:rsidRDefault="00FA4200" w:rsidP="00543D11">
            <w:pPr>
              <w:jc w:val="center"/>
              <w:rPr>
                <w:rFonts w:ascii="Times New Roman" w:eastAsia="Calibri" w:hAnsi="Times New Roman" w:cs="Times New Roman"/>
                <w:noProof/>
                <w:sz w:val="20"/>
                <w:lang w:eastAsia="es-PE"/>
              </w:rPr>
            </w:pPr>
          </w:p>
          <w:p w14:paraId="12D96FC9" w14:textId="77777777" w:rsidR="00FA4200" w:rsidRDefault="00FA4200" w:rsidP="00543D11">
            <w:pPr>
              <w:jc w:val="center"/>
              <w:rPr>
                <w:rFonts w:ascii="Times New Roman" w:eastAsia="Calibri" w:hAnsi="Times New Roman" w:cs="Times New Roman"/>
                <w:noProof/>
                <w:sz w:val="20"/>
                <w:lang w:eastAsia="es-PE"/>
              </w:rPr>
            </w:pPr>
          </w:p>
          <w:p w14:paraId="3AA224BF" w14:textId="77777777" w:rsidR="00FA4200" w:rsidRDefault="00FA4200" w:rsidP="00543D11">
            <w:pPr>
              <w:jc w:val="center"/>
              <w:rPr>
                <w:rFonts w:ascii="Times New Roman" w:eastAsia="Calibri" w:hAnsi="Times New Roman" w:cs="Times New Roman"/>
                <w:noProof/>
                <w:sz w:val="20"/>
                <w:lang w:eastAsia="es-PE"/>
              </w:rPr>
            </w:pPr>
          </w:p>
          <w:p w14:paraId="79688C19" w14:textId="77777777" w:rsidR="00FA4200" w:rsidRDefault="00FA4200" w:rsidP="00543D11">
            <w:pPr>
              <w:jc w:val="center"/>
              <w:rPr>
                <w:rFonts w:ascii="Times New Roman" w:eastAsia="Calibri" w:hAnsi="Times New Roman" w:cs="Times New Roman"/>
                <w:noProof/>
                <w:sz w:val="20"/>
                <w:lang w:eastAsia="es-PE"/>
              </w:rPr>
            </w:pPr>
          </w:p>
          <w:p w14:paraId="3AD39DAF" w14:textId="77777777" w:rsidR="00FA4200" w:rsidRDefault="00FA4200" w:rsidP="00543D11">
            <w:pPr>
              <w:jc w:val="center"/>
              <w:rPr>
                <w:rFonts w:ascii="Times New Roman" w:eastAsia="Calibri" w:hAnsi="Times New Roman" w:cs="Times New Roman"/>
                <w:noProof/>
                <w:sz w:val="20"/>
                <w:lang w:eastAsia="es-PE"/>
              </w:rPr>
            </w:pPr>
          </w:p>
          <w:p w14:paraId="63550D20" w14:textId="77777777" w:rsidR="00FA4200" w:rsidRDefault="00FA4200" w:rsidP="00543D11">
            <w:pPr>
              <w:jc w:val="center"/>
              <w:rPr>
                <w:rFonts w:ascii="Times New Roman" w:eastAsia="Calibri" w:hAnsi="Times New Roman" w:cs="Times New Roman"/>
                <w:noProof/>
                <w:sz w:val="20"/>
                <w:lang w:eastAsia="es-PE"/>
              </w:rPr>
            </w:pPr>
          </w:p>
          <w:p w14:paraId="50E57A90" w14:textId="77777777" w:rsidR="00FA4200" w:rsidRDefault="00FA4200" w:rsidP="00543D11">
            <w:pPr>
              <w:jc w:val="center"/>
              <w:rPr>
                <w:rFonts w:ascii="Times New Roman" w:eastAsia="Calibri" w:hAnsi="Times New Roman" w:cs="Times New Roman"/>
                <w:noProof/>
                <w:sz w:val="20"/>
                <w:lang w:eastAsia="es-PE"/>
              </w:rPr>
            </w:pPr>
          </w:p>
          <w:p w14:paraId="0E9BBC69" w14:textId="77777777" w:rsidR="00FA4200" w:rsidRDefault="00FA4200" w:rsidP="00543D11">
            <w:pPr>
              <w:jc w:val="center"/>
              <w:rPr>
                <w:rFonts w:ascii="Times New Roman" w:eastAsia="Calibri" w:hAnsi="Times New Roman" w:cs="Times New Roman"/>
                <w:noProof/>
                <w:sz w:val="20"/>
                <w:lang w:eastAsia="es-PE"/>
              </w:rPr>
            </w:pPr>
          </w:p>
          <w:p w14:paraId="339945C1" w14:textId="77777777" w:rsidR="00F259D3" w:rsidRDefault="00F259D3" w:rsidP="00543D11">
            <w:pPr>
              <w:jc w:val="center"/>
              <w:rPr>
                <w:rFonts w:ascii="Times New Roman" w:eastAsia="Calibri" w:hAnsi="Times New Roman" w:cs="Times New Roman"/>
                <w:noProof/>
                <w:sz w:val="20"/>
                <w:lang w:eastAsia="es-PE"/>
              </w:rPr>
            </w:pPr>
          </w:p>
          <w:p w14:paraId="0797B04F" w14:textId="77777777" w:rsidR="00FA4200" w:rsidRDefault="00FA4200" w:rsidP="00543D11">
            <w:pPr>
              <w:jc w:val="center"/>
              <w:rPr>
                <w:rFonts w:ascii="Times New Roman" w:eastAsia="Calibri" w:hAnsi="Times New Roman" w:cs="Times New Roman"/>
                <w:noProof/>
                <w:sz w:val="20"/>
                <w:lang w:eastAsia="es-PE"/>
              </w:rPr>
            </w:pPr>
          </w:p>
          <w:p w14:paraId="615387F6" w14:textId="77777777" w:rsidR="00FA4200" w:rsidRDefault="00FA4200" w:rsidP="00543D11">
            <w:pPr>
              <w:jc w:val="center"/>
              <w:rPr>
                <w:rFonts w:ascii="Times New Roman" w:eastAsia="Calibri" w:hAnsi="Times New Roman" w:cs="Times New Roman"/>
                <w:noProof/>
                <w:sz w:val="20"/>
                <w:lang w:eastAsia="es-PE"/>
              </w:rPr>
            </w:pPr>
          </w:p>
          <w:p w14:paraId="5C93CA39" w14:textId="77777777" w:rsidR="00FA4200" w:rsidRDefault="00FA4200" w:rsidP="00543D11">
            <w:pPr>
              <w:jc w:val="center"/>
              <w:rPr>
                <w:rFonts w:ascii="Times New Roman" w:eastAsia="Calibri" w:hAnsi="Times New Roman" w:cs="Times New Roman"/>
                <w:noProof/>
                <w:sz w:val="20"/>
                <w:lang w:eastAsia="es-PE"/>
              </w:rPr>
            </w:pPr>
          </w:p>
          <w:p w14:paraId="2CC1CF17" w14:textId="77777777" w:rsidR="00FA4200" w:rsidRDefault="00FA4200" w:rsidP="00543D11">
            <w:pPr>
              <w:jc w:val="center"/>
              <w:rPr>
                <w:rFonts w:ascii="Times New Roman" w:eastAsia="Calibri" w:hAnsi="Times New Roman" w:cs="Times New Roman"/>
                <w:noProof/>
                <w:sz w:val="20"/>
                <w:lang w:eastAsia="es-PE"/>
              </w:rPr>
            </w:pPr>
          </w:p>
          <w:p w14:paraId="755E3193" w14:textId="552AB1F5" w:rsidR="00543D11" w:rsidRPr="00FA4200" w:rsidRDefault="00543D11" w:rsidP="00543D11">
            <w:pPr>
              <w:jc w:val="center"/>
              <w:rPr>
                <w:rFonts w:ascii="Times New Roman" w:eastAsia="Calibri" w:hAnsi="Times New Roman" w:cs="Times New Roman"/>
                <w:noProof/>
                <w:sz w:val="24"/>
                <w:szCs w:val="24"/>
                <w:lang w:eastAsia="es-PE"/>
              </w:rPr>
            </w:pPr>
            <w:r w:rsidRPr="00FA4200">
              <w:rPr>
                <w:rFonts w:ascii="Times New Roman" w:eastAsia="Calibri" w:hAnsi="Times New Roman" w:cs="Times New Roman"/>
                <w:noProof/>
                <w:sz w:val="24"/>
                <w:szCs w:val="24"/>
                <w:lang w:eastAsia="es-PE"/>
              </w:rPr>
              <w:t>X: C</w:t>
            </w:r>
            <w:r w:rsidR="00C44909">
              <w:rPr>
                <w:rFonts w:ascii="Times New Roman" w:eastAsia="Calibri" w:hAnsi="Times New Roman" w:cs="Times New Roman"/>
                <w:noProof/>
                <w:sz w:val="24"/>
                <w:szCs w:val="24"/>
                <w:lang w:val="es-PE" w:eastAsia="es-PE"/>
              </w:rPr>
              <w:t>ontrol Previo</w:t>
            </w:r>
          </w:p>
          <w:p w14:paraId="39A0D3A2"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val="restart"/>
            <w:tcBorders>
              <w:top w:val="single" w:sz="4" w:space="0" w:color="auto"/>
            </w:tcBorders>
          </w:tcPr>
          <w:p w14:paraId="69E3B1CF" w14:textId="77777777" w:rsidR="00543D11" w:rsidRPr="004D20F1" w:rsidRDefault="00543D11" w:rsidP="00543D11">
            <w:pPr>
              <w:jc w:val="center"/>
              <w:rPr>
                <w:rFonts w:ascii="Times New Roman" w:eastAsia="Calibri" w:hAnsi="Times New Roman" w:cs="Times New Roman"/>
                <w:noProof/>
                <w:sz w:val="20"/>
                <w:lang w:val="es-PE" w:eastAsia="es-PE"/>
              </w:rPr>
            </w:pPr>
          </w:p>
          <w:p w14:paraId="5F2948BC" w14:textId="77777777" w:rsidR="00543D11" w:rsidRPr="004D20F1" w:rsidRDefault="00543D11" w:rsidP="00543D11">
            <w:pPr>
              <w:jc w:val="center"/>
              <w:rPr>
                <w:rFonts w:ascii="Times New Roman" w:eastAsia="Calibri" w:hAnsi="Times New Roman" w:cs="Times New Roman"/>
                <w:noProof/>
                <w:sz w:val="20"/>
                <w:lang w:val="es-PE" w:eastAsia="es-PE"/>
              </w:rPr>
            </w:pPr>
          </w:p>
          <w:p w14:paraId="54079F5B" w14:textId="77777777" w:rsidR="00F259D3" w:rsidRPr="004D20F1" w:rsidRDefault="00F259D3" w:rsidP="00543D11">
            <w:pPr>
              <w:jc w:val="both"/>
              <w:rPr>
                <w:rFonts w:ascii="Times New Roman" w:eastAsia="Calibri" w:hAnsi="Times New Roman" w:cs="Times New Roman"/>
                <w:sz w:val="24"/>
                <w:lang w:val="es-PE"/>
              </w:rPr>
            </w:pPr>
          </w:p>
          <w:p w14:paraId="1A15BFF4" w14:textId="77777777" w:rsidR="00F259D3" w:rsidRPr="004D20F1" w:rsidRDefault="00F259D3" w:rsidP="00543D11">
            <w:pPr>
              <w:jc w:val="both"/>
              <w:rPr>
                <w:rFonts w:ascii="Times New Roman" w:eastAsia="Calibri" w:hAnsi="Times New Roman" w:cs="Times New Roman"/>
                <w:sz w:val="24"/>
                <w:lang w:val="es-PE"/>
              </w:rPr>
            </w:pPr>
          </w:p>
          <w:p w14:paraId="43794D89" w14:textId="77777777" w:rsidR="00F259D3" w:rsidRPr="004D20F1" w:rsidRDefault="00F259D3" w:rsidP="00543D11">
            <w:pPr>
              <w:jc w:val="both"/>
              <w:rPr>
                <w:rFonts w:ascii="Times New Roman" w:eastAsia="Calibri" w:hAnsi="Times New Roman" w:cs="Times New Roman"/>
                <w:sz w:val="24"/>
                <w:lang w:val="es-PE"/>
              </w:rPr>
            </w:pPr>
          </w:p>
          <w:p w14:paraId="4DD83BC6" w14:textId="77777777" w:rsidR="00543D11" w:rsidRPr="004D20F1" w:rsidRDefault="00543D11" w:rsidP="00182D46">
            <w:pPr>
              <w:rPr>
                <w:rFonts w:ascii="Times New Roman" w:eastAsia="Calibri" w:hAnsi="Times New Roman" w:cs="Times New Roman"/>
                <w:noProof/>
                <w:sz w:val="20"/>
                <w:lang w:val="es-PE" w:eastAsia="es-PE"/>
              </w:rPr>
            </w:pPr>
            <w:r w:rsidRPr="004D20F1">
              <w:rPr>
                <w:rFonts w:ascii="Times New Roman" w:eastAsia="Calibri" w:hAnsi="Times New Roman" w:cs="Times New Roman"/>
                <w:sz w:val="24"/>
                <w:lang w:val="es-PE"/>
              </w:rPr>
              <w:t>Se denomina control previo al conjunto de procedimientos y acciones que adoptan los niveles de dirección y gerencia de las entidades para cautelar la correcta administración de los recursos financieros, materiales, físicos y humanos.</w:t>
            </w:r>
          </w:p>
        </w:tc>
        <w:tc>
          <w:tcPr>
            <w:tcW w:w="1984" w:type="dxa"/>
            <w:vMerge w:val="restart"/>
            <w:tcBorders>
              <w:top w:val="single" w:sz="4" w:space="0" w:color="auto"/>
            </w:tcBorders>
          </w:tcPr>
          <w:p w14:paraId="7B79EED9" w14:textId="77777777" w:rsidR="00543D11" w:rsidRPr="004D20F1" w:rsidRDefault="00543D11" w:rsidP="00543D11">
            <w:pPr>
              <w:jc w:val="center"/>
              <w:rPr>
                <w:rFonts w:ascii="Times New Roman" w:eastAsia="Calibri" w:hAnsi="Times New Roman" w:cs="Times New Roman"/>
                <w:noProof/>
                <w:sz w:val="24"/>
                <w:szCs w:val="24"/>
                <w:lang w:val="es-PE" w:eastAsia="es-PE"/>
              </w:rPr>
            </w:pPr>
          </w:p>
          <w:p w14:paraId="0FCCE575" w14:textId="77777777" w:rsidR="00543D11" w:rsidRPr="004D20F1" w:rsidRDefault="00543D11" w:rsidP="00543D11">
            <w:pPr>
              <w:jc w:val="center"/>
              <w:rPr>
                <w:rFonts w:ascii="Times New Roman" w:eastAsia="Calibri" w:hAnsi="Times New Roman" w:cs="Times New Roman"/>
                <w:noProof/>
                <w:sz w:val="24"/>
                <w:szCs w:val="24"/>
                <w:lang w:val="es-PE" w:eastAsia="es-PE"/>
              </w:rPr>
            </w:pPr>
          </w:p>
          <w:p w14:paraId="6779176D" w14:textId="77777777" w:rsidR="00FA4200" w:rsidRPr="004D20F1" w:rsidRDefault="00FA4200" w:rsidP="00543D11">
            <w:pPr>
              <w:jc w:val="center"/>
              <w:rPr>
                <w:rFonts w:ascii="Times New Roman" w:eastAsia="Calibri" w:hAnsi="Times New Roman" w:cs="Times New Roman"/>
                <w:bCs/>
                <w:color w:val="000000"/>
                <w:sz w:val="24"/>
                <w:szCs w:val="24"/>
                <w:lang w:val="es-PE" w:eastAsia="es-PE"/>
              </w:rPr>
            </w:pPr>
          </w:p>
          <w:p w14:paraId="2B848C3D" w14:textId="77777777" w:rsidR="00FA4200" w:rsidRPr="004D20F1" w:rsidRDefault="00FA4200" w:rsidP="00543D11">
            <w:pPr>
              <w:jc w:val="center"/>
              <w:rPr>
                <w:rFonts w:ascii="Times New Roman" w:eastAsia="Calibri" w:hAnsi="Times New Roman" w:cs="Times New Roman"/>
                <w:bCs/>
                <w:color w:val="000000"/>
                <w:sz w:val="24"/>
                <w:szCs w:val="24"/>
                <w:lang w:val="es-PE" w:eastAsia="es-PE"/>
              </w:rPr>
            </w:pPr>
          </w:p>
          <w:p w14:paraId="428B7F43" w14:textId="5D5B169E" w:rsidR="00543D11" w:rsidRPr="00C44909" w:rsidRDefault="00543D11" w:rsidP="00C44909">
            <w:pPr>
              <w:jc w:val="center"/>
              <w:rPr>
                <w:rFonts w:ascii="Times New Roman" w:eastAsia="Calibri" w:hAnsi="Times New Roman" w:cs="Times New Roman"/>
                <w:noProof/>
                <w:sz w:val="24"/>
                <w:szCs w:val="24"/>
                <w:lang w:eastAsia="es-PE"/>
              </w:rPr>
            </w:pPr>
            <w:r w:rsidRPr="00C44909">
              <w:rPr>
                <w:rFonts w:ascii="Times New Roman" w:eastAsia="Calibri" w:hAnsi="Times New Roman" w:cs="Times New Roman"/>
                <w:bCs/>
                <w:color w:val="000000"/>
                <w:sz w:val="24"/>
                <w:szCs w:val="24"/>
                <w:lang w:eastAsia="es-PE"/>
              </w:rPr>
              <w:t>B</w:t>
            </w:r>
            <w:r w:rsidR="00C44909" w:rsidRPr="00C44909">
              <w:rPr>
                <w:rFonts w:ascii="Times New Roman" w:eastAsia="Calibri" w:hAnsi="Times New Roman" w:cs="Times New Roman"/>
                <w:bCs/>
                <w:color w:val="000000"/>
                <w:sz w:val="24"/>
                <w:szCs w:val="24"/>
                <w:lang w:val="es-PE" w:eastAsia="es-PE"/>
              </w:rPr>
              <w:t>ase Legal</w:t>
            </w:r>
          </w:p>
        </w:tc>
        <w:tc>
          <w:tcPr>
            <w:tcW w:w="1574" w:type="dxa"/>
            <w:vMerge w:val="restart"/>
            <w:tcBorders>
              <w:top w:val="single" w:sz="4" w:space="0" w:color="auto"/>
            </w:tcBorders>
          </w:tcPr>
          <w:p w14:paraId="7C9E0B4C" w14:textId="77777777" w:rsidR="00543D11" w:rsidRPr="004D20F1" w:rsidRDefault="00543D11" w:rsidP="00543D11">
            <w:pPr>
              <w:jc w:val="both"/>
              <w:rPr>
                <w:rFonts w:ascii="Times New Roman" w:eastAsia="Calibri" w:hAnsi="Times New Roman" w:cs="Times New Roman"/>
                <w:noProof/>
                <w:sz w:val="20"/>
                <w:szCs w:val="20"/>
                <w:lang w:val="es-PE" w:eastAsia="es-PE"/>
              </w:rPr>
            </w:pPr>
          </w:p>
          <w:p w14:paraId="56245A45" w14:textId="77777777" w:rsidR="00543D11" w:rsidRPr="004D20F1" w:rsidRDefault="00543D11" w:rsidP="00182D46">
            <w:pPr>
              <w:rPr>
                <w:rFonts w:ascii="Times New Roman" w:eastAsia="Calibri" w:hAnsi="Times New Roman" w:cs="Times New Roman"/>
                <w:noProof/>
                <w:sz w:val="20"/>
                <w:szCs w:val="20"/>
                <w:lang w:val="es-PE" w:eastAsia="es-PE"/>
              </w:rPr>
            </w:pPr>
            <w:r w:rsidRPr="004D20F1">
              <w:rPr>
                <w:rFonts w:ascii="Times New Roman" w:eastAsia="Calibri" w:hAnsi="Times New Roman" w:cs="Times New Roman"/>
                <w:noProof/>
                <w:sz w:val="20"/>
                <w:szCs w:val="20"/>
                <w:lang w:val="es-PE" w:eastAsia="es-PE"/>
              </w:rPr>
              <w:t>Son las leyes, normas y decretos que sustentan y respaldan los procedimientos de la institución con relación a las acciones de control previo.</w:t>
            </w:r>
          </w:p>
          <w:p w14:paraId="4BA7E60D" w14:textId="77777777" w:rsidR="00543D11" w:rsidRPr="004D20F1" w:rsidRDefault="00543D11" w:rsidP="00543D11">
            <w:pPr>
              <w:jc w:val="both"/>
              <w:rPr>
                <w:rFonts w:ascii="Times New Roman" w:eastAsia="Calibri" w:hAnsi="Times New Roman" w:cs="Times New Roman"/>
                <w:noProof/>
                <w:sz w:val="20"/>
                <w:szCs w:val="20"/>
                <w:lang w:val="es-PE" w:eastAsia="es-PE"/>
              </w:rPr>
            </w:pPr>
          </w:p>
        </w:tc>
        <w:tc>
          <w:tcPr>
            <w:tcW w:w="1403" w:type="dxa"/>
            <w:tcBorders>
              <w:top w:val="single" w:sz="4" w:space="0" w:color="auto"/>
            </w:tcBorders>
          </w:tcPr>
          <w:p w14:paraId="03316A87" w14:textId="77777777" w:rsidR="00543D11" w:rsidRPr="004D20F1" w:rsidRDefault="00543D11" w:rsidP="00543D11">
            <w:pPr>
              <w:jc w:val="center"/>
              <w:rPr>
                <w:rFonts w:ascii="Times New Roman" w:eastAsia="Calibri" w:hAnsi="Times New Roman" w:cs="Times New Roman"/>
                <w:color w:val="000000"/>
                <w:sz w:val="20"/>
                <w:szCs w:val="20"/>
                <w:lang w:val="es-PE" w:eastAsia="es-PE"/>
              </w:rPr>
            </w:pPr>
          </w:p>
          <w:p w14:paraId="19D05C71" w14:textId="77777777" w:rsidR="00543D11" w:rsidRPr="00FA4200" w:rsidRDefault="00543D11" w:rsidP="00543D11">
            <w:pPr>
              <w:jc w:val="center"/>
              <w:rPr>
                <w:rFonts w:ascii="Times New Roman" w:eastAsia="Calibri" w:hAnsi="Times New Roman" w:cs="Times New Roman"/>
                <w:color w:val="000000"/>
                <w:sz w:val="20"/>
                <w:szCs w:val="20"/>
                <w:lang w:eastAsia="es-PE"/>
              </w:rPr>
            </w:pPr>
            <w:r w:rsidRPr="00FA4200">
              <w:rPr>
                <w:rFonts w:ascii="Times New Roman" w:eastAsia="Calibri" w:hAnsi="Times New Roman" w:cs="Times New Roman"/>
                <w:color w:val="000000"/>
                <w:sz w:val="20"/>
                <w:szCs w:val="20"/>
                <w:lang w:eastAsia="es-PE"/>
              </w:rPr>
              <w:t>Ley Nº 27785</w:t>
            </w:r>
          </w:p>
          <w:p w14:paraId="697712A6" w14:textId="77777777" w:rsidR="00543D11" w:rsidRPr="00FA4200" w:rsidRDefault="00543D11" w:rsidP="00543D11">
            <w:pPr>
              <w:jc w:val="center"/>
              <w:rPr>
                <w:rFonts w:ascii="Times New Roman" w:eastAsia="Calibri" w:hAnsi="Times New Roman" w:cs="Times New Roman"/>
                <w:noProof/>
                <w:sz w:val="20"/>
                <w:szCs w:val="20"/>
                <w:lang w:eastAsia="es-PE"/>
              </w:rPr>
            </w:pPr>
          </w:p>
        </w:tc>
      </w:tr>
      <w:tr w:rsidR="00543D11" w:rsidRPr="00C629AC" w14:paraId="5AF09DAB" w14:textId="77777777" w:rsidTr="00624F97">
        <w:tc>
          <w:tcPr>
            <w:tcW w:w="1955" w:type="dxa"/>
            <w:vMerge/>
          </w:tcPr>
          <w:p w14:paraId="3854D827"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29F533D3"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Pr>
          <w:p w14:paraId="3ED1EF75" w14:textId="77777777" w:rsidR="00543D11" w:rsidRPr="00C44909" w:rsidRDefault="00543D11" w:rsidP="00543D11">
            <w:pPr>
              <w:jc w:val="center"/>
              <w:rPr>
                <w:rFonts w:ascii="Times New Roman" w:eastAsia="Calibri" w:hAnsi="Times New Roman" w:cs="Times New Roman"/>
                <w:noProof/>
                <w:sz w:val="24"/>
                <w:szCs w:val="24"/>
                <w:lang w:eastAsia="es-PE"/>
              </w:rPr>
            </w:pPr>
          </w:p>
        </w:tc>
        <w:tc>
          <w:tcPr>
            <w:tcW w:w="1574" w:type="dxa"/>
            <w:vMerge/>
          </w:tcPr>
          <w:p w14:paraId="16DC3220" w14:textId="77777777" w:rsidR="00543D11" w:rsidRPr="00FA4200" w:rsidRDefault="00543D11" w:rsidP="00543D11">
            <w:pPr>
              <w:jc w:val="both"/>
              <w:rPr>
                <w:rFonts w:ascii="Times New Roman" w:eastAsia="Calibri" w:hAnsi="Times New Roman" w:cs="Times New Roman"/>
                <w:b/>
                <w:noProof/>
                <w:sz w:val="20"/>
                <w:szCs w:val="20"/>
                <w:lang w:eastAsia="es-PE"/>
              </w:rPr>
            </w:pPr>
          </w:p>
        </w:tc>
        <w:tc>
          <w:tcPr>
            <w:tcW w:w="1403" w:type="dxa"/>
          </w:tcPr>
          <w:p w14:paraId="7A896C7C" w14:textId="77777777" w:rsidR="00543D11" w:rsidRDefault="00543D11" w:rsidP="00543D11">
            <w:pPr>
              <w:jc w:val="center"/>
              <w:rPr>
                <w:rFonts w:ascii="Times New Roman" w:eastAsia="Calibri" w:hAnsi="Times New Roman" w:cs="Times New Roman"/>
                <w:color w:val="000000"/>
                <w:sz w:val="20"/>
                <w:szCs w:val="20"/>
                <w:lang w:eastAsia="es-PE"/>
              </w:rPr>
            </w:pPr>
            <w:r w:rsidRPr="00FA4200">
              <w:rPr>
                <w:rFonts w:ascii="Times New Roman" w:eastAsia="Calibri" w:hAnsi="Times New Roman" w:cs="Times New Roman"/>
                <w:color w:val="000000"/>
                <w:sz w:val="20"/>
                <w:szCs w:val="20"/>
                <w:lang w:eastAsia="es-PE"/>
              </w:rPr>
              <w:t>Decreto Supremo Nº 007-2013-EF</w:t>
            </w:r>
          </w:p>
          <w:p w14:paraId="187BA834" w14:textId="77777777" w:rsidR="00C44909" w:rsidRPr="00FA4200" w:rsidRDefault="00C44909" w:rsidP="00543D11">
            <w:pPr>
              <w:jc w:val="center"/>
              <w:rPr>
                <w:rFonts w:ascii="Times New Roman" w:eastAsia="Calibri" w:hAnsi="Times New Roman" w:cs="Times New Roman"/>
                <w:noProof/>
                <w:sz w:val="20"/>
                <w:szCs w:val="20"/>
                <w:lang w:eastAsia="es-PE"/>
              </w:rPr>
            </w:pPr>
          </w:p>
        </w:tc>
      </w:tr>
      <w:tr w:rsidR="00543D11" w:rsidRPr="00C629AC" w14:paraId="3787F78A" w14:textId="77777777" w:rsidTr="00624F97">
        <w:tc>
          <w:tcPr>
            <w:tcW w:w="1955" w:type="dxa"/>
            <w:vMerge/>
          </w:tcPr>
          <w:p w14:paraId="5BDD8D99"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5D8E16AC"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Pr>
          <w:p w14:paraId="2F08BA7F" w14:textId="77777777" w:rsidR="00543D11" w:rsidRPr="00C44909" w:rsidRDefault="00543D11" w:rsidP="00543D11">
            <w:pPr>
              <w:jc w:val="center"/>
              <w:rPr>
                <w:rFonts w:ascii="Times New Roman" w:eastAsia="Calibri" w:hAnsi="Times New Roman" w:cs="Times New Roman"/>
                <w:noProof/>
                <w:sz w:val="24"/>
                <w:szCs w:val="24"/>
                <w:lang w:eastAsia="es-PE"/>
              </w:rPr>
            </w:pPr>
          </w:p>
        </w:tc>
        <w:tc>
          <w:tcPr>
            <w:tcW w:w="1574" w:type="dxa"/>
            <w:vMerge/>
          </w:tcPr>
          <w:p w14:paraId="7CE77732" w14:textId="77777777" w:rsidR="00543D11" w:rsidRPr="00FA4200" w:rsidRDefault="00543D11" w:rsidP="00543D11">
            <w:pPr>
              <w:jc w:val="both"/>
              <w:rPr>
                <w:rFonts w:ascii="Times New Roman" w:eastAsia="Calibri" w:hAnsi="Times New Roman" w:cs="Times New Roman"/>
                <w:b/>
                <w:noProof/>
                <w:sz w:val="20"/>
                <w:szCs w:val="20"/>
                <w:lang w:eastAsia="es-PE"/>
              </w:rPr>
            </w:pPr>
          </w:p>
        </w:tc>
        <w:tc>
          <w:tcPr>
            <w:tcW w:w="1403" w:type="dxa"/>
          </w:tcPr>
          <w:p w14:paraId="56D4A9EE" w14:textId="77777777" w:rsidR="00543D11" w:rsidRPr="004D20F1" w:rsidRDefault="00543D11" w:rsidP="00543D11">
            <w:pPr>
              <w:jc w:val="center"/>
              <w:rPr>
                <w:rFonts w:ascii="Times New Roman" w:eastAsia="Calibri" w:hAnsi="Times New Roman" w:cs="Times New Roman"/>
                <w:noProof/>
                <w:sz w:val="20"/>
                <w:szCs w:val="20"/>
                <w:lang w:val="es-PE" w:eastAsia="es-PE"/>
              </w:rPr>
            </w:pPr>
            <w:r w:rsidRPr="004D20F1">
              <w:rPr>
                <w:rFonts w:ascii="Times New Roman" w:eastAsia="Calibri" w:hAnsi="Times New Roman" w:cs="Times New Roman"/>
                <w:color w:val="000000"/>
                <w:sz w:val="20"/>
                <w:szCs w:val="20"/>
                <w:lang w:val="es-PE" w:eastAsia="es-PE"/>
              </w:rPr>
              <w:t>Directiva de Viáticos  N° 002-2021-MTC/10</w:t>
            </w:r>
          </w:p>
        </w:tc>
      </w:tr>
      <w:tr w:rsidR="00543D11" w:rsidRPr="00C629AC" w14:paraId="6FF06CF5" w14:textId="77777777" w:rsidTr="00624F97">
        <w:tc>
          <w:tcPr>
            <w:tcW w:w="1955" w:type="dxa"/>
            <w:vMerge/>
          </w:tcPr>
          <w:p w14:paraId="76302812" w14:textId="77777777" w:rsidR="00543D11" w:rsidRPr="004D20F1" w:rsidRDefault="00543D11" w:rsidP="00543D11">
            <w:pPr>
              <w:jc w:val="center"/>
              <w:rPr>
                <w:rFonts w:ascii="Times New Roman" w:eastAsia="Calibri" w:hAnsi="Times New Roman" w:cs="Times New Roman"/>
                <w:noProof/>
                <w:sz w:val="20"/>
                <w:lang w:val="es-PE" w:eastAsia="es-PE"/>
              </w:rPr>
            </w:pPr>
          </w:p>
        </w:tc>
        <w:tc>
          <w:tcPr>
            <w:tcW w:w="1873" w:type="dxa"/>
            <w:vMerge/>
          </w:tcPr>
          <w:p w14:paraId="307E2A8F" w14:textId="77777777" w:rsidR="00543D11" w:rsidRPr="004D20F1" w:rsidRDefault="00543D11" w:rsidP="00543D11">
            <w:pPr>
              <w:jc w:val="center"/>
              <w:rPr>
                <w:rFonts w:ascii="Times New Roman" w:eastAsia="Calibri" w:hAnsi="Times New Roman" w:cs="Times New Roman"/>
                <w:b/>
                <w:noProof/>
                <w:sz w:val="20"/>
                <w:lang w:val="es-PE" w:eastAsia="es-PE"/>
              </w:rPr>
            </w:pPr>
          </w:p>
        </w:tc>
        <w:tc>
          <w:tcPr>
            <w:tcW w:w="1984" w:type="dxa"/>
            <w:vMerge w:val="restart"/>
          </w:tcPr>
          <w:p w14:paraId="733378B4" w14:textId="77777777" w:rsidR="00543D11" w:rsidRPr="004D20F1" w:rsidRDefault="00543D11" w:rsidP="00543D11">
            <w:pPr>
              <w:jc w:val="center"/>
              <w:rPr>
                <w:rFonts w:ascii="Times New Roman" w:eastAsia="Calibri" w:hAnsi="Times New Roman" w:cs="Times New Roman"/>
                <w:noProof/>
                <w:sz w:val="24"/>
                <w:szCs w:val="24"/>
                <w:lang w:val="es-PE" w:eastAsia="es-PE"/>
              </w:rPr>
            </w:pPr>
          </w:p>
          <w:p w14:paraId="22326BCA" w14:textId="77777777" w:rsidR="00FA4200" w:rsidRPr="004D20F1" w:rsidRDefault="00FA4200" w:rsidP="00543D11">
            <w:pPr>
              <w:jc w:val="center"/>
              <w:rPr>
                <w:rFonts w:ascii="Times New Roman" w:eastAsia="Calibri" w:hAnsi="Times New Roman" w:cs="Times New Roman"/>
                <w:bCs/>
                <w:color w:val="000000"/>
                <w:sz w:val="24"/>
                <w:szCs w:val="24"/>
                <w:lang w:val="es-PE" w:eastAsia="es-PE"/>
              </w:rPr>
            </w:pPr>
          </w:p>
          <w:p w14:paraId="035DF456" w14:textId="77777777" w:rsidR="00FA4200" w:rsidRPr="004D20F1" w:rsidRDefault="00FA4200" w:rsidP="00543D11">
            <w:pPr>
              <w:jc w:val="center"/>
              <w:rPr>
                <w:rFonts w:ascii="Times New Roman" w:eastAsia="Calibri" w:hAnsi="Times New Roman" w:cs="Times New Roman"/>
                <w:bCs/>
                <w:color w:val="000000"/>
                <w:sz w:val="24"/>
                <w:szCs w:val="24"/>
                <w:lang w:val="es-PE" w:eastAsia="es-PE"/>
              </w:rPr>
            </w:pPr>
          </w:p>
          <w:p w14:paraId="46733373" w14:textId="77777777" w:rsidR="00FA4200" w:rsidRPr="004D20F1" w:rsidRDefault="00FA4200" w:rsidP="00543D11">
            <w:pPr>
              <w:jc w:val="center"/>
              <w:rPr>
                <w:rFonts w:ascii="Times New Roman" w:eastAsia="Calibri" w:hAnsi="Times New Roman" w:cs="Times New Roman"/>
                <w:bCs/>
                <w:color w:val="000000"/>
                <w:sz w:val="24"/>
                <w:szCs w:val="24"/>
                <w:lang w:val="es-PE" w:eastAsia="es-PE"/>
              </w:rPr>
            </w:pPr>
          </w:p>
          <w:p w14:paraId="18AA798B" w14:textId="4888DFFD" w:rsidR="00543D11" w:rsidRPr="00C44909" w:rsidRDefault="00C44909" w:rsidP="00543D11">
            <w:pPr>
              <w:jc w:val="center"/>
              <w:rPr>
                <w:rFonts w:ascii="Times New Roman" w:eastAsia="Calibri" w:hAnsi="Times New Roman" w:cs="Times New Roman"/>
                <w:bCs/>
                <w:color w:val="000000"/>
                <w:sz w:val="24"/>
                <w:szCs w:val="24"/>
                <w:lang w:eastAsia="es-PE"/>
              </w:rPr>
            </w:pPr>
            <w:proofErr w:type="spellStart"/>
            <w:r>
              <w:rPr>
                <w:rFonts w:ascii="Times New Roman" w:eastAsia="Calibri" w:hAnsi="Times New Roman" w:cs="Times New Roman"/>
                <w:bCs/>
                <w:color w:val="000000"/>
                <w:sz w:val="24"/>
                <w:szCs w:val="24"/>
                <w:lang w:eastAsia="es-PE"/>
              </w:rPr>
              <w:t>Docu</w:t>
            </w:r>
            <w:r>
              <w:rPr>
                <w:rFonts w:ascii="Times New Roman" w:eastAsia="Calibri" w:hAnsi="Times New Roman" w:cs="Times New Roman"/>
                <w:bCs/>
                <w:color w:val="000000"/>
                <w:sz w:val="24"/>
                <w:szCs w:val="24"/>
                <w:lang w:val="es-PE" w:eastAsia="es-PE"/>
              </w:rPr>
              <w:t>mentación</w:t>
            </w:r>
            <w:proofErr w:type="spellEnd"/>
            <w:r>
              <w:rPr>
                <w:rFonts w:ascii="Times New Roman" w:eastAsia="Calibri" w:hAnsi="Times New Roman" w:cs="Times New Roman"/>
                <w:bCs/>
                <w:color w:val="000000"/>
                <w:sz w:val="24"/>
                <w:szCs w:val="24"/>
                <w:lang w:val="es-PE" w:eastAsia="es-PE"/>
              </w:rPr>
              <w:t xml:space="preserve"> </w:t>
            </w:r>
            <w:proofErr w:type="spellStart"/>
            <w:r w:rsidRPr="00C44909">
              <w:rPr>
                <w:rFonts w:ascii="Times New Roman" w:eastAsia="Calibri" w:hAnsi="Times New Roman" w:cs="Times New Roman"/>
                <w:bCs/>
                <w:color w:val="000000"/>
                <w:sz w:val="24"/>
                <w:szCs w:val="24"/>
                <w:lang w:val="es-PE" w:eastAsia="es-PE"/>
              </w:rPr>
              <w:t>Sustentatoria</w:t>
            </w:r>
            <w:proofErr w:type="spellEnd"/>
          </w:p>
          <w:p w14:paraId="5F058F8D" w14:textId="77777777" w:rsidR="00543D11" w:rsidRPr="00C44909" w:rsidRDefault="00543D11" w:rsidP="00543D11">
            <w:pPr>
              <w:jc w:val="center"/>
              <w:rPr>
                <w:rFonts w:ascii="Times New Roman" w:eastAsia="Calibri" w:hAnsi="Times New Roman" w:cs="Times New Roman"/>
                <w:noProof/>
                <w:sz w:val="24"/>
                <w:szCs w:val="24"/>
                <w:lang w:eastAsia="es-PE"/>
              </w:rPr>
            </w:pPr>
          </w:p>
        </w:tc>
        <w:tc>
          <w:tcPr>
            <w:tcW w:w="1574" w:type="dxa"/>
            <w:vMerge w:val="restart"/>
          </w:tcPr>
          <w:p w14:paraId="73610E0E" w14:textId="77777777" w:rsidR="00543D11" w:rsidRPr="004D20F1" w:rsidRDefault="00543D11" w:rsidP="00543D11">
            <w:pPr>
              <w:jc w:val="both"/>
              <w:rPr>
                <w:rFonts w:ascii="Times New Roman" w:eastAsia="Calibri" w:hAnsi="Times New Roman" w:cs="Times New Roman"/>
                <w:noProof/>
                <w:sz w:val="20"/>
                <w:szCs w:val="20"/>
                <w:lang w:val="es-PE" w:eastAsia="es-PE"/>
              </w:rPr>
            </w:pPr>
          </w:p>
          <w:p w14:paraId="1FA054B1" w14:textId="77777777" w:rsidR="00543D11" w:rsidRPr="004D20F1" w:rsidRDefault="00543D11" w:rsidP="00182D46">
            <w:pPr>
              <w:rPr>
                <w:rFonts w:ascii="Times New Roman" w:eastAsia="Calibri" w:hAnsi="Times New Roman" w:cs="Times New Roman"/>
                <w:noProof/>
                <w:sz w:val="20"/>
                <w:szCs w:val="20"/>
                <w:lang w:val="es-PE" w:eastAsia="es-PE"/>
              </w:rPr>
            </w:pPr>
            <w:r w:rsidRPr="004D20F1">
              <w:rPr>
                <w:rFonts w:ascii="Times New Roman" w:eastAsia="Calibri" w:hAnsi="Times New Roman" w:cs="Times New Roman"/>
                <w:noProof/>
                <w:sz w:val="20"/>
                <w:szCs w:val="20"/>
                <w:lang w:val="es-PE" w:eastAsia="es-PE"/>
              </w:rPr>
              <w:t>Son los documentos que sustentan la rendición de viáticos de los comisionados enviados a realizar los servicios requeridos.</w:t>
            </w:r>
          </w:p>
          <w:p w14:paraId="6D651642" w14:textId="77777777" w:rsidR="00F259D3" w:rsidRPr="004D20F1" w:rsidRDefault="00F259D3" w:rsidP="00543D11">
            <w:pPr>
              <w:jc w:val="both"/>
              <w:rPr>
                <w:rFonts w:ascii="Times New Roman" w:eastAsia="Calibri" w:hAnsi="Times New Roman" w:cs="Times New Roman"/>
                <w:noProof/>
                <w:sz w:val="20"/>
                <w:szCs w:val="20"/>
                <w:lang w:val="es-PE" w:eastAsia="es-PE"/>
              </w:rPr>
            </w:pPr>
          </w:p>
        </w:tc>
        <w:tc>
          <w:tcPr>
            <w:tcW w:w="1403" w:type="dxa"/>
          </w:tcPr>
          <w:p w14:paraId="5A13E6D3" w14:textId="77777777" w:rsidR="00543D11" w:rsidRPr="004D20F1" w:rsidRDefault="00543D11" w:rsidP="00543D11">
            <w:pPr>
              <w:jc w:val="center"/>
              <w:rPr>
                <w:rFonts w:ascii="Times New Roman" w:eastAsia="Calibri" w:hAnsi="Times New Roman" w:cs="Times New Roman"/>
                <w:color w:val="000000"/>
                <w:sz w:val="20"/>
                <w:szCs w:val="20"/>
                <w:lang w:val="es-PE" w:eastAsia="es-PE"/>
              </w:rPr>
            </w:pPr>
          </w:p>
          <w:p w14:paraId="488B0870" w14:textId="77777777" w:rsidR="00543D11" w:rsidRPr="00FA4200" w:rsidRDefault="00543D11" w:rsidP="00543D11">
            <w:pPr>
              <w:jc w:val="center"/>
              <w:rPr>
                <w:rFonts w:ascii="Times New Roman" w:eastAsia="Calibri" w:hAnsi="Times New Roman" w:cs="Times New Roman"/>
                <w:color w:val="000000"/>
                <w:sz w:val="20"/>
                <w:szCs w:val="20"/>
                <w:lang w:eastAsia="es-PE"/>
              </w:rPr>
            </w:pPr>
            <w:proofErr w:type="spellStart"/>
            <w:r w:rsidRPr="00FA4200">
              <w:rPr>
                <w:rFonts w:ascii="Times New Roman" w:eastAsia="Calibri" w:hAnsi="Times New Roman" w:cs="Times New Roman"/>
                <w:color w:val="000000"/>
                <w:sz w:val="20"/>
                <w:szCs w:val="20"/>
                <w:lang w:eastAsia="es-PE"/>
              </w:rPr>
              <w:t>Rendición</w:t>
            </w:r>
            <w:proofErr w:type="spellEnd"/>
            <w:r w:rsidRPr="00FA4200">
              <w:rPr>
                <w:rFonts w:ascii="Times New Roman" w:eastAsia="Calibri" w:hAnsi="Times New Roman" w:cs="Times New Roman"/>
                <w:color w:val="000000"/>
                <w:sz w:val="20"/>
                <w:szCs w:val="20"/>
                <w:lang w:eastAsia="es-PE"/>
              </w:rPr>
              <w:t xml:space="preserve"> </w:t>
            </w:r>
            <w:proofErr w:type="spellStart"/>
            <w:r w:rsidRPr="00FA4200">
              <w:rPr>
                <w:rFonts w:ascii="Times New Roman" w:eastAsia="Calibri" w:hAnsi="Times New Roman" w:cs="Times New Roman"/>
                <w:color w:val="000000"/>
                <w:sz w:val="20"/>
                <w:szCs w:val="20"/>
                <w:lang w:eastAsia="es-PE"/>
              </w:rPr>
              <w:t>Documentaria</w:t>
            </w:r>
            <w:proofErr w:type="spellEnd"/>
          </w:p>
          <w:p w14:paraId="18CF9E16" w14:textId="77777777" w:rsidR="00543D11" w:rsidRPr="00FA4200" w:rsidRDefault="00543D11" w:rsidP="00543D11">
            <w:pPr>
              <w:jc w:val="center"/>
              <w:rPr>
                <w:rFonts w:ascii="Times New Roman" w:eastAsia="Calibri" w:hAnsi="Times New Roman" w:cs="Times New Roman"/>
                <w:noProof/>
                <w:sz w:val="20"/>
                <w:szCs w:val="20"/>
                <w:lang w:eastAsia="es-PE"/>
              </w:rPr>
            </w:pPr>
          </w:p>
        </w:tc>
      </w:tr>
      <w:tr w:rsidR="00543D11" w:rsidRPr="00C629AC" w14:paraId="3B695BE4" w14:textId="77777777" w:rsidTr="00624F97">
        <w:tc>
          <w:tcPr>
            <w:tcW w:w="1955" w:type="dxa"/>
            <w:vMerge/>
          </w:tcPr>
          <w:p w14:paraId="7590F154"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54872D4F"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Pr>
          <w:p w14:paraId="60E20B09" w14:textId="77777777" w:rsidR="00543D11" w:rsidRPr="00C44909" w:rsidRDefault="00543D11" w:rsidP="00543D11">
            <w:pPr>
              <w:jc w:val="center"/>
              <w:rPr>
                <w:rFonts w:ascii="Times New Roman" w:eastAsia="Calibri" w:hAnsi="Times New Roman" w:cs="Times New Roman"/>
                <w:noProof/>
                <w:sz w:val="24"/>
                <w:szCs w:val="24"/>
                <w:lang w:eastAsia="es-PE"/>
              </w:rPr>
            </w:pPr>
          </w:p>
        </w:tc>
        <w:tc>
          <w:tcPr>
            <w:tcW w:w="1574" w:type="dxa"/>
            <w:vMerge/>
          </w:tcPr>
          <w:p w14:paraId="5ACE4238" w14:textId="77777777" w:rsidR="00543D11" w:rsidRPr="00FA4200" w:rsidRDefault="00543D11" w:rsidP="00543D11">
            <w:pPr>
              <w:jc w:val="both"/>
              <w:rPr>
                <w:rFonts w:ascii="Times New Roman" w:eastAsia="Calibri" w:hAnsi="Times New Roman" w:cs="Times New Roman"/>
                <w:b/>
                <w:noProof/>
                <w:sz w:val="20"/>
                <w:szCs w:val="20"/>
                <w:lang w:eastAsia="es-PE"/>
              </w:rPr>
            </w:pPr>
          </w:p>
        </w:tc>
        <w:tc>
          <w:tcPr>
            <w:tcW w:w="1403" w:type="dxa"/>
          </w:tcPr>
          <w:p w14:paraId="35CF320A" w14:textId="77777777" w:rsidR="00543D11" w:rsidRPr="00C44909" w:rsidRDefault="00543D11" w:rsidP="00543D11">
            <w:pPr>
              <w:jc w:val="center"/>
              <w:rPr>
                <w:rFonts w:ascii="Times New Roman" w:eastAsia="Calibri" w:hAnsi="Times New Roman" w:cs="Times New Roman"/>
                <w:color w:val="000000"/>
                <w:sz w:val="18"/>
                <w:szCs w:val="18"/>
                <w:lang w:eastAsia="es-PE"/>
              </w:rPr>
            </w:pPr>
          </w:p>
          <w:p w14:paraId="68BF7F59" w14:textId="77777777" w:rsidR="00543D11" w:rsidRPr="00C44909" w:rsidRDefault="00543D11" w:rsidP="00543D11">
            <w:pPr>
              <w:jc w:val="center"/>
              <w:rPr>
                <w:rFonts w:ascii="Times New Roman" w:eastAsia="Calibri" w:hAnsi="Times New Roman" w:cs="Times New Roman"/>
                <w:color w:val="000000"/>
                <w:sz w:val="18"/>
                <w:szCs w:val="18"/>
                <w:lang w:eastAsia="es-PE"/>
              </w:rPr>
            </w:pPr>
            <w:r w:rsidRPr="00C44909">
              <w:rPr>
                <w:rFonts w:ascii="Times New Roman" w:eastAsia="Calibri" w:hAnsi="Times New Roman" w:cs="Times New Roman"/>
                <w:color w:val="000000"/>
                <w:sz w:val="18"/>
                <w:szCs w:val="18"/>
                <w:lang w:eastAsia="es-PE"/>
              </w:rPr>
              <w:t>Documentación Observada</w:t>
            </w:r>
          </w:p>
          <w:p w14:paraId="158571BF" w14:textId="77777777" w:rsidR="00543D11" w:rsidRPr="00C44909" w:rsidRDefault="00543D11" w:rsidP="00543D11">
            <w:pPr>
              <w:jc w:val="center"/>
              <w:rPr>
                <w:rFonts w:ascii="Times New Roman" w:eastAsia="Calibri" w:hAnsi="Times New Roman" w:cs="Times New Roman"/>
                <w:noProof/>
                <w:sz w:val="18"/>
                <w:szCs w:val="18"/>
                <w:lang w:eastAsia="es-PE"/>
              </w:rPr>
            </w:pPr>
          </w:p>
        </w:tc>
      </w:tr>
      <w:tr w:rsidR="00543D11" w:rsidRPr="00C629AC" w14:paraId="7E3CEF8F" w14:textId="77777777" w:rsidTr="00624F97">
        <w:tc>
          <w:tcPr>
            <w:tcW w:w="1955" w:type="dxa"/>
            <w:vMerge/>
          </w:tcPr>
          <w:p w14:paraId="53F719CF"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49A60E30"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Pr>
          <w:p w14:paraId="027B282D" w14:textId="77777777" w:rsidR="00543D11" w:rsidRPr="00C44909" w:rsidRDefault="00543D11" w:rsidP="00543D11">
            <w:pPr>
              <w:jc w:val="center"/>
              <w:rPr>
                <w:rFonts w:ascii="Times New Roman" w:eastAsia="Calibri" w:hAnsi="Times New Roman" w:cs="Times New Roman"/>
                <w:noProof/>
                <w:sz w:val="24"/>
                <w:szCs w:val="24"/>
                <w:lang w:eastAsia="es-PE"/>
              </w:rPr>
            </w:pPr>
          </w:p>
        </w:tc>
        <w:tc>
          <w:tcPr>
            <w:tcW w:w="1574" w:type="dxa"/>
            <w:vMerge/>
          </w:tcPr>
          <w:p w14:paraId="49C0E691" w14:textId="77777777" w:rsidR="00543D11" w:rsidRPr="00FA4200" w:rsidRDefault="00543D11" w:rsidP="00543D11">
            <w:pPr>
              <w:jc w:val="both"/>
              <w:rPr>
                <w:rFonts w:ascii="Times New Roman" w:eastAsia="Calibri" w:hAnsi="Times New Roman" w:cs="Times New Roman"/>
                <w:b/>
                <w:noProof/>
                <w:sz w:val="20"/>
                <w:szCs w:val="20"/>
                <w:lang w:eastAsia="es-PE"/>
              </w:rPr>
            </w:pPr>
          </w:p>
        </w:tc>
        <w:tc>
          <w:tcPr>
            <w:tcW w:w="1403" w:type="dxa"/>
          </w:tcPr>
          <w:p w14:paraId="085A2691" w14:textId="77777777" w:rsidR="00543D11" w:rsidRPr="00C44909" w:rsidRDefault="00543D11" w:rsidP="00543D11">
            <w:pPr>
              <w:jc w:val="center"/>
              <w:rPr>
                <w:rFonts w:ascii="Times New Roman" w:eastAsia="Calibri" w:hAnsi="Times New Roman" w:cs="Times New Roman"/>
                <w:color w:val="000000"/>
                <w:sz w:val="18"/>
                <w:szCs w:val="18"/>
                <w:lang w:eastAsia="es-PE"/>
              </w:rPr>
            </w:pPr>
          </w:p>
          <w:p w14:paraId="058643A6" w14:textId="77777777" w:rsidR="00543D11" w:rsidRPr="00C44909" w:rsidRDefault="00543D11" w:rsidP="00543D11">
            <w:pPr>
              <w:jc w:val="center"/>
              <w:rPr>
                <w:rFonts w:ascii="Times New Roman" w:eastAsia="Calibri" w:hAnsi="Times New Roman" w:cs="Times New Roman"/>
                <w:color w:val="000000"/>
                <w:sz w:val="18"/>
                <w:szCs w:val="18"/>
                <w:lang w:eastAsia="es-PE"/>
              </w:rPr>
            </w:pPr>
            <w:r w:rsidRPr="00C44909">
              <w:rPr>
                <w:rFonts w:ascii="Times New Roman" w:eastAsia="Calibri" w:hAnsi="Times New Roman" w:cs="Times New Roman"/>
                <w:color w:val="000000"/>
                <w:sz w:val="18"/>
                <w:szCs w:val="18"/>
                <w:lang w:eastAsia="es-PE"/>
              </w:rPr>
              <w:t>Sanciones Administrativas</w:t>
            </w:r>
          </w:p>
          <w:p w14:paraId="0ADDE8E9" w14:textId="77777777" w:rsidR="00543D11" w:rsidRPr="00C44909" w:rsidRDefault="00543D11" w:rsidP="00543D11">
            <w:pPr>
              <w:jc w:val="center"/>
              <w:rPr>
                <w:rFonts w:ascii="Times New Roman" w:eastAsia="Calibri" w:hAnsi="Times New Roman" w:cs="Times New Roman"/>
                <w:noProof/>
                <w:sz w:val="18"/>
                <w:szCs w:val="18"/>
                <w:lang w:eastAsia="es-PE"/>
              </w:rPr>
            </w:pPr>
          </w:p>
        </w:tc>
      </w:tr>
      <w:tr w:rsidR="00543D11" w:rsidRPr="00C629AC" w14:paraId="1D4EFCB7" w14:textId="77777777" w:rsidTr="00624F97">
        <w:trPr>
          <w:trHeight w:val="77"/>
        </w:trPr>
        <w:tc>
          <w:tcPr>
            <w:tcW w:w="1955" w:type="dxa"/>
            <w:vMerge/>
          </w:tcPr>
          <w:p w14:paraId="02BF34A4"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7C533C6F"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val="restart"/>
          </w:tcPr>
          <w:p w14:paraId="4C89A30F" w14:textId="77777777" w:rsidR="00FA4200" w:rsidRPr="00C44909" w:rsidRDefault="00FA4200" w:rsidP="00543D11">
            <w:pPr>
              <w:jc w:val="center"/>
              <w:rPr>
                <w:rFonts w:ascii="Times New Roman" w:eastAsia="Calibri" w:hAnsi="Times New Roman" w:cs="Times New Roman"/>
                <w:noProof/>
                <w:sz w:val="24"/>
                <w:szCs w:val="24"/>
                <w:lang w:eastAsia="es-PE"/>
              </w:rPr>
            </w:pPr>
          </w:p>
          <w:p w14:paraId="57415FF2" w14:textId="77777777" w:rsidR="00FA4200" w:rsidRPr="00C44909" w:rsidRDefault="00FA4200" w:rsidP="00543D11">
            <w:pPr>
              <w:jc w:val="center"/>
              <w:rPr>
                <w:rFonts w:ascii="Times New Roman" w:eastAsia="Calibri" w:hAnsi="Times New Roman" w:cs="Times New Roman"/>
                <w:noProof/>
                <w:sz w:val="24"/>
                <w:szCs w:val="24"/>
                <w:lang w:eastAsia="es-PE"/>
              </w:rPr>
            </w:pPr>
          </w:p>
          <w:p w14:paraId="020ABD88" w14:textId="77777777" w:rsidR="00FA4200" w:rsidRPr="00C44909" w:rsidRDefault="00FA4200" w:rsidP="00543D11">
            <w:pPr>
              <w:jc w:val="center"/>
              <w:rPr>
                <w:rFonts w:ascii="Times New Roman" w:eastAsia="Calibri" w:hAnsi="Times New Roman" w:cs="Times New Roman"/>
                <w:noProof/>
                <w:sz w:val="24"/>
                <w:szCs w:val="24"/>
                <w:lang w:eastAsia="es-PE"/>
              </w:rPr>
            </w:pPr>
          </w:p>
          <w:p w14:paraId="7115AC1F" w14:textId="77777777" w:rsidR="00FA4200" w:rsidRPr="00C44909" w:rsidRDefault="00FA4200" w:rsidP="00543D11">
            <w:pPr>
              <w:jc w:val="center"/>
              <w:rPr>
                <w:rFonts w:ascii="Times New Roman" w:eastAsia="Calibri" w:hAnsi="Times New Roman" w:cs="Times New Roman"/>
                <w:noProof/>
                <w:sz w:val="24"/>
                <w:szCs w:val="24"/>
                <w:lang w:eastAsia="es-PE"/>
              </w:rPr>
            </w:pPr>
          </w:p>
          <w:p w14:paraId="20426BC2" w14:textId="54A111D9" w:rsidR="00543D11" w:rsidRPr="00C44909" w:rsidRDefault="00C44909" w:rsidP="00C44909">
            <w:pPr>
              <w:jc w:val="center"/>
              <w:rPr>
                <w:rFonts w:ascii="Times New Roman" w:eastAsia="Calibri" w:hAnsi="Times New Roman" w:cs="Times New Roman"/>
                <w:noProof/>
                <w:sz w:val="24"/>
                <w:szCs w:val="24"/>
                <w:lang w:eastAsia="es-PE"/>
              </w:rPr>
            </w:pPr>
            <w:r>
              <w:rPr>
                <w:rFonts w:ascii="Times New Roman" w:eastAsia="Calibri" w:hAnsi="Times New Roman" w:cs="Times New Roman"/>
                <w:noProof/>
                <w:sz w:val="24"/>
                <w:szCs w:val="24"/>
                <w:lang w:eastAsia="es-PE"/>
              </w:rPr>
              <w:t>Registro</w:t>
            </w:r>
          </w:p>
        </w:tc>
        <w:tc>
          <w:tcPr>
            <w:tcW w:w="1574" w:type="dxa"/>
            <w:vMerge w:val="restart"/>
          </w:tcPr>
          <w:p w14:paraId="2F2CBE94" w14:textId="77777777" w:rsidR="00543D11" w:rsidRPr="004D20F1" w:rsidRDefault="00543D11" w:rsidP="00543D11">
            <w:pPr>
              <w:jc w:val="both"/>
              <w:rPr>
                <w:rFonts w:ascii="Times New Roman" w:eastAsia="Calibri" w:hAnsi="Times New Roman" w:cs="Times New Roman"/>
                <w:b/>
                <w:noProof/>
                <w:sz w:val="20"/>
                <w:szCs w:val="20"/>
                <w:lang w:val="es-PE" w:eastAsia="es-PE"/>
              </w:rPr>
            </w:pPr>
          </w:p>
          <w:p w14:paraId="62980A15" w14:textId="77777777" w:rsidR="00543D11" w:rsidRPr="004D20F1" w:rsidRDefault="00543D11" w:rsidP="00182D46">
            <w:pPr>
              <w:rPr>
                <w:rFonts w:ascii="Times New Roman" w:eastAsia="Calibri" w:hAnsi="Times New Roman" w:cs="Times New Roman"/>
                <w:noProof/>
                <w:sz w:val="20"/>
                <w:szCs w:val="20"/>
                <w:lang w:val="es-PE" w:eastAsia="es-PE"/>
              </w:rPr>
            </w:pPr>
            <w:r w:rsidRPr="004D20F1">
              <w:rPr>
                <w:rFonts w:ascii="Times New Roman" w:eastAsia="Calibri" w:hAnsi="Times New Roman" w:cs="Times New Roman"/>
                <w:noProof/>
                <w:sz w:val="20"/>
                <w:szCs w:val="20"/>
                <w:lang w:val="es-PE" w:eastAsia="es-PE"/>
              </w:rPr>
              <w:t>Es la fase donde se habilita el otorgamiento de viáticos y su posterior contabilización en SIAF.</w:t>
            </w:r>
          </w:p>
        </w:tc>
        <w:tc>
          <w:tcPr>
            <w:tcW w:w="1403" w:type="dxa"/>
          </w:tcPr>
          <w:p w14:paraId="7DC7AB0E" w14:textId="77777777" w:rsidR="00543D11" w:rsidRPr="004D20F1" w:rsidRDefault="00543D11" w:rsidP="00543D11">
            <w:pPr>
              <w:jc w:val="center"/>
              <w:rPr>
                <w:rFonts w:ascii="Times New Roman" w:eastAsia="Calibri" w:hAnsi="Times New Roman" w:cs="Times New Roman"/>
                <w:color w:val="000000"/>
                <w:sz w:val="20"/>
                <w:szCs w:val="20"/>
                <w:lang w:val="es-PE" w:eastAsia="es-PE"/>
              </w:rPr>
            </w:pPr>
          </w:p>
          <w:p w14:paraId="6FFA39B6" w14:textId="77777777" w:rsidR="00543D11" w:rsidRPr="00C44909" w:rsidRDefault="00543D11" w:rsidP="00543D11">
            <w:pPr>
              <w:jc w:val="center"/>
              <w:rPr>
                <w:rFonts w:ascii="Times New Roman" w:eastAsia="Calibri" w:hAnsi="Times New Roman" w:cs="Times New Roman"/>
                <w:color w:val="000000"/>
                <w:sz w:val="18"/>
                <w:szCs w:val="18"/>
                <w:lang w:eastAsia="es-PE"/>
              </w:rPr>
            </w:pPr>
            <w:proofErr w:type="spellStart"/>
            <w:r w:rsidRPr="00C44909">
              <w:rPr>
                <w:rFonts w:ascii="Times New Roman" w:eastAsia="Calibri" w:hAnsi="Times New Roman" w:cs="Times New Roman"/>
                <w:color w:val="000000"/>
                <w:sz w:val="18"/>
                <w:szCs w:val="18"/>
                <w:lang w:eastAsia="es-PE"/>
              </w:rPr>
              <w:t>Administrativo</w:t>
            </w:r>
            <w:proofErr w:type="spellEnd"/>
            <w:r w:rsidRPr="00C44909">
              <w:rPr>
                <w:rFonts w:ascii="Times New Roman" w:eastAsia="Calibri" w:hAnsi="Times New Roman" w:cs="Times New Roman"/>
                <w:color w:val="000000"/>
                <w:sz w:val="18"/>
                <w:szCs w:val="18"/>
                <w:lang w:eastAsia="es-PE"/>
              </w:rPr>
              <w:t>-SIGA</w:t>
            </w:r>
          </w:p>
          <w:p w14:paraId="6D84DE3F" w14:textId="77777777" w:rsidR="00543D11" w:rsidRPr="00FA4200" w:rsidRDefault="00543D11" w:rsidP="00543D11">
            <w:pPr>
              <w:jc w:val="center"/>
              <w:rPr>
                <w:rFonts w:ascii="Times New Roman" w:eastAsia="Calibri" w:hAnsi="Times New Roman" w:cs="Times New Roman"/>
                <w:noProof/>
                <w:sz w:val="20"/>
                <w:szCs w:val="20"/>
                <w:lang w:eastAsia="es-PE"/>
              </w:rPr>
            </w:pPr>
          </w:p>
        </w:tc>
      </w:tr>
      <w:tr w:rsidR="00543D11" w:rsidRPr="00C629AC" w14:paraId="4462EBCA" w14:textId="77777777" w:rsidTr="00624F97">
        <w:trPr>
          <w:trHeight w:val="77"/>
        </w:trPr>
        <w:tc>
          <w:tcPr>
            <w:tcW w:w="1955" w:type="dxa"/>
            <w:vMerge/>
          </w:tcPr>
          <w:p w14:paraId="7A41CC9F"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Pr>
          <w:p w14:paraId="4953EF4A"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Pr>
          <w:p w14:paraId="340FC9B8" w14:textId="77777777" w:rsidR="00543D11" w:rsidRPr="00C629AC" w:rsidRDefault="00543D11" w:rsidP="00543D11">
            <w:pPr>
              <w:jc w:val="center"/>
              <w:rPr>
                <w:rFonts w:ascii="Times New Roman" w:eastAsia="Calibri" w:hAnsi="Times New Roman" w:cs="Times New Roman"/>
                <w:b/>
                <w:noProof/>
                <w:sz w:val="20"/>
                <w:lang w:eastAsia="es-PE"/>
              </w:rPr>
            </w:pPr>
          </w:p>
        </w:tc>
        <w:tc>
          <w:tcPr>
            <w:tcW w:w="1574" w:type="dxa"/>
            <w:vMerge/>
          </w:tcPr>
          <w:p w14:paraId="5CBA5788" w14:textId="77777777" w:rsidR="00543D11" w:rsidRPr="00FA4200" w:rsidRDefault="00543D11" w:rsidP="00543D11">
            <w:pPr>
              <w:jc w:val="center"/>
              <w:rPr>
                <w:rFonts w:ascii="Times New Roman" w:eastAsia="Calibri" w:hAnsi="Times New Roman" w:cs="Times New Roman"/>
                <w:b/>
                <w:noProof/>
                <w:sz w:val="20"/>
                <w:szCs w:val="20"/>
                <w:lang w:eastAsia="es-PE"/>
              </w:rPr>
            </w:pPr>
          </w:p>
        </w:tc>
        <w:tc>
          <w:tcPr>
            <w:tcW w:w="1403" w:type="dxa"/>
          </w:tcPr>
          <w:p w14:paraId="73BCE561" w14:textId="77777777" w:rsidR="00543D11" w:rsidRPr="00FA4200" w:rsidRDefault="00543D11" w:rsidP="00543D11">
            <w:pPr>
              <w:jc w:val="center"/>
              <w:rPr>
                <w:rFonts w:ascii="Times New Roman" w:eastAsia="Calibri" w:hAnsi="Times New Roman" w:cs="Times New Roman"/>
                <w:color w:val="000000"/>
                <w:sz w:val="20"/>
                <w:szCs w:val="20"/>
                <w:lang w:eastAsia="es-PE"/>
              </w:rPr>
            </w:pPr>
          </w:p>
          <w:p w14:paraId="30B8A670" w14:textId="77777777" w:rsidR="00543D11" w:rsidRPr="00FA4200" w:rsidRDefault="00543D11" w:rsidP="00543D11">
            <w:pPr>
              <w:jc w:val="center"/>
              <w:rPr>
                <w:rFonts w:ascii="Times New Roman" w:eastAsia="Calibri" w:hAnsi="Times New Roman" w:cs="Times New Roman"/>
                <w:color w:val="000000"/>
                <w:sz w:val="20"/>
                <w:szCs w:val="20"/>
                <w:lang w:eastAsia="es-PE"/>
              </w:rPr>
            </w:pPr>
            <w:r w:rsidRPr="00FA4200">
              <w:rPr>
                <w:rFonts w:ascii="Times New Roman" w:eastAsia="Calibri" w:hAnsi="Times New Roman" w:cs="Times New Roman"/>
                <w:color w:val="000000"/>
                <w:sz w:val="20"/>
                <w:szCs w:val="20"/>
                <w:lang w:eastAsia="es-PE"/>
              </w:rPr>
              <w:t>Contable-SIAF</w:t>
            </w:r>
          </w:p>
          <w:p w14:paraId="36D5D541" w14:textId="77777777" w:rsidR="00543D11" w:rsidRPr="00FA4200" w:rsidRDefault="00543D11" w:rsidP="00543D11">
            <w:pPr>
              <w:jc w:val="center"/>
              <w:rPr>
                <w:rFonts w:ascii="Times New Roman" w:eastAsia="Calibri" w:hAnsi="Times New Roman" w:cs="Times New Roman"/>
                <w:noProof/>
                <w:sz w:val="20"/>
                <w:szCs w:val="20"/>
                <w:lang w:eastAsia="es-PE"/>
              </w:rPr>
            </w:pPr>
          </w:p>
        </w:tc>
      </w:tr>
      <w:tr w:rsidR="00543D11" w:rsidRPr="00C629AC" w14:paraId="4F8C08EA" w14:textId="77777777" w:rsidTr="00624F97">
        <w:trPr>
          <w:trHeight w:val="77"/>
        </w:trPr>
        <w:tc>
          <w:tcPr>
            <w:tcW w:w="1955" w:type="dxa"/>
            <w:vMerge/>
            <w:tcBorders>
              <w:bottom w:val="single" w:sz="4" w:space="0" w:color="auto"/>
            </w:tcBorders>
          </w:tcPr>
          <w:p w14:paraId="21FC81AC" w14:textId="77777777" w:rsidR="00543D11" w:rsidRPr="00C629AC" w:rsidRDefault="00543D11" w:rsidP="00543D11">
            <w:pPr>
              <w:jc w:val="center"/>
              <w:rPr>
                <w:rFonts w:ascii="Times New Roman" w:eastAsia="Calibri" w:hAnsi="Times New Roman" w:cs="Times New Roman"/>
                <w:noProof/>
                <w:sz w:val="20"/>
                <w:lang w:eastAsia="es-PE"/>
              </w:rPr>
            </w:pPr>
          </w:p>
        </w:tc>
        <w:tc>
          <w:tcPr>
            <w:tcW w:w="1873" w:type="dxa"/>
            <w:vMerge/>
            <w:tcBorders>
              <w:bottom w:val="single" w:sz="4" w:space="0" w:color="auto"/>
            </w:tcBorders>
          </w:tcPr>
          <w:p w14:paraId="6F075C6D" w14:textId="77777777" w:rsidR="00543D11" w:rsidRPr="00C629AC" w:rsidRDefault="00543D11" w:rsidP="00543D11">
            <w:pPr>
              <w:jc w:val="center"/>
              <w:rPr>
                <w:rFonts w:ascii="Times New Roman" w:eastAsia="Calibri" w:hAnsi="Times New Roman" w:cs="Times New Roman"/>
                <w:b/>
                <w:noProof/>
                <w:sz w:val="20"/>
                <w:lang w:eastAsia="es-PE"/>
              </w:rPr>
            </w:pPr>
          </w:p>
        </w:tc>
        <w:tc>
          <w:tcPr>
            <w:tcW w:w="1984" w:type="dxa"/>
            <w:vMerge/>
            <w:tcBorders>
              <w:bottom w:val="single" w:sz="4" w:space="0" w:color="auto"/>
            </w:tcBorders>
          </w:tcPr>
          <w:p w14:paraId="0871C39A" w14:textId="77777777" w:rsidR="00543D11" w:rsidRPr="00C629AC" w:rsidRDefault="00543D11" w:rsidP="00543D11">
            <w:pPr>
              <w:jc w:val="center"/>
              <w:rPr>
                <w:rFonts w:ascii="Times New Roman" w:eastAsia="Calibri" w:hAnsi="Times New Roman" w:cs="Times New Roman"/>
                <w:b/>
                <w:noProof/>
                <w:sz w:val="20"/>
                <w:lang w:eastAsia="es-PE"/>
              </w:rPr>
            </w:pPr>
          </w:p>
        </w:tc>
        <w:tc>
          <w:tcPr>
            <w:tcW w:w="1574" w:type="dxa"/>
            <w:vMerge/>
            <w:tcBorders>
              <w:bottom w:val="single" w:sz="4" w:space="0" w:color="auto"/>
            </w:tcBorders>
          </w:tcPr>
          <w:p w14:paraId="0F69A41E" w14:textId="77777777" w:rsidR="00543D11" w:rsidRPr="00FA4200" w:rsidRDefault="00543D11" w:rsidP="00543D11">
            <w:pPr>
              <w:jc w:val="center"/>
              <w:rPr>
                <w:rFonts w:ascii="Times New Roman" w:eastAsia="Calibri" w:hAnsi="Times New Roman" w:cs="Times New Roman"/>
                <w:b/>
                <w:noProof/>
                <w:sz w:val="20"/>
                <w:szCs w:val="20"/>
                <w:lang w:eastAsia="es-PE"/>
              </w:rPr>
            </w:pPr>
          </w:p>
        </w:tc>
        <w:tc>
          <w:tcPr>
            <w:tcW w:w="1403" w:type="dxa"/>
            <w:tcBorders>
              <w:bottom w:val="single" w:sz="4" w:space="0" w:color="auto"/>
            </w:tcBorders>
          </w:tcPr>
          <w:p w14:paraId="62C9DD13" w14:textId="77777777" w:rsidR="00543D11" w:rsidRPr="00FA4200" w:rsidRDefault="00543D11" w:rsidP="00543D11">
            <w:pPr>
              <w:jc w:val="center"/>
              <w:rPr>
                <w:rFonts w:ascii="Times New Roman" w:eastAsia="Calibri" w:hAnsi="Times New Roman" w:cs="Times New Roman"/>
                <w:color w:val="000000"/>
                <w:sz w:val="20"/>
                <w:szCs w:val="20"/>
                <w:lang w:eastAsia="es-PE"/>
              </w:rPr>
            </w:pPr>
          </w:p>
          <w:p w14:paraId="75331B5C" w14:textId="77777777" w:rsidR="00543D11" w:rsidRPr="00FA4200" w:rsidRDefault="00543D11" w:rsidP="00543D11">
            <w:pPr>
              <w:jc w:val="center"/>
              <w:rPr>
                <w:rFonts w:ascii="Times New Roman" w:eastAsia="Calibri" w:hAnsi="Times New Roman" w:cs="Times New Roman"/>
                <w:color w:val="000000"/>
                <w:sz w:val="20"/>
                <w:szCs w:val="20"/>
                <w:lang w:eastAsia="es-PE"/>
              </w:rPr>
            </w:pPr>
            <w:r w:rsidRPr="00FA4200">
              <w:rPr>
                <w:rFonts w:ascii="Times New Roman" w:eastAsia="Calibri" w:hAnsi="Times New Roman" w:cs="Times New Roman"/>
                <w:color w:val="000000"/>
                <w:sz w:val="20"/>
                <w:szCs w:val="20"/>
                <w:lang w:eastAsia="es-PE"/>
              </w:rPr>
              <w:t>Reportes</w:t>
            </w:r>
          </w:p>
          <w:p w14:paraId="44AD831F" w14:textId="77777777" w:rsidR="00543D11" w:rsidRPr="00FA4200" w:rsidRDefault="00543D11" w:rsidP="00543D11">
            <w:pPr>
              <w:jc w:val="center"/>
              <w:rPr>
                <w:rFonts w:ascii="Times New Roman" w:eastAsia="Calibri" w:hAnsi="Times New Roman" w:cs="Times New Roman"/>
                <w:noProof/>
                <w:sz w:val="20"/>
                <w:szCs w:val="20"/>
                <w:lang w:eastAsia="es-PE"/>
              </w:rPr>
            </w:pPr>
          </w:p>
        </w:tc>
      </w:tr>
    </w:tbl>
    <w:p w14:paraId="4A3ECBE1" w14:textId="5BD7FF13" w:rsidR="00543D11" w:rsidRPr="00524F70" w:rsidRDefault="00543D11" w:rsidP="00524F70">
      <w:pPr>
        <w:spacing w:before="40" w:after="0" w:line="480" w:lineRule="auto"/>
        <w:ind w:left="284"/>
        <w:contextualSpacing/>
        <w:rPr>
          <w:rFonts w:ascii="Times New Roman" w:eastAsia="Calibri" w:hAnsi="Times New Roman" w:cs="Times New Roman"/>
          <w:sz w:val="24"/>
          <w:szCs w:val="24"/>
        </w:rPr>
      </w:pPr>
    </w:p>
    <w:p w14:paraId="66204C87" w14:textId="77777777" w:rsidR="00543D11" w:rsidRPr="00543D11" w:rsidRDefault="00543D11" w:rsidP="00543D11">
      <w:pPr>
        <w:spacing w:before="40" w:after="0" w:line="480" w:lineRule="auto"/>
        <w:contextualSpacing/>
        <w:rPr>
          <w:rFonts w:ascii="Times New Roman" w:eastAsia="Calibri" w:hAnsi="Times New Roman" w:cs="Times New Roman"/>
          <w:b/>
          <w:sz w:val="24"/>
          <w:szCs w:val="24"/>
        </w:rPr>
      </w:pPr>
    </w:p>
    <w:p w14:paraId="0024D66D" w14:textId="77777777" w:rsidR="00543D11" w:rsidRDefault="00543D11" w:rsidP="00543D11">
      <w:pPr>
        <w:spacing w:before="40" w:after="0" w:line="480" w:lineRule="auto"/>
        <w:contextualSpacing/>
        <w:rPr>
          <w:rFonts w:ascii="Times New Roman" w:eastAsia="Calibri" w:hAnsi="Times New Roman" w:cs="Times New Roman"/>
          <w:b/>
          <w:sz w:val="24"/>
          <w:szCs w:val="24"/>
        </w:rPr>
      </w:pPr>
    </w:p>
    <w:p w14:paraId="71C6095D" w14:textId="77777777" w:rsidR="00524F70" w:rsidRDefault="00524F70" w:rsidP="00524F70">
      <w:pPr>
        <w:spacing w:before="40" w:after="0" w:line="480" w:lineRule="auto"/>
        <w:ind w:left="709"/>
        <w:contextualSpacing/>
        <w:rPr>
          <w:rFonts w:ascii="Times New Roman" w:eastAsia="Calibri" w:hAnsi="Times New Roman" w:cs="Times New Roman"/>
          <w:b/>
          <w:sz w:val="24"/>
          <w:szCs w:val="24"/>
        </w:rPr>
      </w:pPr>
    </w:p>
    <w:p w14:paraId="556222A1" w14:textId="36425B88" w:rsidR="007C08EB" w:rsidRPr="00E7061A" w:rsidRDefault="007C08EB" w:rsidP="00E7061A">
      <w:pPr>
        <w:pStyle w:val="Descripcin"/>
        <w:keepNext/>
        <w:rPr>
          <w:color w:val="auto"/>
          <w:sz w:val="24"/>
        </w:rPr>
      </w:pPr>
      <w:bookmarkStart w:id="63" w:name="_Toc144820543"/>
      <w:r w:rsidRPr="00E7061A">
        <w:rPr>
          <w:b/>
          <w:i w:val="0"/>
          <w:color w:val="auto"/>
          <w:sz w:val="24"/>
        </w:rPr>
        <w:lastRenderedPageBreak/>
        <w:t xml:space="preserve">Tabla </w:t>
      </w:r>
      <w:r w:rsidRPr="00E7061A">
        <w:rPr>
          <w:b/>
          <w:i w:val="0"/>
          <w:color w:val="auto"/>
          <w:sz w:val="24"/>
        </w:rPr>
        <w:fldChar w:fldCharType="begin"/>
      </w:r>
      <w:r w:rsidRPr="00E7061A">
        <w:rPr>
          <w:b/>
          <w:i w:val="0"/>
          <w:color w:val="auto"/>
          <w:sz w:val="24"/>
        </w:rPr>
        <w:instrText xml:space="preserve"> SEQ Tabla \* ARABIC </w:instrText>
      </w:r>
      <w:r w:rsidRPr="00E7061A">
        <w:rPr>
          <w:b/>
          <w:i w:val="0"/>
          <w:color w:val="auto"/>
          <w:sz w:val="24"/>
        </w:rPr>
        <w:fldChar w:fldCharType="separate"/>
      </w:r>
      <w:r w:rsidR="002415F2">
        <w:rPr>
          <w:b/>
          <w:i w:val="0"/>
          <w:noProof/>
          <w:color w:val="auto"/>
          <w:sz w:val="24"/>
        </w:rPr>
        <w:t>5</w:t>
      </w:r>
      <w:r w:rsidRPr="00E7061A">
        <w:rPr>
          <w:b/>
          <w:i w:val="0"/>
          <w:color w:val="auto"/>
          <w:sz w:val="24"/>
        </w:rPr>
        <w:fldChar w:fldCharType="end"/>
      </w:r>
      <w:r w:rsidR="00E7061A" w:rsidRPr="00E7061A">
        <w:rPr>
          <w:b/>
          <w:i w:val="0"/>
          <w:color w:val="auto"/>
          <w:sz w:val="24"/>
        </w:rPr>
        <w:br/>
      </w:r>
      <w:r w:rsidR="00E7061A">
        <w:rPr>
          <w:b/>
          <w:color w:val="auto"/>
          <w:sz w:val="24"/>
        </w:rPr>
        <w:br/>
      </w:r>
      <w:r w:rsidRPr="00E7061A">
        <w:rPr>
          <w:color w:val="auto"/>
          <w:sz w:val="24"/>
        </w:rPr>
        <w:t>Variable dependiente (Y) Rendición de cuentas de Viáticos</w:t>
      </w:r>
      <w:bookmarkEnd w:id="63"/>
    </w:p>
    <w:p w14:paraId="7FFE5093" w14:textId="77777777" w:rsidR="00E7061A" w:rsidRPr="00E7061A" w:rsidRDefault="00E7061A" w:rsidP="00E7061A"/>
    <w:tbl>
      <w:tblPr>
        <w:tblStyle w:val="Tablaconcuadrcula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0"/>
        <w:gridCol w:w="1868"/>
        <w:gridCol w:w="1984"/>
        <w:gridCol w:w="1574"/>
        <w:gridCol w:w="1403"/>
      </w:tblGrid>
      <w:tr w:rsidR="00543D11" w:rsidRPr="00543D11" w14:paraId="36D964ED" w14:textId="77777777" w:rsidTr="00624F97">
        <w:tc>
          <w:tcPr>
            <w:tcW w:w="1960" w:type="dxa"/>
            <w:tcBorders>
              <w:top w:val="single" w:sz="4" w:space="0" w:color="auto"/>
              <w:bottom w:val="single" w:sz="4" w:space="0" w:color="auto"/>
            </w:tcBorders>
          </w:tcPr>
          <w:p w14:paraId="30D75F6B" w14:textId="0C8600F4" w:rsidR="00543D11" w:rsidRPr="00E7061A" w:rsidRDefault="00E7061A" w:rsidP="00E7061A">
            <w:pPr>
              <w:jc w:val="center"/>
              <w:rPr>
                <w:rFonts w:ascii="Times New Roman" w:eastAsia="Calibri" w:hAnsi="Times New Roman" w:cs="Times New Roman"/>
                <w:b/>
                <w:noProof/>
                <w:sz w:val="24"/>
                <w:szCs w:val="24"/>
                <w:lang w:eastAsia="es-PE"/>
              </w:rPr>
            </w:pPr>
            <w:r>
              <w:rPr>
                <w:rFonts w:ascii="Times New Roman" w:eastAsia="Calibri" w:hAnsi="Times New Roman" w:cs="Times New Roman"/>
                <w:b/>
                <w:noProof/>
                <w:sz w:val="24"/>
                <w:szCs w:val="24"/>
                <w:lang w:eastAsia="es-PE"/>
              </w:rPr>
              <w:t>Variable d</w:t>
            </w:r>
            <w:r w:rsidR="00543D11" w:rsidRPr="00E7061A">
              <w:rPr>
                <w:rFonts w:ascii="Times New Roman" w:eastAsia="Calibri" w:hAnsi="Times New Roman" w:cs="Times New Roman"/>
                <w:b/>
                <w:noProof/>
                <w:sz w:val="24"/>
                <w:szCs w:val="24"/>
                <w:lang w:eastAsia="es-PE"/>
              </w:rPr>
              <w:t>ependiente</w:t>
            </w:r>
          </w:p>
        </w:tc>
        <w:tc>
          <w:tcPr>
            <w:tcW w:w="1868" w:type="dxa"/>
            <w:tcBorders>
              <w:top w:val="single" w:sz="4" w:space="0" w:color="auto"/>
              <w:bottom w:val="single" w:sz="4" w:space="0" w:color="auto"/>
            </w:tcBorders>
          </w:tcPr>
          <w:p w14:paraId="5174590C"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Definición operacional</w:t>
            </w:r>
          </w:p>
        </w:tc>
        <w:tc>
          <w:tcPr>
            <w:tcW w:w="1984" w:type="dxa"/>
            <w:tcBorders>
              <w:top w:val="single" w:sz="4" w:space="0" w:color="auto"/>
              <w:bottom w:val="single" w:sz="4" w:space="0" w:color="auto"/>
            </w:tcBorders>
          </w:tcPr>
          <w:p w14:paraId="7788FEA4"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Dimensiones</w:t>
            </w:r>
          </w:p>
        </w:tc>
        <w:tc>
          <w:tcPr>
            <w:tcW w:w="1574" w:type="dxa"/>
            <w:tcBorders>
              <w:top w:val="single" w:sz="4" w:space="0" w:color="auto"/>
              <w:bottom w:val="single" w:sz="4" w:space="0" w:color="auto"/>
            </w:tcBorders>
          </w:tcPr>
          <w:p w14:paraId="5D9DDF40" w14:textId="77777777" w:rsidR="00543D11" w:rsidRPr="00E7061A" w:rsidRDefault="00543D11" w:rsidP="00543D11">
            <w:pPr>
              <w:jc w:val="center"/>
              <w:rPr>
                <w:rFonts w:ascii="Times New Roman" w:eastAsia="Calibri" w:hAnsi="Times New Roman" w:cs="Times New Roman"/>
                <w:b/>
                <w:noProof/>
                <w:sz w:val="24"/>
                <w:szCs w:val="24"/>
                <w:lang w:eastAsia="es-PE"/>
              </w:rPr>
            </w:pPr>
            <w:r w:rsidRPr="00E7061A">
              <w:rPr>
                <w:rFonts w:ascii="Times New Roman" w:eastAsia="Calibri" w:hAnsi="Times New Roman" w:cs="Times New Roman"/>
                <w:b/>
                <w:noProof/>
                <w:sz w:val="24"/>
                <w:szCs w:val="24"/>
                <w:lang w:eastAsia="es-PE"/>
              </w:rPr>
              <w:t>Definición operacional</w:t>
            </w:r>
          </w:p>
        </w:tc>
        <w:tc>
          <w:tcPr>
            <w:tcW w:w="1403" w:type="dxa"/>
            <w:tcBorders>
              <w:top w:val="single" w:sz="4" w:space="0" w:color="auto"/>
              <w:bottom w:val="single" w:sz="4" w:space="0" w:color="auto"/>
            </w:tcBorders>
          </w:tcPr>
          <w:p w14:paraId="0C8A75E4" w14:textId="77777777" w:rsidR="00543D11" w:rsidRPr="00E7061A" w:rsidRDefault="00543D11" w:rsidP="00543D11">
            <w:pPr>
              <w:jc w:val="center"/>
              <w:rPr>
                <w:rFonts w:ascii="Times New Roman" w:eastAsia="Calibri" w:hAnsi="Times New Roman" w:cs="Times New Roman"/>
                <w:b/>
                <w:noProof/>
                <w:lang w:eastAsia="es-PE"/>
              </w:rPr>
            </w:pPr>
            <w:r w:rsidRPr="00E7061A">
              <w:rPr>
                <w:rFonts w:ascii="Times New Roman" w:eastAsia="Calibri" w:hAnsi="Times New Roman" w:cs="Times New Roman"/>
                <w:b/>
                <w:noProof/>
                <w:lang w:eastAsia="es-PE"/>
              </w:rPr>
              <w:t>Indicadores</w:t>
            </w:r>
          </w:p>
        </w:tc>
      </w:tr>
      <w:tr w:rsidR="00543D11" w:rsidRPr="00543D11" w14:paraId="70996D96" w14:textId="77777777" w:rsidTr="00624F97">
        <w:tc>
          <w:tcPr>
            <w:tcW w:w="1960" w:type="dxa"/>
            <w:vMerge w:val="restart"/>
            <w:tcBorders>
              <w:top w:val="single" w:sz="4" w:space="0" w:color="auto"/>
            </w:tcBorders>
          </w:tcPr>
          <w:p w14:paraId="363F8EA3" w14:textId="77777777" w:rsidR="00E7061A" w:rsidRDefault="00E7061A" w:rsidP="00543D11">
            <w:pPr>
              <w:jc w:val="center"/>
              <w:rPr>
                <w:rFonts w:ascii="Times New Roman" w:eastAsia="Calibri" w:hAnsi="Times New Roman" w:cs="Times New Roman"/>
                <w:b/>
                <w:noProof/>
                <w:sz w:val="20"/>
                <w:lang w:eastAsia="es-PE"/>
              </w:rPr>
            </w:pPr>
          </w:p>
          <w:p w14:paraId="3F4FE67F" w14:textId="77777777" w:rsidR="00E7061A" w:rsidRDefault="00E7061A" w:rsidP="00543D11">
            <w:pPr>
              <w:jc w:val="center"/>
              <w:rPr>
                <w:rFonts w:ascii="Times New Roman" w:eastAsia="Calibri" w:hAnsi="Times New Roman" w:cs="Times New Roman"/>
                <w:b/>
                <w:noProof/>
                <w:sz w:val="20"/>
                <w:lang w:eastAsia="es-PE"/>
              </w:rPr>
            </w:pPr>
          </w:p>
          <w:p w14:paraId="774A6376" w14:textId="77777777" w:rsidR="00E7061A" w:rsidRDefault="00E7061A" w:rsidP="00543D11">
            <w:pPr>
              <w:jc w:val="center"/>
              <w:rPr>
                <w:rFonts w:ascii="Times New Roman" w:eastAsia="Calibri" w:hAnsi="Times New Roman" w:cs="Times New Roman"/>
                <w:b/>
                <w:noProof/>
                <w:sz w:val="20"/>
                <w:lang w:eastAsia="es-PE"/>
              </w:rPr>
            </w:pPr>
          </w:p>
          <w:p w14:paraId="7BD69116" w14:textId="77777777" w:rsidR="00E7061A" w:rsidRDefault="00E7061A" w:rsidP="00543D11">
            <w:pPr>
              <w:jc w:val="center"/>
              <w:rPr>
                <w:rFonts w:ascii="Times New Roman" w:eastAsia="Calibri" w:hAnsi="Times New Roman" w:cs="Times New Roman"/>
                <w:b/>
                <w:noProof/>
                <w:sz w:val="20"/>
                <w:lang w:eastAsia="es-PE"/>
              </w:rPr>
            </w:pPr>
          </w:p>
          <w:p w14:paraId="7188F67F" w14:textId="77777777" w:rsidR="00E7061A" w:rsidRDefault="00E7061A" w:rsidP="00543D11">
            <w:pPr>
              <w:jc w:val="center"/>
              <w:rPr>
                <w:rFonts w:ascii="Times New Roman" w:eastAsia="Calibri" w:hAnsi="Times New Roman" w:cs="Times New Roman"/>
                <w:b/>
                <w:noProof/>
                <w:sz w:val="20"/>
                <w:lang w:eastAsia="es-PE"/>
              </w:rPr>
            </w:pPr>
          </w:p>
          <w:p w14:paraId="2E654991" w14:textId="77777777" w:rsidR="00E7061A" w:rsidRDefault="00E7061A" w:rsidP="00543D11">
            <w:pPr>
              <w:jc w:val="center"/>
              <w:rPr>
                <w:rFonts w:ascii="Times New Roman" w:eastAsia="Calibri" w:hAnsi="Times New Roman" w:cs="Times New Roman"/>
                <w:b/>
                <w:noProof/>
                <w:sz w:val="20"/>
                <w:lang w:eastAsia="es-PE"/>
              </w:rPr>
            </w:pPr>
          </w:p>
          <w:p w14:paraId="7EC41B03" w14:textId="77777777" w:rsidR="00E7061A" w:rsidRDefault="00E7061A" w:rsidP="00543D11">
            <w:pPr>
              <w:jc w:val="center"/>
              <w:rPr>
                <w:rFonts w:ascii="Times New Roman" w:eastAsia="Calibri" w:hAnsi="Times New Roman" w:cs="Times New Roman"/>
                <w:b/>
                <w:noProof/>
                <w:sz w:val="20"/>
                <w:lang w:eastAsia="es-PE"/>
              </w:rPr>
            </w:pPr>
          </w:p>
          <w:p w14:paraId="444D2C0A" w14:textId="77777777" w:rsidR="00E7061A" w:rsidRDefault="00E7061A" w:rsidP="00543D11">
            <w:pPr>
              <w:jc w:val="center"/>
              <w:rPr>
                <w:rFonts w:ascii="Times New Roman" w:eastAsia="Calibri" w:hAnsi="Times New Roman" w:cs="Times New Roman"/>
                <w:b/>
                <w:noProof/>
                <w:sz w:val="20"/>
                <w:lang w:eastAsia="es-PE"/>
              </w:rPr>
            </w:pPr>
          </w:p>
          <w:p w14:paraId="5F9F4F7A" w14:textId="77777777" w:rsidR="00E7061A" w:rsidRDefault="00E7061A" w:rsidP="00543D11">
            <w:pPr>
              <w:jc w:val="center"/>
              <w:rPr>
                <w:rFonts w:ascii="Times New Roman" w:eastAsia="Calibri" w:hAnsi="Times New Roman" w:cs="Times New Roman"/>
                <w:b/>
                <w:noProof/>
                <w:sz w:val="20"/>
                <w:lang w:eastAsia="es-PE"/>
              </w:rPr>
            </w:pPr>
          </w:p>
          <w:p w14:paraId="4F71A804" w14:textId="77777777" w:rsidR="00F259D3" w:rsidRDefault="00F259D3" w:rsidP="00543D11">
            <w:pPr>
              <w:jc w:val="center"/>
              <w:rPr>
                <w:rFonts w:ascii="Times New Roman" w:eastAsia="Calibri" w:hAnsi="Times New Roman" w:cs="Times New Roman"/>
                <w:b/>
                <w:noProof/>
                <w:sz w:val="20"/>
                <w:lang w:eastAsia="es-PE"/>
              </w:rPr>
            </w:pPr>
          </w:p>
          <w:p w14:paraId="3BC5F01C" w14:textId="77777777" w:rsidR="00F259D3" w:rsidRDefault="00F259D3" w:rsidP="00543D11">
            <w:pPr>
              <w:jc w:val="center"/>
              <w:rPr>
                <w:rFonts w:ascii="Times New Roman" w:eastAsia="Calibri" w:hAnsi="Times New Roman" w:cs="Times New Roman"/>
                <w:b/>
                <w:noProof/>
                <w:sz w:val="20"/>
                <w:lang w:eastAsia="es-PE"/>
              </w:rPr>
            </w:pPr>
          </w:p>
          <w:p w14:paraId="76A5C1D8" w14:textId="77777777" w:rsidR="00C44909" w:rsidRDefault="00C44909" w:rsidP="00543D11">
            <w:pPr>
              <w:jc w:val="center"/>
              <w:rPr>
                <w:rFonts w:ascii="Times New Roman" w:eastAsia="Calibri" w:hAnsi="Times New Roman" w:cs="Times New Roman"/>
                <w:b/>
                <w:noProof/>
                <w:sz w:val="20"/>
                <w:lang w:eastAsia="es-PE"/>
              </w:rPr>
            </w:pPr>
          </w:p>
          <w:p w14:paraId="500A84F6" w14:textId="77777777" w:rsidR="00C44909" w:rsidRDefault="00C44909" w:rsidP="00543D11">
            <w:pPr>
              <w:jc w:val="center"/>
              <w:rPr>
                <w:rFonts w:ascii="Times New Roman" w:eastAsia="Calibri" w:hAnsi="Times New Roman" w:cs="Times New Roman"/>
                <w:b/>
                <w:noProof/>
                <w:sz w:val="20"/>
                <w:lang w:eastAsia="es-PE"/>
              </w:rPr>
            </w:pPr>
          </w:p>
          <w:p w14:paraId="3E9BB732" w14:textId="77777777" w:rsidR="00C44909" w:rsidRDefault="00C44909" w:rsidP="00543D11">
            <w:pPr>
              <w:jc w:val="center"/>
              <w:rPr>
                <w:rFonts w:ascii="Times New Roman" w:eastAsia="Calibri" w:hAnsi="Times New Roman" w:cs="Times New Roman"/>
                <w:b/>
                <w:noProof/>
                <w:sz w:val="20"/>
                <w:lang w:eastAsia="es-PE"/>
              </w:rPr>
            </w:pPr>
          </w:p>
          <w:p w14:paraId="4D019B4F" w14:textId="743A2B8D" w:rsidR="00543D11" w:rsidRPr="00C44909" w:rsidRDefault="00543D11" w:rsidP="00543D11">
            <w:pPr>
              <w:jc w:val="center"/>
              <w:rPr>
                <w:rFonts w:ascii="Times New Roman" w:eastAsia="Calibri" w:hAnsi="Times New Roman" w:cs="Times New Roman"/>
                <w:noProof/>
                <w:sz w:val="24"/>
                <w:szCs w:val="24"/>
                <w:lang w:eastAsia="es-PE"/>
              </w:rPr>
            </w:pPr>
            <w:r w:rsidRPr="00C44909">
              <w:rPr>
                <w:rFonts w:ascii="Times New Roman" w:eastAsia="Calibri" w:hAnsi="Times New Roman" w:cs="Times New Roman"/>
                <w:noProof/>
                <w:sz w:val="24"/>
                <w:szCs w:val="24"/>
                <w:lang w:eastAsia="es-PE"/>
              </w:rPr>
              <w:t>Y: R</w:t>
            </w:r>
            <w:r w:rsidR="00C44909" w:rsidRPr="00C44909">
              <w:rPr>
                <w:rFonts w:ascii="Times New Roman" w:eastAsia="Calibri" w:hAnsi="Times New Roman" w:cs="Times New Roman"/>
                <w:noProof/>
                <w:sz w:val="24"/>
                <w:szCs w:val="24"/>
                <w:lang w:eastAsia="es-PE"/>
              </w:rPr>
              <w:t>endición de Cuentas de Viáticos</w:t>
            </w:r>
          </w:p>
          <w:p w14:paraId="51AFFCEA" w14:textId="77777777" w:rsidR="00543D11" w:rsidRPr="00543D11" w:rsidRDefault="00543D11" w:rsidP="00543D11">
            <w:pPr>
              <w:jc w:val="center"/>
              <w:rPr>
                <w:rFonts w:ascii="Times New Roman" w:eastAsia="Calibri" w:hAnsi="Times New Roman" w:cs="Times New Roman"/>
                <w:noProof/>
                <w:sz w:val="20"/>
                <w:lang w:eastAsia="es-PE"/>
              </w:rPr>
            </w:pPr>
          </w:p>
        </w:tc>
        <w:tc>
          <w:tcPr>
            <w:tcW w:w="1868" w:type="dxa"/>
            <w:vMerge w:val="restart"/>
            <w:tcBorders>
              <w:top w:val="single" w:sz="4" w:space="0" w:color="auto"/>
            </w:tcBorders>
          </w:tcPr>
          <w:p w14:paraId="67868754" w14:textId="77777777" w:rsidR="00543D11" w:rsidRPr="00543D11" w:rsidRDefault="00543D11" w:rsidP="00543D11">
            <w:pPr>
              <w:jc w:val="center"/>
              <w:rPr>
                <w:rFonts w:ascii="Times New Roman" w:eastAsia="Calibri" w:hAnsi="Times New Roman" w:cs="Times New Roman"/>
                <w:noProof/>
                <w:sz w:val="20"/>
                <w:lang w:val="es-MX" w:eastAsia="es-PE"/>
              </w:rPr>
            </w:pPr>
          </w:p>
          <w:p w14:paraId="2F02980E" w14:textId="77777777" w:rsidR="00543D11" w:rsidRPr="00543D11" w:rsidRDefault="00543D11" w:rsidP="00543D11">
            <w:pPr>
              <w:jc w:val="center"/>
              <w:rPr>
                <w:rFonts w:ascii="Times New Roman" w:eastAsia="Calibri" w:hAnsi="Times New Roman" w:cs="Times New Roman"/>
                <w:noProof/>
                <w:sz w:val="20"/>
                <w:lang w:val="es-MX" w:eastAsia="es-PE"/>
              </w:rPr>
            </w:pPr>
          </w:p>
          <w:p w14:paraId="0CA034BA" w14:textId="77777777" w:rsidR="00E7061A" w:rsidRDefault="00E7061A" w:rsidP="00543D11">
            <w:pPr>
              <w:jc w:val="both"/>
              <w:rPr>
                <w:rFonts w:ascii="Times New Roman" w:eastAsia="Calibri" w:hAnsi="Times New Roman" w:cs="Times New Roman"/>
                <w:sz w:val="24"/>
              </w:rPr>
            </w:pPr>
          </w:p>
          <w:p w14:paraId="79137A7D" w14:textId="77777777" w:rsidR="00E7061A" w:rsidRDefault="00E7061A" w:rsidP="00543D11">
            <w:pPr>
              <w:jc w:val="both"/>
              <w:rPr>
                <w:rFonts w:ascii="Times New Roman" w:eastAsia="Calibri" w:hAnsi="Times New Roman" w:cs="Times New Roman"/>
                <w:sz w:val="24"/>
              </w:rPr>
            </w:pPr>
          </w:p>
          <w:p w14:paraId="5F28D024" w14:textId="77777777" w:rsidR="00F259D3" w:rsidRDefault="00F259D3" w:rsidP="00543D11">
            <w:pPr>
              <w:jc w:val="both"/>
              <w:rPr>
                <w:rFonts w:ascii="Times New Roman" w:eastAsia="Calibri" w:hAnsi="Times New Roman" w:cs="Times New Roman"/>
                <w:sz w:val="24"/>
              </w:rPr>
            </w:pPr>
          </w:p>
          <w:p w14:paraId="56477A04" w14:textId="77777777" w:rsidR="00F259D3" w:rsidRDefault="00F259D3" w:rsidP="00543D11">
            <w:pPr>
              <w:jc w:val="both"/>
              <w:rPr>
                <w:rFonts w:ascii="Times New Roman" w:eastAsia="Calibri" w:hAnsi="Times New Roman" w:cs="Times New Roman"/>
                <w:sz w:val="24"/>
              </w:rPr>
            </w:pPr>
          </w:p>
          <w:p w14:paraId="76CFCD3B" w14:textId="77777777" w:rsidR="00C44909" w:rsidRDefault="00C44909" w:rsidP="00543D11">
            <w:pPr>
              <w:jc w:val="both"/>
              <w:rPr>
                <w:rFonts w:ascii="Times New Roman" w:eastAsia="Calibri" w:hAnsi="Times New Roman" w:cs="Times New Roman"/>
                <w:sz w:val="24"/>
              </w:rPr>
            </w:pPr>
          </w:p>
          <w:p w14:paraId="11901234" w14:textId="77777777" w:rsidR="00543D11" w:rsidRPr="00543D11" w:rsidRDefault="00543D11" w:rsidP="00182D46">
            <w:pPr>
              <w:rPr>
                <w:rFonts w:ascii="Times New Roman" w:eastAsia="Calibri" w:hAnsi="Times New Roman" w:cs="Times New Roman"/>
                <w:noProof/>
                <w:sz w:val="20"/>
                <w:lang w:val="es-MX" w:eastAsia="es-PE"/>
              </w:rPr>
            </w:pPr>
            <w:r w:rsidRPr="00543D11">
              <w:rPr>
                <w:rFonts w:ascii="Times New Roman" w:eastAsia="Calibri" w:hAnsi="Times New Roman" w:cs="Times New Roman"/>
                <w:sz w:val="24"/>
              </w:rPr>
              <w:t>Es la obligación que tienen las personas encargadas en comisión de servicios de comprobar y sustentar con los comprobantes de pago correspondientes los recursos económicos recibidos.</w:t>
            </w:r>
          </w:p>
        </w:tc>
        <w:tc>
          <w:tcPr>
            <w:tcW w:w="1984" w:type="dxa"/>
            <w:vMerge w:val="restart"/>
            <w:tcBorders>
              <w:top w:val="single" w:sz="4" w:space="0" w:color="auto"/>
            </w:tcBorders>
          </w:tcPr>
          <w:p w14:paraId="5F170272" w14:textId="77777777" w:rsidR="00543D11" w:rsidRPr="00C44909" w:rsidRDefault="00543D11" w:rsidP="00543D11">
            <w:pPr>
              <w:jc w:val="center"/>
              <w:rPr>
                <w:rFonts w:ascii="Times New Roman" w:eastAsia="Calibri" w:hAnsi="Times New Roman" w:cs="Times New Roman"/>
                <w:noProof/>
                <w:sz w:val="24"/>
                <w:szCs w:val="24"/>
                <w:lang w:val="es-MX" w:eastAsia="es-PE"/>
              </w:rPr>
            </w:pPr>
          </w:p>
          <w:p w14:paraId="0BDF386E" w14:textId="77777777" w:rsidR="00E7061A" w:rsidRPr="00C44909" w:rsidRDefault="00E7061A" w:rsidP="00543D11">
            <w:pPr>
              <w:jc w:val="center"/>
              <w:rPr>
                <w:rFonts w:ascii="Times New Roman" w:eastAsia="Calibri" w:hAnsi="Times New Roman" w:cs="Times New Roman"/>
                <w:bCs/>
                <w:color w:val="000000"/>
                <w:sz w:val="24"/>
                <w:szCs w:val="24"/>
                <w:lang w:eastAsia="es-PE"/>
              </w:rPr>
            </w:pPr>
          </w:p>
          <w:p w14:paraId="0D8498C0" w14:textId="77777777" w:rsidR="00E7061A" w:rsidRPr="00C44909" w:rsidRDefault="00E7061A" w:rsidP="00543D11">
            <w:pPr>
              <w:jc w:val="center"/>
              <w:rPr>
                <w:rFonts w:ascii="Times New Roman" w:eastAsia="Calibri" w:hAnsi="Times New Roman" w:cs="Times New Roman"/>
                <w:bCs/>
                <w:color w:val="000000"/>
                <w:sz w:val="24"/>
                <w:szCs w:val="24"/>
                <w:lang w:eastAsia="es-PE"/>
              </w:rPr>
            </w:pPr>
          </w:p>
          <w:p w14:paraId="10C5BA0A" w14:textId="3ABF26A9" w:rsidR="00543D11" w:rsidRPr="00C44909" w:rsidRDefault="00543D11" w:rsidP="00C44909">
            <w:pPr>
              <w:jc w:val="center"/>
              <w:rPr>
                <w:rFonts w:ascii="Times New Roman" w:eastAsia="Calibri" w:hAnsi="Times New Roman" w:cs="Times New Roman"/>
                <w:noProof/>
                <w:sz w:val="24"/>
                <w:szCs w:val="24"/>
                <w:lang w:eastAsia="es-PE"/>
              </w:rPr>
            </w:pPr>
            <w:r w:rsidRPr="00C44909">
              <w:rPr>
                <w:rFonts w:ascii="Times New Roman" w:eastAsia="Calibri" w:hAnsi="Times New Roman" w:cs="Times New Roman"/>
                <w:bCs/>
                <w:color w:val="000000"/>
                <w:sz w:val="24"/>
                <w:szCs w:val="24"/>
                <w:lang w:eastAsia="es-PE"/>
              </w:rPr>
              <w:t>O</w:t>
            </w:r>
            <w:r w:rsidR="00C44909" w:rsidRPr="00C44909">
              <w:rPr>
                <w:rFonts w:ascii="Times New Roman" w:eastAsia="Calibri" w:hAnsi="Times New Roman" w:cs="Times New Roman"/>
                <w:bCs/>
                <w:color w:val="000000"/>
                <w:sz w:val="24"/>
                <w:szCs w:val="24"/>
                <w:lang w:eastAsia="es-PE"/>
              </w:rPr>
              <w:t>torgamiento de Viáticos</w:t>
            </w:r>
          </w:p>
        </w:tc>
        <w:tc>
          <w:tcPr>
            <w:tcW w:w="1574" w:type="dxa"/>
            <w:vMerge w:val="restart"/>
            <w:tcBorders>
              <w:top w:val="single" w:sz="4" w:space="0" w:color="auto"/>
            </w:tcBorders>
          </w:tcPr>
          <w:p w14:paraId="0C7ED752" w14:textId="77777777" w:rsidR="00543D11" w:rsidRPr="00E7061A" w:rsidRDefault="00543D11" w:rsidP="00182D46">
            <w:pPr>
              <w:rPr>
                <w:rFonts w:ascii="Times New Roman" w:eastAsia="Calibri" w:hAnsi="Times New Roman" w:cs="Times New Roman"/>
                <w:noProof/>
                <w:sz w:val="20"/>
                <w:szCs w:val="20"/>
                <w:lang w:val="es-MX" w:eastAsia="es-PE"/>
              </w:rPr>
            </w:pPr>
          </w:p>
          <w:p w14:paraId="7917156A" w14:textId="77777777" w:rsidR="00543D11" w:rsidRPr="00E7061A" w:rsidRDefault="00543D11" w:rsidP="00182D46">
            <w:pPr>
              <w:rPr>
                <w:rFonts w:ascii="Times New Roman" w:eastAsia="Calibri" w:hAnsi="Times New Roman" w:cs="Times New Roman"/>
                <w:noProof/>
                <w:sz w:val="20"/>
                <w:szCs w:val="20"/>
                <w:lang w:val="es-MX" w:eastAsia="es-PE"/>
              </w:rPr>
            </w:pPr>
            <w:r w:rsidRPr="00E7061A">
              <w:rPr>
                <w:rFonts w:ascii="Times New Roman" w:eastAsia="Calibri" w:hAnsi="Times New Roman" w:cs="Times New Roman"/>
                <w:noProof/>
                <w:sz w:val="20"/>
                <w:szCs w:val="20"/>
                <w:lang w:val="es-MX" w:eastAsia="es-PE"/>
              </w:rPr>
              <w:t>Se aprueba mediante certificación presupuestal según los objetivos institucionales.</w:t>
            </w:r>
          </w:p>
          <w:p w14:paraId="059D7F4B" w14:textId="77777777" w:rsidR="00543D11" w:rsidRPr="00E7061A" w:rsidRDefault="00543D11" w:rsidP="00182D46">
            <w:pPr>
              <w:rPr>
                <w:rFonts w:ascii="Times New Roman" w:eastAsia="Calibri" w:hAnsi="Times New Roman" w:cs="Times New Roman"/>
                <w:noProof/>
                <w:sz w:val="20"/>
                <w:szCs w:val="20"/>
                <w:lang w:val="es-MX" w:eastAsia="es-PE"/>
              </w:rPr>
            </w:pPr>
          </w:p>
        </w:tc>
        <w:tc>
          <w:tcPr>
            <w:tcW w:w="1403" w:type="dxa"/>
            <w:tcBorders>
              <w:top w:val="single" w:sz="4" w:space="0" w:color="auto"/>
            </w:tcBorders>
          </w:tcPr>
          <w:p w14:paraId="2878654D" w14:textId="77777777" w:rsidR="00543D11" w:rsidRDefault="00543D11" w:rsidP="00543D11">
            <w:pPr>
              <w:jc w:val="center"/>
              <w:rPr>
                <w:rFonts w:ascii="Times New Roman" w:eastAsia="Calibri" w:hAnsi="Times New Roman" w:cs="Times New Roman"/>
                <w:color w:val="000000"/>
                <w:sz w:val="20"/>
                <w:szCs w:val="20"/>
                <w:lang w:eastAsia="es-PE"/>
              </w:rPr>
            </w:pPr>
            <w:r w:rsidRPr="00E7061A">
              <w:rPr>
                <w:rFonts w:ascii="Times New Roman" w:eastAsia="Calibri" w:hAnsi="Times New Roman" w:cs="Times New Roman"/>
                <w:color w:val="000000"/>
                <w:sz w:val="20"/>
                <w:szCs w:val="20"/>
                <w:lang w:eastAsia="es-PE"/>
              </w:rPr>
              <w:t>A nivel nacional</w:t>
            </w:r>
          </w:p>
          <w:p w14:paraId="55928231" w14:textId="1C2B65F4" w:rsidR="00055FD6" w:rsidRPr="00E7061A" w:rsidRDefault="00055FD6" w:rsidP="00543D11">
            <w:pPr>
              <w:jc w:val="center"/>
              <w:rPr>
                <w:rFonts w:ascii="Times New Roman" w:eastAsia="Calibri" w:hAnsi="Times New Roman" w:cs="Times New Roman"/>
                <w:noProof/>
                <w:sz w:val="20"/>
                <w:szCs w:val="20"/>
                <w:lang w:val="es-MX" w:eastAsia="es-PE"/>
              </w:rPr>
            </w:pPr>
          </w:p>
        </w:tc>
      </w:tr>
      <w:tr w:rsidR="00543D11" w:rsidRPr="00543D11" w14:paraId="72D00D40" w14:textId="77777777" w:rsidTr="00624F97">
        <w:tc>
          <w:tcPr>
            <w:tcW w:w="1960" w:type="dxa"/>
            <w:vMerge/>
          </w:tcPr>
          <w:p w14:paraId="490E00E3"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3944E5CC"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Pr>
          <w:p w14:paraId="23309B14" w14:textId="77777777" w:rsidR="00543D11" w:rsidRPr="00C44909" w:rsidRDefault="00543D11" w:rsidP="00543D11">
            <w:pPr>
              <w:jc w:val="center"/>
              <w:rPr>
                <w:rFonts w:ascii="Times New Roman" w:eastAsia="Calibri" w:hAnsi="Times New Roman" w:cs="Times New Roman"/>
                <w:noProof/>
                <w:sz w:val="24"/>
                <w:szCs w:val="24"/>
                <w:lang w:val="es-MX" w:eastAsia="es-PE"/>
              </w:rPr>
            </w:pPr>
          </w:p>
        </w:tc>
        <w:tc>
          <w:tcPr>
            <w:tcW w:w="1574" w:type="dxa"/>
            <w:vMerge/>
          </w:tcPr>
          <w:p w14:paraId="1ABA0B2F" w14:textId="77777777" w:rsidR="00543D11" w:rsidRPr="00E7061A" w:rsidRDefault="00543D11" w:rsidP="00182D46">
            <w:pPr>
              <w:rPr>
                <w:rFonts w:ascii="Times New Roman" w:eastAsia="Calibri" w:hAnsi="Times New Roman" w:cs="Times New Roman"/>
                <w:b/>
                <w:noProof/>
                <w:sz w:val="20"/>
                <w:szCs w:val="20"/>
                <w:lang w:val="es-MX" w:eastAsia="es-PE"/>
              </w:rPr>
            </w:pPr>
          </w:p>
        </w:tc>
        <w:tc>
          <w:tcPr>
            <w:tcW w:w="1403" w:type="dxa"/>
          </w:tcPr>
          <w:p w14:paraId="6E4BD766"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6E934F46" w14:textId="77777777" w:rsidR="00543D11" w:rsidRPr="00E7061A" w:rsidRDefault="00543D11" w:rsidP="00543D11">
            <w:pPr>
              <w:jc w:val="center"/>
              <w:rPr>
                <w:rFonts w:ascii="Times New Roman" w:eastAsia="Calibri" w:hAnsi="Times New Roman" w:cs="Times New Roman"/>
                <w:color w:val="000000"/>
                <w:sz w:val="20"/>
                <w:szCs w:val="20"/>
                <w:lang w:eastAsia="es-PE"/>
              </w:rPr>
            </w:pPr>
            <w:r w:rsidRPr="00E7061A">
              <w:rPr>
                <w:rFonts w:ascii="Times New Roman" w:eastAsia="Calibri" w:hAnsi="Times New Roman" w:cs="Times New Roman"/>
                <w:color w:val="000000"/>
                <w:sz w:val="20"/>
                <w:szCs w:val="20"/>
                <w:lang w:eastAsia="es-PE"/>
              </w:rPr>
              <w:t>Al exterior del País</w:t>
            </w:r>
          </w:p>
          <w:p w14:paraId="24552DF0" w14:textId="77777777" w:rsidR="00543D11" w:rsidRPr="00E7061A" w:rsidRDefault="00543D11" w:rsidP="00543D11">
            <w:pPr>
              <w:jc w:val="center"/>
              <w:rPr>
                <w:rFonts w:ascii="Times New Roman" w:eastAsia="Calibri" w:hAnsi="Times New Roman" w:cs="Times New Roman"/>
                <w:noProof/>
                <w:sz w:val="20"/>
                <w:szCs w:val="20"/>
                <w:lang w:val="es-MX" w:eastAsia="es-PE"/>
              </w:rPr>
            </w:pPr>
          </w:p>
        </w:tc>
      </w:tr>
      <w:tr w:rsidR="00543D11" w:rsidRPr="00543D11" w14:paraId="5C11465B" w14:textId="77777777" w:rsidTr="00624F97">
        <w:tc>
          <w:tcPr>
            <w:tcW w:w="1960" w:type="dxa"/>
            <w:vMerge/>
          </w:tcPr>
          <w:p w14:paraId="329951E1"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3EE6E181"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Pr>
          <w:p w14:paraId="3A65F79E" w14:textId="77777777" w:rsidR="00543D11" w:rsidRPr="00C44909" w:rsidRDefault="00543D11" w:rsidP="00543D11">
            <w:pPr>
              <w:jc w:val="center"/>
              <w:rPr>
                <w:rFonts w:ascii="Times New Roman" w:eastAsia="Calibri" w:hAnsi="Times New Roman" w:cs="Times New Roman"/>
                <w:noProof/>
                <w:sz w:val="24"/>
                <w:szCs w:val="24"/>
                <w:lang w:val="es-MX" w:eastAsia="es-PE"/>
              </w:rPr>
            </w:pPr>
          </w:p>
        </w:tc>
        <w:tc>
          <w:tcPr>
            <w:tcW w:w="1574" w:type="dxa"/>
            <w:vMerge/>
          </w:tcPr>
          <w:p w14:paraId="74D9357F" w14:textId="77777777" w:rsidR="00543D11" w:rsidRPr="00E7061A" w:rsidRDefault="00543D11" w:rsidP="00182D46">
            <w:pPr>
              <w:rPr>
                <w:rFonts w:ascii="Times New Roman" w:eastAsia="Calibri" w:hAnsi="Times New Roman" w:cs="Times New Roman"/>
                <w:b/>
                <w:noProof/>
                <w:sz w:val="20"/>
                <w:szCs w:val="20"/>
                <w:lang w:val="es-MX" w:eastAsia="es-PE"/>
              </w:rPr>
            </w:pPr>
          </w:p>
        </w:tc>
        <w:tc>
          <w:tcPr>
            <w:tcW w:w="1403" w:type="dxa"/>
          </w:tcPr>
          <w:p w14:paraId="157FB3FE" w14:textId="77777777" w:rsidR="00543D11" w:rsidRDefault="00543D11" w:rsidP="00543D11">
            <w:pPr>
              <w:jc w:val="center"/>
              <w:rPr>
                <w:rFonts w:ascii="Times New Roman" w:eastAsia="Calibri" w:hAnsi="Times New Roman" w:cs="Times New Roman"/>
                <w:color w:val="000000"/>
                <w:sz w:val="20"/>
                <w:szCs w:val="20"/>
                <w:lang w:eastAsia="es-PE"/>
              </w:rPr>
            </w:pPr>
            <w:r w:rsidRPr="00E7061A">
              <w:rPr>
                <w:rFonts w:ascii="Times New Roman" w:eastAsia="Calibri" w:hAnsi="Times New Roman" w:cs="Times New Roman"/>
                <w:color w:val="000000"/>
                <w:sz w:val="20"/>
                <w:szCs w:val="20"/>
                <w:lang w:eastAsia="es-PE"/>
              </w:rPr>
              <w:t>Directiva de Viáticos</w:t>
            </w:r>
          </w:p>
          <w:p w14:paraId="4BE645D1" w14:textId="77777777" w:rsidR="00F259D3" w:rsidRPr="00E7061A" w:rsidRDefault="00F259D3" w:rsidP="00543D11">
            <w:pPr>
              <w:jc w:val="center"/>
              <w:rPr>
                <w:rFonts w:ascii="Times New Roman" w:eastAsia="Calibri" w:hAnsi="Times New Roman" w:cs="Times New Roman"/>
                <w:noProof/>
                <w:sz w:val="20"/>
                <w:szCs w:val="20"/>
                <w:lang w:val="es-MX" w:eastAsia="es-PE"/>
              </w:rPr>
            </w:pPr>
          </w:p>
        </w:tc>
      </w:tr>
      <w:tr w:rsidR="00543D11" w:rsidRPr="00543D11" w14:paraId="48BF904A" w14:textId="77777777" w:rsidTr="00624F97">
        <w:tc>
          <w:tcPr>
            <w:tcW w:w="1960" w:type="dxa"/>
            <w:vMerge/>
          </w:tcPr>
          <w:p w14:paraId="1DC4EC53"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26AAE8C5"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val="restart"/>
          </w:tcPr>
          <w:p w14:paraId="05B0A563" w14:textId="77777777" w:rsidR="00543D11" w:rsidRPr="00C44909" w:rsidRDefault="00543D11" w:rsidP="00543D11">
            <w:pPr>
              <w:jc w:val="center"/>
              <w:rPr>
                <w:rFonts w:ascii="Times New Roman" w:eastAsia="Calibri" w:hAnsi="Times New Roman" w:cs="Times New Roman"/>
                <w:bCs/>
                <w:color w:val="000000"/>
                <w:sz w:val="24"/>
                <w:szCs w:val="24"/>
                <w:lang w:eastAsia="es-PE"/>
              </w:rPr>
            </w:pPr>
          </w:p>
          <w:p w14:paraId="64C575F1" w14:textId="77777777" w:rsidR="00543D11" w:rsidRPr="00C44909" w:rsidRDefault="00543D11" w:rsidP="00543D11">
            <w:pPr>
              <w:jc w:val="center"/>
              <w:rPr>
                <w:rFonts w:ascii="Times New Roman" w:eastAsia="Calibri" w:hAnsi="Times New Roman" w:cs="Times New Roman"/>
                <w:bCs/>
                <w:color w:val="000000"/>
                <w:sz w:val="24"/>
                <w:szCs w:val="24"/>
                <w:lang w:eastAsia="es-PE"/>
              </w:rPr>
            </w:pPr>
          </w:p>
          <w:p w14:paraId="32E4A77C" w14:textId="77777777" w:rsidR="00E7061A" w:rsidRPr="00C44909" w:rsidRDefault="00E7061A" w:rsidP="00543D11">
            <w:pPr>
              <w:jc w:val="center"/>
              <w:rPr>
                <w:rFonts w:ascii="Times New Roman" w:eastAsia="Calibri" w:hAnsi="Times New Roman" w:cs="Times New Roman"/>
                <w:bCs/>
                <w:color w:val="000000"/>
                <w:sz w:val="24"/>
                <w:szCs w:val="24"/>
                <w:lang w:eastAsia="es-PE"/>
              </w:rPr>
            </w:pPr>
          </w:p>
          <w:p w14:paraId="08FA208F" w14:textId="77777777" w:rsidR="00E7061A" w:rsidRPr="00C44909" w:rsidRDefault="00E7061A" w:rsidP="00543D11">
            <w:pPr>
              <w:jc w:val="center"/>
              <w:rPr>
                <w:rFonts w:ascii="Times New Roman" w:eastAsia="Calibri" w:hAnsi="Times New Roman" w:cs="Times New Roman"/>
                <w:bCs/>
                <w:color w:val="000000"/>
                <w:sz w:val="24"/>
                <w:szCs w:val="24"/>
                <w:lang w:eastAsia="es-PE"/>
              </w:rPr>
            </w:pPr>
          </w:p>
          <w:p w14:paraId="064A9A7C" w14:textId="270A4E5C" w:rsidR="00543D11" w:rsidRPr="00C44909" w:rsidRDefault="00543D11" w:rsidP="00C44909">
            <w:pPr>
              <w:jc w:val="center"/>
              <w:rPr>
                <w:rFonts w:ascii="Times New Roman" w:eastAsia="Calibri" w:hAnsi="Times New Roman" w:cs="Times New Roman"/>
                <w:noProof/>
                <w:sz w:val="24"/>
                <w:szCs w:val="24"/>
                <w:lang w:eastAsia="es-PE"/>
              </w:rPr>
            </w:pPr>
            <w:r w:rsidRPr="00C44909">
              <w:rPr>
                <w:rFonts w:ascii="Times New Roman" w:eastAsia="Calibri" w:hAnsi="Times New Roman" w:cs="Times New Roman"/>
                <w:bCs/>
                <w:color w:val="000000"/>
                <w:sz w:val="24"/>
                <w:szCs w:val="24"/>
                <w:lang w:eastAsia="es-PE"/>
              </w:rPr>
              <w:t>R</w:t>
            </w:r>
            <w:r w:rsidR="00C44909" w:rsidRPr="00C44909">
              <w:rPr>
                <w:rFonts w:ascii="Times New Roman" w:eastAsia="Calibri" w:hAnsi="Times New Roman" w:cs="Times New Roman"/>
                <w:bCs/>
                <w:color w:val="000000"/>
                <w:sz w:val="24"/>
                <w:szCs w:val="24"/>
                <w:lang w:eastAsia="es-PE"/>
              </w:rPr>
              <w:t>endición de Viáticos</w:t>
            </w:r>
          </w:p>
        </w:tc>
        <w:tc>
          <w:tcPr>
            <w:tcW w:w="1574" w:type="dxa"/>
            <w:vMerge w:val="restart"/>
          </w:tcPr>
          <w:p w14:paraId="77154B27" w14:textId="77777777" w:rsidR="00543D11" w:rsidRPr="00E7061A" w:rsidRDefault="00543D11" w:rsidP="00182D46">
            <w:pPr>
              <w:rPr>
                <w:rFonts w:ascii="Times New Roman" w:eastAsia="Calibri" w:hAnsi="Times New Roman" w:cs="Times New Roman"/>
                <w:noProof/>
                <w:sz w:val="20"/>
                <w:szCs w:val="20"/>
                <w:lang w:val="es-MX" w:eastAsia="es-PE"/>
              </w:rPr>
            </w:pPr>
          </w:p>
          <w:p w14:paraId="6242905D" w14:textId="1EF03C7D" w:rsidR="00543D11" w:rsidRDefault="00AE7498" w:rsidP="00182D46">
            <w:pPr>
              <w:rPr>
                <w:rFonts w:ascii="Times New Roman" w:eastAsia="Calibri" w:hAnsi="Times New Roman" w:cs="Times New Roman"/>
                <w:noProof/>
                <w:sz w:val="20"/>
                <w:szCs w:val="20"/>
                <w:lang w:val="es-MX" w:eastAsia="es-PE"/>
              </w:rPr>
            </w:pPr>
            <w:r>
              <w:rPr>
                <w:rFonts w:ascii="Times New Roman" w:eastAsia="Calibri" w:hAnsi="Times New Roman" w:cs="Times New Roman"/>
                <w:noProof/>
                <w:sz w:val="20"/>
                <w:szCs w:val="20"/>
                <w:lang w:val="es-MX" w:eastAsia="es-PE"/>
              </w:rPr>
              <w:t>Debe</w:t>
            </w:r>
            <w:r w:rsidR="00543D11" w:rsidRPr="00E7061A">
              <w:rPr>
                <w:rFonts w:ascii="Times New Roman" w:eastAsia="Calibri" w:hAnsi="Times New Roman" w:cs="Times New Roman"/>
                <w:noProof/>
                <w:sz w:val="20"/>
                <w:szCs w:val="20"/>
                <w:lang w:val="es-MX" w:eastAsia="es-PE"/>
              </w:rPr>
              <w:t xml:space="preserve"> pre</w:t>
            </w:r>
            <w:r>
              <w:rPr>
                <w:rFonts w:ascii="Times New Roman" w:eastAsia="Calibri" w:hAnsi="Times New Roman" w:cs="Times New Roman"/>
                <w:noProof/>
                <w:sz w:val="20"/>
                <w:szCs w:val="20"/>
                <w:lang w:val="es-MX" w:eastAsia="es-PE"/>
              </w:rPr>
              <w:t>sentarse debidamente sustentado</w:t>
            </w:r>
            <w:r w:rsidR="00543D11" w:rsidRPr="00E7061A">
              <w:rPr>
                <w:rFonts w:ascii="Times New Roman" w:eastAsia="Calibri" w:hAnsi="Times New Roman" w:cs="Times New Roman"/>
                <w:noProof/>
                <w:sz w:val="20"/>
                <w:szCs w:val="20"/>
                <w:lang w:val="es-MX" w:eastAsia="es-PE"/>
              </w:rPr>
              <w:t xml:space="preserve"> con los comprobantes de pago por los servicios de movilidad, alimentación y hospedaje.</w:t>
            </w:r>
          </w:p>
          <w:p w14:paraId="06F11BA5" w14:textId="77777777" w:rsidR="00112E38" w:rsidRPr="00E7061A" w:rsidRDefault="00112E38" w:rsidP="00182D46">
            <w:pPr>
              <w:rPr>
                <w:rFonts w:ascii="Times New Roman" w:eastAsia="Calibri" w:hAnsi="Times New Roman" w:cs="Times New Roman"/>
                <w:noProof/>
                <w:sz w:val="20"/>
                <w:szCs w:val="20"/>
                <w:lang w:val="es-MX" w:eastAsia="es-PE"/>
              </w:rPr>
            </w:pPr>
          </w:p>
        </w:tc>
        <w:tc>
          <w:tcPr>
            <w:tcW w:w="1403" w:type="dxa"/>
          </w:tcPr>
          <w:p w14:paraId="6ABE41CF"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1FEF9D3C" w14:textId="77777777" w:rsidR="00543D11" w:rsidRPr="00C44909" w:rsidRDefault="00543D11" w:rsidP="00543D11">
            <w:pPr>
              <w:jc w:val="center"/>
              <w:rPr>
                <w:rFonts w:ascii="Times New Roman" w:eastAsia="Calibri" w:hAnsi="Times New Roman" w:cs="Times New Roman"/>
                <w:color w:val="000000"/>
                <w:sz w:val="18"/>
                <w:szCs w:val="18"/>
                <w:lang w:eastAsia="es-PE"/>
              </w:rPr>
            </w:pPr>
            <w:r w:rsidRPr="00C44909">
              <w:rPr>
                <w:rFonts w:ascii="Times New Roman" w:eastAsia="Calibri" w:hAnsi="Times New Roman" w:cs="Times New Roman"/>
                <w:color w:val="000000"/>
                <w:sz w:val="18"/>
                <w:szCs w:val="18"/>
                <w:lang w:eastAsia="es-PE"/>
              </w:rPr>
              <w:t>Documentación</w:t>
            </w:r>
          </w:p>
          <w:p w14:paraId="466FC403" w14:textId="77777777" w:rsidR="00543D11" w:rsidRPr="00E7061A" w:rsidRDefault="00543D11" w:rsidP="00543D11">
            <w:pPr>
              <w:jc w:val="center"/>
              <w:rPr>
                <w:rFonts w:ascii="Times New Roman" w:eastAsia="Calibri" w:hAnsi="Times New Roman" w:cs="Times New Roman"/>
                <w:noProof/>
                <w:sz w:val="20"/>
                <w:szCs w:val="20"/>
                <w:lang w:val="es-MX" w:eastAsia="es-PE"/>
              </w:rPr>
            </w:pPr>
          </w:p>
        </w:tc>
      </w:tr>
      <w:tr w:rsidR="00543D11" w:rsidRPr="00543D11" w14:paraId="051F5C0C" w14:textId="77777777" w:rsidTr="00624F97">
        <w:tc>
          <w:tcPr>
            <w:tcW w:w="1960" w:type="dxa"/>
            <w:vMerge/>
          </w:tcPr>
          <w:p w14:paraId="780F419E"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7C554953"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Pr>
          <w:p w14:paraId="6EEAE9F7" w14:textId="77777777" w:rsidR="00543D11" w:rsidRPr="00C44909" w:rsidRDefault="00543D11" w:rsidP="00543D11">
            <w:pPr>
              <w:jc w:val="center"/>
              <w:rPr>
                <w:rFonts w:ascii="Times New Roman" w:eastAsia="Calibri" w:hAnsi="Times New Roman" w:cs="Times New Roman"/>
                <w:noProof/>
                <w:sz w:val="24"/>
                <w:szCs w:val="24"/>
                <w:lang w:val="es-MX" w:eastAsia="es-PE"/>
              </w:rPr>
            </w:pPr>
          </w:p>
        </w:tc>
        <w:tc>
          <w:tcPr>
            <w:tcW w:w="1574" w:type="dxa"/>
            <w:vMerge/>
          </w:tcPr>
          <w:p w14:paraId="451E8977" w14:textId="77777777" w:rsidR="00543D11" w:rsidRPr="00E7061A" w:rsidRDefault="00543D11" w:rsidP="00182D46">
            <w:pPr>
              <w:rPr>
                <w:rFonts w:ascii="Times New Roman" w:eastAsia="Calibri" w:hAnsi="Times New Roman" w:cs="Times New Roman"/>
                <w:b/>
                <w:noProof/>
                <w:sz w:val="20"/>
                <w:szCs w:val="20"/>
                <w:lang w:val="es-MX" w:eastAsia="es-PE"/>
              </w:rPr>
            </w:pPr>
          </w:p>
        </w:tc>
        <w:tc>
          <w:tcPr>
            <w:tcW w:w="1403" w:type="dxa"/>
          </w:tcPr>
          <w:p w14:paraId="3F8C60E3"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4F6D292A" w14:textId="77777777" w:rsidR="00543D11" w:rsidRDefault="00543D11" w:rsidP="00543D11">
            <w:pPr>
              <w:jc w:val="center"/>
              <w:rPr>
                <w:rFonts w:ascii="Times New Roman" w:eastAsia="Calibri" w:hAnsi="Times New Roman" w:cs="Times New Roman"/>
                <w:color w:val="000000"/>
                <w:sz w:val="20"/>
                <w:szCs w:val="20"/>
                <w:lang w:eastAsia="es-PE"/>
              </w:rPr>
            </w:pPr>
            <w:r w:rsidRPr="00E7061A">
              <w:rPr>
                <w:rFonts w:ascii="Times New Roman" w:eastAsia="Calibri" w:hAnsi="Times New Roman" w:cs="Times New Roman"/>
                <w:color w:val="000000"/>
                <w:sz w:val="20"/>
                <w:szCs w:val="20"/>
                <w:lang w:eastAsia="es-PE"/>
              </w:rPr>
              <w:t>Periodo de comisión de servicios</w:t>
            </w:r>
          </w:p>
          <w:p w14:paraId="19D11500" w14:textId="47F2F9FD" w:rsidR="00A5104D" w:rsidRPr="00E7061A" w:rsidRDefault="00A5104D" w:rsidP="00543D11">
            <w:pPr>
              <w:jc w:val="center"/>
              <w:rPr>
                <w:rFonts w:ascii="Times New Roman" w:eastAsia="Calibri" w:hAnsi="Times New Roman" w:cs="Times New Roman"/>
                <w:noProof/>
                <w:sz w:val="20"/>
                <w:szCs w:val="20"/>
                <w:lang w:val="es-MX" w:eastAsia="es-PE"/>
              </w:rPr>
            </w:pPr>
          </w:p>
        </w:tc>
      </w:tr>
      <w:tr w:rsidR="00543D11" w:rsidRPr="00543D11" w14:paraId="57167EBB" w14:textId="77777777" w:rsidTr="00624F97">
        <w:tc>
          <w:tcPr>
            <w:tcW w:w="1960" w:type="dxa"/>
            <w:vMerge/>
          </w:tcPr>
          <w:p w14:paraId="1F1AF0EF"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6799B99E"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Pr>
          <w:p w14:paraId="0F72D677" w14:textId="77777777" w:rsidR="00543D11" w:rsidRPr="00C44909" w:rsidRDefault="00543D11" w:rsidP="00543D11">
            <w:pPr>
              <w:jc w:val="center"/>
              <w:rPr>
                <w:rFonts w:ascii="Times New Roman" w:eastAsia="Calibri" w:hAnsi="Times New Roman" w:cs="Times New Roman"/>
                <w:noProof/>
                <w:sz w:val="24"/>
                <w:szCs w:val="24"/>
                <w:lang w:val="es-MX" w:eastAsia="es-PE"/>
              </w:rPr>
            </w:pPr>
          </w:p>
        </w:tc>
        <w:tc>
          <w:tcPr>
            <w:tcW w:w="1574" w:type="dxa"/>
            <w:vMerge/>
          </w:tcPr>
          <w:p w14:paraId="439A5491" w14:textId="77777777" w:rsidR="00543D11" w:rsidRPr="00E7061A" w:rsidRDefault="00543D11" w:rsidP="00182D46">
            <w:pPr>
              <w:rPr>
                <w:rFonts w:ascii="Times New Roman" w:eastAsia="Calibri" w:hAnsi="Times New Roman" w:cs="Times New Roman"/>
                <w:b/>
                <w:noProof/>
                <w:sz w:val="20"/>
                <w:szCs w:val="20"/>
                <w:lang w:val="es-MX" w:eastAsia="es-PE"/>
              </w:rPr>
            </w:pPr>
          </w:p>
        </w:tc>
        <w:tc>
          <w:tcPr>
            <w:tcW w:w="1403" w:type="dxa"/>
          </w:tcPr>
          <w:p w14:paraId="12AB2781"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4B1737C2" w14:textId="77777777" w:rsidR="00543D11" w:rsidRPr="00E7061A" w:rsidRDefault="00543D11" w:rsidP="00543D11">
            <w:pPr>
              <w:jc w:val="center"/>
              <w:rPr>
                <w:rFonts w:ascii="Times New Roman" w:eastAsia="Calibri" w:hAnsi="Times New Roman" w:cs="Times New Roman"/>
                <w:noProof/>
                <w:sz w:val="20"/>
                <w:szCs w:val="20"/>
                <w:lang w:val="es-MX" w:eastAsia="es-PE"/>
              </w:rPr>
            </w:pPr>
            <w:r w:rsidRPr="00E7061A">
              <w:rPr>
                <w:rFonts w:ascii="Times New Roman" w:eastAsia="Calibri" w:hAnsi="Times New Roman" w:cs="Times New Roman"/>
                <w:color w:val="000000"/>
                <w:sz w:val="20"/>
                <w:szCs w:val="20"/>
                <w:lang w:eastAsia="es-PE"/>
              </w:rPr>
              <w:t>Rendición de Cuenta</w:t>
            </w:r>
          </w:p>
          <w:p w14:paraId="54C2FAA5" w14:textId="77777777" w:rsidR="00543D11" w:rsidRPr="00E7061A" w:rsidRDefault="00543D11" w:rsidP="00543D11">
            <w:pPr>
              <w:jc w:val="center"/>
              <w:rPr>
                <w:rFonts w:ascii="Times New Roman" w:eastAsia="Calibri" w:hAnsi="Times New Roman" w:cs="Times New Roman"/>
                <w:noProof/>
                <w:sz w:val="20"/>
                <w:szCs w:val="20"/>
                <w:lang w:val="es-MX" w:eastAsia="es-PE"/>
              </w:rPr>
            </w:pPr>
          </w:p>
        </w:tc>
      </w:tr>
      <w:tr w:rsidR="00543D11" w:rsidRPr="00543D11" w14:paraId="62FDC1A4" w14:textId="77777777" w:rsidTr="00624F97">
        <w:trPr>
          <w:trHeight w:val="77"/>
        </w:trPr>
        <w:tc>
          <w:tcPr>
            <w:tcW w:w="1960" w:type="dxa"/>
            <w:vMerge/>
          </w:tcPr>
          <w:p w14:paraId="1508B044"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095EDC80"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val="restart"/>
          </w:tcPr>
          <w:p w14:paraId="7EBFBFA0" w14:textId="77777777" w:rsidR="00E7061A" w:rsidRPr="00C44909" w:rsidRDefault="00E7061A" w:rsidP="00543D11">
            <w:pPr>
              <w:jc w:val="center"/>
              <w:rPr>
                <w:rFonts w:ascii="Times New Roman" w:eastAsia="Calibri" w:hAnsi="Times New Roman" w:cs="Times New Roman"/>
                <w:bCs/>
                <w:color w:val="000000"/>
                <w:sz w:val="24"/>
                <w:szCs w:val="24"/>
                <w:lang w:eastAsia="es-PE"/>
              </w:rPr>
            </w:pPr>
          </w:p>
          <w:p w14:paraId="1D274760" w14:textId="77777777" w:rsidR="00E7061A" w:rsidRDefault="00E7061A" w:rsidP="00543D11">
            <w:pPr>
              <w:jc w:val="center"/>
              <w:rPr>
                <w:rFonts w:ascii="Times New Roman" w:eastAsia="Calibri" w:hAnsi="Times New Roman" w:cs="Times New Roman"/>
                <w:bCs/>
                <w:color w:val="000000"/>
                <w:sz w:val="24"/>
                <w:szCs w:val="24"/>
                <w:lang w:eastAsia="es-PE"/>
              </w:rPr>
            </w:pPr>
          </w:p>
          <w:p w14:paraId="4B81581D" w14:textId="77777777" w:rsidR="00C44909" w:rsidRPr="00C44909" w:rsidRDefault="00C44909" w:rsidP="00543D11">
            <w:pPr>
              <w:jc w:val="center"/>
              <w:rPr>
                <w:rFonts w:ascii="Times New Roman" w:eastAsia="Calibri" w:hAnsi="Times New Roman" w:cs="Times New Roman"/>
                <w:bCs/>
                <w:color w:val="000000"/>
                <w:sz w:val="24"/>
                <w:szCs w:val="24"/>
                <w:lang w:eastAsia="es-PE"/>
              </w:rPr>
            </w:pPr>
          </w:p>
          <w:p w14:paraId="173DCC08" w14:textId="638FA50C" w:rsidR="00543D11" w:rsidRPr="00C44909" w:rsidRDefault="00543D11" w:rsidP="00C44909">
            <w:pPr>
              <w:jc w:val="center"/>
              <w:rPr>
                <w:rFonts w:ascii="Times New Roman" w:eastAsia="Calibri" w:hAnsi="Times New Roman" w:cs="Times New Roman"/>
                <w:noProof/>
                <w:sz w:val="24"/>
                <w:szCs w:val="24"/>
                <w:lang w:val="es-MX" w:eastAsia="es-PE"/>
              </w:rPr>
            </w:pPr>
            <w:r w:rsidRPr="00C44909">
              <w:rPr>
                <w:rFonts w:ascii="Times New Roman" w:eastAsia="Calibri" w:hAnsi="Times New Roman" w:cs="Times New Roman"/>
                <w:bCs/>
                <w:color w:val="000000"/>
                <w:sz w:val="24"/>
                <w:szCs w:val="24"/>
                <w:lang w:eastAsia="es-PE"/>
              </w:rPr>
              <w:t>E</w:t>
            </w:r>
            <w:r w:rsidR="00C44909" w:rsidRPr="00C44909">
              <w:rPr>
                <w:rFonts w:ascii="Times New Roman" w:eastAsia="Calibri" w:hAnsi="Times New Roman" w:cs="Times New Roman"/>
                <w:bCs/>
                <w:color w:val="000000"/>
                <w:sz w:val="24"/>
                <w:szCs w:val="24"/>
                <w:lang w:eastAsia="es-PE"/>
              </w:rPr>
              <w:t>stados Financieros y Presupuestarios</w:t>
            </w:r>
          </w:p>
        </w:tc>
        <w:tc>
          <w:tcPr>
            <w:tcW w:w="1574" w:type="dxa"/>
            <w:vMerge w:val="restart"/>
          </w:tcPr>
          <w:p w14:paraId="38C904DB" w14:textId="77777777" w:rsidR="00543D11" w:rsidRPr="00E7061A" w:rsidRDefault="00543D11" w:rsidP="00182D46">
            <w:pPr>
              <w:rPr>
                <w:rFonts w:ascii="Times New Roman" w:eastAsia="Calibri" w:hAnsi="Times New Roman" w:cs="Times New Roman"/>
                <w:b/>
                <w:noProof/>
                <w:sz w:val="20"/>
                <w:szCs w:val="20"/>
                <w:lang w:val="es-MX" w:eastAsia="es-PE"/>
              </w:rPr>
            </w:pPr>
          </w:p>
          <w:p w14:paraId="12CC1702" w14:textId="393C3060" w:rsidR="00543D11" w:rsidRPr="00E7061A" w:rsidRDefault="002C099E" w:rsidP="00182D46">
            <w:pPr>
              <w:rPr>
                <w:rFonts w:ascii="Times New Roman" w:eastAsia="Calibri" w:hAnsi="Times New Roman" w:cs="Times New Roman"/>
                <w:noProof/>
                <w:sz w:val="20"/>
                <w:szCs w:val="20"/>
                <w:lang w:val="es-MX" w:eastAsia="es-PE"/>
              </w:rPr>
            </w:pPr>
            <w:r>
              <w:rPr>
                <w:rFonts w:ascii="Times New Roman" w:eastAsia="Calibri" w:hAnsi="Times New Roman" w:cs="Times New Roman"/>
                <w:noProof/>
                <w:sz w:val="20"/>
                <w:szCs w:val="20"/>
                <w:lang w:val="es-MX" w:eastAsia="es-PE"/>
              </w:rPr>
              <w:t xml:space="preserve">Muestran </w:t>
            </w:r>
            <w:r w:rsidR="00543D11" w:rsidRPr="00E7061A">
              <w:rPr>
                <w:rFonts w:ascii="Times New Roman" w:eastAsia="Calibri" w:hAnsi="Times New Roman" w:cs="Times New Roman"/>
                <w:noProof/>
                <w:sz w:val="20"/>
                <w:szCs w:val="20"/>
                <w:lang w:val="es-MX" w:eastAsia="es-PE"/>
              </w:rPr>
              <w:t>como incide la rendición de cuentas de viáticos en los Estado</w:t>
            </w:r>
            <w:r w:rsidR="00C629AC" w:rsidRPr="00E7061A">
              <w:rPr>
                <w:rFonts w:ascii="Times New Roman" w:eastAsia="Calibri" w:hAnsi="Times New Roman" w:cs="Times New Roman"/>
                <w:noProof/>
                <w:sz w:val="20"/>
                <w:szCs w:val="20"/>
                <w:lang w:val="es-MX" w:eastAsia="es-PE"/>
              </w:rPr>
              <w:t>s</w:t>
            </w:r>
            <w:r w:rsidR="00543D11" w:rsidRPr="00E7061A">
              <w:rPr>
                <w:rFonts w:ascii="Times New Roman" w:eastAsia="Calibri" w:hAnsi="Times New Roman" w:cs="Times New Roman"/>
                <w:noProof/>
                <w:sz w:val="20"/>
                <w:szCs w:val="20"/>
                <w:lang w:val="es-MX" w:eastAsia="es-PE"/>
              </w:rPr>
              <w:t xml:space="preserve"> Financieros.</w:t>
            </w:r>
          </w:p>
        </w:tc>
        <w:tc>
          <w:tcPr>
            <w:tcW w:w="1403" w:type="dxa"/>
          </w:tcPr>
          <w:p w14:paraId="3A9B6C36"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646071E1" w14:textId="29D10A53" w:rsidR="00543D11" w:rsidRPr="00A5104D" w:rsidRDefault="00A5104D" w:rsidP="00543D11">
            <w:pPr>
              <w:jc w:val="center"/>
              <w:rPr>
                <w:rFonts w:ascii="Times New Roman" w:eastAsia="Calibri" w:hAnsi="Times New Roman" w:cs="Times New Roman"/>
                <w:color w:val="000000"/>
                <w:sz w:val="20"/>
                <w:szCs w:val="20"/>
                <w:lang w:eastAsia="es-PE"/>
              </w:rPr>
            </w:pPr>
            <w:r>
              <w:rPr>
                <w:rFonts w:ascii="Times New Roman" w:eastAsia="Calibri" w:hAnsi="Times New Roman" w:cs="Times New Roman"/>
                <w:color w:val="000000"/>
                <w:sz w:val="20"/>
                <w:szCs w:val="20"/>
                <w:lang w:eastAsia="es-PE"/>
              </w:rPr>
              <w:t>Estado de Situación Financiera</w:t>
            </w:r>
          </w:p>
        </w:tc>
      </w:tr>
      <w:tr w:rsidR="00543D11" w:rsidRPr="00543D11" w14:paraId="44A358C2" w14:textId="77777777" w:rsidTr="00624F97">
        <w:trPr>
          <w:trHeight w:val="77"/>
        </w:trPr>
        <w:tc>
          <w:tcPr>
            <w:tcW w:w="1960" w:type="dxa"/>
            <w:vMerge/>
          </w:tcPr>
          <w:p w14:paraId="3BFAA8EA"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Pr>
          <w:p w14:paraId="1A2EE7E9"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Pr>
          <w:p w14:paraId="14839363"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574" w:type="dxa"/>
            <w:vMerge/>
          </w:tcPr>
          <w:p w14:paraId="16BA0A38" w14:textId="77777777" w:rsidR="00543D11" w:rsidRPr="00E7061A" w:rsidRDefault="00543D11" w:rsidP="00543D11">
            <w:pPr>
              <w:jc w:val="center"/>
              <w:rPr>
                <w:rFonts w:ascii="Times New Roman" w:eastAsia="Calibri" w:hAnsi="Times New Roman" w:cs="Times New Roman"/>
                <w:b/>
                <w:noProof/>
                <w:sz w:val="20"/>
                <w:szCs w:val="20"/>
                <w:lang w:val="es-MX" w:eastAsia="es-PE"/>
              </w:rPr>
            </w:pPr>
          </w:p>
        </w:tc>
        <w:tc>
          <w:tcPr>
            <w:tcW w:w="1403" w:type="dxa"/>
          </w:tcPr>
          <w:p w14:paraId="7A26C43B"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7355FBA2" w14:textId="5385D25D" w:rsidR="00543D11" w:rsidRPr="00E7061A" w:rsidRDefault="00543D11" w:rsidP="00543D11">
            <w:pPr>
              <w:jc w:val="center"/>
              <w:rPr>
                <w:rFonts w:ascii="Times New Roman" w:eastAsia="Calibri" w:hAnsi="Times New Roman" w:cs="Times New Roman"/>
                <w:noProof/>
                <w:sz w:val="20"/>
                <w:szCs w:val="20"/>
                <w:lang w:val="es-MX" w:eastAsia="es-PE"/>
              </w:rPr>
            </w:pPr>
            <w:r w:rsidRPr="00E7061A">
              <w:rPr>
                <w:rFonts w:ascii="Times New Roman" w:eastAsia="Calibri" w:hAnsi="Times New Roman" w:cs="Times New Roman"/>
                <w:color w:val="000000"/>
                <w:sz w:val="20"/>
                <w:szCs w:val="20"/>
                <w:lang w:eastAsia="es-PE"/>
              </w:rPr>
              <w:t>Estado de Gestión</w:t>
            </w:r>
          </w:p>
        </w:tc>
      </w:tr>
      <w:tr w:rsidR="00543D11" w:rsidRPr="00543D11" w14:paraId="0B6ED848" w14:textId="77777777" w:rsidTr="00624F97">
        <w:trPr>
          <w:trHeight w:val="77"/>
        </w:trPr>
        <w:tc>
          <w:tcPr>
            <w:tcW w:w="1960" w:type="dxa"/>
            <w:vMerge/>
            <w:tcBorders>
              <w:bottom w:val="single" w:sz="4" w:space="0" w:color="auto"/>
            </w:tcBorders>
          </w:tcPr>
          <w:p w14:paraId="4990DB53"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868" w:type="dxa"/>
            <w:vMerge/>
            <w:tcBorders>
              <w:bottom w:val="single" w:sz="4" w:space="0" w:color="auto"/>
            </w:tcBorders>
          </w:tcPr>
          <w:p w14:paraId="553AD89E"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984" w:type="dxa"/>
            <w:vMerge/>
            <w:tcBorders>
              <w:bottom w:val="single" w:sz="4" w:space="0" w:color="auto"/>
            </w:tcBorders>
          </w:tcPr>
          <w:p w14:paraId="4D94FA97" w14:textId="77777777" w:rsidR="00543D11" w:rsidRPr="00543D11" w:rsidRDefault="00543D11" w:rsidP="00543D11">
            <w:pPr>
              <w:jc w:val="center"/>
              <w:rPr>
                <w:rFonts w:ascii="Times New Roman" w:eastAsia="Calibri" w:hAnsi="Times New Roman" w:cs="Times New Roman"/>
                <w:b/>
                <w:noProof/>
                <w:sz w:val="20"/>
                <w:lang w:val="es-MX" w:eastAsia="es-PE"/>
              </w:rPr>
            </w:pPr>
          </w:p>
        </w:tc>
        <w:tc>
          <w:tcPr>
            <w:tcW w:w="1574" w:type="dxa"/>
            <w:vMerge/>
            <w:tcBorders>
              <w:bottom w:val="single" w:sz="4" w:space="0" w:color="auto"/>
            </w:tcBorders>
          </w:tcPr>
          <w:p w14:paraId="675E60D9" w14:textId="77777777" w:rsidR="00543D11" w:rsidRPr="00E7061A" w:rsidRDefault="00543D11" w:rsidP="00543D11">
            <w:pPr>
              <w:jc w:val="center"/>
              <w:rPr>
                <w:rFonts w:ascii="Times New Roman" w:eastAsia="Calibri" w:hAnsi="Times New Roman" w:cs="Times New Roman"/>
                <w:b/>
                <w:noProof/>
                <w:sz w:val="20"/>
                <w:szCs w:val="20"/>
                <w:lang w:val="es-MX" w:eastAsia="es-PE"/>
              </w:rPr>
            </w:pPr>
          </w:p>
        </w:tc>
        <w:tc>
          <w:tcPr>
            <w:tcW w:w="1403" w:type="dxa"/>
            <w:tcBorders>
              <w:bottom w:val="single" w:sz="4" w:space="0" w:color="auto"/>
            </w:tcBorders>
          </w:tcPr>
          <w:p w14:paraId="2AB6578D" w14:textId="77777777" w:rsidR="00543D11" w:rsidRPr="00E7061A" w:rsidRDefault="00543D11" w:rsidP="00543D11">
            <w:pPr>
              <w:jc w:val="center"/>
              <w:rPr>
                <w:rFonts w:ascii="Times New Roman" w:eastAsia="Calibri" w:hAnsi="Times New Roman" w:cs="Times New Roman"/>
                <w:color w:val="000000"/>
                <w:sz w:val="20"/>
                <w:szCs w:val="20"/>
                <w:lang w:eastAsia="es-PE"/>
              </w:rPr>
            </w:pPr>
          </w:p>
          <w:p w14:paraId="30497339" w14:textId="77777777" w:rsidR="00543D11" w:rsidRPr="00E7061A" w:rsidRDefault="00543D11" w:rsidP="00543D11">
            <w:pPr>
              <w:jc w:val="center"/>
              <w:rPr>
                <w:rFonts w:ascii="Times New Roman" w:eastAsia="Calibri" w:hAnsi="Times New Roman" w:cs="Times New Roman"/>
                <w:noProof/>
                <w:sz w:val="20"/>
                <w:szCs w:val="20"/>
                <w:lang w:val="es-MX" w:eastAsia="es-PE"/>
              </w:rPr>
            </w:pPr>
            <w:r w:rsidRPr="00E7061A">
              <w:rPr>
                <w:rFonts w:ascii="Times New Roman" w:eastAsia="Calibri" w:hAnsi="Times New Roman" w:cs="Times New Roman"/>
                <w:color w:val="000000"/>
                <w:sz w:val="20"/>
                <w:szCs w:val="20"/>
                <w:lang w:eastAsia="es-PE"/>
              </w:rPr>
              <w:t>Toma de Decisiones</w:t>
            </w:r>
          </w:p>
          <w:p w14:paraId="0CD611A0" w14:textId="77777777" w:rsidR="00543D11" w:rsidRPr="00E7061A" w:rsidRDefault="00543D11" w:rsidP="00543D11">
            <w:pPr>
              <w:jc w:val="center"/>
              <w:rPr>
                <w:rFonts w:ascii="Times New Roman" w:eastAsia="Calibri" w:hAnsi="Times New Roman" w:cs="Times New Roman"/>
                <w:noProof/>
                <w:sz w:val="20"/>
                <w:szCs w:val="20"/>
                <w:lang w:val="es-MX" w:eastAsia="es-PE"/>
              </w:rPr>
            </w:pPr>
          </w:p>
        </w:tc>
      </w:tr>
    </w:tbl>
    <w:p w14:paraId="366BFBA1" w14:textId="59B697BA" w:rsidR="00524F70" w:rsidRPr="00524F70" w:rsidRDefault="00524F70" w:rsidP="00C629AC">
      <w:pPr>
        <w:spacing w:before="40" w:after="0" w:line="480" w:lineRule="auto"/>
        <w:contextualSpacing/>
        <w:rPr>
          <w:rFonts w:ascii="Times New Roman" w:eastAsia="Calibri" w:hAnsi="Times New Roman" w:cs="Times New Roman"/>
          <w:sz w:val="24"/>
          <w:szCs w:val="24"/>
        </w:rPr>
      </w:pPr>
    </w:p>
    <w:p w14:paraId="5F97B16C" w14:textId="77777777" w:rsidR="00543D11" w:rsidRDefault="00543D11" w:rsidP="00055FD6">
      <w:pPr>
        <w:spacing w:after="0" w:line="480" w:lineRule="auto"/>
        <w:rPr>
          <w:rFonts w:ascii="Times New Roman" w:eastAsia="Calibri" w:hAnsi="Times New Roman" w:cs="Times New Roman"/>
          <w:sz w:val="24"/>
        </w:rPr>
      </w:pPr>
    </w:p>
    <w:p w14:paraId="3AB324AE" w14:textId="77777777" w:rsidR="00055FD6" w:rsidRDefault="00055FD6" w:rsidP="00055FD6">
      <w:pPr>
        <w:spacing w:after="0" w:line="480" w:lineRule="auto"/>
        <w:rPr>
          <w:rFonts w:ascii="Times New Roman" w:eastAsia="Calibri" w:hAnsi="Times New Roman" w:cs="Times New Roman"/>
          <w:sz w:val="24"/>
        </w:rPr>
      </w:pPr>
    </w:p>
    <w:p w14:paraId="0593048A" w14:textId="77777777" w:rsidR="00055FD6" w:rsidRDefault="00055FD6" w:rsidP="00055FD6">
      <w:pPr>
        <w:spacing w:after="0" w:line="480" w:lineRule="auto"/>
        <w:rPr>
          <w:rFonts w:ascii="Times New Roman" w:eastAsia="Calibri" w:hAnsi="Times New Roman" w:cs="Times New Roman"/>
          <w:sz w:val="24"/>
        </w:rPr>
      </w:pPr>
    </w:p>
    <w:p w14:paraId="597E5B8B" w14:textId="77777777" w:rsidR="00440D68" w:rsidRDefault="00440D68" w:rsidP="00C629AC">
      <w:pPr>
        <w:tabs>
          <w:tab w:val="left" w:pos="5085"/>
        </w:tabs>
        <w:spacing w:after="0" w:line="480" w:lineRule="auto"/>
        <w:jc w:val="center"/>
        <w:rPr>
          <w:rFonts w:ascii="Times New Roman" w:eastAsia="Calibri" w:hAnsi="Times New Roman" w:cs="Times New Roman"/>
          <w:b/>
          <w:sz w:val="24"/>
          <w:szCs w:val="24"/>
        </w:rPr>
        <w:sectPr w:rsidR="00440D68" w:rsidSect="002D66B3">
          <w:pgSz w:w="12240" w:h="15840" w:code="182"/>
          <w:pgMar w:top="1440" w:right="1701" w:bottom="1440" w:left="1701" w:header="709" w:footer="709" w:gutter="0"/>
          <w:pgNumType w:start="1"/>
          <w:cols w:space="708"/>
          <w:docGrid w:linePitch="360"/>
        </w:sectPr>
      </w:pPr>
    </w:p>
    <w:tbl>
      <w:tblPr>
        <w:tblW w:w="5331" w:type="pct"/>
        <w:tblInd w:w="-567" w:type="dxa"/>
        <w:tblLayout w:type="fixed"/>
        <w:tblCellMar>
          <w:left w:w="70" w:type="dxa"/>
          <w:right w:w="70" w:type="dxa"/>
        </w:tblCellMar>
        <w:tblLook w:val="04A0" w:firstRow="1" w:lastRow="0" w:firstColumn="1" w:lastColumn="0" w:noHBand="0" w:noVBand="1"/>
      </w:tblPr>
      <w:tblGrid>
        <w:gridCol w:w="2151"/>
        <w:gridCol w:w="2257"/>
        <w:gridCol w:w="2279"/>
        <w:gridCol w:w="1891"/>
        <w:gridCol w:w="2017"/>
        <w:gridCol w:w="3372"/>
      </w:tblGrid>
      <w:tr w:rsidR="00440D68" w:rsidRPr="00440D68" w14:paraId="7CD7A325" w14:textId="77777777" w:rsidTr="00DA6A08">
        <w:trPr>
          <w:trHeight w:val="750"/>
        </w:trPr>
        <w:tc>
          <w:tcPr>
            <w:tcW w:w="5000" w:type="pct"/>
            <w:gridSpan w:val="6"/>
            <w:tcBorders>
              <w:top w:val="nil"/>
              <w:left w:val="nil"/>
              <w:right w:val="nil"/>
            </w:tcBorders>
            <w:shd w:val="clear" w:color="auto" w:fill="auto"/>
            <w:noWrap/>
            <w:vAlign w:val="bottom"/>
          </w:tcPr>
          <w:p w14:paraId="5F8ABF22" w14:textId="3F83AC42" w:rsidR="00440D68" w:rsidRPr="00AD36C4" w:rsidRDefault="00DE0C36" w:rsidP="006D184E">
            <w:pPr>
              <w:spacing w:after="0" w:line="240" w:lineRule="auto"/>
              <w:rPr>
                <w:rFonts w:ascii="Times New Roman" w:eastAsia="Calibri" w:hAnsi="Times New Roman" w:cs="Times New Roman"/>
                <w:b/>
                <w:lang w:val="es-MX"/>
              </w:rPr>
            </w:pPr>
            <w:bookmarkStart w:id="64" w:name="_Toc53432849"/>
            <w:bookmarkStart w:id="65" w:name="_Toc143678203"/>
            <w:r w:rsidRPr="00AD36C4">
              <w:rPr>
                <w:rStyle w:val="Ttulo2Car"/>
                <w:rFonts w:eastAsia="Calibri"/>
                <w:sz w:val="22"/>
                <w:szCs w:val="22"/>
              </w:rPr>
              <w:lastRenderedPageBreak/>
              <w:t>3</w:t>
            </w:r>
            <w:r w:rsidR="00700019" w:rsidRPr="00AD36C4">
              <w:rPr>
                <w:rStyle w:val="Ttulo2Car"/>
                <w:rFonts w:eastAsia="Calibri"/>
                <w:sz w:val="22"/>
                <w:szCs w:val="22"/>
              </w:rPr>
              <w:t>.</w:t>
            </w:r>
            <w:r w:rsidRPr="00AD36C4">
              <w:rPr>
                <w:rStyle w:val="Ttulo2Car"/>
                <w:rFonts w:eastAsia="Calibri"/>
                <w:sz w:val="22"/>
                <w:szCs w:val="22"/>
              </w:rPr>
              <w:t xml:space="preserve"> </w:t>
            </w:r>
            <w:r w:rsidR="00440D68" w:rsidRPr="00AD36C4">
              <w:rPr>
                <w:rStyle w:val="Ttulo2Car"/>
                <w:rFonts w:eastAsia="Calibri"/>
                <w:sz w:val="22"/>
                <w:szCs w:val="22"/>
              </w:rPr>
              <w:t>M</w:t>
            </w:r>
            <w:r w:rsidR="00E838A9" w:rsidRPr="00AD36C4">
              <w:rPr>
                <w:rStyle w:val="Ttulo2Car"/>
                <w:rFonts w:eastAsia="Calibri"/>
                <w:sz w:val="22"/>
                <w:szCs w:val="22"/>
              </w:rPr>
              <w:t>atriz de Consistencia</w:t>
            </w:r>
            <w:bookmarkEnd w:id="64"/>
            <w:bookmarkEnd w:id="65"/>
            <w:r w:rsidR="00440D68" w:rsidRPr="00AD36C4">
              <w:rPr>
                <w:rFonts w:ascii="Times New Roman" w:eastAsia="Calibri" w:hAnsi="Times New Roman" w:cs="Times New Roman"/>
                <w:b/>
                <w:lang w:val="es-ES"/>
              </w:rPr>
              <w:br/>
            </w:r>
            <w:r w:rsidR="00E838A9" w:rsidRPr="00AD36C4">
              <w:rPr>
                <w:rFonts w:ascii="Times New Roman" w:eastAsia="Calibri" w:hAnsi="Times New Roman" w:cs="Times New Roman"/>
                <w:b/>
                <w:color w:val="000000"/>
                <w:lang w:val="es-ES"/>
              </w:rPr>
              <w:t>Control Previo con Repercusión en el Cumplimiento de la Rendición de Cuentas de Viáticos de una Entidad Pública Periodo</w:t>
            </w:r>
            <w:r w:rsidR="0039148E">
              <w:rPr>
                <w:rFonts w:ascii="Times New Roman" w:eastAsia="Calibri" w:hAnsi="Times New Roman" w:cs="Times New Roman"/>
                <w:b/>
                <w:lang w:val="es-MX"/>
              </w:rPr>
              <w:t xml:space="preserve"> 2021</w:t>
            </w:r>
          </w:p>
          <w:p w14:paraId="0F4FA0C7" w14:textId="77777777" w:rsidR="00440D68" w:rsidRPr="00711618" w:rsidRDefault="00440D68" w:rsidP="00711618">
            <w:pPr>
              <w:spacing w:after="0" w:line="240" w:lineRule="auto"/>
              <w:ind w:firstLine="284"/>
              <w:jc w:val="center"/>
              <w:rPr>
                <w:rFonts w:ascii="Times New Roman" w:eastAsia="Calibri" w:hAnsi="Times New Roman" w:cs="Times New Roman"/>
                <w:sz w:val="18"/>
                <w:szCs w:val="18"/>
                <w:lang w:val="es-MX" w:eastAsia="es-PE"/>
              </w:rPr>
            </w:pPr>
          </w:p>
        </w:tc>
      </w:tr>
      <w:tr w:rsidR="00DA6A08" w:rsidRPr="00440D68" w14:paraId="1F2B0789" w14:textId="77777777" w:rsidTr="00DA6A08">
        <w:trPr>
          <w:trHeight w:val="420"/>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AACC3" w14:textId="77777777" w:rsidR="00440D68" w:rsidRPr="00440D68" w:rsidRDefault="00440D68" w:rsidP="00440D68">
            <w:pPr>
              <w:spacing w:after="0" w:line="240" w:lineRule="auto"/>
              <w:ind w:firstLine="284"/>
              <w:jc w:val="both"/>
              <w:rPr>
                <w:rFonts w:ascii="Calibri Light" w:eastAsia="Calibri" w:hAnsi="Calibri Light" w:cs="Calibri Light"/>
                <w:b/>
                <w:bCs/>
                <w:color w:val="000000"/>
                <w:sz w:val="18"/>
                <w:szCs w:val="18"/>
                <w:lang w:eastAsia="es-PE"/>
              </w:rPr>
            </w:pPr>
            <w:bookmarkStart w:id="66" w:name="RANGE!A3"/>
            <w:r w:rsidRPr="00440D68">
              <w:rPr>
                <w:rFonts w:ascii="Calibri Light" w:eastAsia="Calibri" w:hAnsi="Calibri Light" w:cs="Calibri Light"/>
                <w:b/>
                <w:bCs/>
                <w:color w:val="000000"/>
                <w:sz w:val="18"/>
                <w:szCs w:val="18"/>
                <w:lang w:eastAsia="es-PE"/>
              </w:rPr>
              <w:t>PROBLEMA</w:t>
            </w:r>
            <w:bookmarkEnd w:id="66"/>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03E2AB75" w14:textId="77777777" w:rsidR="00440D68" w:rsidRPr="00440D68" w:rsidRDefault="00440D68" w:rsidP="00440D68">
            <w:pPr>
              <w:spacing w:after="0" w:line="240" w:lineRule="auto"/>
              <w:ind w:firstLine="284"/>
              <w:jc w:val="both"/>
              <w:rPr>
                <w:rFonts w:ascii="Calibri Light" w:eastAsia="Calibri" w:hAnsi="Calibri Light" w:cs="Calibri Light"/>
                <w:b/>
                <w:bCs/>
                <w:color w:val="000000"/>
                <w:sz w:val="18"/>
                <w:szCs w:val="18"/>
                <w:lang w:eastAsia="es-PE"/>
              </w:rPr>
            </w:pPr>
            <w:r w:rsidRPr="00440D68">
              <w:rPr>
                <w:rFonts w:ascii="Calibri Light" w:eastAsia="Calibri" w:hAnsi="Calibri Light" w:cs="Calibri Light"/>
                <w:b/>
                <w:bCs/>
                <w:color w:val="000000"/>
                <w:sz w:val="18"/>
                <w:szCs w:val="18"/>
                <w:lang w:eastAsia="es-PE"/>
              </w:rPr>
              <w:t>OBJETIVO</w:t>
            </w: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29D8494C" w14:textId="77777777" w:rsidR="00440D68" w:rsidRPr="00440D68" w:rsidRDefault="00440D68" w:rsidP="00440D68">
            <w:pPr>
              <w:spacing w:after="0" w:line="240" w:lineRule="auto"/>
              <w:ind w:firstLine="284"/>
              <w:jc w:val="both"/>
              <w:rPr>
                <w:rFonts w:ascii="Calibri Light" w:eastAsia="Calibri" w:hAnsi="Calibri Light" w:cs="Calibri Light"/>
                <w:b/>
                <w:bCs/>
                <w:color w:val="000000"/>
                <w:sz w:val="18"/>
                <w:szCs w:val="18"/>
                <w:lang w:eastAsia="es-PE"/>
              </w:rPr>
            </w:pPr>
            <w:r w:rsidRPr="00440D68">
              <w:rPr>
                <w:rFonts w:ascii="Calibri Light" w:eastAsia="Calibri" w:hAnsi="Calibri Light" w:cs="Calibri Light"/>
                <w:b/>
                <w:bCs/>
                <w:color w:val="000000"/>
                <w:sz w:val="18"/>
                <w:szCs w:val="18"/>
                <w:lang w:eastAsia="es-PE"/>
              </w:rPr>
              <w:t>HIPOTESIS</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6980BF60"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r w:rsidRPr="00440D68">
              <w:rPr>
                <w:rFonts w:ascii="Calibri Light" w:eastAsia="Calibri" w:hAnsi="Calibri Light" w:cs="Calibri Light"/>
                <w:b/>
                <w:bCs/>
                <w:color w:val="000000"/>
                <w:sz w:val="18"/>
                <w:szCs w:val="18"/>
                <w:lang w:eastAsia="es-PE"/>
              </w:rPr>
              <w:t>VARIABLE</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0B3AACC1" w14:textId="77777777" w:rsidR="00440D68" w:rsidRPr="00440D68" w:rsidRDefault="00440D68" w:rsidP="00440D68">
            <w:pPr>
              <w:spacing w:after="0" w:line="240" w:lineRule="auto"/>
              <w:ind w:firstLine="56"/>
              <w:jc w:val="center"/>
              <w:rPr>
                <w:rFonts w:ascii="Calibri Light" w:eastAsia="Calibri" w:hAnsi="Calibri Light" w:cs="Calibri Light"/>
                <w:b/>
                <w:bCs/>
                <w:color w:val="000000"/>
                <w:sz w:val="18"/>
                <w:szCs w:val="18"/>
                <w:lang w:eastAsia="es-PE"/>
              </w:rPr>
            </w:pPr>
            <w:r w:rsidRPr="00440D68">
              <w:rPr>
                <w:rFonts w:ascii="Calibri Light" w:eastAsia="Calibri" w:hAnsi="Calibri Light" w:cs="Calibri Light"/>
                <w:b/>
                <w:bCs/>
                <w:color w:val="000000"/>
                <w:sz w:val="18"/>
                <w:szCs w:val="18"/>
                <w:lang w:eastAsia="es-PE"/>
              </w:rPr>
              <w:t>DIMENSIONES</w:t>
            </w:r>
          </w:p>
        </w:tc>
        <w:tc>
          <w:tcPr>
            <w:tcW w:w="1207" w:type="pct"/>
            <w:tcBorders>
              <w:top w:val="single" w:sz="4" w:space="0" w:color="auto"/>
              <w:left w:val="nil"/>
              <w:bottom w:val="single" w:sz="4" w:space="0" w:color="auto"/>
              <w:right w:val="single" w:sz="4" w:space="0" w:color="auto"/>
            </w:tcBorders>
            <w:shd w:val="clear" w:color="auto" w:fill="auto"/>
            <w:vAlign w:val="center"/>
            <w:hideMark/>
          </w:tcPr>
          <w:p w14:paraId="65022AA6" w14:textId="77777777" w:rsidR="00440D68" w:rsidRPr="00440D68" w:rsidRDefault="00440D68" w:rsidP="00440D68">
            <w:pPr>
              <w:spacing w:after="0" w:line="240" w:lineRule="auto"/>
              <w:ind w:firstLine="284"/>
              <w:jc w:val="center"/>
              <w:rPr>
                <w:rFonts w:ascii="Calibri Light" w:eastAsia="Calibri" w:hAnsi="Calibri Light" w:cs="Calibri Light"/>
                <w:b/>
                <w:bCs/>
                <w:color w:val="000000"/>
                <w:sz w:val="18"/>
                <w:szCs w:val="18"/>
                <w:lang w:eastAsia="es-PE"/>
              </w:rPr>
            </w:pPr>
            <w:r w:rsidRPr="00440D68">
              <w:rPr>
                <w:rFonts w:ascii="Calibri Light" w:eastAsia="Calibri" w:hAnsi="Calibri Light" w:cs="Calibri Light"/>
                <w:b/>
                <w:bCs/>
                <w:color w:val="000000"/>
                <w:sz w:val="18"/>
                <w:szCs w:val="18"/>
                <w:lang w:eastAsia="es-PE"/>
              </w:rPr>
              <w:t>INDICADORES</w:t>
            </w:r>
          </w:p>
        </w:tc>
      </w:tr>
      <w:tr w:rsidR="00DA6A08" w:rsidRPr="00440D68" w14:paraId="28E672DD" w14:textId="77777777" w:rsidTr="00DA6A08">
        <w:trPr>
          <w:trHeight w:val="460"/>
        </w:trPr>
        <w:tc>
          <w:tcPr>
            <w:tcW w:w="770" w:type="pct"/>
            <w:vMerge w:val="restart"/>
            <w:tcBorders>
              <w:top w:val="nil"/>
              <w:left w:val="single" w:sz="4" w:space="0" w:color="auto"/>
              <w:bottom w:val="single" w:sz="4" w:space="0" w:color="auto"/>
              <w:right w:val="single" w:sz="4" w:space="0" w:color="auto"/>
            </w:tcBorders>
            <w:shd w:val="clear" w:color="auto" w:fill="auto"/>
            <w:hideMark/>
          </w:tcPr>
          <w:p w14:paraId="50CCD574" w14:textId="0EB00125" w:rsidR="00440D68" w:rsidRPr="003760D5" w:rsidRDefault="00440D68" w:rsidP="00440D68">
            <w:pPr>
              <w:spacing w:after="0" w:line="276" w:lineRule="auto"/>
              <w:ind w:firstLine="284"/>
              <w:jc w:val="both"/>
              <w:rPr>
                <w:rFonts w:ascii="Times New Roman" w:eastAsia="Calibri" w:hAnsi="Times New Roman" w:cs="Times New Roman"/>
                <w:bCs/>
                <w:color w:val="000000"/>
                <w:sz w:val="18"/>
                <w:szCs w:val="18"/>
                <w:lang w:eastAsia="es-PE"/>
              </w:rPr>
            </w:pPr>
            <w:r w:rsidRPr="003760D5">
              <w:rPr>
                <w:rFonts w:ascii="Times New Roman" w:eastAsia="Calibri" w:hAnsi="Times New Roman" w:cs="Times New Roman"/>
                <w:bCs/>
                <w:color w:val="000000"/>
                <w:sz w:val="18"/>
                <w:szCs w:val="18"/>
                <w:lang w:eastAsia="es-PE"/>
              </w:rPr>
              <w:t>G</w:t>
            </w:r>
            <w:r w:rsidR="00A41613" w:rsidRPr="003760D5">
              <w:rPr>
                <w:rFonts w:ascii="Times New Roman" w:eastAsia="Calibri" w:hAnsi="Times New Roman" w:cs="Times New Roman"/>
                <w:bCs/>
                <w:color w:val="000000"/>
                <w:sz w:val="18"/>
                <w:szCs w:val="18"/>
                <w:lang w:eastAsia="es-PE"/>
              </w:rPr>
              <w:t>eneral</w:t>
            </w:r>
            <w:r w:rsidRPr="003760D5">
              <w:rPr>
                <w:rFonts w:ascii="Times New Roman" w:eastAsia="Calibri" w:hAnsi="Times New Roman" w:cs="Times New Roman"/>
                <w:bCs/>
                <w:color w:val="000000"/>
                <w:sz w:val="18"/>
                <w:szCs w:val="18"/>
                <w:lang w:eastAsia="es-PE"/>
              </w:rPr>
              <w:t>:</w:t>
            </w:r>
          </w:p>
          <w:p w14:paraId="5D25B64E" w14:textId="77777777" w:rsidR="00440D68" w:rsidRPr="00440D68" w:rsidRDefault="00440D68" w:rsidP="00440D68">
            <w:pPr>
              <w:spacing w:after="0" w:line="276" w:lineRule="auto"/>
              <w:jc w:val="both"/>
              <w:rPr>
                <w:rFonts w:ascii="Times New Roman" w:eastAsia="Calibri" w:hAnsi="Times New Roman" w:cs="Times New Roman"/>
                <w:sz w:val="18"/>
                <w:szCs w:val="18"/>
                <w:lang w:val="es-MX"/>
              </w:rPr>
            </w:pPr>
            <w:r w:rsidRPr="00440D68">
              <w:rPr>
                <w:rFonts w:ascii="Times New Roman" w:eastAsia="Calibri" w:hAnsi="Times New Roman" w:cs="Times New Roman"/>
                <w:b/>
                <w:bCs/>
                <w:color w:val="000000"/>
                <w:sz w:val="18"/>
                <w:szCs w:val="18"/>
                <w:lang w:eastAsia="es-PE"/>
              </w:rPr>
              <w:t xml:space="preserve"> </w:t>
            </w:r>
            <w:r w:rsidRPr="00440D68">
              <w:rPr>
                <w:rFonts w:ascii="Times New Roman" w:eastAsia="Calibri" w:hAnsi="Times New Roman" w:cs="Times New Roman"/>
                <w:sz w:val="18"/>
                <w:szCs w:val="18"/>
                <w:lang w:val="es-MX"/>
              </w:rPr>
              <w:t>¿De qué manera el control previo repercute en el cumplimiento de la rendición de cuentas de viáticos de una entidad pública periodo 2021?</w:t>
            </w:r>
          </w:p>
        </w:tc>
        <w:tc>
          <w:tcPr>
            <w:tcW w:w="808" w:type="pct"/>
            <w:vMerge w:val="restart"/>
            <w:tcBorders>
              <w:top w:val="nil"/>
              <w:left w:val="single" w:sz="4" w:space="0" w:color="auto"/>
              <w:bottom w:val="single" w:sz="4" w:space="0" w:color="auto"/>
              <w:right w:val="single" w:sz="4" w:space="0" w:color="auto"/>
            </w:tcBorders>
            <w:shd w:val="clear" w:color="auto" w:fill="auto"/>
            <w:hideMark/>
          </w:tcPr>
          <w:p w14:paraId="0ACFAF26" w14:textId="39098457" w:rsidR="00440D68" w:rsidRPr="00440D68" w:rsidRDefault="00440D68" w:rsidP="00440D68">
            <w:pPr>
              <w:spacing w:after="0" w:line="276" w:lineRule="auto"/>
              <w:ind w:firstLine="284"/>
              <w:jc w:val="both"/>
              <w:rPr>
                <w:rFonts w:ascii="Times New Roman" w:eastAsia="Calibri" w:hAnsi="Times New Roman" w:cs="Times New Roman"/>
                <w:sz w:val="18"/>
                <w:szCs w:val="18"/>
                <w:lang w:val="es-MX"/>
              </w:rPr>
            </w:pPr>
            <w:r w:rsidRPr="003760D5">
              <w:rPr>
                <w:rFonts w:ascii="Times New Roman" w:eastAsia="Calibri" w:hAnsi="Times New Roman" w:cs="Times New Roman"/>
                <w:bCs/>
                <w:color w:val="000000"/>
                <w:sz w:val="18"/>
                <w:szCs w:val="18"/>
                <w:lang w:eastAsia="es-PE"/>
              </w:rPr>
              <w:t>G</w:t>
            </w:r>
            <w:r w:rsidR="003A439A" w:rsidRPr="003760D5">
              <w:rPr>
                <w:rFonts w:ascii="Times New Roman" w:eastAsia="Calibri" w:hAnsi="Times New Roman" w:cs="Times New Roman"/>
                <w:bCs/>
                <w:color w:val="000000"/>
                <w:sz w:val="18"/>
                <w:szCs w:val="18"/>
                <w:lang w:eastAsia="es-PE"/>
              </w:rPr>
              <w:t>eneral</w:t>
            </w:r>
            <w:r w:rsidRPr="003760D5">
              <w:rPr>
                <w:rFonts w:ascii="Times New Roman" w:eastAsia="Calibri" w:hAnsi="Times New Roman" w:cs="Times New Roman"/>
                <w:color w:val="000000"/>
                <w:sz w:val="18"/>
                <w:szCs w:val="18"/>
                <w:lang w:eastAsia="es-PE"/>
              </w:rPr>
              <w:t>:</w:t>
            </w:r>
            <w:r w:rsidRPr="00440D68">
              <w:rPr>
                <w:rFonts w:ascii="Times New Roman" w:eastAsia="Calibri" w:hAnsi="Times New Roman" w:cs="Times New Roman"/>
                <w:color w:val="000000"/>
                <w:sz w:val="18"/>
                <w:szCs w:val="18"/>
                <w:lang w:eastAsia="es-PE"/>
              </w:rPr>
              <w:br/>
            </w:r>
            <w:r w:rsidRPr="00440D68">
              <w:rPr>
                <w:rFonts w:ascii="Times New Roman" w:eastAsia="Calibri" w:hAnsi="Times New Roman" w:cs="Times New Roman"/>
                <w:sz w:val="18"/>
                <w:szCs w:val="18"/>
                <w:lang w:val="es-MX"/>
              </w:rPr>
              <w:t>Determinar de qué manera el control previo repe</w:t>
            </w:r>
            <w:r w:rsidR="007E415C">
              <w:rPr>
                <w:rFonts w:ascii="Times New Roman" w:eastAsia="Calibri" w:hAnsi="Times New Roman" w:cs="Times New Roman"/>
                <w:sz w:val="18"/>
                <w:szCs w:val="18"/>
                <w:lang w:val="es-MX"/>
              </w:rPr>
              <w:t xml:space="preserve">rcute en el cumplimiento de la </w:t>
            </w:r>
            <w:r w:rsidRPr="00440D68">
              <w:rPr>
                <w:rFonts w:ascii="Times New Roman" w:eastAsia="Calibri" w:hAnsi="Times New Roman" w:cs="Times New Roman"/>
                <w:sz w:val="18"/>
                <w:szCs w:val="18"/>
                <w:lang w:val="es-MX"/>
              </w:rPr>
              <w:t>rendición de cuentas de viáticos de una entidad pública periodo 2021.</w:t>
            </w:r>
          </w:p>
          <w:p w14:paraId="5C7EEBFE" w14:textId="77777777" w:rsidR="00440D68" w:rsidRPr="00440D68" w:rsidRDefault="00440D68" w:rsidP="00440D68">
            <w:pPr>
              <w:spacing w:after="0" w:line="276" w:lineRule="auto"/>
              <w:ind w:firstLine="284"/>
              <w:jc w:val="both"/>
              <w:rPr>
                <w:rFonts w:ascii="Times New Roman" w:eastAsia="Calibri" w:hAnsi="Times New Roman" w:cs="Times New Roman"/>
                <w:color w:val="000000"/>
                <w:sz w:val="18"/>
                <w:szCs w:val="18"/>
                <w:lang w:val="es-MX" w:eastAsia="es-PE"/>
              </w:rPr>
            </w:pPr>
          </w:p>
        </w:tc>
        <w:tc>
          <w:tcPr>
            <w:tcW w:w="816" w:type="pct"/>
            <w:vMerge w:val="restart"/>
            <w:tcBorders>
              <w:top w:val="nil"/>
              <w:left w:val="single" w:sz="4" w:space="0" w:color="auto"/>
              <w:bottom w:val="single" w:sz="4" w:space="0" w:color="auto"/>
              <w:right w:val="single" w:sz="4" w:space="0" w:color="auto"/>
            </w:tcBorders>
            <w:shd w:val="clear" w:color="auto" w:fill="auto"/>
            <w:hideMark/>
          </w:tcPr>
          <w:p w14:paraId="0C30490B" w14:textId="10EF6FA1" w:rsidR="00440D68" w:rsidRPr="00440D68" w:rsidRDefault="00440D68" w:rsidP="00540CAF">
            <w:pPr>
              <w:spacing w:after="0" w:line="276" w:lineRule="auto"/>
              <w:ind w:firstLine="284"/>
              <w:jc w:val="both"/>
              <w:rPr>
                <w:rFonts w:ascii="Times New Roman" w:eastAsia="Calibri" w:hAnsi="Times New Roman" w:cs="Times New Roman"/>
                <w:sz w:val="18"/>
                <w:szCs w:val="18"/>
                <w:lang w:val="es-MX"/>
              </w:rPr>
            </w:pPr>
            <w:r w:rsidRPr="003760D5">
              <w:rPr>
                <w:rFonts w:ascii="Times New Roman" w:eastAsia="Calibri" w:hAnsi="Times New Roman" w:cs="Times New Roman"/>
                <w:bCs/>
                <w:color w:val="000000"/>
                <w:sz w:val="18"/>
                <w:szCs w:val="18"/>
                <w:lang w:eastAsia="es-PE"/>
              </w:rPr>
              <w:t>G</w:t>
            </w:r>
            <w:r w:rsidR="003A439A" w:rsidRPr="003760D5">
              <w:rPr>
                <w:rFonts w:ascii="Times New Roman" w:eastAsia="Calibri" w:hAnsi="Times New Roman" w:cs="Times New Roman"/>
                <w:bCs/>
                <w:color w:val="000000"/>
                <w:sz w:val="18"/>
                <w:szCs w:val="18"/>
                <w:lang w:eastAsia="es-PE"/>
              </w:rPr>
              <w:t>eneral</w:t>
            </w:r>
            <w:r w:rsidRPr="003760D5">
              <w:rPr>
                <w:rFonts w:ascii="Times New Roman" w:eastAsia="Calibri" w:hAnsi="Times New Roman" w:cs="Times New Roman"/>
                <w:color w:val="000000"/>
                <w:sz w:val="18"/>
                <w:szCs w:val="18"/>
                <w:lang w:eastAsia="es-PE"/>
              </w:rPr>
              <w:t>:</w:t>
            </w:r>
            <w:r w:rsidRPr="00860B24">
              <w:rPr>
                <w:rFonts w:ascii="Times New Roman" w:eastAsia="Calibri" w:hAnsi="Times New Roman" w:cs="Times New Roman"/>
                <w:sz w:val="18"/>
                <w:szCs w:val="18"/>
                <w:lang w:val="es-MX"/>
              </w:rPr>
              <w:br/>
            </w:r>
            <w:r w:rsidRPr="00440D68">
              <w:rPr>
                <w:rFonts w:ascii="Times New Roman" w:eastAsia="Calibri" w:hAnsi="Times New Roman" w:cs="Times New Roman"/>
                <w:sz w:val="18"/>
                <w:szCs w:val="18"/>
                <w:lang w:val="es-MX"/>
              </w:rPr>
              <w:t>El control</w:t>
            </w:r>
            <w:r w:rsidR="00707271">
              <w:rPr>
                <w:rFonts w:ascii="Times New Roman" w:eastAsia="Calibri" w:hAnsi="Times New Roman" w:cs="Times New Roman"/>
                <w:sz w:val="18"/>
                <w:szCs w:val="18"/>
                <w:lang w:val="es-MX"/>
              </w:rPr>
              <w:t xml:space="preserve"> </w:t>
            </w:r>
            <w:r w:rsidR="00540CAF">
              <w:rPr>
                <w:rFonts w:ascii="Times New Roman" w:eastAsia="Calibri" w:hAnsi="Times New Roman" w:cs="Times New Roman"/>
                <w:sz w:val="18"/>
                <w:szCs w:val="18"/>
                <w:lang w:val="es-MX"/>
              </w:rPr>
              <w:t>p</w:t>
            </w:r>
            <w:r w:rsidR="00707271">
              <w:rPr>
                <w:rFonts w:ascii="Times New Roman" w:eastAsia="Calibri" w:hAnsi="Times New Roman" w:cs="Times New Roman"/>
                <w:sz w:val="18"/>
                <w:szCs w:val="18"/>
                <w:lang w:val="es-MX"/>
              </w:rPr>
              <w:t xml:space="preserve">revio repercute </w:t>
            </w:r>
            <w:r w:rsidRPr="00440D68">
              <w:rPr>
                <w:rFonts w:ascii="Times New Roman" w:eastAsia="Calibri" w:hAnsi="Times New Roman" w:cs="Times New Roman"/>
                <w:sz w:val="18"/>
                <w:szCs w:val="18"/>
                <w:lang w:val="es-MX"/>
              </w:rPr>
              <w:t>en el cumplimiento de la rendición de cuentas de viáticos de una entidad pública periodo 2021.</w:t>
            </w:r>
          </w:p>
        </w:tc>
        <w:tc>
          <w:tcPr>
            <w:tcW w:w="677" w:type="pct"/>
            <w:vMerge w:val="restart"/>
            <w:tcBorders>
              <w:top w:val="nil"/>
              <w:left w:val="single" w:sz="4" w:space="0" w:color="auto"/>
              <w:bottom w:val="single" w:sz="4" w:space="0" w:color="auto"/>
              <w:right w:val="single" w:sz="4" w:space="0" w:color="auto"/>
            </w:tcBorders>
            <w:shd w:val="clear" w:color="auto" w:fill="auto"/>
            <w:vAlign w:val="center"/>
            <w:hideMark/>
          </w:tcPr>
          <w:p w14:paraId="336ECF56" w14:textId="59AE1580" w:rsidR="00440D68" w:rsidRPr="00A5015D" w:rsidRDefault="00A5015D" w:rsidP="00440D68">
            <w:pPr>
              <w:spacing w:after="0" w:line="240" w:lineRule="auto"/>
              <w:jc w:val="center"/>
              <w:rPr>
                <w:rFonts w:ascii="Times New Roman" w:eastAsia="Calibri" w:hAnsi="Times New Roman" w:cs="Times New Roman"/>
                <w:bCs/>
                <w:color w:val="000000"/>
                <w:sz w:val="18"/>
                <w:szCs w:val="18"/>
                <w:lang w:eastAsia="es-PE"/>
              </w:rPr>
            </w:pPr>
            <w:r w:rsidRPr="00A5015D">
              <w:rPr>
                <w:rFonts w:ascii="Times New Roman" w:eastAsia="Calibri" w:hAnsi="Times New Roman" w:cs="Times New Roman"/>
                <w:bCs/>
                <w:color w:val="000000"/>
                <w:sz w:val="18"/>
                <w:szCs w:val="18"/>
                <w:lang w:eastAsia="es-PE"/>
              </w:rPr>
              <w:t>Variable Independiente</w:t>
            </w:r>
            <w:r w:rsidR="00440D68" w:rsidRPr="00A5015D">
              <w:rPr>
                <w:rFonts w:ascii="Times New Roman" w:eastAsia="Calibri" w:hAnsi="Times New Roman" w:cs="Times New Roman"/>
                <w:bCs/>
                <w:color w:val="000000"/>
                <w:sz w:val="18"/>
                <w:szCs w:val="18"/>
                <w:lang w:eastAsia="es-PE"/>
              </w:rPr>
              <w:t>:</w:t>
            </w:r>
          </w:p>
          <w:p w14:paraId="3D14F3C1" w14:textId="078B4B06" w:rsidR="00440D68" w:rsidRPr="00440D68" w:rsidRDefault="00440D68" w:rsidP="00A5015D">
            <w:pPr>
              <w:spacing w:after="0" w:line="240" w:lineRule="auto"/>
              <w:jc w:val="center"/>
              <w:rPr>
                <w:rFonts w:ascii="Times New Roman" w:eastAsia="Calibri" w:hAnsi="Times New Roman" w:cs="Times New Roman"/>
                <w:b/>
                <w:bCs/>
                <w:color w:val="000000"/>
                <w:sz w:val="20"/>
                <w:szCs w:val="20"/>
                <w:lang w:eastAsia="es-PE"/>
              </w:rPr>
            </w:pPr>
            <w:r w:rsidRPr="00A5015D">
              <w:rPr>
                <w:rFonts w:ascii="Times New Roman" w:eastAsia="Calibri" w:hAnsi="Times New Roman" w:cs="Times New Roman"/>
                <w:bCs/>
                <w:color w:val="000000"/>
                <w:sz w:val="18"/>
                <w:szCs w:val="18"/>
                <w:lang w:eastAsia="es-PE"/>
              </w:rPr>
              <w:t>“C</w:t>
            </w:r>
            <w:r w:rsidR="00A5015D" w:rsidRPr="00A5015D">
              <w:rPr>
                <w:rFonts w:ascii="Times New Roman" w:eastAsia="Calibri" w:hAnsi="Times New Roman" w:cs="Times New Roman"/>
                <w:bCs/>
                <w:color w:val="000000"/>
                <w:sz w:val="18"/>
                <w:szCs w:val="18"/>
                <w:lang w:eastAsia="es-PE"/>
              </w:rPr>
              <w:t>ontrol Previo</w:t>
            </w:r>
            <w:r w:rsidRPr="00A5015D">
              <w:rPr>
                <w:rFonts w:ascii="Times New Roman" w:eastAsia="Calibri" w:hAnsi="Times New Roman" w:cs="Times New Roman"/>
                <w:bCs/>
                <w:color w:val="000000"/>
                <w:sz w:val="18"/>
                <w:szCs w:val="18"/>
                <w:lang w:eastAsia="es-PE"/>
              </w:rPr>
              <w:t>”</w:t>
            </w: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67D800F6" w14:textId="3542BB5E" w:rsidR="00440D68" w:rsidRPr="00A5015D" w:rsidRDefault="00440D68" w:rsidP="00A5015D">
            <w:pPr>
              <w:spacing w:after="0" w:line="240" w:lineRule="auto"/>
              <w:ind w:left="69"/>
              <w:jc w:val="center"/>
              <w:rPr>
                <w:rFonts w:ascii="Times New Roman" w:eastAsia="Calibri" w:hAnsi="Times New Roman" w:cs="Times New Roman"/>
                <w:bCs/>
                <w:color w:val="000000"/>
                <w:sz w:val="18"/>
                <w:szCs w:val="18"/>
                <w:lang w:eastAsia="es-PE"/>
              </w:rPr>
            </w:pPr>
            <w:r w:rsidRPr="00A5015D">
              <w:rPr>
                <w:rFonts w:ascii="Times New Roman" w:eastAsia="Calibri" w:hAnsi="Times New Roman" w:cs="Times New Roman"/>
                <w:bCs/>
                <w:color w:val="000000"/>
                <w:sz w:val="18"/>
                <w:szCs w:val="18"/>
                <w:lang w:eastAsia="es-PE"/>
              </w:rPr>
              <w:t>1. B</w:t>
            </w:r>
            <w:r w:rsidR="00A5015D" w:rsidRPr="00A5015D">
              <w:rPr>
                <w:rFonts w:ascii="Times New Roman" w:eastAsia="Calibri" w:hAnsi="Times New Roman" w:cs="Times New Roman"/>
                <w:bCs/>
                <w:color w:val="000000"/>
                <w:sz w:val="18"/>
                <w:szCs w:val="18"/>
                <w:lang w:eastAsia="es-PE"/>
              </w:rPr>
              <w:t>ase Legal</w:t>
            </w:r>
          </w:p>
        </w:tc>
        <w:tc>
          <w:tcPr>
            <w:tcW w:w="1207" w:type="pct"/>
            <w:tcBorders>
              <w:top w:val="nil"/>
              <w:left w:val="nil"/>
              <w:bottom w:val="single" w:sz="4" w:space="0" w:color="auto"/>
              <w:right w:val="single" w:sz="4" w:space="0" w:color="auto"/>
            </w:tcBorders>
            <w:shd w:val="clear" w:color="auto" w:fill="auto"/>
            <w:vAlign w:val="center"/>
            <w:hideMark/>
          </w:tcPr>
          <w:p w14:paraId="64A9D301" w14:textId="77777777" w:rsidR="00440D68" w:rsidRPr="00440D68" w:rsidRDefault="00440D68" w:rsidP="00440D68">
            <w:pPr>
              <w:spacing w:after="0" w:line="240" w:lineRule="auto"/>
              <w:ind w:left="581" w:hanging="297"/>
              <w:jc w:val="both"/>
              <w:rPr>
                <w:rFonts w:ascii="Times New Roman" w:eastAsia="Calibri" w:hAnsi="Times New Roman" w:cs="Times New Roman"/>
                <w:color w:val="000000"/>
                <w:sz w:val="16"/>
                <w:szCs w:val="16"/>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w:t>
            </w:r>
            <w:r w:rsidRPr="00440D68">
              <w:rPr>
                <w:rFonts w:ascii="Times New Roman" w:eastAsia="Calibri" w:hAnsi="Times New Roman" w:cs="Times New Roman"/>
                <w:color w:val="000000"/>
                <w:sz w:val="16"/>
                <w:szCs w:val="16"/>
                <w:lang w:eastAsia="es-PE"/>
              </w:rPr>
              <w:t>Ley Nº 27785: Ley Orgánica del Sistema Nacional de Control y de la Contraloría</w:t>
            </w:r>
          </w:p>
          <w:p w14:paraId="34EDFBED" w14:textId="17174AAD" w:rsidR="00440D68" w:rsidRPr="00055FD6" w:rsidRDefault="00055FD6" w:rsidP="00440D68">
            <w:pPr>
              <w:spacing w:after="0" w:line="240" w:lineRule="auto"/>
              <w:ind w:left="723" w:hanging="142"/>
              <w:jc w:val="both"/>
              <w:rPr>
                <w:rFonts w:ascii="Times New Roman" w:eastAsia="Calibri" w:hAnsi="Times New Roman" w:cs="Times New Roman"/>
                <w:color w:val="000000"/>
                <w:sz w:val="16"/>
                <w:szCs w:val="16"/>
                <w:lang w:eastAsia="es-PE"/>
              </w:rPr>
            </w:pPr>
            <w:r>
              <w:rPr>
                <w:rFonts w:ascii="Times New Roman" w:eastAsia="Calibri" w:hAnsi="Times New Roman" w:cs="Times New Roman"/>
                <w:color w:val="000000"/>
                <w:sz w:val="16"/>
                <w:szCs w:val="16"/>
                <w:lang w:eastAsia="es-PE"/>
              </w:rPr>
              <w:t>General de la República</w:t>
            </w:r>
          </w:p>
        </w:tc>
      </w:tr>
      <w:tr w:rsidR="00DA6A08" w:rsidRPr="00440D68" w14:paraId="1F1B85B8"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2BD151DE"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183E735D"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2EDC75BA"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5A9D2A39"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5A69BBC0" w14:textId="77777777" w:rsidR="00440D68" w:rsidRPr="00A5015D" w:rsidRDefault="00440D68" w:rsidP="00440D68">
            <w:pPr>
              <w:spacing w:after="0" w:line="240" w:lineRule="auto"/>
              <w:ind w:left="69"/>
              <w:rPr>
                <w:rFonts w:ascii="Calibri Light" w:eastAsia="Calibri" w:hAnsi="Calibri Light" w:cs="Calibri Light"/>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3908BBDB" w14:textId="47DA2702" w:rsidR="00440D68" w:rsidRPr="00055FD6" w:rsidRDefault="00440D68" w:rsidP="00440D68">
            <w:pPr>
              <w:spacing w:after="0" w:line="240" w:lineRule="auto"/>
              <w:ind w:left="581" w:hanging="297"/>
              <w:jc w:val="both"/>
              <w:rPr>
                <w:rFonts w:ascii="Times New Roman" w:eastAsia="Calibri" w:hAnsi="Times New Roman" w:cs="Times New Roman"/>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Decreto Supremo Nº 007-2</w:t>
            </w:r>
            <w:r w:rsidR="00055FD6">
              <w:rPr>
                <w:rFonts w:ascii="Times New Roman" w:eastAsia="Calibri" w:hAnsi="Times New Roman" w:cs="Times New Roman"/>
                <w:color w:val="000000"/>
                <w:sz w:val="18"/>
                <w:szCs w:val="18"/>
                <w:lang w:eastAsia="es-PE"/>
              </w:rPr>
              <w:t>013-EF-Otorgamiento de Viáticos</w:t>
            </w:r>
          </w:p>
        </w:tc>
      </w:tr>
      <w:tr w:rsidR="00DA6A08" w:rsidRPr="00440D68" w14:paraId="5E4E98D9"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7DE5B06B"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6FADEB22"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7E2277B3"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0B571414"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26A9F518" w14:textId="77777777" w:rsidR="00440D68" w:rsidRPr="00A5015D" w:rsidRDefault="00440D68" w:rsidP="00440D68">
            <w:pPr>
              <w:spacing w:after="0" w:line="240" w:lineRule="auto"/>
              <w:ind w:left="69"/>
              <w:rPr>
                <w:rFonts w:ascii="Calibri Light" w:eastAsia="Calibri" w:hAnsi="Calibri Light" w:cs="Calibri Light"/>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00267477" w14:textId="24B1022B" w:rsidR="00440D68" w:rsidRPr="00055FD6" w:rsidRDefault="00440D68" w:rsidP="00440D68">
            <w:pPr>
              <w:spacing w:after="0" w:line="240" w:lineRule="auto"/>
              <w:ind w:left="581" w:hanging="297"/>
              <w:jc w:val="both"/>
              <w:rPr>
                <w:rFonts w:ascii="Times New Roman" w:eastAsia="Calibri" w:hAnsi="Times New Roman" w:cs="Times New Roman"/>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Directiva </w:t>
            </w:r>
            <w:r w:rsidR="00055FD6">
              <w:rPr>
                <w:rFonts w:ascii="Times New Roman" w:eastAsia="Calibri" w:hAnsi="Times New Roman" w:cs="Times New Roman"/>
                <w:color w:val="000000"/>
                <w:sz w:val="18"/>
                <w:szCs w:val="18"/>
                <w:lang w:eastAsia="es-PE"/>
              </w:rPr>
              <w:t>de Viáticos  N° 002-2021-MTC/10</w:t>
            </w:r>
          </w:p>
        </w:tc>
      </w:tr>
      <w:tr w:rsidR="00DA6A08" w:rsidRPr="00440D68" w14:paraId="4EA860AB"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084AAFB4"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34433959"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11FBE493"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077C9BB2"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526DA94B" w14:textId="5C2F01F1" w:rsidR="00440D68" w:rsidRPr="00A5015D" w:rsidRDefault="00440D68" w:rsidP="00A5015D">
            <w:pPr>
              <w:spacing w:after="0" w:line="240" w:lineRule="auto"/>
              <w:ind w:left="69"/>
              <w:jc w:val="center"/>
              <w:rPr>
                <w:rFonts w:ascii="Calibri Light" w:eastAsia="Calibri" w:hAnsi="Calibri Light" w:cs="Calibri Light"/>
                <w:bCs/>
                <w:color w:val="000000"/>
                <w:sz w:val="18"/>
                <w:szCs w:val="18"/>
                <w:lang w:eastAsia="es-PE"/>
              </w:rPr>
            </w:pPr>
            <w:r w:rsidRPr="00A5015D">
              <w:rPr>
                <w:rFonts w:ascii="Times New Roman" w:eastAsia="Calibri" w:hAnsi="Times New Roman" w:cs="Times New Roman"/>
                <w:bCs/>
                <w:color w:val="000000"/>
                <w:sz w:val="18"/>
                <w:szCs w:val="18"/>
                <w:lang w:eastAsia="es-PE"/>
              </w:rPr>
              <w:t>2. D</w:t>
            </w:r>
            <w:r w:rsidR="00A5015D" w:rsidRPr="00A5015D">
              <w:rPr>
                <w:rFonts w:ascii="Times New Roman" w:eastAsia="Calibri" w:hAnsi="Times New Roman" w:cs="Times New Roman"/>
                <w:bCs/>
                <w:color w:val="000000"/>
                <w:sz w:val="18"/>
                <w:szCs w:val="18"/>
                <w:lang w:eastAsia="es-PE"/>
              </w:rPr>
              <w:t xml:space="preserve">ocumentación </w:t>
            </w:r>
            <w:proofErr w:type="spellStart"/>
            <w:r w:rsidR="00A5015D" w:rsidRPr="00A5015D">
              <w:rPr>
                <w:rFonts w:ascii="Times New Roman" w:eastAsia="Calibri" w:hAnsi="Times New Roman" w:cs="Times New Roman"/>
                <w:bCs/>
                <w:color w:val="000000"/>
                <w:sz w:val="18"/>
                <w:szCs w:val="18"/>
                <w:lang w:eastAsia="es-PE"/>
              </w:rPr>
              <w:t>Sustentatoria</w:t>
            </w:r>
            <w:proofErr w:type="spellEnd"/>
            <w:r w:rsidRPr="00A5015D">
              <w:rPr>
                <w:rFonts w:ascii="Times New Roman" w:eastAsia="Calibri" w:hAnsi="Times New Roman" w:cs="Times New Roman"/>
                <w:bCs/>
                <w:color w:val="000000"/>
                <w:sz w:val="18"/>
                <w:szCs w:val="18"/>
                <w:lang w:eastAsia="es-PE"/>
              </w:rPr>
              <w:t xml:space="preserve"> </w:t>
            </w:r>
          </w:p>
        </w:tc>
        <w:tc>
          <w:tcPr>
            <w:tcW w:w="1207" w:type="pct"/>
            <w:tcBorders>
              <w:top w:val="nil"/>
              <w:left w:val="nil"/>
              <w:bottom w:val="single" w:sz="4" w:space="0" w:color="auto"/>
              <w:right w:val="single" w:sz="4" w:space="0" w:color="auto"/>
            </w:tcBorders>
            <w:shd w:val="clear" w:color="auto" w:fill="auto"/>
            <w:vAlign w:val="center"/>
            <w:hideMark/>
          </w:tcPr>
          <w:p w14:paraId="540493D6"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Rendición Documentaria </w:t>
            </w:r>
          </w:p>
        </w:tc>
      </w:tr>
      <w:tr w:rsidR="00DA6A08" w:rsidRPr="00440D68" w14:paraId="063DEC40"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2C91577D"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5ED6284E"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58D526A1"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0437D6B8"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6D34F75B" w14:textId="77777777" w:rsidR="00440D68" w:rsidRPr="00A5015D" w:rsidRDefault="00440D68" w:rsidP="00440D68">
            <w:pPr>
              <w:spacing w:after="0" w:line="240" w:lineRule="auto"/>
              <w:ind w:left="69"/>
              <w:rPr>
                <w:rFonts w:ascii="Calibri Light" w:eastAsia="Calibri" w:hAnsi="Calibri Light" w:cs="Calibri Light"/>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240245D6"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Documentación Observada</w:t>
            </w:r>
          </w:p>
        </w:tc>
      </w:tr>
      <w:tr w:rsidR="00DA6A08" w:rsidRPr="00440D68" w14:paraId="52B907EB" w14:textId="77777777" w:rsidTr="00DA6A08">
        <w:trPr>
          <w:trHeight w:val="460"/>
        </w:trPr>
        <w:tc>
          <w:tcPr>
            <w:tcW w:w="770" w:type="pct"/>
            <w:vMerge w:val="restart"/>
            <w:tcBorders>
              <w:top w:val="nil"/>
              <w:left w:val="single" w:sz="4" w:space="0" w:color="auto"/>
              <w:bottom w:val="single" w:sz="4" w:space="0" w:color="auto"/>
              <w:right w:val="single" w:sz="4" w:space="0" w:color="auto"/>
            </w:tcBorders>
            <w:shd w:val="clear" w:color="auto" w:fill="auto"/>
            <w:hideMark/>
          </w:tcPr>
          <w:p w14:paraId="109D0DFF" w14:textId="30925DD6" w:rsidR="00440D68" w:rsidRPr="00440D68" w:rsidRDefault="00440D68" w:rsidP="00A41613">
            <w:pPr>
              <w:spacing w:after="0" w:line="276" w:lineRule="auto"/>
              <w:ind w:firstLine="284"/>
              <w:jc w:val="both"/>
              <w:rPr>
                <w:rFonts w:ascii="Times New Roman" w:eastAsia="Calibri" w:hAnsi="Times New Roman" w:cs="Times New Roman"/>
                <w:bCs/>
                <w:color w:val="000000"/>
                <w:sz w:val="18"/>
                <w:szCs w:val="18"/>
                <w:lang w:eastAsia="es-PE"/>
              </w:rPr>
            </w:pPr>
            <w:r w:rsidRPr="00860B24">
              <w:rPr>
                <w:rFonts w:ascii="Times New Roman" w:eastAsia="Calibri" w:hAnsi="Times New Roman" w:cs="Times New Roman"/>
                <w:bCs/>
                <w:color w:val="000000"/>
                <w:sz w:val="18"/>
                <w:szCs w:val="18"/>
                <w:lang w:eastAsia="es-PE"/>
              </w:rPr>
              <w:t>E</w:t>
            </w:r>
            <w:r w:rsidR="00A41613" w:rsidRPr="00860B24">
              <w:rPr>
                <w:rFonts w:ascii="Times New Roman" w:eastAsia="Calibri" w:hAnsi="Times New Roman" w:cs="Times New Roman"/>
                <w:bCs/>
                <w:color w:val="000000"/>
                <w:sz w:val="18"/>
                <w:szCs w:val="18"/>
                <w:lang w:eastAsia="es-PE"/>
              </w:rPr>
              <w:t>specíficos</w:t>
            </w:r>
            <w:r w:rsidR="003A439A" w:rsidRPr="00860B24">
              <w:rPr>
                <w:rFonts w:ascii="Times New Roman" w:eastAsia="Calibri" w:hAnsi="Times New Roman" w:cs="Times New Roman"/>
                <w:bCs/>
                <w:color w:val="000000"/>
                <w:sz w:val="18"/>
                <w:szCs w:val="18"/>
                <w:lang w:eastAsia="es-PE"/>
              </w:rPr>
              <w:t>:</w:t>
            </w:r>
            <w:r w:rsidRPr="00860B24">
              <w:rPr>
                <w:rFonts w:ascii="Times New Roman" w:eastAsia="Calibri" w:hAnsi="Times New Roman" w:cs="Times New Roman"/>
                <w:bCs/>
                <w:color w:val="000000"/>
                <w:sz w:val="18"/>
                <w:szCs w:val="18"/>
                <w:lang w:eastAsia="es-PE"/>
              </w:rPr>
              <w:br/>
            </w:r>
            <w:r w:rsidRPr="00440D68">
              <w:rPr>
                <w:rFonts w:ascii="Times New Roman" w:eastAsia="Calibri" w:hAnsi="Times New Roman" w:cs="Times New Roman"/>
                <w:b/>
                <w:bCs/>
                <w:color w:val="000000"/>
                <w:sz w:val="18"/>
                <w:szCs w:val="18"/>
                <w:lang w:eastAsia="es-PE"/>
              </w:rPr>
              <w:t xml:space="preserve">1.- </w:t>
            </w:r>
            <w:r w:rsidRPr="00440D68">
              <w:rPr>
                <w:rFonts w:ascii="Times New Roman" w:eastAsia="Calibri" w:hAnsi="Times New Roman" w:cs="Times New Roman"/>
                <w:bCs/>
                <w:color w:val="000000"/>
                <w:sz w:val="18"/>
                <w:szCs w:val="18"/>
                <w:lang w:eastAsia="es-PE"/>
              </w:rPr>
              <w:t xml:space="preserve">¿De qué manera </w:t>
            </w:r>
            <w:r w:rsidR="00BC3A10">
              <w:rPr>
                <w:rFonts w:ascii="Times New Roman" w:eastAsia="Calibri" w:hAnsi="Times New Roman" w:cs="Times New Roman"/>
                <w:bCs/>
                <w:color w:val="000000"/>
                <w:sz w:val="18"/>
                <w:szCs w:val="18"/>
                <w:lang w:eastAsia="es-PE"/>
              </w:rPr>
              <w:t>el control previo contribu</w:t>
            </w:r>
            <w:r w:rsidR="00C72B55">
              <w:rPr>
                <w:rFonts w:ascii="Times New Roman" w:eastAsia="Calibri" w:hAnsi="Times New Roman" w:cs="Times New Roman"/>
                <w:bCs/>
                <w:color w:val="000000"/>
                <w:sz w:val="18"/>
                <w:szCs w:val="18"/>
                <w:lang w:eastAsia="es-PE"/>
              </w:rPr>
              <w:t>ye</w:t>
            </w:r>
            <w:r w:rsidR="00BC3A10">
              <w:rPr>
                <w:rFonts w:ascii="Times New Roman" w:eastAsia="Calibri" w:hAnsi="Times New Roman" w:cs="Times New Roman"/>
                <w:bCs/>
                <w:color w:val="000000"/>
                <w:sz w:val="18"/>
                <w:szCs w:val="18"/>
                <w:lang w:eastAsia="es-PE"/>
              </w:rPr>
              <w:t xml:space="preserve"> en el otorgamiento de viáticos para una eficiente gestión </w:t>
            </w:r>
            <w:r w:rsidRPr="00440D68">
              <w:rPr>
                <w:rFonts w:ascii="Times New Roman" w:eastAsia="Calibri" w:hAnsi="Times New Roman" w:cs="Times New Roman"/>
                <w:bCs/>
                <w:color w:val="000000"/>
                <w:sz w:val="18"/>
                <w:szCs w:val="18"/>
                <w:lang w:eastAsia="es-PE"/>
              </w:rPr>
              <w:t>en una entidad pública periodo 2021?</w:t>
            </w:r>
          </w:p>
        </w:tc>
        <w:tc>
          <w:tcPr>
            <w:tcW w:w="808" w:type="pct"/>
            <w:vMerge w:val="restart"/>
            <w:tcBorders>
              <w:top w:val="nil"/>
              <w:left w:val="single" w:sz="4" w:space="0" w:color="auto"/>
              <w:bottom w:val="single" w:sz="4" w:space="0" w:color="auto"/>
              <w:right w:val="single" w:sz="4" w:space="0" w:color="auto"/>
            </w:tcBorders>
            <w:shd w:val="clear" w:color="auto" w:fill="auto"/>
            <w:hideMark/>
          </w:tcPr>
          <w:p w14:paraId="742EB2B2" w14:textId="7A26AF7C" w:rsidR="00440D68" w:rsidRPr="00440D68" w:rsidRDefault="00440D68" w:rsidP="003A439A">
            <w:pPr>
              <w:spacing w:after="0" w:line="276" w:lineRule="auto"/>
              <w:ind w:firstLine="284"/>
              <w:jc w:val="both"/>
              <w:rPr>
                <w:rFonts w:ascii="Times New Roman" w:eastAsia="Calibri" w:hAnsi="Times New Roman" w:cs="Times New Roman"/>
                <w:bCs/>
                <w:color w:val="000000"/>
                <w:sz w:val="18"/>
                <w:szCs w:val="18"/>
                <w:lang w:eastAsia="es-PE"/>
              </w:rPr>
            </w:pPr>
            <w:r w:rsidRPr="00860B24">
              <w:rPr>
                <w:rFonts w:ascii="Times New Roman" w:eastAsia="Calibri" w:hAnsi="Times New Roman" w:cs="Times New Roman"/>
                <w:bCs/>
                <w:color w:val="000000"/>
                <w:sz w:val="18"/>
                <w:szCs w:val="18"/>
                <w:lang w:eastAsia="es-PE"/>
              </w:rPr>
              <w:t>E</w:t>
            </w:r>
            <w:r w:rsidR="003A439A" w:rsidRPr="00860B24">
              <w:rPr>
                <w:rFonts w:ascii="Times New Roman" w:eastAsia="Calibri" w:hAnsi="Times New Roman" w:cs="Times New Roman"/>
                <w:bCs/>
                <w:color w:val="000000"/>
                <w:sz w:val="18"/>
                <w:szCs w:val="18"/>
                <w:lang w:eastAsia="es-PE"/>
              </w:rPr>
              <w:t>specíficos:</w:t>
            </w:r>
            <w:r w:rsidRPr="00860B24">
              <w:rPr>
                <w:rFonts w:ascii="Times New Roman" w:eastAsia="Calibri" w:hAnsi="Times New Roman" w:cs="Times New Roman"/>
                <w:color w:val="000000"/>
                <w:sz w:val="18"/>
                <w:szCs w:val="18"/>
                <w:lang w:eastAsia="es-PE"/>
              </w:rPr>
              <w:br/>
            </w:r>
            <w:r w:rsidRPr="00440D68">
              <w:rPr>
                <w:rFonts w:ascii="Times New Roman" w:eastAsia="Calibri" w:hAnsi="Times New Roman" w:cs="Times New Roman"/>
                <w:color w:val="000000"/>
                <w:sz w:val="18"/>
                <w:szCs w:val="18"/>
                <w:lang w:eastAsia="es-PE"/>
              </w:rPr>
              <w:t xml:space="preserve">1. </w:t>
            </w:r>
            <w:r w:rsidR="00EE35FC">
              <w:rPr>
                <w:rFonts w:ascii="Times New Roman" w:eastAsia="Calibri" w:hAnsi="Times New Roman" w:cs="Times New Roman"/>
                <w:color w:val="000000"/>
                <w:sz w:val="18"/>
                <w:szCs w:val="18"/>
                <w:lang w:eastAsia="es-PE"/>
              </w:rPr>
              <w:t>Determinar</w:t>
            </w:r>
            <w:r w:rsidRPr="00440D68">
              <w:rPr>
                <w:rFonts w:ascii="Times New Roman" w:eastAsia="Calibri" w:hAnsi="Times New Roman" w:cs="Times New Roman"/>
                <w:color w:val="000000"/>
                <w:sz w:val="18"/>
                <w:szCs w:val="18"/>
                <w:lang w:eastAsia="es-PE"/>
              </w:rPr>
              <w:t xml:space="preserve"> de qué </w:t>
            </w:r>
            <w:r w:rsidR="00BC3A10" w:rsidRPr="00440D68">
              <w:rPr>
                <w:rFonts w:ascii="Times New Roman" w:eastAsia="Calibri" w:hAnsi="Times New Roman" w:cs="Times New Roman"/>
                <w:bCs/>
                <w:color w:val="000000"/>
                <w:sz w:val="18"/>
                <w:szCs w:val="18"/>
                <w:lang w:eastAsia="es-PE"/>
              </w:rPr>
              <w:t xml:space="preserve">manera </w:t>
            </w:r>
            <w:r w:rsidR="00BC3A10">
              <w:rPr>
                <w:rFonts w:ascii="Times New Roman" w:eastAsia="Calibri" w:hAnsi="Times New Roman" w:cs="Times New Roman"/>
                <w:bCs/>
                <w:color w:val="000000"/>
                <w:sz w:val="18"/>
                <w:szCs w:val="18"/>
                <w:lang w:eastAsia="es-PE"/>
              </w:rPr>
              <w:t>el control previo contribu</w:t>
            </w:r>
            <w:r w:rsidR="00C72B55">
              <w:rPr>
                <w:rFonts w:ascii="Times New Roman" w:eastAsia="Calibri" w:hAnsi="Times New Roman" w:cs="Times New Roman"/>
                <w:bCs/>
                <w:color w:val="000000"/>
                <w:sz w:val="18"/>
                <w:szCs w:val="18"/>
                <w:lang w:eastAsia="es-PE"/>
              </w:rPr>
              <w:t xml:space="preserve">ye </w:t>
            </w:r>
            <w:r w:rsidR="00BC3A10">
              <w:rPr>
                <w:rFonts w:ascii="Times New Roman" w:eastAsia="Calibri" w:hAnsi="Times New Roman" w:cs="Times New Roman"/>
                <w:bCs/>
                <w:color w:val="000000"/>
                <w:sz w:val="18"/>
                <w:szCs w:val="18"/>
                <w:lang w:eastAsia="es-PE"/>
              </w:rPr>
              <w:t xml:space="preserve">en el otorgamiento de viáticos para una eficiente gestión </w:t>
            </w:r>
            <w:r w:rsidR="00BC3A10" w:rsidRPr="00440D68">
              <w:rPr>
                <w:rFonts w:ascii="Times New Roman" w:eastAsia="Calibri" w:hAnsi="Times New Roman" w:cs="Times New Roman"/>
                <w:bCs/>
                <w:color w:val="000000"/>
                <w:sz w:val="18"/>
                <w:szCs w:val="18"/>
                <w:lang w:eastAsia="es-PE"/>
              </w:rPr>
              <w:t>en una entidad pública periodo 2021</w:t>
            </w:r>
            <w:r w:rsidR="00BC3A10">
              <w:rPr>
                <w:rFonts w:ascii="Times New Roman" w:eastAsia="Calibri" w:hAnsi="Times New Roman" w:cs="Times New Roman"/>
                <w:bCs/>
                <w:color w:val="000000"/>
                <w:sz w:val="18"/>
                <w:szCs w:val="18"/>
                <w:lang w:eastAsia="es-PE"/>
              </w:rPr>
              <w:t>.</w:t>
            </w:r>
          </w:p>
        </w:tc>
        <w:tc>
          <w:tcPr>
            <w:tcW w:w="816" w:type="pct"/>
            <w:vMerge w:val="restart"/>
            <w:tcBorders>
              <w:top w:val="nil"/>
              <w:left w:val="single" w:sz="4" w:space="0" w:color="auto"/>
              <w:bottom w:val="single" w:sz="4" w:space="0" w:color="auto"/>
              <w:right w:val="single" w:sz="4" w:space="0" w:color="auto"/>
            </w:tcBorders>
            <w:shd w:val="clear" w:color="auto" w:fill="auto"/>
            <w:hideMark/>
          </w:tcPr>
          <w:p w14:paraId="3E8A464F" w14:textId="39271298" w:rsidR="00440D68" w:rsidRPr="00440D68" w:rsidRDefault="00440D68" w:rsidP="00440D68">
            <w:pPr>
              <w:spacing w:after="0" w:line="276" w:lineRule="auto"/>
              <w:ind w:firstLine="284"/>
              <w:jc w:val="both"/>
              <w:rPr>
                <w:rFonts w:ascii="Times New Roman" w:eastAsia="Calibri" w:hAnsi="Times New Roman" w:cs="Times New Roman"/>
                <w:bCs/>
                <w:color w:val="000000"/>
                <w:sz w:val="18"/>
                <w:szCs w:val="18"/>
                <w:lang w:eastAsia="es-PE"/>
              </w:rPr>
            </w:pPr>
            <w:r w:rsidRPr="00860B24">
              <w:rPr>
                <w:rFonts w:ascii="Times New Roman" w:eastAsia="Calibri" w:hAnsi="Times New Roman" w:cs="Times New Roman"/>
                <w:bCs/>
                <w:color w:val="000000"/>
                <w:sz w:val="18"/>
                <w:szCs w:val="18"/>
                <w:lang w:eastAsia="es-PE"/>
              </w:rPr>
              <w:t>E</w:t>
            </w:r>
            <w:r w:rsidR="003A439A" w:rsidRPr="00860B24">
              <w:rPr>
                <w:rFonts w:ascii="Times New Roman" w:eastAsia="Calibri" w:hAnsi="Times New Roman" w:cs="Times New Roman"/>
                <w:bCs/>
                <w:color w:val="000000"/>
                <w:sz w:val="18"/>
                <w:szCs w:val="18"/>
                <w:lang w:eastAsia="es-PE"/>
              </w:rPr>
              <w:t>specíficos:</w:t>
            </w:r>
            <w:r w:rsidR="00BC3A10">
              <w:rPr>
                <w:rFonts w:ascii="Times New Roman" w:eastAsia="Calibri" w:hAnsi="Times New Roman" w:cs="Times New Roman"/>
                <w:color w:val="000000"/>
                <w:sz w:val="18"/>
                <w:szCs w:val="18"/>
                <w:lang w:eastAsia="es-PE"/>
              </w:rPr>
              <w:br/>
              <w:t>1.- E</w:t>
            </w:r>
            <w:r w:rsidR="002575D1">
              <w:rPr>
                <w:rFonts w:ascii="Times New Roman" w:eastAsia="Calibri" w:hAnsi="Times New Roman" w:cs="Times New Roman"/>
                <w:bCs/>
                <w:color w:val="000000"/>
                <w:sz w:val="18"/>
                <w:szCs w:val="18"/>
                <w:lang w:eastAsia="es-PE"/>
              </w:rPr>
              <w:t>l control previo contribuy</w:t>
            </w:r>
            <w:r w:rsidR="00C72B55">
              <w:rPr>
                <w:rFonts w:ascii="Times New Roman" w:eastAsia="Calibri" w:hAnsi="Times New Roman" w:cs="Times New Roman"/>
                <w:bCs/>
                <w:color w:val="000000"/>
                <w:sz w:val="18"/>
                <w:szCs w:val="18"/>
                <w:lang w:eastAsia="es-PE"/>
              </w:rPr>
              <w:t>e</w:t>
            </w:r>
            <w:r w:rsidR="00707271">
              <w:rPr>
                <w:rFonts w:ascii="Times New Roman" w:eastAsia="Calibri" w:hAnsi="Times New Roman" w:cs="Times New Roman"/>
                <w:bCs/>
                <w:color w:val="000000"/>
                <w:sz w:val="18"/>
                <w:szCs w:val="18"/>
                <w:lang w:eastAsia="es-PE"/>
              </w:rPr>
              <w:t xml:space="preserve"> </w:t>
            </w:r>
            <w:r w:rsidR="00BC3A10">
              <w:rPr>
                <w:rFonts w:ascii="Times New Roman" w:eastAsia="Calibri" w:hAnsi="Times New Roman" w:cs="Times New Roman"/>
                <w:bCs/>
                <w:color w:val="000000"/>
                <w:sz w:val="18"/>
                <w:szCs w:val="18"/>
                <w:lang w:eastAsia="es-PE"/>
              </w:rPr>
              <w:t xml:space="preserve">en el otorgamiento de viáticos para una eficiente gestión </w:t>
            </w:r>
            <w:r w:rsidR="00BC3A10" w:rsidRPr="00440D68">
              <w:rPr>
                <w:rFonts w:ascii="Times New Roman" w:eastAsia="Calibri" w:hAnsi="Times New Roman" w:cs="Times New Roman"/>
                <w:bCs/>
                <w:color w:val="000000"/>
                <w:sz w:val="18"/>
                <w:szCs w:val="18"/>
                <w:lang w:eastAsia="es-PE"/>
              </w:rPr>
              <w:t>en una entidad pública periodo 2021</w:t>
            </w:r>
            <w:r w:rsidR="00BC3A10">
              <w:rPr>
                <w:rFonts w:ascii="Times New Roman" w:eastAsia="Calibri" w:hAnsi="Times New Roman" w:cs="Times New Roman"/>
                <w:bCs/>
                <w:color w:val="000000"/>
                <w:sz w:val="18"/>
                <w:szCs w:val="18"/>
                <w:lang w:eastAsia="es-PE"/>
              </w:rPr>
              <w:t>.</w:t>
            </w:r>
          </w:p>
          <w:p w14:paraId="59B8110D" w14:textId="77777777" w:rsidR="00440D68" w:rsidRPr="00440D68" w:rsidRDefault="00440D68" w:rsidP="00440D68">
            <w:pPr>
              <w:spacing w:after="0" w:line="276" w:lineRule="auto"/>
              <w:ind w:firstLine="284"/>
              <w:jc w:val="both"/>
              <w:rPr>
                <w:rFonts w:ascii="Times New Roman" w:eastAsia="Calibri" w:hAnsi="Times New Roman" w:cs="Times New Roman"/>
                <w:color w:val="000000"/>
                <w:sz w:val="18"/>
                <w:szCs w:val="18"/>
                <w:lang w:eastAsia="es-PE"/>
              </w:rPr>
            </w:pPr>
          </w:p>
          <w:p w14:paraId="0572FD16" w14:textId="77777777" w:rsidR="00440D68" w:rsidRPr="00440D68" w:rsidRDefault="00440D68" w:rsidP="00440D68">
            <w:pPr>
              <w:spacing w:after="0" w:line="276" w:lineRule="auto"/>
              <w:ind w:firstLine="284"/>
              <w:jc w:val="both"/>
              <w:rPr>
                <w:rFonts w:ascii="Times New Roman" w:eastAsia="Calibri" w:hAnsi="Times New Roman" w:cs="Times New Roman"/>
                <w:color w:val="000000"/>
                <w:sz w:val="18"/>
                <w:szCs w:val="18"/>
                <w:lang w:eastAsia="es-PE"/>
              </w:rPr>
            </w:pPr>
          </w:p>
          <w:p w14:paraId="2763F4E8" w14:textId="77777777" w:rsidR="00440D68" w:rsidRPr="00440D68" w:rsidRDefault="00440D68" w:rsidP="00440D68">
            <w:pPr>
              <w:spacing w:after="0" w:line="276"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40B73FCC"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511754F1" w14:textId="77777777" w:rsidR="00440D68" w:rsidRPr="00A5015D" w:rsidRDefault="00440D68" w:rsidP="00440D68">
            <w:pPr>
              <w:spacing w:after="0" w:line="240" w:lineRule="auto"/>
              <w:ind w:left="69"/>
              <w:rPr>
                <w:rFonts w:ascii="Calibri Light" w:eastAsia="Calibri" w:hAnsi="Calibri Light" w:cs="Calibri Light"/>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0722879B"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Sanciones Administrativas</w:t>
            </w:r>
          </w:p>
        </w:tc>
      </w:tr>
      <w:tr w:rsidR="00DA6A08" w:rsidRPr="00440D68" w14:paraId="07C10F5D"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1F71AE92"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6742D59A"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0A09687D"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25FA3A56"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0B9CAE31" w14:textId="7DA10AF2" w:rsidR="00440D68" w:rsidRPr="00A5015D" w:rsidRDefault="00440D68" w:rsidP="00A5015D">
            <w:pPr>
              <w:spacing w:after="0" w:line="240" w:lineRule="auto"/>
              <w:ind w:left="69"/>
              <w:jc w:val="center"/>
              <w:rPr>
                <w:rFonts w:ascii="Calibri Light" w:eastAsia="Calibri" w:hAnsi="Calibri Light" w:cs="Calibri Light"/>
                <w:bCs/>
                <w:color w:val="000000"/>
                <w:sz w:val="18"/>
                <w:szCs w:val="18"/>
                <w:lang w:eastAsia="es-PE"/>
              </w:rPr>
            </w:pPr>
            <w:r w:rsidRPr="00A5015D">
              <w:rPr>
                <w:rFonts w:ascii="Calibri Light" w:eastAsia="Calibri" w:hAnsi="Calibri Light" w:cs="Calibri Light"/>
                <w:bCs/>
                <w:color w:val="000000"/>
                <w:sz w:val="18"/>
                <w:szCs w:val="18"/>
                <w:lang w:eastAsia="es-PE"/>
              </w:rPr>
              <w:t>3.</w:t>
            </w:r>
            <w:r w:rsidRPr="00A5015D">
              <w:rPr>
                <w:rFonts w:ascii="Times New Roman" w:eastAsia="Calibri" w:hAnsi="Times New Roman" w:cs="Times New Roman"/>
                <w:bCs/>
                <w:color w:val="000000"/>
                <w:sz w:val="18"/>
                <w:szCs w:val="18"/>
                <w:lang w:eastAsia="es-PE"/>
              </w:rPr>
              <w:t xml:space="preserve"> R</w:t>
            </w:r>
            <w:r w:rsidR="00A5015D" w:rsidRPr="00A5015D">
              <w:rPr>
                <w:rFonts w:ascii="Times New Roman" w:eastAsia="Calibri" w:hAnsi="Times New Roman" w:cs="Times New Roman"/>
                <w:bCs/>
                <w:color w:val="000000"/>
                <w:sz w:val="18"/>
                <w:szCs w:val="18"/>
                <w:lang w:eastAsia="es-PE"/>
              </w:rPr>
              <w:t>egistro</w:t>
            </w:r>
          </w:p>
        </w:tc>
        <w:tc>
          <w:tcPr>
            <w:tcW w:w="1207" w:type="pct"/>
            <w:tcBorders>
              <w:top w:val="nil"/>
              <w:left w:val="nil"/>
              <w:bottom w:val="single" w:sz="4" w:space="0" w:color="auto"/>
              <w:right w:val="single" w:sz="4" w:space="0" w:color="auto"/>
            </w:tcBorders>
            <w:shd w:val="clear" w:color="auto" w:fill="auto"/>
            <w:vAlign w:val="center"/>
            <w:hideMark/>
          </w:tcPr>
          <w:p w14:paraId="14D34314"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Administrativo-SIGA</w:t>
            </w:r>
          </w:p>
        </w:tc>
      </w:tr>
      <w:tr w:rsidR="00DA6A08" w:rsidRPr="00440D68" w14:paraId="59622518"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14772600"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39F97EDB"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33845B85"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77B7CD7D"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61531BE2" w14:textId="77777777" w:rsidR="00440D68" w:rsidRPr="00440D68" w:rsidRDefault="00440D68" w:rsidP="00440D68">
            <w:pPr>
              <w:spacing w:after="0" w:line="240" w:lineRule="auto"/>
              <w:ind w:left="69"/>
              <w:rPr>
                <w:rFonts w:ascii="Calibri Light" w:eastAsia="Calibri" w:hAnsi="Calibri Light" w:cs="Calibri Light"/>
                <w:b/>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4C61A776"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Contable-SIAF</w:t>
            </w:r>
          </w:p>
        </w:tc>
      </w:tr>
      <w:tr w:rsidR="00DA6A08" w:rsidRPr="00440D68" w14:paraId="5697F6AE"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2535F1A5"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21841E4F"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648B8E98"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58EA4B83" w14:textId="77777777" w:rsidR="00440D68" w:rsidRPr="00440D68" w:rsidRDefault="00440D68" w:rsidP="00440D68">
            <w:pPr>
              <w:spacing w:after="0" w:line="240" w:lineRule="auto"/>
              <w:ind w:firstLine="284"/>
              <w:jc w:val="center"/>
              <w:rPr>
                <w:rFonts w:ascii="Times New Roman" w:eastAsia="Calibri" w:hAnsi="Times New Roman" w:cs="Times New Roman"/>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2F5FC8D1" w14:textId="77777777" w:rsidR="00440D68" w:rsidRPr="00440D68" w:rsidRDefault="00440D68" w:rsidP="00440D68">
            <w:pPr>
              <w:spacing w:after="0" w:line="240" w:lineRule="auto"/>
              <w:ind w:left="69"/>
              <w:rPr>
                <w:rFonts w:ascii="Calibri Light" w:eastAsia="Calibri" w:hAnsi="Calibri Light" w:cs="Calibri Light"/>
                <w:b/>
                <w:bCs/>
                <w:color w:val="000000"/>
                <w:sz w:val="16"/>
                <w:szCs w:val="16"/>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08A7C6CE"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Reportes</w:t>
            </w:r>
          </w:p>
          <w:p w14:paraId="27828E40"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p>
        </w:tc>
      </w:tr>
      <w:tr w:rsidR="00DA6A08" w:rsidRPr="00440D68" w14:paraId="18C9E389" w14:textId="77777777" w:rsidTr="00DA6A08">
        <w:trPr>
          <w:trHeight w:val="449"/>
        </w:trPr>
        <w:tc>
          <w:tcPr>
            <w:tcW w:w="770" w:type="pct"/>
            <w:vMerge/>
            <w:tcBorders>
              <w:top w:val="nil"/>
              <w:left w:val="single" w:sz="4" w:space="0" w:color="auto"/>
              <w:bottom w:val="single" w:sz="4" w:space="0" w:color="auto"/>
              <w:right w:val="single" w:sz="4" w:space="0" w:color="auto"/>
            </w:tcBorders>
            <w:hideMark/>
          </w:tcPr>
          <w:p w14:paraId="1EDF4B5A"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775A82E0"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665BBAA4"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val="restart"/>
            <w:tcBorders>
              <w:top w:val="nil"/>
              <w:left w:val="single" w:sz="4" w:space="0" w:color="auto"/>
              <w:bottom w:val="single" w:sz="4" w:space="0" w:color="auto"/>
              <w:right w:val="single" w:sz="4" w:space="0" w:color="auto"/>
            </w:tcBorders>
            <w:shd w:val="clear" w:color="auto" w:fill="auto"/>
            <w:vAlign w:val="center"/>
            <w:hideMark/>
          </w:tcPr>
          <w:p w14:paraId="68141BBD" w14:textId="77777777" w:rsidR="00440D68" w:rsidRPr="00A5015D" w:rsidRDefault="00440D68" w:rsidP="00440D68">
            <w:pPr>
              <w:spacing w:after="0" w:line="240" w:lineRule="auto"/>
              <w:jc w:val="center"/>
              <w:rPr>
                <w:rFonts w:ascii="Times New Roman" w:eastAsia="Calibri" w:hAnsi="Times New Roman" w:cs="Times New Roman"/>
                <w:bCs/>
                <w:color w:val="000000"/>
                <w:sz w:val="18"/>
                <w:szCs w:val="18"/>
                <w:lang w:eastAsia="es-PE"/>
              </w:rPr>
            </w:pPr>
          </w:p>
          <w:p w14:paraId="66790CA8" w14:textId="2D60F4ED" w:rsidR="00440D68" w:rsidRPr="00440D68" w:rsidRDefault="00A5015D" w:rsidP="00A5015D">
            <w:pPr>
              <w:spacing w:after="0" w:line="240" w:lineRule="auto"/>
              <w:jc w:val="center"/>
              <w:rPr>
                <w:rFonts w:ascii="Times New Roman" w:eastAsia="Calibri" w:hAnsi="Times New Roman" w:cs="Times New Roman"/>
                <w:b/>
                <w:bCs/>
                <w:color w:val="000000"/>
                <w:sz w:val="18"/>
                <w:szCs w:val="18"/>
                <w:lang w:eastAsia="es-PE"/>
              </w:rPr>
            </w:pPr>
            <w:r w:rsidRPr="00A5015D">
              <w:rPr>
                <w:rFonts w:ascii="Times New Roman" w:eastAsia="Calibri" w:hAnsi="Times New Roman" w:cs="Times New Roman"/>
                <w:bCs/>
                <w:color w:val="000000"/>
                <w:sz w:val="18"/>
                <w:szCs w:val="18"/>
                <w:lang w:eastAsia="es-PE"/>
              </w:rPr>
              <w:t>Variable Dependiente: “Rendición de Cuentas de Viáticos</w:t>
            </w:r>
            <w:r w:rsidR="00440D68" w:rsidRPr="00440D68">
              <w:rPr>
                <w:rFonts w:ascii="Times New Roman" w:eastAsia="Calibri" w:hAnsi="Times New Roman" w:cs="Times New Roman"/>
                <w:b/>
                <w:bCs/>
                <w:color w:val="000000"/>
                <w:sz w:val="18"/>
                <w:szCs w:val="18"/>
                <w:lang w:eastAsia="es-PE"/>
              </w:rPr>
              <w:t>”</w:t>
            </w: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4CE7718E" w14:textId="5796CC4E" w:rsidR="00440D68" w:rsidRPr="00A5015D" w:rsidRDefault="00440D68" w:rsidP="00A5015D">
            <w:pPr>
              <w:spacing w:after="0" w:line="240" w:lineRule="auto"/>
              <w:ind w:left="69"/>
              <w:jc w:val="center"/>
              <w:rPr>
                <w:rFonts w:ascii="Calibri Light" w:eastAsia="Calibri" w:hAnsi="Calibri Light" w:cs="Calibri Light"/>
                <w:bCs/>
                <w:color w:val="000000"/>
                <w:sz w:val="18"/>
                <w:szCs w:val="18"/>
                <w:lang w:eastAsia="es-PE"/>
              </w:rPr>
            </w:pPr>
            <w:r w:rsidRPr="00A5015D">
              <w:rPr>
                <w:rFonts w:ascii="Calibri Light" w:eastAsia="Calibri" w:hAnsi="Calibri Light" w:cs="Calibri Light"/>
                <w:bCs/>
                <w:color w:val="000000"/>
                <w:sz w:val="18"/>
                <w:szCs w:val="18"/>
                <w:lang w:eastAsia="es-PE"/>
              </w:rPr>
              <w:t xml:space="preserve">4. </w:t>
            </w:r>
            <w:r w:rsidR="00A5015D" w:rsidRPr="00A5015D">
              <w:rPr>
                <w:rFonts w:ascii="Times New Roman" w:eastAsia="Calibri" w:hAnsi="Times New Roman" w:cs="Times New Roman"/>
                <w:bCs/>
                <w:color w:val="000000"/>
                <w:sz w:val="18"/>
                <w:szCs w:val="18"/>
                <w:lang w:eastAsia="es-PE"/>
              </w:rPr>
              <w:t>Otorgamiento de Viáticos</w:t>
            </w:r>
          </w:p>
        </w:tc>
        <w:tc>
          <w:tcPr>
            <w:tcW w:w="1207" w:type="pct"/>
            <w:tcBorders>
              <w:top w:val="nil"/>
              <w:left w:val="nil"/>
              <w:bottom w:val="single" w:sz="4" w:space="0" w:color="auto"/>
              <w:right w:val="single" w:sz="4" w:space="0" w:color="auto"/>
            </w:tcBorders>
            <w:shd w:val="clear" w:color="auto" w:fill="auto"/>
            <w:vAlign w:val="center"/>
            <w:hideMark/>
          </w:tcPr>
          <w:p w14:paraId="65FC3D55"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A nivel nacional</w:t>
            </w:r>
          </w:p>
        </w:tc>
      </w:tr>
      <w:tr w:rsidR="00DA6A08" w:rsidRPr="00440D68" w14:paraId="1FEB90BF" w14:textId="77777777" w:rsidTr="00DA6A08">
        <w:trPr>
          <w:trHeight w:val="460"/>
        </w:trPr>
        <w:tc>
          <w:tcPr>
            <w:tcW w:w="770" w:type="pct"/>
            <w:vMerge w:val="restart"/>
            <w:tcBorders>
              <w:top w:val="nil"/>
              <w:left w:val="single" w:sz="4" w:space="0" w:color="auto"/>
              <w:bottom w:val="single" w:sz="4" w:space="0" w:color="auto"/>
              <w:right w:val="single" w:sz="4" w:space="0" w:color="auto"/>
            </w:tcBorders>
            <w:shd w:val="clear" w:color="auto" w:fill="auto"/>
            <w:hideMark/>
          </w:tcPr>
          <w:p w14:paraId="142AC9B3" w14:textId="77777777" w:rsidR="00440D68" w:rsidRPr="00440D68" w:rsidRDefault="002575D1" w:rsidP="00663586">
            <w:pPr>
              <w:spacing w:after="0" w:line="276" w:lineRule="auto"/>
              <w:jc w:val="both"/>
              <w:rPr>
                <w:rFonts w:ascii="Times New Roman" w:eastAsia="Calibri" w:hAnsi="Times New Roman" w:cs="Times New Roman"/>
                <w:bCs/>
                <w:color w:val="000000"/>
                <w:sz w:val="18"/>
                <w:szCs w:val="18"/>
                <w:lang w:eastAsia="es-PE"/>
              </w:rPr>
            </w:pPr>
            <w:r>
              <w:rPr>
                <w:rFonts w:ascii="Times New Roman" w:eastAsia="Calibri" w:hAnsi="Times New Roman" w:cs="Times New Roman"/>
                <w:bCs/>
                <w:color w:val="000000"/>
                <w:sz w:val="18"/>
                <w:szCs w:val="18"/>
                <w:lang w:eastAsia="es-PE"/>
              </w:rPr>
              <w:t>2.- ¿</w:t>
            </w:r>
            <w:r w:rsidR="00663586">
              <w:rPr>
                <w:rFonts w:ascii="Times New Roman" w:eastAsia="Calibri" w:hAnsi="Times New Roman" w:cs="Times New Roman"/>
                <w:bCs/>
                <w:color w:val="000000"/>
                <w:sz w:val="18"/>
                <w:szCs w:val="18"/>
                <w:lang w:eastAsia="es-PE"/>
              </w:rPr>
              <w:t xml:space="preserve">En qué medida el control previo influye en la rendición </w:t>
            </w:r>
            <w:r>
              <w:rPr>
                <w:rFonts w:ascii="Times New Roman" w:eastAsia="Calibri" w:hAnsi="Times New Roman" w:cs="Times New Roman"/>
                <w:bCs/>
                <w:color w:val="000000"/>
                <w:sz w:val="18"/>
                <w:szCs w:val="18"/>
                <w:lang w:eastAsia="es-PE"/>
              </w:rPr>
              <w:t xml:space="preserve">de </w:t>
            </w:r>
            <w:r w:rsidR="008321DF">
              <w:rPr>
                <w:rFonts w:ascii="Times New Roman" w:eastAsia="Calibri" w:hAnsi="Times New Roman" w:cs="Times New Roman"/>
                <w:bCs/>
                <w:color w:val="000000"/>
                <w:sz w:val="18"/>
                <w:szCs w:val="18"/>
                <w:lang w:eastAsia="es-PE"/>
              </w:rPr>
              <w:t>viáticos</w:t>
            </w:r>
            <w:r w:rsidR="00440D68" w:rsidRPr="00440D68">
              <w:rPr>
                <w:rFonts w:ascii="Times New Roman" w:eastAsia="Calibri" w:hAnsi="Times New Roman" w:cs="Times New Roman"/>
                <w:bCs/>
                <w:color w:val="000000"/>
                <w:sz w:val="18"/>
                <w:szCs w:val="18"/>
                <w:lang w:eastAsia="es-PE"/>
              </w:rPr>
              <w:t xml:space="preserve"> de una entidad pública periodo 2021?</w:t>
            </w:r>
          </w:p>
        </w:tc>
        <w:tc>
          <w:tcPr>
            <w:tcW w:w="808" w:type="pct"/>
            <w:vMerge w:val="restart"/>
            <w:tcBorders>
              <w:top w:val="nil"/>
              <w:left w:val="single" w:sz="4" w:space="0" w:color="auto"/>
              <w:bottom w:val="single" w:sz="4" w:space="0" w:color="auto"/>
              <w:right w:val="single" w:sz="4" w:space="0" w:color="auto"/>
            </w:tcBorders>
            <w:shd w:val="clear" w:color="auto" w:fill="auto"/>
            <w:hideMark/>
          </w:tcPr>
          <w:p w14:paraId="4888A414" w14:textId="77777777" w:rsidR="00440D68" w:rsidRPr="00440D68" w:rsidRDefault="00440D68" w:rsidP="00663586">
            <w:pPr>
              <w:spacing w:after="0" w:line="240" w:lineRule="auto"/>
              <w:jc w:val="both"/>
              <w:rPr>
                <w:rFonts w:ascii="Times New Roman" w:eastAsia="Calibri" w:hAnsi="Times New Roman" w:cs="Times New Roman"/>
                <w:color w:val="000000"/>
                <w:sz w:val="18"/>
                <w:szCs w:val="18"/>
                <w:lang w:eastAsia="es-PE"/>
              </w:rPr>
            </w:pPr>
            <w:r w:rsidRPr="00440D68">
              <w:rPr>
                <w:rFonts w:ascii="Times New Roman" w:eastAsia="Calibri" w:hAnsi="Times New Roman" w:cs="Times New Roman"/>
                <w:bCs/>
                <w:color w:val="000000"/>
                <w:sz w:val="18"/>
                <w:szCs w:val="18"/>
                <w:lang w:eastAsia="es-PE"/>
              </w:rPr>
              <w:t xml:space="preserve">2.- Analizar </w:t>
            </w:r>
            <w:r w:rsidR="00663586">
              <w:rPr>
                <w:rFonts w:ascii="Times New Roman" w:eastAsia="Calibri" w:hAnsi="Times New Roman" w:cs="Times New Roman"/>
                <w:bCs/>
                <w:color w:val="000000"/>
                <w:sz w:val="18"/>
                <w:szCs w:val="18"/>
                <w:lang w:eastAsia="es-PE"/>
              </w:rPr>
              <w:t xml:space="preserve">en qué medida el control previo influye en la rendición de viáticos </w:t>
            </w:r>
            <w:r w:rsidRPr="00440D68">
              <w:rPr>
                <w:rFonts w:ascii="Times New Roman" w:eastAsia="Calibri" w:hAnsi="Times New Roman" w:cs="Times New Roman"/>
                <w:bCs/>
                <w:color w:val="000000"/>
                <w:sz w:val="18"/>
                <w:szCs w:val="18"/>
                <w:lang w:eastAsia="es-PE"/>
              </w:rPr>
              <w:t>de una entidad pública periodo 2021.</w:t>
            </w:r>
          </w:p>
        </w:tc>
        <w:tc>
          <w:tcPr>
            <w:tcW w:w="816" w:type="pct"/>
            <w:vMerge w:val="restart"/>
            <w:tcBorders>
              <w:top w:val="nil"/>
              <w:left w:val="single" w:sz="4" w:space="0" w:color="auto"/>
              <w:bottom w:val="single" w:sz="4" w:space="0" w:color="auto"/>
              <w:right w:val="single" w:sz="4" w:space="0" w:color="auto"/>
            </w:tcBorders>
            <w:shd w:val="clear" w:color="auto" w:fill="auto"/>
            <w:hideMark/>
          </w:tcPr>
          <w:p w14:paraId="3D0B7B1E" w14:textId="77777777" w:rsidR="00440D68" w:rsidRPr="00440D68" w:rsidRDefault="00440D68" w:rsidP="00707271">
            <w:pPr>
              <w:spacing w:after="0" w:line="240" w:lineRule="auto"/>
              <w:jc w:val="both"/>
              <w:rPr>
                <w:rFonts w:ascii="Times New Roman" w:eastAsia="Calibri" w:hAnsi="Times New Roman" w:cs="Times New Roman"/>
                <w:color w:val="000000"/>
                <w:sz w:val="18"/>
                <w:szCs w:val="18"/>
                <w:lang w:eastAsia="es-PE"/>
              </w:rPr>
            </w:pPr>
            <w:r w:rsidRPr="00440D68">
              <w:rPr>
                <w:rFonts w:ascii="Times New Roman" w:eastAsia="Calibri" w:hAnsi="Times New Roman" w:cs="Times New Roman"/>
                <w:bCs/>
                <w:color w:val="000000"/>
                <w:sz w:val="18"/>
                <w:szCs w:val="18"/>
                <w:lang w:eastAsia="es-PE"/>
              </w:rPr>
              <w:t>2</w:t>
            </w:r>
            <w:r w:rsidR="00663586">
              <w:rPr>
                <w:rFonts w:ascii="Times New Roman" w:eastAsia="Calibri" w:hAnsi="Times New Roman" w:cs="Times New Roman"/>
                <w:bCs/>
                <w:color w:val="000000"/>
                <w:sz w:val="18"/>
                <w:szCs w:val="18"/>
                <w:lang w:eastAsia="es-PE"/>
              </w:rPr>
              <w:t xml:space="preserve">.- El control previo </w:t>
            </w:r>
            <w:r w:rsidR="00E111B9">
              <w:rPr>
                <w:rFonts w:ascii="Times New Roman" w:eastAsia="Calibri" w:hAnsi="Times New Roman" w:cs="Times New Roman"/>
                <w:bCs/>
                <w:color w:val="000000"/>
                <w:sz w:val="18"/>
                <w:szCs w:val="18"/>
                <w:lang w:eastAsia="es-PE"/>
              </w:rPr>
              <w:t>inf</w:t>
            </w:r>
            <w:r w:rsidR="00707271">
              <w:rPr>
                <w:rFonts w:ascii="Times New Roman" w:eastAsia="Calibri" w:hAnsi="Times New Roman" w:cs="Times New Roman"/>
                <w:bCs/>
                <w:color w:val="000000"/>
                <w:sz w:val="18"/>
                <w:szCs w:val="18"/>
                <w:lang w:eastAsia="es-PE"/>
              </w:rPr>
              <w:t xml:space="preserve">luye </w:t>
            </w:r>
            <w:r w:rsidR="00663586">
              <w:rPr>
                <w:rFonts w:ascii="Times New Roman" w:eastAsia="Calibri" w:hAnsi="Times New Roman" w:cs="Times New Roman"/>
                <w:bCs/>
                <w:color w:val="000000"/>
                <w:sz w:val="18"/>
                <w:szCs w:val="18"/>
                <w:lang w:eastAsia="es-PE"/>
              </w:rPr>
              <w:t xml:space="preserve">en </w:t>
            </w:r>
            <w:r w:rsidR="008321DF">
              <w:rPr>
                <w:rFonts w:ascii="Times New Roman" w:eastAsia="Calibri" w:hAnsi="Times New Roman" w:cs="Times New Roman"/>
                <w:bCs/>
                <w:color w:val="000000"/>
                <w:sz w:val="18"/>
                <w:szCs w:val="18"/>
                <w:lang w:eastAsia="es-PE"/>
              </w:rPr>
              <w:t>la rendición de viáticos</w:t>
            </w:r>
            <w:r w:rsidRPr="00440D68">
              <w:rPr>
                <w:rFonts w:ascii="Times New Roman" w:eastAsia="Calibri" w:hAnsi="Times New Roman" w:cs="Times New Roman"/>
                <w:bCs/>
                <w:color w:val="000000"/>
                <w:sz w:val="18"/>
                <w:szCs w:val="18"/>
                <w:lang w:eastAsia="es-PE"/>
              </w:rPr>
              <w:t xml:space="preserve"> de una entidad pública periodo 2021.</w:t>
            </w:r>
          </w:p>
        </w:tc>
        <w:tc>
          <w:tcPr>
            <w:tcW w:w="677" w:type="pct"/>
            <w:vMerge/>
            <w:tcBorders>
              <w:top w:val="nil"/>
              <w:left w:val="single" w:sz="4" w:space="0" w:color="auto"/>
              <w:bottom w:val="single" w:sz="4" w:space="0" w:color="auto"/>
              <w:right w:val="single" w:sz="4" w:space="0" w:color="auto"/>
            </w:tcBorders>
            <w:vAlign w:val="center"/>
            <w:hideMark/>
          </w:tcPr>
          <w:p w14:paraId="7C7EFE4B"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2EEE7FA1" w14:textId="77777777" w:rsidR="00440D68" w:rsidRPr="00440D68" w:rsidRDefault="00440D68" w:rsidP="00440D68">
            <w:pPr>
              <w:spacing w:after="0" w:line="240" w:lineRule="auto"/>
              <w:ind w:left="69"/>
              <w:rPr>
                <w:rFonts w:ascii="Calibri Light" w:eastAsia="Calibri" w:hAnsi="Calibri Light" w:cs="Calibri Light"/>
                <w:b/>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0EA30B0C"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Al exterior del País </w:t>
            </w:r>
          </w:p>
        </w:tc>
      </w:tr>
      <w:tr w:rsidR="00DA6A08" w:rsidRPr="00440D68" w14:paraId="690AEF87"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2B1CAA82"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05C5FCC5"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177EC63E"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75880699"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7E71FFC2" w14:textId="77777777" w:rsidR="00440D68" w:rsidRPr="00440D68" w:rsidRDefault="00440D68" w:rsidP="00440D68">
            <w:pPr>
              <w:spacing w:after="0" w:line="240" w:lineRule="auto"/>
              <w:ind w:left="69"/>
              <w:rPr>
                <w:rFonts w:ascii="Calibri Light" w:eastAsia="Calibri" w:hAnsi="Calibri Light" w:cs="Calibri Light"/>
                <w:b/>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766DB022"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Directiva de Viáticos</w:t>
            </w:r>
          </w:p>
        </w:tc>
      </w:tr>
      <w:tr w:rsidR="00DA6A08" w:rsidRPr="00440D68" w14:paraId="711CD6E4"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6393EC87"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3CE5D2C1"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57D31C8A"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58FABF96"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2694B516" w14:textId="30BAB63D" w:rsidR="00440D68" w:rsidRPr="00A5015D" w:rsidRDefault="00A5015D" w:rsidP="00A5015D">
            <w:pPr>
              <w:spacing w:after="0" w:line="240" w:lineRule="auto"/>
              <w:ind w:left="198" w:hanging="274"/>
              <w:jc w:val="center"/>
              <w:rPr>
                <w:rFonts w:ascii="Times New Roman" w:eastAsia="Calibri" w:hAnsi="Times New Roman" w:cs="Times New Roman"/>
                <w:bCs/>
                <w:color w:val="000000"/>
                <w:sz w:val="18"/>
                <w:szCs w:val="18"/>
                <w:lang w:eastAsia="es-PE"/>
              </w:rPr>
            </w:pPr>
            <w:r w:rsidRPr="00A5015D">
              <w:rPr>
                <w:rFonts w:ascii="Times New Roman" w:eastAsia="Calibri" w:hAnsi="Times New Roman" w:cs="Times New Roman"/>
                <w:bCs/>
                <w:color w:val="000000"/>
                <w:sz w:val="18"/>
                <w:szCs w:val="18"/>
                <w:lang w:eastAsia="es-PE"/>
              </w:rPr>
              <w:t>5. Rendición de Viáticos</w:t>
            </w:r>
          </w:p>
        </w:tc>
        <w:tc>
          <w:tcPr>
            <w:tcW w:w="1207" w:type="pct"/>
            <w:tcBorders>
              <w:top w:val="nil"/>
              <w:left w:val="nil"/>
              <w:bottom w:val="single" w:sz="4" w:space="0" w:color="auto"/>
              <w:right w:val="single" w:sz="4" w:space="0" w:color="auto"/>
            </w:tcBorders>
            <w:shd w:val="clear" w:color="auto" w:fill="auto"/>
            <w:vAlign w:val="center"/>
            <w:hideMark/>
          </w:tcPr>
          <w:p w14:paraId="31F3CD6F"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Documentación</w:t>
            </w:r>
          </w:p>
        </w:tc>
      </w:tr>
      <w:tr w:rsidR="00DA6A08" w:rsidRPr="00440D68" w14:paraId="0461F437" w14:textId="77777777" w:rsidTr="00DA6A08">
        <w:trPr>
          <w:trHeight w:val="460"/>
        </w:trPr>
        <w:tc>
          <w:tcPr>
            <w:tcW w:w="770" w:type="pct"/>
            <w:vMerge/>
            <w:tcBorders>
              <w:top w:val="nil"/>
              <w:left w:val="single" w:sz="4" w:space="0" w:color="auto"/>
              <w:bottom w:val="single" w:sz="4" w:space="0" w:color="auto"/>
              <w:right w:val="single" w:sz="4" w:space="0" w:color="auto"/>
            </w:tcBorders>
            <w:hideMark/>
          </w:tcPr>
          <w:p w14:paraId="7A6CD22D" w14:textId="77777777" w:rsidR="00440D68" w:rsidRPr="00440D68" w:rsidRDefault="00440D68" w:rsidP="00440D68">
            <w:pPr>
              <w:spacing w:after="0" w:line="240" w:lineRule="auto"/>
              <w:ind w:firstLine="284"/>
              <w:jc w:val="both"/>
              <w:rPr>
                <w:rFonts w:ascii="Times New Roman" w:eastAsia="Calibri" w:hAnsi="Times New Roman" w:cs="Times New Roman"/>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hideMark/>
          </w:tcPr>
          <w:p w14:paraId="3BC7F12C"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hideMark/>
          </w:tcPr>
          <w:p w14:paraId="007C0353" w14:textId="77777777" w:rsidR="00440D68" w:rsidRPr="00440D68" w:rsidRDefault="00440D68" w:rsidP="00440D68">
            <w:pPr>
              <w:spacing w:after="0" w:line="240" w:lineRule="auto"/>
              <w:ind w:firstLine="284"/>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30982E91"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593F38FB" w14:textId="77777777" w:rsidR="00440D68" w:rsidRPr="00A5015D" w:rsidRDefault="00440D68" w:rsidP="00440D68">
            <w:pPr>
              <w:spacing w:after="0" w:line="240" w:lineRule="auto"/>
              <w:ind w:left="69"/>
              <w:rPr>
                <w:rFonts w:ascii="Calibri Light" w:eastAsia="Calibri" w:hAnsi="Calibri Light" w:cs="Calibri Light"/>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6979E563"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Periodo de comisión de servicios</w:t>
            </w:r>
          </w:p>
        </w:tc>
      </w:tr>
      <w:tr w:rsidR="00DA6A08" w:rsidRPr="00440D68" w14:paraId="766F15EB" w14:textId="77777777" w:rsidTr="00DA6A08">
        <w:trPr>
          <w:trHeight w:val="460"/>
        </w:trPr>
        <w:tc>
          <w:tcPr>
            <w:tcW w:w="770" w:type="pct"/>
            <w:vMerge w:val="restart"/>
            <w:tcBorders>
              <w:top w:val="nil"/>
              <w:left w:val="single" w:sz="4" w:space="0" w:color="auto"/>
              <w:bottom w:val="single" w:sz="4" w:space="0" w:color="auto"/>
              <w:right w:val="single" w:sz="4" w:space="0" w:color="auto"/>
            </w:tcBorders>
            <w:shd w:val="clear" w:color="auto" w:fill="auto"/>
          </w:tcPr>
          <w:p w14:paraId="3CE28F03" w14:textId="77777777" w:rsidR="00440D68" w:rsidRPr="00440D68" w:rsidRDefault="00440D68" w:rsidP="00440D68">
            <w:pPr>
              <w:spacing w:after="0" w:line="276" w:lineRule="auto"/>
              <w:jc w:val="both"/>
              <w:rPr>
                <w:rFonts w:ascii="Times New Roman" w:eastAsia="Calibri" w:hAnsi="Times New Roman" w:cs="Times New Roman"/>
                <w:bCs/>
                <w:color w:val="000000"/>
                <w:sz w:val="18"/>
                <w:szCs w:val="18"/>
                <w:lang w:eastAsia="es-PE"/>
              </w:rPr>
            </w:pPr>
            <w:r w:rsidRPr="00440D68">
              <w:rPr>
                <w:rFonts w:ascii="Times New Roman" w:eastAsia="Calibri" w:hAnsi="Times New Roman" w:cs="Times New Roman"/>
                <w:b/>
                <w:bCs/>
                <w:color w:val="000000"/>
                <w:sz w:val="18"/>
                <w:szCs w:val="18"/>
                <w:lang w:eastAsia="es-PE"/>
              </w:rPr>
              <w:t xml:space="preserve">3.- </w:t>
            </w:r>
            <w:r w:rsidRPr="00440D68">
              <w:rPr>
                <w:rFonts w:ascii="Times New Roman" w:eastAsia="Calibri" w:hAnsi="Times New Roman" w:cs="Times New Roman"/>
                <w:bCs/>
                <w:color w:val="000000"/>
                <w:sz w:val="18"/>
                <w:szCs w:val="18"/>
                <w:lang w:eastAsia="es-PE"/>
              </w:rPr>
              <w:t xml:space="preserve">¿De qué manera el control </w:t>
            </w:r>
            <w:r w:rsidR="00EE35FC">
              <w:rPr>
                <w:rFonts w:ascii="Times New Roman" w:eastAsia="Calibri" w:hAnsi="Times New Roman" w:cs="Times New Roman"/>
                <w:bCs/>
                <w:color w:val="000000"/>
                <w:sz w:val="18"/>
                <w:szCs w:val="18"/>
                <w:lang w:eastAsia="es-PE"/>
              </w:rPr>
              <w:t>previo</w:t>
            </w:r>
            <w:r w:rsidRPr="00440D68">
              <w:rPr>
                <w:rFonts w:ascii="Times New Roman" w:eastAsia="Calibri" w:hAnsi="Times New Roman" w:cs="Times New Roman"/>
                <w:bCs/>
                <w:color w:val="000000"/>
                <w:sz w:val="18"/>
                <w:szCs w:val="18"/>
                <w:lang w:eastAsia="es-PE"/>
              </w:rPr>
              <w:t xml:space="preserve"> contribu</w:t>
            </w:r>
            <w:r w:rsidR="00C72B55">
              <w:rPr>
                <w:rFonts w:ascii="Times New Roman" w:eastAsia="Calibri" w:hAnsi="Times New Roman" w:cs="Times New Roman"/>
                <w:bCs/>
                <w:color w:val="000000"/>
                <w:sz w:val="18"/>
                <w:szCs w:val="18"/>
                <w:lang w:eastAsia="es-PE"/>
              </w:rPr>
              <w:t>ye</w:t>
            </w:r>
            <w:r w:rsidRPr="00440D68">
              <w:rPr>
                <w:rFonts w:ascii="Times New Roman" w:eastAsia="Calibri" w:hAnsi="Times New Roman" w:cs="Times New Roman"/>
                <w:bCs/>
                <w:color w:val="000000"/>
                <w:sz w:val="18"/>
                <w:szCs w:val="18"/>
                <w:lang w:eastAsia="es-PE"/>
              </w:rPr>
              <w:t xml:space="preserve"> </w:t>
            </w:r>
            <w:r w:rsidR="00EE35FC">
              <w:rPr>
                <w:rFonts w:ascii="Times New Roman" w:eastAsia="Calibri" w:hAnsi="Times New Roman" w:cs="Times New Roman"/>
                <w:bCs/>
                <w:color w:val="000000"/>
                <w:sz w:val="18"/>
                <w:szCs w:val="18"/>
                <w:lang w:eastAsia="es-PE"/>
              </w:rPr>
              <w:t>en</w:t>
            </w:r>
            <w:r w:rsidRPr="00440D68">
              <w:rPr>
                <w:rFonts w:ascii="Times New Roman" w:eastAsia="Calibri" w:hAnsi="Times New Roman" w:cs="Times New Roman"/>
                <w:bCs/>
                <w:color w:val="000000"/>
                <w:sz w:val="18"/>
                <w:szCs w:val="18"/>
                <w:lang w:eastAsia="es-PE"/>
              </w:rPr>
              <w:t xml:space="preserve"> la presentación de los Estados Financieros de una entidad pública periodo 2021?</w:t>
            </w:r>
          </w:p>
          <w:p w14:paraId="5A95464C" w14:textId="77777777" w:rsidR="00440D68" w:rsidRPr="00440D68" w:rsidRDefault="00440D68" w:rsidP="00440D68">
            <w:pPr>
              <w:spacing w:after="0" w:line="276" w:lineRule="auto"/>
              <w:jc w:val="both"/>
              <w:rPr>
                <w:rFonts w:ascii="Times New Roman" w:eastAsia="Calibri" w:hAnsi="Times New Roman" w:cs="Times New Roman"/>
                <w:b/>
                <w:bCs/>
                <w:color w:val="000000"/>
                <w:sz w:val="18"/>
                <w:szCs w:val="18"/>
                <w:lang w:eastAsia="es-PE"/>
              </w:rPr>
            </w:pPr>
          </w:p>
        </w:tc>
        <w:tc>
          <w:tcPr>
            <w:tcW w:w="808" w:type="pct"/>
            <w:vMerge w:val="restart"/>
            <w:tcBorders>
              <w:top w:val="nil"/>
              <w:left w:val="single" w:sz="4" w:space="0" w:color="auto"/>
              <w:bottom w:val="single" w:sz="4" w:space="0" w:color="auto"/>
              <w:right w:val="single" w:sz="4" w:space="0" w:color="auto"/>
            </w:tcBorders>
            <w:shd w:val="clear" w:color="auto" w:fill="auto"/>
          </w:tcPr>
          <w:p w14:paraId="2BB6B424" w14:textId="77777777" w:rsidR="00440D68" w:rsidRPr="00440D68" w:rsidRDefault="00440D68" w:rsidP="00C72B55">
            <w:pPr>
              <w:spacing w:after="0" w:line="276" w:lineRule="auto"/>
              <w:jc w:val="both"/>
              <w:rPr>
                <w:rFonts w:ascii="Times New Roman" w:eastAsia="Calibri" w:hAnsi="Times New Roman" w:cs="Times New Roman"/>
                <w:color w:val="000000"/>
                <w:sz w:val="18"/>
                <w:szCs w:val="18"/>
                <w:lang w:eastAsia="es-PE"/>
              </w:rPr>
            </w:pPr>
            <w:r w:rsidRPr="00440D68">
              <w:rPr>
                <w:rFonts w:ascii="Times New Roman" w:eastAsia="Calibri" w:hAnsi="Times New Roman" w:cs="Times New Roman"/>
                <w:color w:val="000000"/>
                <w:sz w:val="18"/>
                <w:szCs w:val="18"/>
                <w:lang w:eastAsia="es-PE"/>
              </w:rPr>
              <w:t xml:space="preserve">Determinar de qué manera el control </w:t>
            </w:r>
            <w:r w:rsidR="00EE35FC">
              <w:rPr>
                <w:rFonts w:ascii="Times New Roman" w:eastAsia="Calibri" w:hAnsi="Times New Roman" w:cs="Times New Roman"/>
                <w:color w:val="000000"/>
                <w:sz w:val="18"/>
                <w:szCs w:val="18"/>
                <w:lang w:eastAsia="es-PE"/>
              </w:rPr>
              <w:t xml:space="preserve">previo </w:t>
            </w:r>
            <w:r w:rsidRPr="00440D68">
              <w:rPr>
                <w:rFonts w:ascii="Times New Roman" w:eastAsia="Calibri" w:hAnsi="Times New Roman" w:cs="Times New Roman"/>
                <w:color w:val="000000"/>
                <w:sz w:val="18"/>
                <w:szCs w:val="18"/>
                <w:lang w:eastAsia="es-PE"/>
              </w:rPr>
              <w:t>contribu</w:t>
            </w:r>
            <w:r w:rsidR="00C72B55">
              <w:rPr>
                <w:rFonts w:ascii="Times New Roman" w:eastAsia="Calibri" w:hAnsi="Times New Roman" w:cs="Times New Roman"/>
                <w:color w:val="000000"/>
                <w:sz w:val="18"/>
                <w:szCs w:val="18"/>
                <w:lang w:eastAsia="es-PE"/>
              </w:rPr>
              <w:t>ye</w:t>
            </w:r>
            <w:r w:rsidRPr="00440D68">
              <w:rPr>
                <w:rFonts w:ascii="Times New Roman" w:eastAsia="Calibri" w:hAnsi="Times New Roman" w:cs="Times New Roman"/>
                <w:color w:val="000000"/>
                <w:sz w:val="18"/>
                <w:szCs w:val="18"/>
                <w:lang w:eastAsia="es-PE"/>
              </w:rPr>
              <w:t xml:space="preserve"> </w:t>
            </w:r>
            <w:r w:rsidR="00EE35FC">
              <w:rPr>
                <w:rFonts w:ascii="Times New Roman" w:eastAsia="Calibri" w:hAnsi="Times New Roman" w:cs="Times New Roman"/>
                <w:color w:val="000000"/>
                <w:sz w:val="18"/>
                <w:szCs w:val="18"/>
                <w:lang w:eastAsia="es-PE"/>
              </w:rPr>
              <w:t>en</w:t>
            </w:r>
            <w:r w:rsidRPr="00440D68">
              <w:rPr>
                <w:rFonts w:ascii="Times New Roman" w:eastAsia="Calibri" w:hAnsi="Times New Roman" w:cs="Times New Roman"/>
                <w:color w:val="000000"/>
                <w:sz w:val="18"/>
                <w:szCs w:val="18"/>
                <w:lang w:eastAsia="es-PE"/>
              </w:rPr>
              <w:t xml:space="preserve"> la presentación de los Estados Financieros de una entidad pública periodo 2021.</w:t>
            </w:r>
          </w:p>
        </w:tc>
        <w:tc>
          <w:tcPr>
            <w:tcW w:w="816" w:type="pct"/>
            <w:vMerge w:val="restart"/>
            <w:tcBorders>
              <w:top w:val="nil"/>
              <w:left w:val="single" w:sz="4" w:space="0" w:color="auto"/>
              <w:bottom w:val="single" w:sz="4" w:space="0" w:color="auto"/>
              <w:right w:val="single" w:sz="4" w:space="0" w:color="auto"/>
            </w:tcBorders>
            <w:shd w:val="clear" w:color="auto" w:fill="auto"/>
          </w:tcPr>
          <w:p w14:paraId="1B299D73" w14:textId="4F74134F" w:rsidR="00440D68" w:rsidRPr="00440D68" w:rsidRDefault="00440D68" w:rsidP="00440D68">
            <w:pPr>
              <w:spacing w:after="0" w:line="276" w:lineRule="auto"/>
              <w:jc w:val="both"/>
              <w:rPr>
                <w:rFonts w:ascii="Times New Roman" w:eastAsia="Calibri" w:hAnsi="Times New Roman" w:cs="Times New Roman"/>
                <w:color w:val="000000"/>
                <w:sz w:val="18"/>
                <w:szCs w:val="18"/>
                <w:lang w:eastAsia="es-PE"/>
              </w:rPr>
            </w:pPr>
            <w:r w:rsidRPr="00440D68">
              <w:rPr>
                <w:rFonts w:ascii="Times New Roman" w:eastAsia="Calibri" w:hAnsi="Times New Roman" w:cs="Times New Roman"/>
                <w:color w:val="000000"/>
                <w:sz w:val="18"/>
                <w:szCs w:val="18"/>
                <w:lang w:eastAsia="es-PE"/>
              </w:rPr>
              <w:t xml:space="preserve">3.- El control </w:t>
            </w:r>
            <w:r w:rsidR="00540CAF">
              <w:rPr>
                <w:rFonts w:ascii="Times New Roman" w:eastAsia="Calibri" w:hAnsi="Times New Roman" w:cs="Times New Roman"/>
                <w:color w:val="000000"/>
                <w:sz w:val="18"/>
                <w:szCs w:val="18"/>
                <w:lang w:eastAsia="es-PE"/>
              </w:rPr>
              <w:t>p</w:t>
            </w:r>
            <w:r w:rsidR="00EE35FC">
              <w:rPr>
                <w:rFonts w:ascii="Times New Roman" w:eastAsia="Calibri" w:hAnsi="Times New Roman" w:cs="Times New Roman"/>
                <w:color w:val="000000"/>
                <w:sz w:val="18"/>
                <w:szCs w:val="18"/>
                <w:lang w:eastAsia="es-PE"/>
              </w:rPr>
              <w:t xml:space="preserve">revio </w:t>
            </w:r>
            <w:r w:rsidR="00C72B55">
              <w:rPr>
                <w:rFonts w:ascii="Times New Roman" w:eastAsia="Calibri" w:hAnsi="Times New Roman" w:cs="Times New Roman"/>
                <w:color w:val="000000"/>
                <w:sz w:val="18"/>
                <w:szCs w:val="18"/>
                <w:lang w:eastAsia="es-PE"/>
              </w:rPr>
              <w:t>contribuye</w:t>
            </w:r>
            <w:r w:rsidR="00707271">
              <w:rPr>
                <w:rFonts w:ascii="Times New Roman" w:eastAsia="Calibri" w:hAnsi="Times New Roman" w:cs="Times New Roman"/>
                <w:color w:val="000000"/>
                <w:sz w:val="18"/>
                <w:szCs w:val="18"/>
                <w:lang w:eastAsia="es-PE"/>
              </w:rPr>
              <w:t xml:space="preserve"> </w:t>
            </w:r>
            <w:r w:rsidR="00EE35FC">
              <w:rPr>
                <w:rFonts w:ascii="Times New Roman" w:eastAsia="Calibri" w:hAnsi="Times New Roman" w:cs="Times New Roman"/>
                <w:color w:val="000000"/>
                <w:sz w:val="18"/>
                <w:szCs w:val="18"/>
                <w:lang w:eastAsia="es-PE"/>
              </w:rPr>
              <w:t>en</w:t>
            </w:r>
            <w:r w:rsidR="008321DF">
              <w:rPr>
                <w:rFonts w:ascii="Times New Roman" w:eastAsia="Calibri" w:hAnsi="Times New Roman" w:cs="Times New Roman"/>
                <w:color w:val="000000"/>
                <w:sz w:val="18"/>
                <w:szCs w:val="18"/>
                <w:lang w:eastAsia="es-PE"/>
              </w:rPr>
              <w:t xml:space="preserve"> </w:t>
            </w:r>
            <w:r w:rsidRPr="00440D68">
              <w:rPr>
                <w:rFonts w:ascii="Times New Roman" w:eastAsia="Calibri" w:hAnsi="Times New Roman" w:cs="Times New Roman"/>
                <w:color w:val="000000"/>
                <w:sz w:val="18"/>
                <w:szCs w:val="18"/>
                <w:lang w:eastAsia="es-PE"/>
              </w:rPr>
              <w:t>la presentación de los Estados Financieros de una entidad pública periodo 2021.</w:t>
            </w:r>
          </w:p>
          <w:p w14:paraId="268A0C7C" w14:textId="77777777" w:rsidR="00440D68" w:rsidRPr="00440D68" w:rsidRDefault="00440D68" w:rsidP="00440D68">
            <w:pPr>
              <w:spacing w:after="0" w:line="276" w:lineRule="auto"/>
              <w:jc w:val="both"/>
              <w:rPr>
                <w:rFonts w:ascii="Times New Roman" w:eastAsia="Calibri" w:hAnsi="Times New Roman" w:cs="Times New Roman"/>
                <w:color w:val="000000"/>
                <w:sz w:val="18"/>
                <w:szCs w:val="18"/>
                <w:lang w:eastAsia="es-PE"/>
              </w:rPr>
            </w:pPr>
          </w:p>
          <w:p w14:paraId="190DC45F" w14:textId="77777777" w:rsidR="00440D68" w:rsidRPr="00440D68" w:rsidRDefault="00440D68" w:rsidP="00440D68">
            <w:pPr>
              <w:spacing w:after="0" w:line="276" w:lineRule="auto"/>
              <w:jc w:val="both"/>
              <w:rPr>
                <w:rFonts w:ascii="Times New Roman" w:eastAsia="Calibri" w:hAnsi="Times New Roman" w:cs="Times New Roman"/>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40332363"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04E1739F" w14:textId="77777777" w:rsidR="00440D68" w:rsidRPr="00A5015D" w:rsidRDefault="00440D68" w:rsidP="00440D68">
            <w:pPr>
              <w:spacing w:after="0" w:line="240" w:lineRule="auto"/>
              <w:ind w:left="69"/>
              <w:rPr>
                <w:rFonts w:ascii="Calibri Light" w:eastAsia="Calibri" w:hAnsi="Calibri Light" w:cs="Calibri Light"/>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581D4864"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Rendición de Cuenta</w:t>
            </w:r>
          </w:p>
        </w:tc>
      </w:tr>
      <w:tr w:rsidR="00DA6A08" w:rsidRPr="00440D68" w14:paraId="7312F939" w14:textId="77777777" w:rsidTr="00DA6A08">
        <w:trPr>
          <w:trHeight w:val="460"/>
        </w:trPr>
        <w:tc>
          <w:tcPr>
            <w:tcW w:w="770" w:type="pct"/>
            <w:vMerge/>
            <w:tcBorders>
              <w:top w:val="nil"/>
              <w:left w:val="single" w:sz="4" w:space="0" w:color="auto"/>
              <w:bottom w:val="single" w:sz="4" w:space="0" w:color="auto"/>
              <w:right w:val="single" w:sz="4" w:space="0" w:color="auto"/>
            </w:tcBorders>
          </w:tcPr>
          <w:p w14:paraId="1EA8C04D"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tcPr>
          <w:p w14:paraId="4AE5FB0D"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tcPr>
          <w:p w14:paraId="73DCFA96"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7F8636A9"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5AEC006E" w14:textId="1005390D" w:rsidR="00440D68" w:rsidRPr="00A5015D" w:rsidRDefault="00440D68" w:rsidP="00A5015D">
            <w:pPr>
              <w:tabs>
                <w:tab w:val="left" w:pos="766"/>
              </w:tabs>
              <w:spacing w:after="0" w:line="240" w:lineRule="auto"/>
              <w:ind w:left="69"/>
              <w:jc w:val="center"/>
              <w:rPr>
                <w:rFonts w:ascii="Calibri Light" w:eastAsia="Calibri" w:hAnsi="Calibri Light" w:cs="Calibri Light"/>
                <w:bCs/>
                <w:color w:val="000000"/>
                <w:sz w:val="18"/>
                <w:szCs w:val="18"/>
                <w:lang w:eastAsia="es-PE"/>
              </w:rPr>
            </w:pPr>
            <w:r w:rsidRPr="00A5015D">
              <w:rPr>
                <w:rFonts w:ascii="Times New Roman" w:eastAsia="Calibri" w:hAnsi="Times New Roman" w:cs="Times New Roman"/>
                <w:bCs/>
                <w:color w:val="000000"/>
                <w:sz w:val="18"/>
                <w:szCs w:val="18"/>
                <w:lang w:eastAsia="es-PE"/>
              </w:rPr>
              <w:t>6. E</w:t>
            </w:r>
            <w:r w:rsidR="00A5015D" w:rsidRPr="00A5015D">
              <w:rPr>
                <w:rFonts w:ascii="Times New Roman" w:eastAsia="Calibri" w:hAnsi="Times New Roman" w:cs="Times New Roman"/>
                <w:bCs/>
                <w:color w:val="000000"/>
                <w:sz w:val="18"/>
                <w:szCs w:val="18"/>
                <w:lang w:eastAsia="es-PE"/>
              </w:rPr>
              <w:t>stados Financieros y Presupuestarios</w:t>
            </w:r>
          </w:p>
        </w:tc>
        <w:tc>
          <w:tcPr>
            <w:tcW w:w="1207" w:type="pct"/>
            <w:tcBorders>
              <w:top w:val="nil"/>
              <w:left w:val="nil"/>
              <w:bottom w:val="single" w:sz="4" w:space="0" w:color="auto"/>
              <w:right w:val="single" w:sz="4" w:space="0" w:color="auto"/>
            </w:tcBorders>
            <w:shd w:val="clear" w:color="auto" w:fill="auto"/>
            <w:vAlign w:val="center"/>
            <w:hideMark/>
          </w:tcPr>
          <w:p w14:paraId="2AD972B9"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Calibri Light" w:eastAsia="Calibri" w:hAnsi="Calibri Light" w:cs="Calibri Light"/>
                <w:color w:val="000000"/>
                <w:sz w:val="18"/>
                <w:szCs w:val="18"/>
                <w:lang w:eastAsia="es-PE"/>
              </w:rPr>
              <w:t xml:space="preserve"> </w:t>
            </w:r>
            <w:r w:rsidRPr="00440D68">
              <w:rPr>
                <w:rFonts w:ascii="Times New Roman" w:eastAsia="Calibri" w:hAnsi="Times New Roman" w:cs="Times New Roman"/>
                <w:color w:val="000000"/>
                <w:sz w:val="18"/>
                <w:szCs w:val="18"/>
                <w:lang w:eastAsia="es-PE"/>
              </w:rPr>
              <w:t>Estado de Situación Financiera</w:t>
            </w:r>
          </w:p>
        </w:tc>
      </w:tr>
      <w:tr w:rsidR="00DA6A08" w:rsidRPr="00440D68" w14:paraId="6CDC734A" w14:textId="77777777" w:rsidTr="00DA6A08">
        <w:trPr>
          <w:trHeight w:val="460"/>
        </w:trPr>
        <w:tc>
          <w:tcPr>
            <w:tcW w:w="770" w:type="pct"/>
            <w:vMerge/>
            <w:tcBorders>
              <w:top w:val="nil"/>
              <w:left w:val="single" w:sz="4" w:space="0" w:color="auto"/>
              <w:bottom w:val="single" w:sz="4" w:space="0" w:color="auto"/>
              <w:right w:val="single" w:sz="4" w:space="0" w:color="auto"/>
            </w:tcBorders>
          </w:tcPr>
          <w:p w14:paraId="39EFEDA1"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tcPr>
          <w:p w14:paraId="447BFEF2"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tcPr>
          <w:p w14:paraId="63F0725D"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1A603B92"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78DA0516"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5F020DE8"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Estado de Gestión</w:t>
            </w:r>
          </w:p>
        </w:tc>
      </w:tr>
      <w:tr w:rsidR="00DA6A08" w:rsidRPr="00440D68" w14:paraId="1D3864DA" w14:textId="77777777" w:rsidTr="00DA6A08">
        <w:trPr>
          <w:trHeight w:val="460"/>
        </w:trPr>
        <w:tc>
          <w:tcPr>
            <w:tcW w:w="770" w:type="pct"/>
            <w:vMerge/>
            <w:tcBorders>
              <w:top w:val="nil"/>
              <w:left w:val="single" w:sz="4" w:space="0" w:color="auto"/>
              <w:bottom w:val="single" w:sz="4" w:space="0" w:color="auto"/>
              <w:right w:val="single" w:sz="4" w:space="0" w:color="auto"/>
            </w:tcBorders>
          </w:tcPr>
          <w:p w14:paraId="603FE14E"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808" w:type="pct"/>
            <w:vMerge/>
            <w:tcBorders>
              <w:top w:val="nil"/>
              <w:left w:val="single" w:sz="4" w:space="0" w:color="auto"/>
              <w:bottom w:val="single" w:sz="4" w:space="0" w:color="auto"/>
              <w:right w:val="single" w:sz="4" w:space="0" w:color="auto"/>
            </w:tcBorders>
          </w:tcPr>
          <w:p w14:paraId="0DB35E42"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816" w:type="pct"/>
            <w:vMerge/>
            <w:tcBorders>
              <w:top w:val="nil"/>
              <w:left w:val="single" w:sz="4" w:space="0" w:color="auto"/>
              <w:bottom w:val="single" w:sz="4" w:space="0" w:color="auto"/>
              <w:right w:val="single" w:sz="4" w:space="0" w:color="auto"/>
            </w:tcBorders>
          </w:tcPr>
          <w:p w14:paraId="3533B330" w14:textId="77777777" w:rsidR="00440D68" w:rsidRPr="00440D68" w:rsidRDefault="00440D68" w:rsidP="00440D68">
            <w:pPr>
              <w:spacing w:after="0" w:line="240" w:lineRule="auto"/>
              <w:ind w:firstLine="284"/>
              <w:rPr>
                <w:rFonts w:ascii="Calibri Light" w:eastAsia="Calibri" w:hAnsi="Calibri Light" w:cs="Calibri Light"/>
                <w:color w:val="000000"/>
                <w:sz w:val="18"/>
                <w:szCs w:val="18"/>
                <w:lang w:eastAsia="es-PE"/>
              </w:rPr>
            </w:pPr>
          </w:p>
        </w:tc>
        <w:tc>
          <w:tcPr>
            <w:tcW w:w="677" w:type="pct"/>
            <w:vMerge/>
            <w:tcBorders>
              <w:top w:val="nil"/>
              <w:left w:val="single" w:sz="4" w:space="0" w:color="auto"/>
              <w:bottom w:val="single" w:sz="4" w:space="0" w:color="auto"/>
              <w:right w:val="single" w:sz="4" w:space="0" w:color="auto"/>
            </w:tcBorders>
            <w:vAlign w:val="center"/>
            <w:hideMark/>
          </w:tcPr>
          <w:p w14:paraId="1B6E0E88"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722" w:type="pct"/>
            <w:vMerge/>
            <w:tcBorders>
              <w:top w:val="nil"/>
              <w:left w:val="single" w:sz="4" w:space="0" w:color="auto"/>
              <w:bottom w:val="single" w:sz="4" w:space="0" w:color="auto"/>
              <w:right w:val="single" w:sz="4" w:space="0" w:color="auto"/>
            </w:tcBorders>
            <w:vAlign w:val="center"/>
            <w:hideMark/>
          </w:tcPr>
          <w:p w14:paraId="683045EE" w14:textId="77777777" w:rsidR="00440D68" w:rsidRPr="00440D68" w:rsidRDefault="00440D68" w:rsidP="00440D68">
            <w:pPr>
              <w:spacing w:after="0" w:line="240" w:lineRule="auto"/>
              <w:ind w:firstLine="284"/>
              <w:rPr>
                <w:rFonts w:ascii="Calibri Light" w:eastAsia="Calibri" w:hAnsi="Calibri Light" w:cs="Calibri Light"/>
                <w:b/>
                <w:bCs/>
                <w:color w:val="000000"/>
                <w:sz w:val="18"/>
                <w:szCs w:val="18"/>
                <w:lang w:eastAsia="es-PE"/>
              </w:rPr>
            </w:pPr>
          </w:p>
        </w:tc>
        <w:tc>
          <w:tcPr>
            <w:tcW w:w="1207" w:type="pct"/>
            <w:tcBorders>
              <w:top w:val="nil"/>
              <w:left w:val="nil"/>
              <w:bottom w:val="single" w:sz="4" w:space="0" w:color="auto"/>
              <w:right w:val="single" w:sz="4" w:space="0" w:color="auto"/>
            </w:tcBorders>
            <w:shd w:val="clear" w:color="auto" w:fill="auto"/>
            <w:vAlign w:val="center"/>
            <w:hideMark/>
          </w:tcPr>
          <w:p w14:paraId="1EF7A317" w14:textId="77777777" w:rsidR="00440D68" w:rsidRPr="00440D68" w:rsidRDefault="00440D68" w:rsidP="00440D68">
            <w:pPr>
              <w:spacing w:after="0" w:line="240" w:lineRule="auto"/>
              <w:ind w:firstLine="284"/>
              <w:jc w:val="both"/>
              <w:rPr>
                <w:rFonts w:ascii="Wingdings" w:eastAsia="Calibri" w:hAnsi="Wingdings" w:cs="Calibri"/>
                <w:color w:val="000000"/>
                <w:sz w:val="18"/>
                <w:szCs w:val="18"/>
                <w:lang w:eastAsia="es-PE"/>
              </w:rPr>
            </w:pPr>
            <w:r w:rsidRPr="00440D68">
              <w:rPr>
                <w:rFonts w:ascii="Wingdings" w:eastAsia="Calibri" w:hAnsi="Wingdings" w:cs="Calibri"/>
                <w:color w:val="000000"/>
                <w:sz w:val="18"/>
                <w:szCs w:val="18"/>
                <w:lang w:eastAsia="es-PE"/>
              </w:rPr>
              <w:t></w:t>
            </w:r>
            <w:r w:rsidRPr="00440D68">
              <w:rPr>
                <w:rFonts w:ascii="Times New Roman" w:eastAsia="Calibri" w:hAnsi="Times New Roman" w:cs="Times New Roman"/>
                <w:color w:val="000000"/>
                <w:sz w:val="18"/>
                <w:szCs w:val="18"/>
                <w:lang w:eastAsia="es-PE"/>
              </w:rPr>
              <w:t xml:space="preserve"> Toma de Decisiones</w:t>
            </w:r>
          </w:p>
        </w:tc>
      </w:tr>
    </w:tbl>
    <w:p w14:paraId="1781BB37" w14:textId="77777777" w:rsidR="001B42FF" w:rsidRDefault="001B42FF" w:rsidP="00C629AC">
      <w:pPr>
        <w:tabs>
          <w:tab w:val="left" w:pos="5085"/>
        </w:tabs>
        <w:spacing w:after="0" w:line="480" w:lineRule="auto"/>
        <w:jc w:val="center"/>
        <w:rPr>
          <w:rFonts w:ascii="Times New Roman" w:eastAsia="Calibri" w:hAnsi="Times New Roman" w:cs="Times New Roman"/>
          <w:b/>
          <w:sz w:val="24"/>
          <w:szCs w:val="24"/>
        </w:rPr>
        <w:sectPr w:rsidR="001B42FF" w:rsidSect="00055FD6">
          <w:pgSz w:w="15840" w:h="12240" w:orient="landscape" w:code="182"/>
          <w:pgMar w:top="1134" w:right="1440" w:bottom="1135" w:left="1440" w:header="709" w:footer="709" w:gutter="0"/>
          <w:cols w:space="708"/>
          <w:docGrid w:linePitch="360"/>
        </w:sectPr>
      </w:pPr>
    </w:p>
    <w:p w14:paraId="66F7F369" w14:textId="77777777" w:rsidR="00543D11" w:rsidRPr="00543D11" w:rsidRDefault="00543D11" w:rsidP="004517DD">
      <w:pPr>
        <w:pStyle w:val="Ttulo1"/>
        <w:numPr>
          <w:ilvl w:val="0"/>
          <w:numId w:val="0"/>
        </w:numPr>
        <w:rPr>
          <w:rFonts w:eastAsia="Calibri"/>
        </w:rPr>
      </w:pPr>
      <w:bookmarkStart w:id="67" w:name="_Toc143678204"/>
      <w:r w:rsidRPr="00543D11">
        <w:rPr>
          <w:rFonts w:eastAsia="Calibri"/>
        </w:rPr>
        <w:lastRenderedPageBreak/>
        <w:t>CAPÍTULO IV</w:t>
      </w:r>
      <w:bookmarkStart w:id="68" w:name="_bookmark45"/>
      <w:bookmarkEnd w:id="67"/>
      <w:bookmarkEnd w:id="68"/>
    </w:p>
    <w:p w14:paraId="5141F975" w14:textId="159E9FB4" w:rsidR="00543D11" w:rsidRPr="00543D11" w:rsidRDefault="00543D11" w:rsidP="004517DD">
      <w:pPr>
        <w:pStyle w:val="Ttulo1"/>
        <w:numPr>
          <w:ilvl w:val="0"/>
          <w:numId w:val="0"/>
        </w:numPr>
      </w:pPr>
      <w:bookmarkStart w:id="69" w:name="_Toc143678205"/>
      <w:r w:rsidRPr="00543D11">
        <w:t>M</w:t>
      </w:r>
      <w:r w:rsidR="00676243">
        <w:t>ÉTODO</w:t>
      </w:r>
      <w:bookmarkStart w:id="70" w:name="_bookmark46"/>
      <w:bookmarkEnd w:id="69"/>
      <w:bookmarkEnd w:id="70"/>
    </w:p>
    <w:p w14:paraId="6B0BD013" w14:textId="33D71C63" w:rsidR="00543D11" w:rsidRPr="00543D11" w:rsidRDefault="00C629AC" w:rsidP="00F34F6A">
      <w:pPr>
        <w:pStyle w:val="Ttulo2"/>
        <w:spacing w:line="480" w:lineRule="auto"/>
      </w:pPr>
      <w:bookmarkStart w:id="71" w:name="_Toc143678206"/>
      <w:r>
        <w:t>1</w:t>
      </w:r>
      <w:r w:rsidR="00A26F88">
        <w:t xml:space="preserve">. </w:t>
      </w:r>
      <w:r w:rsidR="00543D11" w:rsidRPr="00543D11">
        <w:t>Tipo y Método de Investigación</w:t>
      </w:r>
      <w:bookmarkEnd w:id="71"/>
    </w:p>
    <w:p w14:paraId="3F3A4930" w14:textId="1E442A83" w:rsidR="00543D11" w:rsidRPr="00543D11" w:rsidRDefault="006444C5" w:rsidP="0089457C">
      <w:pPr>
        <w:pStyle w:val="Ttulo2"/>
        <w:spacing w:line="480" w:lineRule="auto"/>
      </w:pPr>
      <w:bookmarkStart w:id="72" w:name="_Toc143678207"/>
      <w:r>
        <w:t xml:space="preserve">1.1 </w:t>
      </w:r>
      <w:r w:rsidR="00543D11" w:rsidRPr="00543D11">
        <w:t>Tipo de investigación</w:t>
      </w:r>
      <w:bookmarkEnd w:id="72"/>
    </w:p>
    <w:p w14:paraId="3A1679A6" w14:textId="405CCD8A" w:rsidR="00543D11" w:rsidRPr="00543D11" w:rsidRDefault="0042329C" w:rsidP="0089457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922296">
        <w:rPr>
          <w:rFonts w:ascii="Times New Roman" w:eastAsia="Calibri" w:hAnsi="Times New Roman" w:cs="Times New Roman"/>
          <w:sz w:val="24"/>
        </w:rPr>
        <w:t>“L</w:t>
      </w:r>
      <w:r w:rsidR="00543D11" w:rsidRPr="00543D11">
        <w:rPr>
          <w:rFonts w:ascii="Times New Roman" w:eastAsia="Calibri" w:hAnsi="Times New Roman" w:cs="Times New Roman"/>
          <w:sz w:val="24"/>
        </w:rPr>
        <w:t>a investigación se clasifica en cuatro tipos: básica, aplicada,</w:t>
      </w:r>
      <w:r w:rsidR="00922296">
        <w:rPr>
          <w:rFonts w:ascii="Times New Roman" w:eastAsia="Calibri" w:hAnsi="Times New Roman" w:cs="Times New Roman"/>
          <w:sz w:val="24"/>
        </w:rPr>
        <w:t xml:space="preserve"> documental, de campo o mixta”. (Zorrilla, 1993, p 43).</w:t>
      </w:r>
    </w:p>
    <w:p w14:paraId="0B45AC86" w14:textId="01E3FF53" w:rsidR="00543D11" w:rsidRPr="00543D11" w:rsidRDefault="0042329C" w:rsidP="0042329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922296">
        <w:rPr>
          <w:rFonts w:ascii="Times New Roman" w:eastAsia="Calibri" w:hAnsi="Times New Roman" w:cs="Times New Roman"/>
          <w:sz w:val="24"/>
        </w:rPr>
        <w:t>“L</w:t>
      </w:r>
      <w:r w:rsidR="00543D11" w:rsidRPr="00543D11">
        <w:rPr>
          <w:rFonts w:ascii="Times New Roman" w:eastAsia="Calibri" w:hAnsi="Times New Roman" w:cs="Times New Roman"/>
          <w:sz w:val="24"/>
        </w:rPr>
        <w:t>a investigación aplicada normalmente identifica la situación problema y busca, dentro de las posibles soluciones, aquella que pueda ser la más adecua</w:t>
      </w:r>
      <w:r w:rsidR="00C629AC">
        <w:rPr>
          <w:rFonts w:ascii="Times New Roman" w:eastAsia="Calibri" w:hAnsi="Times New Roman" w:cs="Times New Roman"/>
          <w:sz w:val="24"/>
        </w:rPr>
        <w:t>da para el contexto específico”</w:t>
      </w:r>
      <w:r w:rsidR="00816943">
        <w:rPr>
          <w:rFonts w:ascii="Times New Roman" w:eastAsia="Calibri" w:hAnsi="Times New Roman" w:cs="Times New Roman"/>
          <w:sz w:val="24"/>
        </w:rPr>
        <w:t>.</w:t>
      </w:r>
      <w:r w:rsidR="006D3165">
        <w:rPr>
          <w:rFonts w:ascii="Times New Roman" w:eastAsia="Calibri" w:hAnsi="Times New Roman" w:cs="Times New Roman"/>
          <w:sz w:val="24"/>
        </w:rPr>
        <w:t xml:space="preserve"> (</w:t>
      </w:r>
      <w:r w:rsidR="00922296">
        <w:rPr>
          <w:rFonts w:ascii="Times New Roman" w:eastAsia="Calibri" w:hAnsi="Times New Roman" w:cs="Times New Roman"/>
          <w:sz w:val="24"/>
        </w:rPr>
        <w:t xml:space="preserve">Vara, 2012, </w:t>
      </w:r>
      <w:r w:rsidR="006D3165">
        <w:rPr>
          <w:rFonts w:ascii="Times New Roman" w:eastAsia="Calibri" w:hAnsi="Times New Roman" w:cs="Times New Roman"/>
          <w:sz w:val="24"/>
        </w:rPr>
        <w:t>p 202).</w:t>
      </w:r>
    </w:p>
    <w:p w14:paraId="73D3E7C0" w14:textId="40E03BDB" w:rsidR="00543D11" w:rsidRPr="00543D11" w:rsidRDefault="0042329C" w:rsidP="00BD2E3B">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La investigación es aplicada porque pretende usar los conocimientos obtenidos en la práctica de la investigación para poder resolver el problema planteado.</w:t>
      </w:r>
    </w:p>
    <w:p w14:paraId="2DC08634" w14:textId="499AAB6F" w:rsidR="0042329C" w:rsidRPr="00D44A72" w:rsidRDefault="006444C5" w:rsidP="0089457C">
      <w:pPr>
        <w:pStyle w:val="Ttulo2"/>
        <w:spacing w:line="480" w:lineRule="auto"/>
      </w:pPr>
      <w:bookmarkStart w:id="73" w:name="_Toc143678208"/>
      <w:r>
        <w:t xml:space="preserve">1.2 </w:t>
      </w:r>
      <w:r w:rsidR="00543D11" w:rsidRPr="00543D11">
        <w:t>Método de investigación</w:t>
      </w:r>
      <w:bookmarkEnd w:id="73"/>
    </w:p>
    <w:p w14:paraId="64D2BD10" w14:textId="0730A323" w:rsidR="00543D11" w:rsidRPr="00D44A72" w:rsidRDefault="0042329C" w:rsidP="0089457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42329C">
        <w:rPr>
          <w:rFonts w:ascii="Times New Roman" w:eastAsia="Calibri" w:hAnsi="Times New Roman" w:cs="Times New Roman"/>
          <w:sz w:val="24"/>
        </w:rPr>
        <w:t xml:space="preserve">El método de la investigación, es un estudio con </w:t>
      </w:r>
      <w:r w:rsidR="00543D11" w:rsidRPr="00D44A72">
        <w:rPr>
          <w:rFonts w:ascii="Times New Roman" w:eastAsia="Calibri" w:hAnsi="Times New Roman" w:cs="Times New Roman"/>
          <w:sz w:val="24"/>
        </w:rPr>
        <w:t xml:space="preserve">enfoque cuantitativo. </w:t>
      </w:r>
    </w:p>
    <w:p w14:paraId="03AC0068" w14:textId="08AA1FE3" w:rsidR="00543D11" w:rsidRPr="0042329C" w:rsidRDefault="0042329C" w:rsidP="0042329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42329C">
        <w:rPr>
          <w:rFonts w:ascii="Times New Roman" w:eastAsia="Calibri" w:hAnsi="Times New Roman" w:cs="Times New Roman"/>
          <w:sz w:val="24"/>
        </w:rPr>
        <w:t>El método de la investigación es cuantitativa porque se centra en la recolección y estudio de los datos y números de manera objetiva para establecer</w:t>
      </w:r>
      <w:r w:rsidR="00C629AC" w:rsidRPr="0042329C">
        <w:rPr>
          <w:rFonts w:ascii="Times New Roman" w:eastAsia="Calibri" w:hAnsi="Times New Roman" w:cs="Times New Roman"/>
          <w:sz w:val="24"/>
        </w:rPr>
        <w:t xml:space="preserve"> resultados concluyentes.</w:t>
      </w:r>
    </w:p>
    <w:p w14:paraId="075BA257" w14:textId="0B974E14" w:rsidR="00543D11" w:rsidRPr="006444C5" w:rsidRDefault="0042329C" w:rsidP="006444C5">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DC78EF">
        <w:rPr>
          <w:rFonts w:ascii="Times New Roman" w:eastAsia="Calibri" w:hAnsi="Times New Roman" w:cs="Times New Roman"/>
          <w:sz w:val="24"/>
        </w:rPr>
        <w:t xml:space="preserve">Según Hernández, et al (2006): </w:t>
      </w:r>
      <w:r w:rsidR="002A395D">
        <w:rPr>
          <w:rFonts w:ascii="Times New Roman" w:eastAsia="Calibri" w:hAnsi="Times New Roman" w:cs="Times New Roman"/>
          <w:sz w:val="24"/>
        </w:rPr>
        <w:t>“</w:t>
      </w:r>
      <w:r w:rsidR="00543D11" w:rsidRPr="0042329C">
        <w:rPr>
          <w:rFonts w:ascii="Times New Roman" w:eastAsia="Calibri" w:hAnsi="Times New Roman" w:cs="Times New Roman"/>
          <w:sz w:val="24"/>
        </w:rPr>
        <w:t>El enfoque cuantitativo usa la recolección de datos para probar la hipótesis con base en la medición numérica y el análisis estadístico, para establecer patrones de comportamientos y probar teorías</w:t>
      </w:r>
      <w:r w:rsidR="002A395D">
        <w:rPr>
          <w:rFonts w:ascii="Times New Roman" w:eastAsia="Calibri" w:hAnsi="Times New Roman" w:cs="Times New Roman"/>
          <w:sz w:val="24"/>
        </w:rPr>
        <w:t>”</w:t>
      </w:r>
      <w:r w:rsidR="00543D11" w:rsidRPr="0042329C">
        <w:rPr>
          <w:rFonts w:ascii="Times New Roman" w:eastAsia="Calibri" w:hAnsi="Times New Roman" w:cs="Times New Roman"/>
          <w:sz w:val="24"/>
        </w:rPr>
        <w:t xml:space="preserve">. </w:t>
      </w:r>
      <w:r w:rsidR="00DC78EF">
        <w:rPr>
          <w:rFonts w:ascii="Times New Roman" w:eastAsia="Calibri" w:hAnsi="Times New Roman" w:cs="Times New Roman"/>
          <w:sz w:val="24"/>
        </w:rPr>
        <w:t>(</w:t>
      </w:r>
      <w:r w:rsidR="0047659D">
        <w:rPr>
          <w:rFonts w:ascii="Times New Roman" w:eastAsia="Calibri" w:hAnsi="Times New Roman" w:cs="Times New Roman"/>
          <w:sz w:val="24"/>
        </w:rPr>
        <w:t>p 15</w:t>
      </w:r>
      <w:r w:rsidR="00543D11" w:rsidRPr="00D44A72">
        <w:rPr>
          <w:rFonts w:ascii="Times New Roman" w:eastAsia="Calibri" w:hAnsi="Times New Roman" w:cs="Times New Roman"/>
          <w:sz w:val="24"/>
        </w:rPr>
        <w:t>)</w:t>
      </w:r>
      <w:bookmarkStart w:id="74" w:name="_bookmark47"/>
      <w:bookmarkEnd w:id="74"/>
      <w:r w:rsidRPr="00D44A72">
        <w:rPr>
          <w:rFonts w:ascii="Times New Roman" w:eastAsia="Calibri" w:hAnsi="Times New Roman" w:cs="Times New Roman"/>
          <w:sz w:val="24"/>
        </w:rPr>
        <w:t>.</w:t>
      </w:r>
    </w:p>
    <w:p w14:paraId="616F8F49" w14:textId="47535B76" w:rsidR="00543D11" w:rsidRPr="00543D11" w:rsidRDefault="00D2303C" w:rsidP="00F34F6A">
      <w:pPr>
        <w:pStyle w:val="Ttulo2"/>
        <w:spacing w:line="480" w:lineRule="auto"/>
      </w:pPr>
      <w:bookmarkStart w:id="75" w:name="_Toc143678209"/>
      <w:r>
        <w:t>2</w:t>
      </w:r>
      <w:r w:rsidR="00A26F88">
        <w:t xml:space="preserve">. </w:t>
      </w:r>
      <w:r w:rsidR="00543D11" w:rsidRPr="00543D11">
        <w:t>Diseño Específico de</w:t>
      </w:r>
      <w:r w:rsidR="00543D11" w:rsidRPr="00543D11">
        <w:rPr>
          <w:spacing w:val="-1"/>
        </w:rPr>
        <w:t xml:space="preserve"> </w:t>
      </w:r>
      <w:r w:rsidR="00543D11" w:rsidRPr="00543D11">
        <w:t>Investigación</w:t>
      </w:r>
      <w:bookmarkEnd w:id="75"/>
    </w:p>
    <w:p w14:paraId="0FD8DFC1" w14:textId="77777777" w:rsidR="00543D11" w:rsidRPr="006444C5" w:rsidRDefault="00D2303C" w:rsidP="00D2303C">
      <w:pPr>
        <w:spacing w:after="0" w:line="480" w:lineRule="auto"/>
        <w:rPr>
          <w:rFonts w:ascii="Times New Roman" w:eastAsia="Calibri" w:hAnsi="Times New Roman" w:cs="Times New Roman"/>
          <w:sz w:val="24"/>
        </w:rPr>
      </w:pPr>
      <w:r>
        <w:rPr>
          <w:rFonts w:ascii="Times New Roman" w:eastAsia="Calibri" w:hAnsi="Times New Roman" w:cs="Times New Roman"/>
          <w:b/>
          <w:sz w:val="24"/>
        </w:rPr>
        <w:tab/>
      </w:r>
      <w:r w:rsidR="00543D11" w:rsidRPr="006444C5">
        <w:rPr>
          <w:rFonts w:ascii="Times New Roman" w:eastAsia="Calibri" w:hAnsi="Times New Roman" w:cs="Times New Roman"/>
          <w:sz w:val="24"/>
        </w:rPr>
        <w:t xml:space="preserve">Diseño de la investigación: No experimental </w:t>
      </w:r>
    </w:p>
    <w:p w14:paraId="0E0CA8BD" w14:textId="44C5404C" w:rsidR="00543D11" w:rsidRPr="00543D11" w:rsidRDefault="007116CA" w:rsidP="007116C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El presente estudio </w:t>
      </w:r>
      <w:r w:rsidR="00543D11" w:rsidRPr="00D44A72">
        <w:rPr>
          <w:rFonts w:ascii="Times New Roman" w:eastAsia="Calibri" w:hAnsi="Times New Roman" w:cs="Times New Roman"/>
          <w:sz w:val="24"/>
        </w:rPr>
        <w:t>es no experimental porque</w:t>
      </w:r>
      <w:r w:rsidR="00543D11" w:rsidRPr="00543D11">
        <w:rPr>
          <w:rFonts w:ascii="Times New Roman" w:eastAsia="Calibri" w:hAnsi="Times New Roman" w:cs="Times New Roman"/>
          <w:sz w:val="24"/>
        </w:rPr>
        <w:t xml:space="preserve"> a través de los datos e información obtenida se pueden sacar conclusiones, análisis y dar explicaciones sin manipular las variables.</w:t>
      </w:r>
    </w:p>
    <w:p w14:paraId="16B201ED" w14:textId="5E40774E" w:rsidR="00543D11" w:rsidRPr="007116CA" w:rsidRDefault="007116CA" w:rsidP="007116C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r>
      <w:r w:rsidR="00543D11" w:rsidRPr="00543D11">
        <w:rPr>
          <w:rFonts w:ascii="Times New Roman" w:eastAsia="Calibri" w:hAnsi="Times New Roman" w:cs="Times New Roman"/>
          <w:sz w:val="24"/>
        </w:rPr>
        <w:t xml:space="preserve">Es </w:t>
      </w:r>
      <w:r w:rsidR="00543D11" w:rsidRPr="00D44A72">
        <w:rPr>
          <w:rFonts w:ascii="Times New Roman" w:eastAsia="Calibri" w:hAnsi="Times New Roman" w:cs="Times New Roman"/>
          <w:sz w:val="24"/>
        </w:rPr>
        <w:t>también correlacional</w:t>
      </w:r>
      <w:r w:rsidR="00543D11" w:rsidRPr="00543D11">
        <w:rPr>
          <w:rFonts w:ascii="Times New Roman" w:eastAsia="Calibri" w:hAnsi="Times New Roman" w:cs="Times New Roman"/>
          <w:sz w:val="24"/>
        </w:rPr>
        <w:t xml:space="preserve"> porque mide la relación entre las variables.  </w:t>
      </w:r>
    </w:p>
    <w:p w14:paraId="46009B77" w14:textId="27958538" w:rsidR="00543D11" w:rsidRPr="00543D11" w:rsidRDefault="007116CA" w:rsidP="007116CA">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1C40E9">
        <w:rPr>
          <w:rFonts w:ascii="Times New Roman" w:eastAsia="Calibri" w:hAnsi="Times New Roman" w:cs="Times New Roman"/>
          <w:sz w:val="24"/>
        </w:rPr>
        <w:t xml:space="preserve">Según Hernández, et al (2006): </w:t>
      </w:r>
      <w:r w:rsidR="00A70185" w:rsidRPr="00A70185">
        <w:rPr>
          <w:rFonts w:ascii="Times New Roman" w:eastAsia="Calibri" w:hAnsi="Times New Roman" w:cs="Times New Roman"/>
          <w:sz w:val="24"/>
        </w:rPr>
        <w:t>“Los diseños no experimentales corresponden a estudios que se realizan sin la manipulación deliberada de variables y en los que solo se observan los fenómenos en su ambiente natural para después analizarlos”.</w:t>
      </w:r>
      <w:r w:rsidR="00A70185">
        <w:rPr>
          <w:rFonts w:ascii="Times New Roman" w:eastAsia="Calibri" w:hAnsi="Times New Roman" w:cs="Times New Roman"/>
          <w:sz w:val="24"/>
        </w:rPr>
        <w:t xml:space="preserve"> </w:t>
      </w:r>
      <w:r w:rsidR="001C40E9">
        <w:rPr>
          <w:rFonts w:ascii="Times New Roman" w:eastAsia="Calibri" w:hAnsi="Times New Roman" w:cs="Times New Roman"/>
          <w:sz w:val="24"/>
        </w:rPr>
        <w:t>(</w:t>
      </w:r>
      <w:r w:rsidR="00A70185">
        <w:rPr>
          <w:rFonts w:ascii="Times New Roman" w:eastAsia="Calibri" w:hAnsi="Times New Roman" w:cs="Times New Roman"/>
          <w:sz w:val="24"/>
        </w:rPr>
        <w:t>p 126).</w:t>
      </w:r>
    </w:p>
    <w:p w14:paraId="2059112E" w14:textId="77777777" w:rsidR="00543D11" w:rsidRPr="00543D11" w:rsidRDefault="00543D11" w:rsidP="00543D11">
      <w:pPr>
        <w:tabs>
          <w:tab w:val="left" w:pos="5085"/>
        </w:tabs>
        <w:spacing w:after="0" w:line="480" w:lineRule="auto"/>
        <w:ind w:firstLine="284"/>
        <w:jc w:val="both"/>
        <w:rPr>
          <w:rFonts w:ascii="Times New Roman" w:eastAsia="Calibri" w:hAnsi="Times New Roman" w:cs="Times New Roman"/>
          <w:sz w:val="24"/>
          <w:szCs w:val="24"/>
        </w:rPr>
      </w:pPr>
    </w:p>
    <w:p w14:paraId="13F4C93C" w14:textId="534015C5" w:rsidR="00543D11" w:rsidRPr="00543D11" w:rsidRDefault="00D2303C" w:rsidP="00F34F6A">
      <w:pPr>
        <w:pStyle w:val="Ttulo2"/>
        <w:spacing w:line="480" w:lineRule="auto"/>
      </w:pPr>
      <w:bookmarkStart w:id="76" w:name="_Toc143678210"/>
      <w:r>
        <w:t>3</w:t>
      </w:r>
      <w:r w:rsidR="00A26F88">
        <w:t xml:space="preserve">. </w:t>
      </w:r>
      <w:r w:rsidR="00543D11" w:rsidRPr="00543D11">
        <w:t>Población, Muestra</w:t>
      </w:r>
      <w:bookmarkEnd w:id="76"/>
    </w:p>
    <w:p w14:paraId="30D8CD21" w14:textId="61D01E67" w:rsidR="00543D11" w:rsidRPr="00543D11" w:rsidRDefault="006444C5" w:rsidP="0089457C">
      <w:pPr>
        <w:pStyle w:val="Ttulo2"/>
        <w:spacing w:line="480" w:lineRule="auto"/>
      </w:pPr>
      <w:bookmarkStart w:id="77" w:name="_Toc143678211"/>
      <w:r>
        <w:t xml:space="preserve">3.1 </w:t>
      </w:r>
      <w:r w:rsidR="00543D11" w:rsidRPr="00543D11">
        <w:t>Población</w:t>
      </w:r>
      <w:bookmarkEnd w:id="77"/>
      <w:r w:rsidR="00543D11" w:rsidRPr="00543D11">
        <w:t xml:space="preserve"> </w:t>
      </w:r>
      <w:r w:rsidR="00543D11" w:rsidRPr="00543D11">
        <w:tab/>
        <w:t xml:space="preserve"> </w:t>
      </w:r>
      <w:r w:rsidR="00543D11" w:rsidRPr="00543D11">
        <w:tab/>
      </w:r>
    </w:p>
    <w:p w14:paraId="084225A9" w14:textId="77777777" w:rsidR="00543D11" w:rsidRPr="00543D11" w:rsidRDefault="00D2303C" w:rsidP="0089457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 xml:space="preserve">La población es el grupo de personas de las cuales se espera conocer alguna información en la investigación. Para este proyecto se toma como población a los colaboradores de </w:t>
      </w:r>
      <w:r w:rsidR="007A7D2D">
        <w:rPr>
          <w:rFonts w:ascii="Times New Roman" w:eastAsia="Calibri" w:hAnsi="Times New Roman" w:cs="Times New Roman"/>
          <w:sz w:val="24"/>
        </w:rPr>
        <w:t xml:space="preserve">Las </w:t>
      </w:r>
      <w:r w:rsidR="00543D11" w:rsidRPr="007A7D2D">
        <w:rPr>
          <w:rFonts w:ascii="Times New Roman" w:eastAsia="Calibri" w:hAnsi="Times New Roman" w:cs="Times New Roman"/>
          <w:sz w:val="24"/>
        </w:rPr>
        <w:t>Unidad</w:t>
      </w:r>
      <w:r w:rsidR="007A7D2D" w:rsidRPr="007A7D2D">
        <w:rPr>
          <w:rFonts w:ascii="Times New Roman" w:eastAsia="Calibri" w:hAnsi="Times New Roman" w:cs="Times New Roman"/>
          <w:sz w:val="24"/>
        </w:rPr>
        <w:t>es</w:t>
      </w:r>
      <w:r w:rsidR="00543D11" w:rsidRPr="007A7D2D">
        <w:rPr>
          <w:rFonts w:ascii="Times New Roman" w:eastAsia="Calibri" w:hAnsi="Times New Roman" w:cs="Times New Roman"/>
          <w:sz w:val="24"/>
        </w:rPr>
        <w:t xml:space="preserve"> Ejecutora</w:t>
      </w:r>
      <w:r w:rsidR="007A7D2D" w:rsidRPr="007A7D2D">
        <w:rPr>
          <w:rFonts w:ascii="Times New Roman" w:eastAsia="Calibri" w:hAnsi="Times New Roman" w:cs="Times New Roman"/>
          <w:sz w:val="24"/>
        </w:rPr>
        <w:t>s</w:t>
      </w:r>
      <w:r w:rsidR="00543D11" w:rsidRPr="007A7D2D">
        <w:rPr>
          <w:rFonts w:ascii="Times New Roman" w:eastAsia="Calibri" w:hAnsi="Times New Roman" w:cs="Times New Roman"/>
          <w:sz w:val="24"/>
        </w:rPr>
        <w:t xml:space="preserve"> </w:t>
      </w:r>
      <w:r w:rsidR="007A7D2D" w:rsidRPr="007A7D2D">
        <w:rPr>
          <w:rFonts w:ascii="Times New Roman" w:eastAsia="Calibri" w:hAnsi="Times New Roman" w:cs="Times New Roman"/>
          <w:sz w:val="24"/>
        </w:rPr>
        <w:t>del Ministerio de transporte y comunicaciones</w:t>
      </w:r>
      <w:r w:rsidR="007A7D2D">
        <w:rPr>
          <w:rFonts w:ascii="Times New Roman" w:eastAsia="Calibri" w:hAnsi="Times New Roman" w:cs="Times New Roman"/>
          <w:sz w:val="24"/>
        </w:rPr>
        <w:t xml:space="preserve"> ubicadas en Lima Metropolitana</w:t>
      </w:r>
      <w:r w:rsidR="00543D11" w:rsidRPr="00543D11">
        <w:rPr>
          <w:rFonts w:ascii="Times New Roman" w:eastAsia="Calibri" w:hAnsi="Times New Roman" w:cs="Times New Roman"/>
          <w:sz w:val="24"/>
        </w:rPr>
        <w:t>, que trabajen en el área de Presupuesto, Contabilidad y Finanzas y Tesorería.</w:t>
      </w:r>
    </w:p>
    <w:p w14:paraId="6CAB807C" w14:textId="30D50C77" w:rsidR="00543D11" w:rsidRPr="00543D11" w:rsidRDefault="00D2303C" w:rsidP="0096635A">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543D11" w:rsidRPr="00D44A72">
        <w:rPr>
          <w:rFonts w:ascii="Times New Roman" w:eastAsia="Calibri" w:hAnsi="Times New Roman" w:cs="Times New Roman"/>
          <w:sz w:val="24"/>
        </w:rPr>
        <w:t>“La población</w:t>
      </w:r>
      <w:r w:rsidR="00543D11" w:rsidRPr="00543D11">
        <w:rPr>
          <w:rFonts w:ascii="Times New Roman" w:eastAsia="Calibri" w:hAnsi="Times New Roman" w:cs="Times New Roman"/>
          <w:sz w:val="24"/>
        </w:rPr>
        <w:t xml:space="preserve"> se define como la totalidad del fenómeno a estudiar donde las unidades de población posee una característica común la cual se estudia y da origen a los datos de la investigación”</w:t>
      </w:r>
      <w:r w:rsidR="00055FD6">
        <w:rPr>
          <w:rFonts w:ascii="Times New Roman" w:eastAsia="Calibri" w:hAnsi="Times New Roman" w:cs="Times New Roman"/>
          <w:sz w:val="24"/>
        </w:rPr>
        <w:t>.</w:t>
      </w:r>
      <w:r w:rsidR="00F5749F">
        <w:rPr>
          <w:rFonts w:ascii="Times New Roman" w:eastAsia="Calibri" w:hAnsi="Times New Roman" w:cs="Times New Roman"/>
          <w:sz w:val="24"/>
        </w:rPr>
        <w:t xml:space="preserve"> (</w:t>
      </w:r>
      <w:r w:rsidR="0096635A" w:rsidRPr="00D44A72">
        <w:rPr>
          <w:rFonts w:ascii="Times New Roman" w:eastAsia="Calibri" w:hAnsi="Times New Roman" w:cs="Times New Roman"/>
          <w:sz w:val="24"/>
        </w:rPr>
        <w:t>Tamayo y</w:t>
      </w:r>
      <w:r w:rsidR="0096635A">
        <w:rPr>
          <w:rFonts w:ascii="Times New Roman" w:eastAsia="Calibri" w:hAnsi="Times New Roman" w:cs="Times New Roman"/>
          <w:sz w:val="24"/>
        </w:rPr>
        <w:t xml:space="preserve"> Tamayo, </w:t>
      </w:r>
      <w:r w:rsidR="004F11E7">
        <w:rPr>
          <w:rFonts w:ascii="Times New Roman" w:eastAsia="Calibri" w:hAnsi="Times New Roman" w:cs="Times New Roman"/>
          <w:sz w:val="24"/>
        </w:rPr>
        <w:t>1997</w:t>
      </w:r>
      <w:r w:rsidR="0096635A">
        <w:rPr>
          <w:rFonts w:ascii="Times New Roman" w:eastAsia="Calibri" w:hAnsi="Times New Roman" w:cs="Times New Roman"/>
          <w:sz w:val="24"/>
        </w:rPr>
        <w:t xml:space="preserve">, </w:t>
      </w:r>
      <w:r w:rsidR="00F5749F">
        <w:rPr>
          <w:rFonts w:ascii="Times New Roman" w:eastAsia="Calibri" w:hAnsi="Times New Roman" w:cs="Times New Roman"/>
          <w:sz w:val="24"/>
        </w:rPr>
        <w:t>p 114).</w:t>
      </w:r>
    </w:p>
    <w:p w14:paraId="0A6D08D1" w14:textId="0F462214" w:rsidR="00543D11" w:rsidRPr="00543D11" w:rsidRDefault="006444C5" w:rsidP="0089457C">
      <w:pPr>
        <w:pStyle w:val="Ttulo2"/>
        <w:spacing w:line="480" w:lineRule="auto"/>
      </w:pPr>
      <w:bookmarkStart w:id="78" w:name="_Toc143678212"/>
      <w:r>
        <w:t xml:space="preserve">3.2 </w:t>
      </w:r>
      <w:r w:rsidR="00543D11" w:rsidRPr="00543D11">
        <w:t>Muestra</w:t>
      </w:r>
      <w:bookmarkEnd w:id="78"/>
    </w:p>
    <w:p w14:paraId="13F7DF78" w14:textId="77777777" w:rsidR="00543D11" w:rsidRPr="00543D11" w:rsidRDefault="00D2303C" w:rsidP="0089457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543D11">
        <w:rPr>
          <w:rFonts w:ascii="Times New Roman" w:eastAsia="Calibri" w:hAnsi="Times New Roman" w:cs="Times New Roman"/>
          <w:sz w:val="24"/>
        </w:rPr>
        <w:t>La</w:t>
      </w:r>
      <w:r w:rsidR="00543D11" w:rsidRPr="00543D11">
        <w:rPr>
          <w:rFonts w:ascii="Times New Roman" w:eastAsia="Calibri" w:hAnsi="Times New Roman" w:cs="Times New Roman"/>
          <w:b/>
          <w:sz w:val="24"/>
        </w:rPr>
        <w:t xml:space="preserve"> </w:t>
      </w:r>
      <w:r w:rsidR="00543D11" w:rsidRPr="00543D11">
        <w:rPr>
          <w:rFonts w:ascii="Times New Roman" w:eastAsia="Calibri" w:hAnsi="Times New Roman" w:cs="Times New Roman"/>
          <w:sz w:val="24"/>
        </w:rPr>
        <w:t>muestra es parte de la población, con la que se desarrollará el proyecto de investigación.</w:t>
      </w:r>
    </w:p>
    <w:p w14:paraId="2744B225" w14:textId="3C0321E0" w:rsidR="00543D11" w:rsidRPr="00543D11" w:rsidRDefault="00D2303C" w:rsidP="00055FD6">
      <w:pPr>
        <w:spacing w:after="0" w:line="480" w:lineRule="auto"/>
        <w:jc w:val="both"/>
        <w:rPr>
          <w:rFonts w:ascii="Times New Roman" w:eastAsia="Calibri" w:hAnsi="Times New Roman" w:cs="Times New Roman"/>
          <w:sz w:val="24"/>
        </w:rPr>
      </w:pPr>
      <w:r>
        <w:rPr>
          <w:rFonts w:ascii="Times New Roman" w:eastAsia="Calibri" w:hAnsi="Times New Roman" w:cs="Times New Roman"/>
          <w:b/>
          <w:sz w:val="24"/>
        </w:rPr>
        <w:tab/>
      </w:r>
      <w:r w:rsidR="0096635A">
        <w:rPr>
          <w:rFonts w:ascii="Times New Roman" w:eastAsia="Calibri" w:hAnsi="Times New Roman" w:cs="Times New Roman"/>
          <w:sz w:val="24"/>
        </w:rPr>
        <w:t>“L</w:t>
      </w:r>
      <w:r w:rsidR="00543D11" w:rsidRPr="00543D11">
        <w:rPr>
          <w:rFonts w:ascii="Times New Roman" w:eastAsia="Calibri" w:hAnsi="Times New Roman" w:cs="Times New Roman"/>
          <w:sz w:val="24"/>
        </w:rPr>
        <w:t xml:space="preserve">a muestra </w:t>
      </w:r>
      <w:r w:rsidR="00B30154">
        <w:rPr>
          <w:rFonts w:ascii="Times New Roman" w:eastAsia="Calibri" w:hAnsi="Times New Roman" w:cs="Times New Roman"/>
          <w:sz w:val="24"/>
        </w:rPr>
        <w:t>descansa en el principio de que las partes representan al todo y por tanto refleja las características que definen la población de</w:t>
      </w:r>
      <w:r w:rsidR="002C099E">
        <w:rPr>
          <w:rFonts w:ascii="Times New Roman" w:eastAsia="Calibri" w:hAnsi="Times New Roman" w:cs="Times New Roman"/>
          <w:sz w:val="24"/>
        </w:rPr>
        <w:t xml:space="preserve"> la que fue extraída, lo cual</w:t>
      </w:r>
      <w:r w:rsidR="00B30154">
        <w:rPr>
          <w:rFonts w:ascii="Times New Roman" w:eastAsia="Calibri" w:hAnsi="Times New Roman" w:cs="Times New Roman"/>
          <w:sz w:val="24"/>
        </w:rPr>
        <w:t xml:space="preserve"> indica que es representativa</w:t>
      </w:r>
      <w:r w:rsidR="00543D11" w:rsidRPr="00543D11">
        <w:rPr>
          <w:rFonts w:ascii="Times New Roman" w:eastAsia="Calibri" w:hAnsi="Times New Roman" w:cs="Times New Roman"/>
          <w:sz w:val="24"/>
        </w:rPr>
        <w:t>”</w:t>
      </w:r>
      <w:r w:rsidR="00055FD6">
        <w:rPr>
          <w:rFonts w:ascii="Times New Roman" w:eastAsia="Calibri" w:hAnsi="Times New Roman" w:cs="Times New Roman"/>
          <w:sz w:val="24"/>
        </w:rPr>
        <w:t>.</w:t>
      </w:r>
      <w:r w:rsidR="00F5749F">
        <w:rPr>
          <w:rFonts w:ascii="Times New Roman" w:eastAsia="Calibri" w:hAnsi="Times New Roman" w:cs="Times New Roman"/>
          <w:sz w:val="24"/>
        </w:rPr>
        <w:t xml:space="preserve"> (</w:t>
      </w:r>
      <w:r w:rsidR="0096635A">
        <w:rPr>
          <w:rFonts w:ascii="Times New Roman" w:eastAsia="Calibri" w:hAnsi="Times New Roman" w:cs="Times New Roman"/>
          <w:sz w:val="24"/>
        </w:rPr>
        <w:t xml:space="preserve">Tamayo y </w:t>
      </w:r>
      <w:r w:rsidR="0096635A" w:rsidRPr="00D44A72">
        <w:rPr>
          <w:rFonts w:ascii="Times New Roman" w:eastAsia="Calibri" w:hAnsi="Times New Roman" w:cs="Times New Roman"/>
          <w:sz w:val="24"/>
        </w:rPr>
        <w:t>Tamayo</w:t>
      </w:r>
      <w:r w:rsidR="00E62FF1">
        <w:rPr>
          <w:rFonts w:ascii="Times New Roman" w:eastAsia="Calibri" w:hAnsi="Times New Roman" w:cs="Times New Roman"/>
          <w:sz w:val="24"/>
        </w:rPr>
        <w:t xml:space="preserve">, </w:t>
      </w:r>
      <w:r w:rsidR="004F11E7">
        <w:rPr>
          <w:rFonts w:ascii="Times New Roman" w:eastAsia="Calibri" w:hAnsi="Times New Roman" w:cs="Times New Roman"/>
          <w:sz w:val="24"/>
        </w:rPr>
        <w:t>1997</w:t>
      </w:r>
      <w:r w:rsidR="0096635A">
        <w:rPr>
          <w:rFonts w:ascii="Times New Roman" w:eastAsia="Calibri" w:hAnsi="Times New Roman" w:cs="Times New Roman"/>
          <w:sz w:val="24"/>
        </w:rPr>
        <w:t xml:space="preserve">, </w:t>
      </w:r>
      <w:r w:rsidR="00B30154">
        <w:rPr>
          <w:rFonts w:ascii="Times New Roman" w:eastAsia="Calibri" w:hAnsi="Times New Roman" w:cs="Times New Roman"/>
          <w:sz w:val="24"/>
        </w:rPr>
        <w:t>p 176</w:t>
      </w:r>
      <w:r w:rsidR="00F5749F">
        <w:rPr>
          <w:rFonts w:ascii="Times New Roman" w:eastAsia="Calibri" w:hAnsi="Times New Roman" w:cs="Times New Roman"/>
          <w:sz w:val="24"/>
        </w:rPr>
        <w:t>).</w:t>
      </w:r>
    </w:p>
    <w:p w14:paraId="05F010E7" w14:textId="1446072A" w:rsidR="00543D11" w:rsidRPr="00543D11" w:rsidRDefault="00D44A72" w:rsidP="00496E2C">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sidR="00543D11" w:rsidRPr="007A7D2D">
        <w:rPr>
          <w:rFonts w:ascii="Times New Roman" w:eastAsia="Calibri" w:hAnsi="Times New Roman" w:cs="Times New Roman"/>
          <w:sz w:val="24"/>
        </w:rPr>
        <w:t xml:space="preserve">Para la presente tesis la muestra estará conformada por los colaboradores </w:t>
      </w:r>
      <w:r w:rsidR="007A7D2D" w:rsidRPr="007A7D2D">
        <w:rPr>
          <w:rFonts w:ascii="Times New Roman" w:eastAsia="Calibri" w:hAnsi="Times New Roman" w:cs="Times New Roman"/>
          <w:sz w:val="24"/>
        </w:rPr>
        <w:t xml:space="preserve">del </w:t>
      </w:r>
      <w:r w:rsidR="00543D11" w:rsidRPr="007A7D2D">
        <w:rPr>
          <w:rFonts w:ascii="Times New Roman" w:eastAsia="Calibri" w:hAnsi="Times New Roman" w:cs="Times New Roman"/>
          <w:sz w:val="24"/>
        </w:rPr>
        <w:t>área de Presupuesto, Contabilidad, Finanzas</w:t>
      </w:r>
      <w:r w:rsidR="003D4EB1" w:rsidRPr="007A7D2D">
        <w:rPr>
          <w:rFonts w:ascii="Times New Roman" w:eastAsia="Calibri" w:hAnsi="Times New Roman" w:cs="Times New Roman"/>
          <w:sz w:val="24"/>
        </w:rPr>
        <w:t xml:space="preserve"> y Tesorería; </w:t>
      </w:r>
      <w:r w:rsidR="003D4EB1">
        <w:rPr>
          <w:rFonts w:ascii="Times New Roman" w:eastAsia="Calibri" w:hAnsi="Times New Roman" w:cs="Times New Roman"/>
          <w:sz w:val="24"/>
        </w:rPr>
        <w:t>representada por 3</w:t>
      </w:r>
      <w:r w:rsidR="00FF012C">
        <w:rPr>
          <w:rFonts w:ascii="Times New Roman" w:eastAsia="Calibri" w:hAnsi="Times New Roman" w:cs="Times New Roman"/>
          <w:sz w:val="24"/>
        </w:rPr>
        <w:t>0 personas.</w:t>
      </w:r>
    </w:p>
    <w:p w14:paraId="65C51627" w14:textId="0B9F185B" w:rsidR="00CC15A6" w:rsidRDefault="003C7958" w:rsidP="00F34F6A">
      <w:pPr>
        <w:pStyle w:val="Ttulo2"/>
        <w:spacing w:line="480" w:lineRule="auto"/>
      </w:pPr>
      <w:bookmarkStart w:id="79" w:name="_Toc143678213"/>
      <w:r>
        <w:lastRenderedPageBreak/>
        <w:t xml:space="preserve">4. </w:t>
      </w:r>
      <w:r w:rsidR="00543D11" w:rsidRPr="00543D11">
        <w:t>Instrumento de Recolección de</w:t>
      </w:r>
      <w:r w:rsidR="00543D11" w:rsidRPr="00543D11">
        <w:rPr>
          <w:spacing w:val="-3"/>
        </w:rPr>
        <w:t xml:space="preserve"> </w:t>
      </w:r>
      <w:r w:rsidR="00543D11" w:rsidRPr="00543D11">
        <w:t>Datos</w:t>
      </w:r>
      <w:bookmarkEnd w:id="79"/>
    </w:p>
    <w:p w14:paraId="54EFC4C3" w14:textId="740EED2F" w:rsidR="00CC15A6" w:rsidRPr="00F94BB0" w:rsidRDefault="003C7958" w:rsidP="00F94BB0">
      <w:pPr>
        <w:spacing w:line="480" w:lineRule="auto"/>
        <w:jc w:val="both"/>
        <w:rPr>
          <w:rFonts w:ascii="Times New Roman" w:eastAsia="Times New Roman" w:hAnsi="Times New Roman" w:cs="Times New Roman"/>
          <w:b/>
          <w:sz w:val="24"/>
          <w:szCs w:val="24"/>
        </w:rPr>
      </w:pPr>
      <w:r>
        <w:rPr>
          <w:rFonts w:eastAsia="Times New Roman"/>
          <w:b/>
          <w:szCs w:val="26"/>
        </w:rPr>
        <w:tab/>
      </w:r>
      <w:r w:rsidR="00543D11" w:rsidRPr="00F94BB0">
        <w:rPr>
          <w:rFonts w:ascii="Times New Roman" w:hAnsi="Times New Roman" w:cs="Times New Roman"/>
          <w:sz w:val="24"/>
          <w:szCs w:val="24"/>
        </w:rPr>
        <w:t xml:space="preserve">El instrumento de recogida de datos se ha dado mediante un cuestionario que consta de 18 preguntas, 09 corresponden a la variable Control Previo y 09 preguntas corresponden a la variable Rendición de cuentas de viáticos; cuya medición fue </w:t>
      </w:r>
      <w:r w:rsidR="00CC15A6" w:rsidRPr="00F94BB0">
        <w:rPr>
          <w:rFonts w:ascii="Times New Roman" w:hAnsi="Times New Roman" w:cs="Times New Roman"/>
          <w:sz w:val="24"/>
          <w:szCs w:val="24"/>
        </w:rPr>
        <w:t xml:space="preserve">en </w:t>
      </w:r>
      <w:r w:rsidR="00543D11" w:rsidRPr="00F94BB0">
        <w:rPr>
          <w:rFonts w:ascii="Times New Roman" w:hAnsi="Times New Roman" w:cs="Times New Roman"/>
          <w:sz w:val="24"/>
          <w:szCs w:val="24"/>
        </w:rPr>
        <w:t>la escala tipo Likert</w:t>
      </w:r>
      <w:bookmarkStart w:id="80" w:name="_bookmark50"/>
      <w:bookmarkEnd w:id="80"/>
      <w:r w:rsidR="00FF012C" w:rsidRPr="00F94BB0">
        <w:rPr>
          <w:rFonts w:ascii="Times New Roman" w:hAnsi="Times New Roman" w:cs="Times New Roman"/>
          <w:sz w:val="24"/>
          <w:szCs w:val="24"/>
        </w:rPr>
        <w:t>, tomando en cuenta sus dimensiones e indicadores.</w:t>
      </w:r>
    </w:p>
    <w:p w14:paraId="0D5C4A94" w14:textId="01531F61" w:rsidR="00543D11" w:rsidRPr="00543D11" w:rsidRDefault="00F34F6A" w:rsidP="00F34F6A">
      <w:pPr>
        <w:pStyle w:val="Ttulo2"/>
        <w:spacing w:line="480" w:lineRule="auto"/>
      </w:pPr>
      <w:bookmarkStart w:id="81" w:name="_Toc143678214"/>
      <w:r>
        <w:t>5</w:t>
      </w:r>
      <w:r w:rsidR="003C7958">
        <w:t xml:space="preserve">. </w:t>
      </w:r>
      <w:r w:rsidR="00543D11" w:rsidRPr="00543D11">
        <w:t>Técnicas de Procesamiento y Análisis de Datos</w:t>
      </w:r>
      <w:bookmarkEnd w:id="81"/>
    </w:p>
    <w:p w14:paraId="28A5CC29" w14:textId="77777777" w:rsidR="00543D11" w:rsidRPr="00543D11" w:rsidRDefault="00CC15A6" w:rsidP="00CC15A6">
      <w:pPr>
        <w:widowControl w:val="0"/>
        <w:snapToGrid w:val="0"/>
        <w:spacing w:before="4" w:after="0" w:line="480" w:lineRule="auto"/>
        <w:jc w:val="both"/>
        <w:rPr>
          <w:rFonts w:ascii="Times New Roman" w:eastAsia="Times New Roman" w:hAnsi="Times New Roman" w:cs="Times New Roman"/>
          <w:sz w:val="24"/>
          <w:szCs w:val="20"/>
          <w:lang w:val="es-ES_tradnl" w:eastAsia="es-ES"/>
        </w:rPr>
      </w:pPr>
      <w:r>
        <w:rPr>
          <w:rFonts w:ascii="Times New Roman" w:eastAsia="Times New Roman" w:hAnsi="Times New Roman" w:cs="Times New Roman"/>
          <w:sz w:val="24"/>
          <w:szCs w:val="20"/>
          <w:lang w:val="es-ES_tradnl" w:eastAsia="es-ES"/>
        </w:rPr>
        <w:tab/>
      </w:r>
      <w:r w:rsidR="00543D11" w:rsidRPr="00543D11">
        <w:rPr>
          <w:rFonts w:ascii="Times New Roman" w:eastAsia="Times New Roman" w:hAnsi="Times New Roman" w:cs="Times New Roman"/>
          <w:sz w:val="24"/>
          <w:szCs w:val="20"/>
          <w:lang w:val="es-ES_tradnl" w:eastAsia="es-ES"/>
        </w:rPr>
        <w:t>La técnica de procesamiento utilizada en esta investigación fue efectuada a través del Sistema SPSS (</w:t>
      </w:r>
      <w:proofErr w:type="spellStart"/>
      <w:r w:rsidR="00543D11" w:rsidRPr="00543D11">
        <w:rPr>
          <w:rFonts w:ascii="Times New Roman" w:eastAsia="Times New Roman" w:hAnsi="Times New Roman" w:cs="Times New Roman"/>
          <w:sz w:val="24"/>
          <w:szCs w:val="20"/>
          <w:lang w:val="es-ES_tradnl" w:eastAsia="es-ES"/>
        </w:rPr>
        <w:t>Statistical</w:t>
      </w:r>
      <w:proofErr w:type="spellEnd"/>
      <w:r w:rsidR="00543D11" w:rsidRPr="00543D11">
        <w:rPr>
          <w:rFonts w:ascii="Times New Roman" w:eastAsia="Times New Roman" w:hAnsi="Times New Roman" w:cs="Times New Roman"/>
          <w:sz w:val="24"/>
          <w:szCs w:val="20"/>
          <w:lang w:val="es-ES_tradnl" w:eastAsia="es-ES"/>
        </w:rPr>
        <w:t xml:space="preserve"> </w:t>
      </w:r>
      <w:proofErr w:type="spellStart"/>
      <w:r w:rsidR="00543D11" w:rsidRPr="00543D11">
        <w:rPr>
          <w:rFonts w:ascii="Times New Roman" w:eastAsia="Times New Roman" w:hAnsi="Times New Roman" w:cs="Times New Roman"/>
          <w:sz w:val="24"/>
          <w:szCs w:val="20"/>
          <w:lang w:val="es-ES_tradnl" w:eastAsia="es-ES"/>
        </w:rPr>
        <w:t>Package</w:t>
      </w:r>
      <w:proofErr w:type="spellEnd"/>
      <w:r w:rsidR="009C74AC">
        <w:rPr>
          <w:rFonts w:ascii="Times New Roman" w:eastAsia="Times New Roman" w:hAnsi="Times New Roman" w:cs="Times New Roman"/>
          <w:sz w:val="24"/>
          <w:szCs w:val="20"/>
          <w:lang w:val="es-ES_tradnl" w:eastAsia="es-ES"/>
        </w:rPr>
        <w:t xml:space="preserve"> </w:t>
      </w:r>
      <w:proofErr w:type="spellStart"/>
      <w:r w:rsidR="00543D11" w:rsidRPr="00543D11">
        <w:rPr>
          <w:rFonts w:ascii="Times New Roman" w:eastAsia="Times New Roman" w:hAnsi="Times New Roman" w:cs="Times New Roman"/>
          <w:sz w:val="24"/>
          <w:szCs w:val="20"/>
          <w:lang w:val="es-ES_tradnl" w:eastAsia="es-ES"/>
        </w:rPr>
        <w:t>f</w:t>
      </w:r>
      <w:r w:rsidR="009C74AC">
        <w:rPr>
          <w:rFonts w:ascii="Times New Roman" w:eastAsia="Times New Roman" w:hAnsi="Times New Roman" w:cs="Times New Roman"/>
          <w:sz w:val="24"/>
          <w:szCs w:val="20"/>
          <w:lang w:val="es-ES_tradnl" w:eastAsia="es-ES"/>
        </w:rPr>
        <w:t>or</w:t>
      </w:r>
      <w:proofErr w:type="spellEnd"/>
      <w:r w:rsidR="009C74AC">
        <w:rPr>
          <w:rFonts w:ascii="Times New Roman" w:eastAsia="Times New Roman" w:hAnsi="Times New Roman" w:cs="Times New Roman"/>
          <w:sz w:val="24"/>
          <w:szCs w:val="20"/>
          <w:lang w:val="es-ES_tradnl" w:eastAsia="es-ES"/>
        </w:rPr>
        <w:t xml:space="preserve"> </w:t>
      </w:r>
      <w:proofErr w:type="spellStart"/>
      <w:r w:rsidR="009C74AC">
        <w:rPr>
          <w:rFonts w:ascii="Times New Roman" w:eastAsia="Times New Roman" w:hAnsi="Times New Roman" w:cs="Times New Roman"/>
          <w:sz w:val="24"/>
          <w:szCs w:val="20"/>
          <w:lang w:val="es-ES_tradnl" w:eastAsia="es-ES"/>
        </w:rPr>
        <w:t>t</w:t>
      </w:r>
      <w:r w:rsidR="00543D11" w:rsidRPr="00543D11">
        <w:rPr>
          <w:rFonts w:ascii="Times New Roman" w:eastAsia="Times New Roman" w:hAnsi="Times New Roman" w:cs="Times New Roman"/>
          <w:sz w:val="24"/>
          <w:szCs w:val="20"/>
          <w:lang w:val="es-ES_tradnl" w:eastAsia="es-ES"/>
        </w:rPr>
        <w:t>he</w:t>
      </w:r>
      <w:proofErr w:type="spellEnd"/>
      <w:r w:rsidR="00543D11" w:rsidRPr="00543D11">
        <w:rPr>
          <w:rFonts w:ascii="Times New Roman" w:eastAsia="Times New Roman" w:hAnsi="Times New Roman" w:cs="Times New Roman"/>
          <w:sz w:val="24"/>
          <w:szCs w:val="20"/>
          <w:lang w:val="es-ES_tradnl" w:eastAsia="es-ES"/>
        </w:rPr>
        <w:t xml:space="preserve"> Social </w:t>
      </w:r>
      <w:proofErr w:type="spellStart"/>
      <w:r w:rsidR="00543D11" w:rsidRPr="00543D11">
        <w:rPr>
          <w:rFonts w:ascii="Times New Roman" w:eastAsia="Times New Roman" w:hAnsi="Times New Roman" w:cs="Times New Roman"/>
          <w:sz w:val="24"/>
          <w:szCs w:val="20"/>
          <w:lang w:val="es-ES_tradnl" w:eastAsia="es-ES"/>
        </w:rPr>
        <w:t>Sciences</w:t>
      </w:r>
      <w:proofErr w:type="spellEnd"/>
      <w:r w:rsidR="00543D11" w:rsidRPr="00543D11">
        <w:rPr>
          <w:rFonts w:ascii="Times New Roman" w:eastAsia="Times New Roman" w:hAnsi="Times New Roman" w:cs="Times New Roman"/>
          <w:sz w:val="24"/>
          <w:szCs w:val="20"/>
          <w:lang w:val="es-ES_tradnl" w:eastAsia="es-ES"/>
        </w:rPr>
        <w:t xml:space="preserve">, edición IBM SPSS) para un mayor control y análisis de datos. Para realizar dicho procedimiento se contó con la asesoría de un </w:t>
      </w:r>
      <w:r w:rsidR="00B81CCA">
        <w:rPr>
          <w:rFonts w:ascii="Times New Roman" w:eastAsia="Times New Roman" w:hAnsi="Times New Roman" w:cs="Times New Roman"/>
          <w:sz w:val="24"/>
          <w:szCs w:val="20"/>
          <w:lang w:val="es-ES_tradnl" w:eastAsia="es-ES"/>
        </w:rPr>
        <w:t>profesional</w:t>
      </w:r>
      <w:r w:rsidR="00FF012C">
        <w:rPr>
          <w:rFonts w:ascii="Times New Roman" w:eastAsia="Times New Roman" w:hAnsi="Times New Roman" w:cs="Times New Roman"/>
          <w:sz w:val="24"/>
          <w:szCs w:val="20"/>
          <w:lang w:val="es-ES_tradnl" w:eastAsia="es-ES"/>
        </w:rPr>
        <w:t xml:space="preserve"> experto en la materia.</w:t>
      </w:r>
    </w:p>
    <w:p w14:paraId="7B9603CD" w14:textId="4D861CE3" w:rsidR="00543D11" w:rsidRDefault="00CC15A6" w:rsidP="00923B66">
      <w:pPr>
        <w:widowControl w:val="0"/>
        <w:snapToGrid w:val="0"/>
        <w:spacing w:before="4" w:after="0" w:line="480" w:lineRule="auto"/>
        <w:jc w:val="both"/>
        <w:rPr>
          <w:rFonts w:ascii="Times New Roman" w:eastAsia="Times New Roman" w:hAnsi="Times New Roman" w:cs="Times New Roman"/>
          <w:sz w:val="24"/>
          <w:szCs w:val="20"/>
          <w:lang w:val="es-ES_tradnl" w:eastAsia="es-ES"/>
        </w:rPr>
      </w:pPr>
      <w:r>
        <w:rPr>
          <w:rFonts w:ascii="Times New Roman" w:eastAsia="Times New Roman" w:hAnsi="Times New Roman" w:cs="Times New Roman"/>
          <w:sz w:val="24"/>
          <w:szCs w:val="20"/>
          <w:lang w:val="es-ES_tradnl" w:eastAsia="es-ES"/>
        </w:rPr>
        <w:tab/>
      </w:r>
      <w:r w:rsidR="00543D11" w:rsidRPr="00543D11">
        <w:rPr>
          <w:rFonts w:ascii="Times New Roman" w:eastAsia="Times New Roman" w:hAnsi="Times New Roman" w:cs="Times New Roman"/>
          <w:sz w:val="24"/>
          <w:szCs w:val="20"/>
          <w:lang w:val="es-ES_tradnl" w:eastAsia="es-ES"/>
        </w:rPr>
        <w:t xml:space="preserve">Además, se utilizó el programa Microsoft Excel para la realización de </w:t>
      </w:r>
      <w:r w:rsidR="00901197">
        <w:rPr>
          <w:rFonts w:ascii="Times New Roman" w:eastAsia="Times New Roman" w:hAnsi="Times New Roman" w:cs="Times New Roman"/>
          <w:sz w:val="24"/>
          <w:szCs w:val="20"/>
          <w:lang w:val="es-ES_tradnl" w:eastAsia="es-ES"/>
        </w:rPr>
        <w:t>tablas y gráficos estadísticos</w:t>
      </w:r>
      <w:r w:rsidR="00543D11" w:rsidRPr="00543D11">
        <w:rPr>
          <w:rFonts w:ascii="Times New Roman" w:eastAsia="Times New Roman" w:hAnsi="Times New Roman" w:cs="Times New Roman"/>
          <w:sz w:val="24"/>
          <w:szCs w:val="20"/>
          <w:lang w:val="es-ES_tradnl" w:eastAsia="es-ES"/>
        </w:rPr>
        <w:t>.</w:t>
      </w:r>
      <w:bookmarkStart w:id="82" w:name="_bookmark52"/>
      <w:bookmarkEnd w:id="82"/>
    </w:p>
    <w:p w14:paraId="2E247136" w14:textId="1922B016" w:rsidR="001C40E9" w:rsidRPr="001C40E9" w:rsidRDefault="001C40E9" w:rsidP="001C40E9">
      <w:pPr>
        <w:pStyle w:val="Ttulo2"/>
        <w:spacing w:line="480" w:lineRule="auto"/>
      </w:pPr>
      <w:bookmarkStart w:id="83" w:name="_Toc143678215"/>
      <w:r>
        <w:t xml:space="preserve">6. </w:t>
      </w:r>
      <w:r w:rsidR="00574356">
        <w:t>Procedimiento de ejecución de estudio</w:t>
      </w:r>
      <w:bookmarkEnd w:id="83"/>
    </w:p>
    <w:p w14:paraId="451CD78B" w14:textId="77777777" w:rsidR="00543D11" w:rsidRPr="00543D11" w:rsidRDefault="00543D11" w:rsidP="00543D11">
      <w:pPr>
        <w:widowControl w:val="0"/>
        <w:snapToGrid w:val="0"/>
        <w:spacing w:before="4" w:after="0" w:line="480" w:lineRule="auto"/>
        <w:ind w:left="426" w:firstLine="284"/>
        <w:jc w:val="both"/>
        <w:rPr>
          <w:rFonts w:ascii="Times New Roman" w:eastAsia="Times New Roman" w:hAnsi="Times New Roman" w:cs="Times New Roman"/>
          <w:sz w:val="24"/>
          <w:szCs w:val="20"/>
          <w:lang w:val="es-ES_tradnl" w:eastAsia="es-ES"/>
        </w:rPr>
      </w:pPr>
      <w:r w:rsidRPr="00543D11">
        <w:rPr>
          <w:rFonts w:ascii="Times New Roman" w:eastAsia="Times New Roman" w:hAnsi="Times New Roman" w:cs="Times New Roman"/>
          <w:sz w:val="24"/>
          <w:szCs w:val="20"/>
          <w:lang w:val="es-ES_tradnl" w:eastAsia="es-ES"/>
        </w:rPr>
        <w:t>El procedimiento realizado para la ejecución del estudio fue el siguiente:</w:t>
      </w:r>
    </w:p>
    <w:p w14:paraId="161901DE" w14:textId="77777777" w:rsidR="00901197" w:rsidRDefault="00543D11" w:rsidP="00BE5DF6">
      <w:pPr>
        <w:pStyle w:val="Prrafodelista"/>
        <w:widowControl w:val="0"/>
        <w:numPr>
          <w:ilvl w:val="0"/>
          <w:numId w:val="27"/>
        </w:numPr>
        <w:snapToGrid w:val="0"/>
        <w:spacing w:before="4"/>
        <w:rPr>
          <w:rFonts w:eastAsia="Times New Roman" w:cs="Times New Roman"/>
          <w:szCs w:val="20"/>
          <w:lang w:val="es-ES_tradnl" w:eastAsia="es-ES"/>
        </w:rPr>
      </w:pPr>
      <w:r w:rsidRPr="00901197">
        <w:rPr>
          <w:rFonts w:eastAsia="Times New Roman" w:cs="Times New Roman"/>
          <w:szCs w:val="20"/>
          <w:lang w:val="es-ES_tradnl" w:eastAsia="es-ES"/>
        </w:rPr>
        <w:t>Primero, se elaboraron preguntas de la encuesta teniendo en cuenta las variables, dimensiones indicadores del estudio.</w:t>
      </w:r>
    </w:p>
    <w:p w14:paraId="6DC45D57" w14:textId="77777777" w:rsidR="00901197" w:rsidRDefault="00543D11" w:rsidP="00BE5DF6">
      <w:pPr>
        <w:pStyle w:val="Prrafodelista"/>
        <w:widowControl w:val="0"/>
        <w:numPr>
          <w:ilvl w:val="0"/>
          <w:numId w:val="27"/>
        </w:numPr>
        <w:snapToGrid w:val="0"/>
        <w:spacing w:before="4"/>
        <w:rPr>
          <w:rFonts w:eastAsia="Times New Roman" w:cs="Times New Roman"/>
          <w:szCs w:val="20"/>
          <w:lang w:val="es-ES_tradnl" w:eastAsia="es-ES"/>
        </w:rPr>
      </w:pPr>
      <w:r w:rsidRPr="00901197">
        <w:rPr>
          <w:rFonts w:eastAsia="Times New Roman" w:cs="Times New Roman"/>
          <w:szCs w:val="20"/>
          <w:lang w:val="es-ES_tradnl" w:eastAsia="es-ES"/>
        </w:rPr>
        <w:t>Segundo, se escogió la muestra la cual fue encuestada teniendo en consideración sólo a los colaboradores de Unidades Ejecutoras de Lima Metropolitana, que trabajen en el área de Pre</w:t>
      </w:r>
      <w:r w:rsidR="008B20FD" w:rsidRPr="00901197">
        <w:rPr>
          <w:rFonts w:eastAsia="Times New Roman" w:cs="Times New Roman"/>
          <w:szCs w:val="20"/>
          <w:lang w:val="es-ES_tradnl" w:eastAsia="es-ES"/>
        </w:rPr>
        <w:t>supuesto, Contabilidad</w:t>
      </w:r>
      <w:r w:rsidRPr="00901197">
        <w:rPr>
          <w:rFonts w:eastAsia="Times New Roman" w:cs="Times New Roman"/>
          <w:szCs w:val="20"/>
          <w:lang w:val="es-ES_tradnl" w:eastAsia="es-ES"/>
        </w:rPr>
        <w:t xml:space="preserve"> y Tesorería.</w:t>
      </w:r>
    </w:p>
    <w:p w14:paraId="53E0576B" w14:textId="213DD3B6" w:rsidR="001B42FF" w:rsidRPr="00901197" w:rsidRDefault="00543D11" w:rsidP="00BE5DF6">
      <w:pPr>
        <w:pStyle w:val="Prrafodelista"/>
        <w:widowControl w:val="0"/>
        <w:numPr>
          <w:ilvl w:val="0"/>
          <w:numId w:val="27"/>
        </w:numPr>
        <w:snapToGrid w:val="0"/>
        <w:spacing w:before="4"/>
        <w:rPr>
          <w:rFonts w:eastAsia="Times New Roman" w:cs="Times New Roman"/>
          <w:szCs w:val="20"/>
          <w:lang w:val="es-ES_tradnl" w:eastAsia="es-ES"/>
        </w:rPr>
      </w:pPr>
      <w:r w:rsidRPr="00901197">
        <w:rPr>
          <w:rFonts w:eastAsia="Times New Roman" w:cs="Times New Roman"/>
          <w:szCs w:val="20"/>
          <w:lang w:val="es-ES_tradnl" w:eastAsia="es-ES"/>
        </w:rPr>
        <w:t>Por último, se procesaron los datos recolectados mediante las encuestas para que sean analizados a través del progr</w:t>
      </w:r>
      <w:r w:rsidR="00B81CCA" w:rsidRPr="00901197">
        <w:rPr>
          <w:rFonts w:eastAsia="Times New Roman" w:cs="Times New Roman"/>
          <w:szCs w:val="20"/>
          <w:lang w:val="es-ES_tradnl" w:eastAsia="es-ES"/>
        </w:rPr>
        <w:t>ama estadístico SPSS</w:t>
      </w:r>
      <w:r w:rsidRPr="00901197">
        <w:rPr>
          <w:rFonts w:eastAsia="Times New Roman" w:cs="Times New Roman"/>
          <w:szCs w:val="20"/>
          <w:lang w:val="es-ES_tradnl" w:eastAsia="es-ES"/>
        </w:rPr>
        <w:t>.</w:t>
      </w:r>
      <w:bookmarkStart w:id="84" w:name="_bookmark53"/>
      <w:bookmarkEnd w:id="84"/>
    </w:p>
    <w:p w14:paraId="60868B7F" w14:textId="77777777" w:rsidR="00923B66" w:rsidRDefault="00923B66" w:rsidP="00E46453">
      <w:pPr>
        <w:pStyle w:val="Ttulo1"/>
        <w:numPr>
          <w:ilvl w:val="0"/>
          <w:numId w:val="0"/>
        </w:numPr>
        <w:ind w:left="432"/>
        <w:rPr>
          <w:rFonts w:eastAsia="Calibri"/>
        </w:rPr>
      </w:pPr>
    </w:p>
    <w:p w14:paraId="1976C825" w14:textId="77777777" w:rsidR="00D44A72" w:rsidRDefault="00D44A72" w:rsidP="00E46453">
      <w:pPr>
        <w:pStyle w:val="Ttulo1"/>
        <w:numPr>
          <w:ilvl w:val="0"/>
          <w:numId w:val="0"/>
        </w:numPr>
        <w:ind w:left="432"/>
        <w:rPr>
          <w:rFonts w:eastAsia="Calibri"/>
        </w:rPr>
      </w:pPr>
    </w:p>
    <w:p w14:paraId="05A2BAA8" w14:textId="7E66DE3F" w:rsidR="001B42FF" w:rsidRPr="00543D11" w:rsidRDefault="001B42FF" w:rsidP="00373961">
      <w:pPr>
        <w:pStyle w:val="Ttulo1"/>
        <w:numPr>
          <w:ilvl w:val="0"/>
          <w:numId w:val="0"/>
        </w:numPr>
        <w:rPr>
          <w:rFonts w:eastAsia="Calibri"/>
        </w:rPr>
      </w:pPr>
      <w:bookmarkStart w:id="85" w:name="_Toc143678216"/>
      <w:r w:rsidRPr="00543D11">
        <w:rPr>
          <w:rFonts w:eastAsia="Calibri"/>
        </w:rPr>
        <w:lastRenderedPageBreak/>
        <w:t>C</w:t>
      </w:r>
      <w:r>
        <w:rPr>
          <w:rFonts w:eastAsia="Calibri"/>
        </w:rPr>
        <w:t xml:space="preserve">APÍTULO </w:t>
      </w:r>
      <w:r w:rsidRPr="00543D11">
        <w:rPr>
          <w:rFonts w:eastAsia="Calibri"/>
        </w:rPr>
        <w:t>V</w:t>
      </w:r>
      <w:bookmarkEnd w:id="85"/>
    </w:p>
    <w:p w14:paraId="4EDF8577" w14:textId="08B32C01" w:rsidR="00E70421" w:rsidRDefault="001B42FF" w:rsidP="00373961">
      <w:pPr>
        <w:pStyle w:val="Ttulo1"/>
        <w:numPr>
          <w:ilvl w:val="0"/>
          <w:numId w:val="0"/>
        </w:numPr>
      </w:pPr>
      <w:bookmarkStart w:id="86" w:name="_Toc143678217"/>
      <w:r>
        <w:t>R</w:t>
      </w:r>
      <w:r w:rsidR="001C40E9">
        <w:t>ESULTADOS Y DISCUSIÓN</w:t>
      </w:r>
      <w:bookmarkEnd w:id="86"/>
    </w:p>
    <w:p w14:paraId="700FF62D" w14:textId="437051B2" w:rsidR="001B42FF" w:rsidRDefault="001B42FF" w:rsidP="00342DF4">
      <w:pPr>
        <w:pStyle w:val="Ttulo2"/>
        <w:spacing w:line="480" w:lineRule="auto"/>
      </w:pPr>
      <w:bookmarkStart w:id="87" w:name="_Toc143678218"/>
      <w:r>
        <w:t>1</w:t>
      </w:r>
      <w:r w:rsidR="00A33D1D">
        <w:t>.</w:t>
      </w:r>
      <w:r w:rsidR="000E56F0">
        <w:t xml:space="preserve"> </w:t>
      </w:r>
      <w:r w:rsidR="00E91A8A">
        <w:t>Datos cuantitativos</w:t>
      </w:r>
      <w:bookmarkEnd w:id="87"/>
    </w:p>
    <w:p w14:paraId="1EE7C903" w14:textId="7D0B2C55" w:rsidR="00E45C87" w:rsidRPr="00965DEA" w:rsidRDefault="00F94BB0" w:rsidP="00E45C87">
      <w:pPr>
        <w:spacing w:line="480" w:lineRule="auto"/>
        <w:jc w:val="both"/>
        <w:rPr>
          <w:rFonts w:ascii="Times New Roman" w:hAnsi="Times New Roman" w:cs="Times New Roman"/>
          <w:sz w:val="24"/>
          <w:szCs w:val="24"/>
        </w:rPr>
      </w:pPr>
      <w:r>
        <w:tab/>
      </w:r>
      <w:r w:rsidR="00E45C87" w:rsidRPr="00E45C87">
        <w:rPr>
          <w:rFonts w:ascii="Times New Roman" w:hAnsi="Times New Roman" w:cs="Times New Roman"/>
          <w:sz w:val="24"/>
          <w:szCs w:val="24"/>
        </w:rPr>
        <w:t>Para recopilar información se desarrolló un cuestionario compuesto por 18 preguntas en escala Likert. Cada pregunta está asociada</w:t>
      </w:r>
      <w:r w:rsidR="00D27183">
        <w:rPr>
          <w:rFonts w:ascii="Times New Roman" w:hAnsi="Times New Roman" w:cs="Times New Roman"/>
          <w:sz w:val="24"/>
          <w:szCs w:val="24"/>
        </w:rPr>
        <w:t xml:space="preserve"> a un indicador,</w:t>
      </w:r>
      <w:r w:rsidR="00E45C87" w:rsidRPr="00E45C87">
        <w:rPr>
          <w:rFonts w:ascii="Times New Roman" w:hAnsi="Times New Roman" w:cs="Times New Roman"/>
          <w:sz w:val="24"/>
          <w:szCs w:val="24"/>
        </w:rPr>
        <w:t xml:space="preserve"> el cual está asociado a una </w:t>
      </w:r>
      <w:r w:rsidR="00E45C87">
        <w:rPr>
          <w:rFonts w:ascii="Times New Roman" w:hAnsi="Times New Roman" w:cs="Times New Roman"/>
          <w:sz w:val="24"/>
          <w:szCs w:val="24"/>
        </w:rPr>
        <w:t>dimensión</w:t>
      </w:r>
      <w:r w:rsidR="00E45C87" w:rsidRPr="00E45C87">
        <w:rPr>
          <w:rFonts w:ascii="Times New Roman" w:hAnsi="Times New Roman" w:cs="Times New Roman"/>
          <w:sz w:val="24"/>
          <w:szCs w:val="24"/>
        </w:rPr>
        <w:t xml:space="preserve"> </w:t>
      </w:r>
      <w:r w:rsidR="00E45C87">
        <w:rPr>
          <w:rFonts w:ascii="Times New Roman" w:hAnsi="Times New Roman" w:cs="Times New Roman"/>
          <w:sz w:val="24"/>
          <w:szCs w:val="24"/>
        </w:rPr>
        <w:t xml:space="preserve">y </w:t>
      </w:r>
      <w:r w:rsidR="00D27183">
        <w:rPr>
          <w:rFonts w:ascii="Times New Roman" w:hAnsi="Times New Roman" w:cs="Times New Roman"/>
          <w:sz w:val="24"/>
          <w:szCs w:val="24"/>
        </w:rPr>
        <w:t>esta última</w:t>
      </w:r>
      <w:r w:rsidR="00E45C87">
        <w:rPr>
          <w:rFonts w:ascii="Times New Roman" w:hAnsi="Times New Roman" w:cs="Times New Roman"/>
          <w:sz w:val="24"/>
          <w:szCs w:val="24"/>
        </w:rPr>
        <w:t xml:space="preserve"> </w:t>
      </w:r>
      <w:r w:rsidR="00E45C87" w:rsidRPr="00E45C87">
        <w:rPr>
          <w:rFonts w:ascii="Times New Roman" w:hAnsi="Times New Roman" w:cs="Times New Roman"/>
          <w:sz w:val="24"/>
          <w:szCs w:val="24"/>
        </w:rPr>
        <w:t xml:space="preserve">a una </w:t>
      </w:r>
      <w:r w:rsidR="00E45C87" w:rsidRPr="00F94BB0">
        <w:rPr>
          <w:rFonts w:ascii="Times New Roman" w:hAnsi="Times New Roman" w:cs="Times New Roman"/>
          <w:sz w:val="24"/>
          <w:szCs w:val="24"/>
        </w:rPr>
        <w:t>v</w:t>
      </w:r>
      <w:r w:rsidR="00E45C87">
        <w:rPr>
          <w:rFonts w:ascii="Times New Roman" w:hAnsi="Times New Roman" w:cs="Times New Roman"/>
          <w:sz w:val="24"/>
          <w:szCs w:val="24"/>
        </w:rPr>
        <w:t>ariable (Apéndice A</w:t>
      </w:r>
      <w:r w:rsidR="00E45C87" w:rsidRPr="00F94BB0">
        <w:rPr>
          <w:rFonts w:ascii="Times New Roman" w:hAnsi="Times New Roman" w:cs="Times New Roman"/>
          <w:sz w:val="24"/>
          <w:szCs w:val="24"/>
        </w:rPr>
        <w:t>).</w:t>
      </w:r>
    </w:p>
    <w:p w14:paraId="2D914B97" w14:textId="5E9D178B" w:rsidR="00B874E9" w:rsidRDefault="00B874E9" w:rsidP="00B874E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45C87">
        <w:rPr>
          <w:rFonts w:ascii="Times New Roman" w:eastAsia="Calibri" w:hAnsi="Times New Roman" w:cs="Times New Roman"/>
          <w:sz w:val="24"/>
          <w:szCs w:val="24"/>
        </w:rPr>
        <w:t>Se elaboró preguntas en</w:t>
      </w:r>
      <w:r w:rsidR="00FF012C">
        <w:rPr>
          <w:rFonts w:ascii="Times New Roman" w:eastAsia="Calibri" w:hAnsi="Times New Roman" w:cs="Times New Roman"/>
          <w:sz w:val="24"/>
          <w:szCs w:val="24"/>
        </w:rPr>
        <w:t xml:space="preserve"> escala Likert para poder medir el nivel de conformidad del encuestado, para luego identificar los aspectos relacionados a las variables</w:t>
      </w:r>
      <w:r w:rsidR="007F010A">
        <w:rPr>
          <w:rFonts w:ascii="Times New Roman" w:eastAsia="Calibri" w:hAnsi="Times New Roman" w:cs="Times New Roman"/>
          <w:sz w:val="24"/>
          <w:szCs w:val="24"/>
        </w:rPr>
        <w:t>.</w:t>
      </w:r>
    </w:p>
    <w:p w14:paraId="3A0DB0EE" w14:textId="170497ED" w:rsidR="00FF012C" w:rsidRPr="00B874E9" w:rsidRDefault="009C278C" w:rsidP="00B874E9">
      <w:pPr>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00FF012C" w:rsidRPr="00543D11">
        <w:rPr>
          <w:rFonts w:ascii="Times New Roman" w:eastAsia="Calibri" w:hAnsi="Times New Roman" w:cs="Times New Roman"/>
          <w:sz w:val="24"/>
          <w:szCs w:val="24"/>
        </w:rPr>
        <w:t>Descripción de la Escala de Likert:</w:t>
      </w:r>
    </w:p>
    <w:p w14:paraId="3A496278" w14:textId="1879ABBB" w:rsidR="00FF012C" w:rsidRDefault="00E62006" w:rsidP="00E62006">
      <w:pPr>
        <w:spacing w:after="0" w:line="480" w:lineRule="auto"/>
        <w:rPr>
          <w:rFonts w:ascii="Times New Roman" w:eastAsia="Calibri" w:hAnsi="Times New Roman" w:cs="Times New Roman"/>
          <w:sz w:val="24"/>
          <w:szCs w:val="24"/>
        </w:rPr>
      </w:pPr>
      <w:r>
        <w:rPr>
          <w:rFonts w:ascii="Times New Roman" w:eastAsia="Calibri" w:hAnsi="Times New Roman" w:cs="Times New Roman"/>
          <w:sz w:val="20"/>
          <w:szCs w:val="20"/>
        </w:rPr>
        <w:tab/>
      </w:r>
      <w:r w:rsidRPr="00E62006">
        <w:rPr>
          <w:rFonts w:ascii="Times New Roman" w:eastAsia="Calibri" w:hAnsi="Times New Roman" w:cs="Times New Roman"/>
          <w:sz w:val="24"/>
          <w:szCs w:val="24"/>
        </w:rPr>
        <w:t>1, Totalmente en Desacuerdo</w:t>
      </w:r>
    </w:p>
    <w:p w14:paraId="7E919169" w14:textId="6D1A8FD7" w:rsidR="00E62006" w:rsidRDefault="00E62006" w:rsidP="00E6200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2. En Desacuerdo</w:t>
      </w:r>
    </w:p>
    <w:p w14:paraId="3C5D9499" w14:textId="12DE3CF9" w:rsidR="00E62006" w:rsidRDefault="00E62006" w:rsidP="00E6200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3. Ni de Acuerdo Ni en Desacuerdo</w:t>
      </w:r>
    </w:p>
    <w:p w14:paraId="67DDE512" w14:textId="5A048865" w:rsidR="00E62006" w:rsidRDefault="00E62006" w:rsidP="00E6200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4. De Acuerdo</w:t>
      </w:r>
    </w:p>
    <w:p w14:paraId="289C4AA0" w14:textId="4B9D1A7A" w:rsidR="00E62006" w:rsidRDefault="002E15EC" w:rsidP="00E62006">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5. Totalmente de Acuerdo</w:t>
      </w:r>
    </w:p>
    <w:p w14:paraId="66344F01" w14:textId="173E4A3F" w:rsidR="007F010A" w:rsidRPr="00E62006" w:rsidRDefault="00E62006" w:rsidP="00937FC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2F70DE">
        <w:rPr>
          <w:rFonts w:ascii="Times New Roman" w:eastAsia="Calibri" w:hAnsi="Times New Roman" w:cs="Times New Roman"/>
          <w:sz w:val="24"/>
          <w:szCs w:val="24"/>
        </w:rPr>
        <w:t>La validez</w:t>
      </w:r>
      <w:r w:rsidR="00DA50F5">
        <w:rPr>
          <w:rFonts w:ascii="Times New Roman" w:eastAsia="Calibri" w:hAnsi="Times New Roman" w:cs="Times New Roman"/>
          <w:sz w:val="24"/>
          <w:szCs w:val="24"/>
        </w:rPr>
        <w:t xml:space="preserve"> d</w:t>
      </w:r>
      <w:r w:rsidR="002E15EC">
        <w:rPr>
          <w:rFonts w:ascii="Times New Roman" w:eastAsia="Times New Roman" w:hAnsi="Times New Roman" w:cs="Times New Roman"/>
          <w:bCs/>
          <w:kern w:val="36"/>
          <w:sz w:val="24"/>
          <w:szCs w:val="48"/>
          <w:lang w:eastAsia="es-PE"/>
        </w:rPr>
        <w:t xml:space="preserve">el instrumento </w:t>
      </w:r>
      <w:r w:rsidR="00DA50F5">
        <w:rPr>
          <w:rFonts w:ascii="Times New Roman" w:eastAsia="Times New Roman" w:hAnsi="Times New Roman" w:cs="Times New Roman"/>
          <w:bCs/>
          <w:kern w:val="36"/>
          <w:sz w:val="24"/>
          <w:szCs w:val="48"/>
          <w:lang w:eastAsia="es-PE"/>
        </w:rPr>
        <w:t xml:space="preserve">de investigación </w:t>
      </w:r>
      <w:r w:rsidR="002F70DE">
        <w:rPr>
          <w:rFonts w:ascii="Times New Roman" w:eastAsia="Times New Roman" w:hAnsi="Times New Roman" w:cs="Times New Roman"/>
          <w:bCs/>
          <w:kern w:val="36"/>
          <w:sz w:val="24"/>
          <w:szCs w:val="48"/>
          <w:lang w:eastAsia="es-PE"/>
        </w:rPr>
        <w:t xml:space="preserve">se realizó mediante una </w:t>
      </w:r>
      <w:r w:rsidR="002E15EC">
        <w:rPr>
          <w:rFonts w:ascii="Times New Roman" w:eastAsia="Times New Roman" w:hAnsi="Times New Roman" w:cs="Times New Roman"/>
          <w:bCs/>
          <w:kern w:val="36"/>
          <w:sz w:val="24"/>
          <w:szCs w:val="48"/>
          <w:lang w:eastAsia="es-PE"/>
        </w:rPr>
        <w:t xml:space="preserve">planilla de Validación de Expertos </w:t>
      </w:r>
      <w:r w:rsidR="002E15EC">
        <w:rPr>
          <w:rFonts w:ascii="Times New Roman" w:hAnsi="Times New Roman" w:cs="Times New Roman"/>
          <w:sz w:val="24"/>
          <w:szCs w:val="24"/>
        </w:rPr>
        <w:t>(Apéndice B</w:t>
      </w:r>
      <w:r w:rsidR="00937FC1">
        <w:rPr>
          <w:rFonts w:ascii="Times New Roman" w:hAnsi="Times New Roman" w:cs="Times New Roman"/>
          <w:sz w:val="24"/>
          <w:szCs w:val="24"/>
        </w:rPr>
        <w:t>)</w:t>
      </w:r>
      <w:r w:rsidR="007F010A">
        <w:rPr>
          <w:rFonts w:ascii="Times New Roman" w:eastAsia="Times New Roman" w:hAnsi="Times New Roman" w:cs="Times New Roman"/>
          <w:bCs/>
          <w:kern w:val="36"/>
          <w:sz w:val="24"/>
          <w:szCs w:val="48"/>
          <w:lang w:eastAsia="es-PE"/>
        </w:rPr>
        <w:t>, además se creó un formulario con las preguntas de la encuesta y s</w:t>
      </w:r>
      <w:r w:rsidR="00D27183">
        <w:rPr>
          <w:rFonts w:ascii="Times New Roman" w:eastAsia="Times New Roman" w:hAnsi="Times New Roman" w:cs="Times New Roman"/>
          <w:bCs/>
          <w:kern w:val="36"/>
          <w:sz w:val="24"/>
          <w:szCs w:val="48"/>
          <w:lang w:eastAsia="es-PE"/>
        </w:rPr>
        <w:t>e le envió a una muestra de 30 participantes que trabajan en e</w:t>
      </w:r>
      <w:r w:rsidR="007F010A" w:rsidRPr="00543D11">
        <w:rPr>
          <w:rFonts w:ascii="Times New Roman" w:eastAsia="Times New Roman" w:hAnsi="Times New Roman" w:cs="Times New Roman"/>
          <w:sz w:val="24"/>
          <w:szCs w:val="20"/>
          <w:lang w:val="es-ES_tradnl" w:eastAsia="es-ES"/>
        </w:rPr>
        <w:t>l área de Pre</w:t>
      </w:r>
      <w:r w:rsidR="007F010A">
        <w:rPr>
          <w:rFonts w:ascii="Times New Roman" w:eastAsia="Times New Roman" w:hAnsi="Times New Roman" w:cs="Times New Roman"/>
          <w:sz w:val="24"/>
          <w:szCs w:val="20"/>
          <w:lang w:val="es-ES_tradnl" w:eastAsia="es-ES"/>
        </w:rPr>
        <w:t>supuesto, Contabilidad</w:t>
      </w:r>
      <w:r w:rsidR="007F010A" w:rsidRPr="00543D11">
        <w:rPr>
          <w:rFonts w:ascii="Times New Roman" w:eastAsia="Times New Roman" w:hAnsi="Times New Roman" w:cs="Times New Roman"/>
          <w:sz w:val="24"/>
          <w:szCs w:val="20"/>
          <w:lang w:val="es-ES_tradnl" w:eastAsia="es-ES"/>
        </w:rPr>
        <w:t xml:space="preserve"> y Tesorería.</w:t>
      </w:r>
    </w:p>
    <w:p w14:paraId="7FC7CE06" w14:textId="72560E81" w:rsidR="005F56D6" w:rsidRDefault="00F33C43" w:rsidP="00E52D46">
      <w:pPr>
        <w:widowControl w:val="0"/>
        <w:snapToGrid w:val="0"/>
        <w:spacing w:before="4" w:after="0" w:line="480" w:lineRule="auto"/>
        <w:jc w:val="both"/>
        <w:rPr>
          <w:rFonts w:ascii="Times New Roman" w:eastAsia="Times New Roman" w:hAnsi="Times New Roman" w:cs="Times New Roman"/>
          <w:sz w:val="24"/>
          <w:szCs w:val="20"/>
          <w:lang w:val="es-ES_tradnl" w:eastAsia="es-ES"/>
        </w:rPr>
      </w:pPr>
      <w:r>
        <w:rPr>
          <w:rFonts w:ascii="Times New Roman" w:eastAsia="Times New Roman" w:hAnsi="Times New Roman" w:cs="Times New Roman"/>
          <w:sz w:val="24"/>
          <w:szCs w:val="20"/>
          <w:lang w:val="es-ES_tradnl" w:eastAsia="es-ES"/>
        </w:rPr>
        <w:tab/>
      </w:r>
      <w:r w:rsidR="005F56D6">
        <w:rPr>
          <w:rFonts w:ascii="Times New Roman" w:eastAsia="Times New Roman" w:hAnsi="Times New Roman" w:cs="Times New Roman"/>
          <w:sz w:val="24"/>
          <w:szCs w:val="20"/>
          <w:lang w:val="es-ES_tradnl" w:eastAsia="es-ES"/>
        </w:rPr>
        <w:t xml:space="preserve">Para realizar el análisis estadístico descriptivo se crearon tablas y gráficos en Excel de acuerdo a las respuestas </w:t>
      </w:r>
      <w:r w:rsidR="008E4231">
        <w:rPr>
          <w:rFonts w:ascii="Times New Roman" w:eastAsia="Times New Roman" w:hAnsi="Times New Roman" w:cs="Times New Roman"/>
          <w:sz w:val="24"/>
          <w:szCs w:val="20"/>
          <w:lang w:val="es-ES_tradnl" w:eastAsia="es-ES"/>
        </w:rPr>
        <w:t>obtenidas por cada pregunta</w:t>
      </w:r>
      <w:r w:rsidR="005F56D6">
        <w:rPr>
          <w:rFonts w:ascii="Times New Roman" w:eastAsia="Times New Roman" w:hAnsi="Times New Roman" w:cs="Times New Roman"/>
          <w:sz w:val="24"/>
          <w:szCs w:val="20"/>
          <w:lang w:val="es-ES_tradnl" w:eastAsia="es-ES"/>
        </w:rPr>
        <w:t xml:space="preserve"> y para</w:t>
      </w:r>
      <w:r w:rsidR="005F56D6" w:rsidRPr="005F56D6">
        <w:rPr>
          <w:rFonts w:ascii="Times New Roman" w:eastAsia="Times New Roman" w:hAnsi="Times New Roman" w:cs="Times New Roman"/>
          <w:sz w:val="24"/>
          <w:szCs w:val="20"/>
          <w:lang w:val="es-ES_tradnl" w:eastAsia="es-ES"/>
        </w:rPr>
        <w:t xml:space="preserve"> </w:t>
      </w:r>
      <w:r w:rsidR="005F56D6">
        <w:rPr>
          <w:rFonts w:ascii="Times New Roman" w:eastAsia="Times New Roman" w:hAnsi="Times New Roman" w:cs="Times New Roman"/>
          <w:sz w:val="24"/>
          <w:szCs w:val="20"/>
          <w:lang w:val="es-ES_tradnl" w:eastAsia="es-ES"/>
        </w:rPr>
        <w:t xml:space="preserve">el </w:t>
      </w:r>
      <w:r w:rsidR="0037194C">
        <w:rPr>
          <w:rFonts w:ascii="Times New Roman" w:eastAsia="Times New Roman" w:hAnsi="Times New Roman" w:cs="Times New Roman"/>
          <w:sz w:val="24"/>
          <w:szCs w:val="20"/>
          <w:lang w:val="es-ES_tradnl" w:eastAsia="es-ES"/>
        </w:rPr>
        <w:t xml:space="preserve">análisis estadístico </w:t>
      </w:r>
      <w:r w:rsidR="007F010A">
        <w:rPr>
          <w:rFonts w:ascii="Times New Roman" w:eastAsia="Times New Roman" w:hAnsi="Times New Roman" w:cs="Times New Roman"/>
          <w:sz w:val="24"/>
          <w:szCs w:val="20"/>
          <w:lang w:val="es-ES_tradnl" w:eastAsia="es-ES"/>
        </w:rPr>
        <w:t xml:space="preserve">se </w:t>
      </w:r>
      <w:r w:rsidR="007769D4">
        <w:rPr>
          <w:rFonts w:ascii="Times New Roman" w:eastAsia="Times New Roman" w:hAnsi="Times New Roman" w:cs="Times New Roman"/>
          <w:sz w:val="24"/>
          <w:szCs w:val="20"/>
          <w:lang w:val="es-ES_tradnl" w:eastAsia="es-ES"/>
        </w:rPr>
        <w:t>creó una base de datos en Excel</w:t>
      </w:r>
      <w:r w:rsidR="008E4231">
        <w:rPr>
          <w:rFonts w:ascii="Times New Roman" w:eastAsia="Times New Roman" w:hAnsi="Times New Roman" w:cs="Times New Roman"/>
          <w:sz w:val="24"/>
          <w:szCs w:val="20"/>
          <w:lang w:val="es-ES_tradnl" w:eastAsia="es-ES"/>
        </w:rPr>
        <w:t xml:space="preserve"> con todos los datos que se obtuvieron de la encuesta, l</w:t>
      </w:r>
      <w:r w:rsidR="005F56D6">
        <w:rPr>
          <w:rFonts w:ascii="Times New Roman" w:eastAsia="Times New Roman" w:hAnsi="Times New Roman" w:cs="Times New Roman"/>
          <w:sz w:val="24"/>
          <w:szCs w:val="20"/>
          <w:lang w:val="es-ES_tradnl" w:eastAsia="es-ES"/>
        </w:rPr>
        <w:t>uego</w:t>
      </w:r>
      <w:r w:rsidR="007F010A">
        <w:rPr>
          <w:rFonts w:ascii="Times New Roman" w:eastAsia="Times New Roman" w:hAnsi="Times New Roman" w:cs="Times New Roman"/>
          <w:sz w:val="24"/>
          <w:szCs w:val="20"/>
          <w:lang w:val="es-ES_tradnl" w:eastAsia="es-ES"/>
        </w:rPr>
        <w:t xml:space="preserve"> se procesó la </w:t>
      </w:r>
      <w:r>
        <w:rPr>
          <w:rFonts w:ascii="Times New Roman" w:eastAsia="Times New Roman" w:hAnsi="Times New Roman" w:cs="Times New Roman"/>
          <w:sz w:val="24"/>
          <w:szCs w:val="20"/>
          <w:lang w:val="es-ES_tradnl" w:eastAsia="es-ES"/>
        </w:rPr>
        <w:t>información mediante el programa</w:t>
      </w:r>
      <w:r w:rsidR="007F010A">
        <w:rPr>
          <w:rFonts w:ascii="Times New Roman" w:eastAsia="Times New Roman" w:hAnsi="Times New Roman" w:cs="Times New Roman"/>
          <w:sz w:val="24"/>
          <w:szCs w:val="20"/>
          <w:lang w:val="es-ES_tradnl" w:eastAsia="es-ES"/>
        </w:rPr>
        <w:t xml:space="preserve"> estadístico</w:t>
      </w:r>
      <w:r>
        <w:rPr>
          <w:rFonts w:ascii="Times New Roman" w:eastAsia="Times New Roman" w:hAnsi="Times New Roman" w:cs="Times New Roman"/>
          <w:sz w:val="24"/>
          <w:szCs w:val="20"/>
          <w:lang w:val="es-ES_tradnl" w:eastAsia="es-ES"/>
        </w:rPr>
        <w:t xml:space="preserve"> </w:t>
      </w:r>
      <w:r w:rsidRPr="00543D11">
        <w:rPr>
          <w:rFonts w:ascii="Times New Roman" w:eastAsia="Times New Roman" w:hAnsi="Times New Roman" w:cs="Times New Roman"/>
          <w:sz w:val="24"/>
          <w:szCs w:val="20"/>
          <w:lang w:val="es-ES_tradnl" w:eastAsia="es-ES"/>
        </w:rPr>
        <w:t>Sistema SPSS (</w:t>
      </w:r>
      <w:proofErr w:type="spellStart"/>
      <w:r w:rsidRPr="00543D11">
        <w:rPr>
          <w:rFonts w:ascii="Times New Roman" w:eastAsia="Times New Roman" w:hAnsi="Times New Roman" w:cs="Times New Roman"/>
          <w:sz w:val="24"/>
          <w:szCs w:val="20"/>
          <w:lang w:val="es-ES_tradnl" w:eastAsia="es-ES"/>
        </w:rPr>
        <w:t>Statistical</w:t>
      </w:r>
      <w:proofErr w:type="spellEnd"/>
      <w:r w:rsidRPr="00543D11">
        <w:rPr>
          <w:rFonts w:ascii="Times New Roman" w:eastAsia="Times New Roman" w:hAnsi="Times New Roman" w:cs="Times New Roman"/>
          <w:sz w:val="24"/>
          <w:szCs w:val="20"/>
          <w:lang w:val="es-ES_tradnl" w:eastAsia="es-ES"/>
        </w:rPr>
        <w:t xml:space="preserve"> </w:t>
      </w:r>
      <w:proofErr w:type="spellStart"/>
      <w:r w:rsidRPr="00543D11">
        <w:rPr>
          <w:rFonts w:ascii="Times New Roman" w:eastAsia="Times New Roman" w:hAnsi="Times New Roman" w:cs="Times New Roman"/>
          <w:sz w:val="24"/>
          <w:szCs w:val="20"/>
          <w:lang w:val="es-ES_tradnl" w:eastAsia="es-ES"/>
        </w:rPr>
        <w:t>Package</w:t>
      </w:r>
      <w:proofErr w:type="spellEnd"/>
      <w:r w:rsidR="009C74AC">
        <w:rPr>
          <w:rFonts w:ascii="Times New Roman" w:eastAsia="Times New Roman" w:hAnsi="Times New Roman" w:cs="Times New Roman"/>
          <w:sz w:val="24"/>
          <w:szCs w:val="20"/>
          <w:lang w:val="es-ES_tradnl" w:eastAsia="es-ES"/>
        </w:rPr>
        <w:t xml:space="preserve"> </w:t>
      </w:r>
      <w:proofErr w:type="spellStart"/>
      <w:r w:rsidR="009C74AC">
        <w:rPr>
          <w:rFonts w:ascii="Times New Roman" w:eastAsia="Times New Roman" w:hAnsi="Times New Roman" w:cs="Times New Roman"/>
          <w:sz w:val="24"/>
          <w:szCs w:val="20"/>
          <w:lang w:val="es-ES_tradnl" w:eastAsia="es-ES"/>
        </w:rPr>
        <w:t>for</w:t>
      </w:r>
      <w:proofErr w:type="spellEnd"/>
      <w:r w:rsidR="009C74AC">
        <w:rPr>
          <w:rFonts w:ascii="Times New Roman" w:eastAsia="Times New Roman" w:hAnsi="Times New Roman" w:cs="Times New Roman"/>
          <w:sz w:val="24"/>
          <w:szCs w:val="20"/>
          <w:lang w:val="es-ES_tradnl" w:eastAsia="es-ES"/>
        </w:rPr>
        <w:t xml:space="preserve"> </w:t>
      </w:r>
      <w:proofErr w:type="spellStart"/>
      <w:r w:rsidR="009C74AC">
        <w:rPr>
          <w:rFonts w:ascii="Times New Roman" w:eastAsia="Times New Roman" w:hAnsi="Times New Roman" w:cs="Times New Roman"/>
          <w:sz w:val="24"/>
          <w:szCs w:val="20"/>
          <w:lang w:val="es-ES_tradnl" w:eastAsia="es-ES"/>
        </w:rPr>
        <w:t>the</w:t>
      </w:r>
      <w:proofErr w:type="spellEnd"/>
      <w:r w:rsidR="009C74AC">
        <w:rPr>
          <w:rFonts w:ascii="Times New Roman" w:eastAsia="Times New Roman" w:hAnsi="Times New Roman" w:cs="Times New Roman"/>
          <w:sz w:val="24"/>
          <w:szCs w:val="20"/>
          <w:lang w:val="es-ES_tradnl" w:eastAsia="es-ES"/>
        </w:rPr>
        <w:t xml:space="preserve"> </w:t>
      </w:r>
      <w:r w:rsidRPr="00543D11">
        <w:rPr>
          <w:rFonts w:ascii="Times New Roman" w:eastAsia="Times New Roman" w:hAnsi="Times New Roman" w:cs="Times New Roman"/>
          <w:sz w:val="24"/>
          <w:szCs w:val="20"/>
          <w:lang w:val="es-ES_tradnl" w:eastAsia="es-ES"/>
        </w:rPr>
        <w:t xml:space="preserve">Social </w:t>
      </w:r>
      <w:proofErr w:type="spellStart"/>
      <w:r w:rsidRPr="00543D11">
        <w:rPr>
          <w:rFonts w:ascii="Times New Roman" w:eastAsia="Times New Roman" w:hAnsi="Times New Roman" w:cs="Times New Roman"/>
          <w:sz w:val="24"/>
          <w:szCs w:val="20"/>
          <w:lang w:val="es-ES_tradnl" w:eastAsia="es-ES"/>
        </w:rPr>
        <w:t>Sciences</w:t>
      </w:r>
      <w:proofErr w:type="spellEnd"/>
      <w:r w:rsidRPr="00543D11">
        <w:rPr>
          <w:rFonts w:ascii="Times New Roman" w:eastAsia="Times New Roman" w:hAnsi="Times New Roman" w:cs="Times New Roman"/>
          <w:sz w:val="24"/>
          <w:szCs w:val="20"/>
          <w:lang w:val="es-ES_tradnl" w:eastAsia="es-ES"/>
        </w:rPr>
        <w:t>, edición IBM SPSS)</w:t>
      </w:r>
      <w:r w:rsidR="00530886">
        <w:rPr>
          <w:rFonts w:ascii="Times New Roman" w:eastAsia="Times New Roman" w:hAnsi="Times New Roman" w:cs="Times New Roman"/>
          <w:sz w:val="24"/>
          <w:szCs w:val="20"/>
          <w:lang w:val="es-ES_tradnl" w:eastAsia="es-ES"/>
        </w:rPr>
        <w:t>.</w:t>
      </w:r>
    </w:p>
    <w:p w14:paraId="0731B990" w14:textId="049DC1B1" w:rsidR="00E70421" w:rsidRDefault="004C6D9C" w:rsidP="00E41E69">
      <w:pPr>
        <w:pStyle w:val="Ttulo2"/>
        <w:spacing w:line="480" w:lineRule="auto"/>
      </w:pPr>
      <w:bookmarkStart w:id="88" w:name="_Toc143678219"/>
      <w:r>
        <w:lastRenderedPageBreak/>
        <w:t>1</w:t>
      </w:r>
      <w:r w:rsidR="000619C4">
        <w:t>.1 Estadística</w:t>
      </w:r>
      <w:r w:rsidR="00E70421">
        <w:t xml:space="preserve"> Descriptiv</w:t>
      </w:r>
      <w:r w:rsidR="000619C4">
        <w:t>a</w:t>
      </w:r>
      <w:bookmarkEnd w:id="88"/>
    </w:p>
    <w:p w14:paraId="19A88435" w14:textId="6928736D" w:rsidR="00C12417" w:rsidRPr="0016531D" w:rsidRDefault="00B874E9" w:rsidP="00E41E69">
      <w:pPr>
        <w:spacing w:line="480" w:lineRule="auto"/>
        <w:rPr>
          <w:rFonts w:ascii="Times New Roman" w:hAnsi="Times New Roman" w:cs="Times New Roman"/>
          <w:sz w:val="24"/>
          <w:szCs w:val="24"/>
        </w:rPr>
      </w:pPr>
      <w:r>
        <w:tab/>
      </w:r>
      <w:r w:rsidR="00E47FC4">
        <w:rPr>
          <w:rFonts w:ascii="Times New Roman" w:hAnsi="Times New Roman" w:cs="Times New Roman"/>
          <w:sz w:val="24"/>
          <w:szCs w:val="24"/>
        </w:rPr>
        <w:t xml:space="preserve">Se </w:t>
      </w:r>
      <w:r w:rsidR="0003465F">
        <w:rPr>
          <w:rFonts w:ascii="Times New Roman" w:hAnsi="Times New Roman" w:cs="Times New Roman"/>
          <w:sz w:val="24"/>
          <w:szCs w:val="24"/>
        </w:rPr>
        <w:t>analizarán</w:t>
      </w:r>
      <w:r w:rsidR="00E47FC4">
        <w:rPr>
          <w:rFonts w:ascii="Times New Roman" w:hAnsi="Times New Roman" w:cs="Times New Roman"/>
          <w:sz w:val="24"/>
          <w:szCs w:val="24"/>
        </w:rPr>
        <w:t xml:space="preserve"> algunos datos de los encuestados como son: edad, sexo y </w:t>
      </w:r>
      <w:r w:rsidR="00C118A6">
        <w:rPr>
          <w:rFonts w:ascii="Times New Roman" w:hAnsi="Times New Roman" w:cs="Times New Roman"/>
          <w:sz w:val="24"/>
          <w:szCs w:val="24"/>
        </w:rPr>
        <w:t xml:space="preserve">área donde trabaja; de la misma manera </w:t>
      </w:r>
      <w:r w:rsidR="00C563E6">
        <w:rPr>
          <w:rFonts w:ascii="Times New Roman" w:hAnsi="Times New Roman" w:cs="Times New Roman"/>
          <w:sz w:val="24"/>
          <w:szCs w:val="24"/>
        </w:rPr>
        <w:t xml:space="preserve">se interpretan </w:t>
      </w:r>
      <w:r w:rsidR="00C118A6">
        <w:rPr>
          <w:rFonts w:ascii="Times New Roman" w:hAnsi="Times New Roman" w:cs="Times New Roman"/>
          <w:sz w:val="24"/>
          <w:szCs w:val="24"/>
        </w:rPr>
        <w:t>las respuestas a las preguntas del cuestionario.</w:t>
      </w:r>
    </w:p>
    <w:p w14:paraId="70E4B640" w14:textId="5CFA552F" w:rsidR="00B8610E" w:rsidRPr="00453034" w:rsidRDefault="00B8610E" w:rsidP="00453034">
      <w:pPr>
        <w:pStyle w:val="Descripcin"/>
        <w:keepNext/>
        <w:spacing w:line="480" w:lineRule="auto"/>
        <w:rPr>
          <w:color w:val="auto"/>
          <w:sz w:val="24"/>
          <w:szCs w:val="24"/>
        </w:rPr>
      </w:pPr>
      <w:bookmarkStart w:id="89" w:name="_Toc144820544"/>
      <w:r w:rsidRPr="00453034">
        <w:rPr>
          <w:b/>
          <w:i w:val="0"/>
          <w:color w:val="auto"/>
          <w:sz w:val="24"/>
          <w:szCs w:val="24"/>
        </w:rPr>
        <w:t xml:space="preserve">Tabla </w:t>
      </w:r>
      <w:r w:rsidRPr="00453034">
        <w:rPr>
          <w:b/>
          <w:i w:val="0"/>
          <w:color w:val="auto"/>
          <w:sz w:val="24"/>
          <w:szCs w:val="24"/>
        </w:rPr>
        <w:fldChar w:fldCharType="begin"/>
      </w:r>
      <w:r w:rsidRPr="00453034">
        <w:rPr>
          <w:b/>
          <w:i w:val="0"/>
          <w:color w:val="auto"/>
          <w:sz w:val="24"/>
          <w:szCs w:val="24"/>
        </w:rPr>
        <w:instrText xml:space="preserve"> SEQ Tabla \* ARABIC </w:instrText>
      </w:r>
      <w:r w:rsidRPr="00453034">
        <w:rPr>
          <w:b/>
          <w:i w:val="0"/>
          <w:color w:val="auto"/>
          <w:sz w:val="24"/>
          <w:szCs w:val="24"/>
        </w:rPr>
        <w:fldChar w:fldCharType="separate"/>
      </w:r>
      <w:r w:rsidR="002415F2">
        <w:rPr>
          <w:b/>
          <w:i w:val="0"/>
          <w:noProof/>
          <w:color w:val="auto"/>
          <w:sz w:val="24"/>
          <w:szCs w:val="24"/>
        </w:rPr>
        <w:t>6</w:t>
      </w:r>
      <w:r w:rsidRPr="00453034">
        <w:rPr>
          <w:b/>
          <w:i w:val="0"/>
          <w:color w:val="auto"/>
          <w:sz w:val="24"/>
          <w:szCs w:val="24"/>
        </w:rPr>
        <w:fldChar w:fldCharType="end"/>
      </w:r>
      <w:r w:rsidR="00453034">
        <w:rPr>
          <w:b/>
          <w:color w:val="auto"/>
          <w:sz w:val="24"/>
          <w:szCs w:val="24"/>
        </w:rPr>
        <w:br/>
      </w:r>
      <w:r w:rsidRPr="00453034">
        <w:rPr>
          <w:color w:val="auto"/>
          <w:sz w:val="24"/>
          <w:szCs w:val="24"/>
        </w:rPr>
        <w:t>Edad del encuestado</w:t>
      </w:r>
      <w:bookmarkEnd w:id="89"/>
    </w:p>
    <w:tbl>
      <w:tblPr>
        <w:tblW w:w="8220" w:type="dxa"/>
        <w:tblCellMar>
          <w:left w:w="70" w:type="dxa"/>
          <w:right w:w="70" w:type="dxa"/>
        </w:tblCellMar>
        <w:tblLook w:val="04A0" w:firstRow="1" w:lastRow="0" w:firstColumn="1" w:lastColumn="0" w:noHBand="0" w:noVBand="1"/>
      </w:tblPr>
      <w:tblGrid>
        <w:gridCol w:w="2800"/>
        <w:gridCol w:w="1300"/>
        <w:gridCol w:w="1280"/>
        <w:gridCol w:w="1420"/>
        <w:gridCol w:w="1420"/>
      </w:tblGrid>
      <w:tr w:rsidR="009D1F3D" w:rsidRPr="001E6C16" w14:paraId="39549F5D" w14:textId="77777777" w:rsidTr="004C082E">
        <w:trPr>
          <w:gridAfter w:val="1"/>
          <w:wAfter w:w="1420" w:type="dxa"/>
          <w:trHeight w:val="700"/>
        </w:trPr>
        <w:tc>
          <w:tcPr>
            <w:tcW w:w="2800" w:type="dxa"/>
            <w:tcBorders>
              <w:top w:val="single" w:sz="4" w:space="0" w:color="auto"/>
              <w:left w:val="nil"/>
              <w:bottom w:val="single" w:sz="4" w:space="0" w:color="auto"/>
              <w:right w:val="nil"/>
            </w:tcBorders>
            <w:shd w:val="clear" w:color="auto" w:fill="auto"/>
            <w:noWrap/>
            <w:vAlign w:val="bottom"/>
            <w:hideMark/>
          </w:tcPr>
          <w:p w14:paraId="11309CA7" w14:textId="77777777" w:rsidR="009D1F3D" w:rsidRPr="001E6C16" w:rsidRDefault="009D1F3D" w:rsidP="00BF2A47">
            <w:pPr>
              <w:spacing w:after="0" w:line="240" w:lineRule="auto"/>
              <w:jc w:val="center"/>
              <w:rPr>
                <w:rFonts w:ascii="Calibri" w:eastAsia="Times New Roman" w:hAnsi="Calibri" w:cs="Times New Roman"/>
                <w:b/>
                <w:bCs/>
                <w:lang w:eastAsia="es-PE"/>
              </w:rPr>
            </w:pPr>
            <w:r w:rsidRPr="001E6C16">
              <w:rPr>
                <w:rFonts w:ascii="Calibri" w:eastAsia="Times New Roman" w:hAnsi="Calibri" w:cs="Times New Roman"/>
                <w:b/>
                <w:bCs/>
                <w:lang w:eastAsia="es-PE"/>
              </w:rPr>
              <w:t>Edad</w:t>
            </w:r>
          </w:p>
        </w:tc>
        <w:tc>
          <w:tcPr>
            <w:tcW w:w="1300" w:type="dxa"/>
            <w:tcBorders>
              <w:top w:val="single" w:sz="4" w:space="0" w:color="auto"/>
              <w:left w:val="nil"/>
              <w:bottom w:val="single" w:sz="4" w:space="0" w:color="auto"/>
              <w:right w:val="nil"/>
            </w:tcBorders>
            <w:shd w:val="clear" w:color="auto" w:fill="auto"/>
            <w:noWrap/>
            <w:vAlign w:val="bottom"/>
            <w:hideMark/>
          </w:tcPr>
          <w:p w14:paraId="10F67F9F" w14:textId="77777777" w:rsidR="009D1F3D" w:rsidRPr="001E6C16" w:rsidRDefault="009D1F3D" w:rsidP="00BF2A47">
            <w:pPr>
              <w:spacing w:after="0" w:line="240" w:lineRule="auto"/>
              <w:jc w:val="center"/>
              <w:rPr>
                <w:rFonts w:ascii="Calibri" w:eastAsia="Times New Roman" w:hAnsi="Calibri" w:cs="Times New Roman"/>
                <w:b/>
                <w:bCs/>
                <w:lang w:eastAsia="es-PE"/>
              </w:rPr>
            </w:pPr>
            <w:r w:rsidRPr="001E6C16">
              <w:rPr>
                <w:rFonts w:ascii="Calibri" w:eastAsia="Times New Roman" w:hAnsi="Calibri" w:cs="Times New Roman"/>
                <w:b/>
                <w:bCs/>
                <w:lang w:eastAsia="es-PE"/>
              </w:rPr>
              <w:t>Frecuencia</w:t>
            </w:r>
          </w:p>
        </w:tc>
        <w:tc>
          <w:tcPr>
            <w:tcW w:w="1280" w:type="dxa"/>
            <w:tcBorders>
              <w:top w:val="single" w:sz="4" w:space="0" w:color="auto"/>
              <w:left w:val="nil"/>
              <w:bottom w:val="single" w:sz="4" w:space="0" w:color="auto"/>
              <w:right w:val="nil"/>
            </w:tcBorders>
            <w:shd w:val="clear" w:color="auto" w:fill="auto"/>
            <w:noWrap/>
            <w:vAlign w:val="bottom"/>
            <w:hideMark/>
          </w:tcPr>
          <w:p w14:paraId="5B8ABF24" w14:textId="77777777" w:rsidR="009D1F3D" w:rsidRPr="001E6C16" w:rsidRDefault="009D1F3D" w:rsidP="00BF2A47">
            <w:pPr>
              <w:spacing w:after="0" w:line="240" w:lineRule="auto"/>
              <w:jc w:val="center"/>
              <w:rPr>
                <w:rFonts w:ascii="Calibri" w:eastAsia="Times New Roman" w:hAnsi="Calibri" w:cs="Times New Roman"/>
                <w:b/>
                <w:bCs/>
                <w:lang w:eastAsia="es-PE"/>
              </w:rPr>
            </w:pPr>
            <w:r w:rsidRPr="001E6C16">
              <w:rPr>
                <w:rFonts w:ascii="Calibri" w:eastAsia="Times New Roman" w:hAnsi="Calibri" w:cs="Times New Roman"/>
                <w:b/>
                <w:bCs/>
                <w:lang w:eastAsia="es-PE"/>
              </w:rPr>
              <w:t>Porcentaje</w:t>
            </w:r>
          </w:p>
        </w:tc>
        <w:tc>
          <w:tcPr>
            <w:tcW w:w="1420" w:type="dxa"/>
            <w:tcBorders>
              <w:top w:val="single" w:sz="4" w:space="0" w:color="auto"/>
              <w:left w:val="nil"/>
              <w:bottom w:val="single" w:sz="4" w:space="0" w:color="auto"/>
              <w:right w:val="nil"/>
            </w:tcBorders>
            <w:shd w:val="clear" w:color="auto" w:fill="auto"/>
            <w:vAlign w:val="bottom"/>
            <w:hideMark/>
          </w:tcPr>
          <w:p w14:paraId="78A3A743" w14:textId="77777777" w:rsidR="009D1F3D" w:rsidRPr="001E6C16" w:rsidRDefault="009D1F3D" w:rsidP="00BF2A47">
            <w:pPr>
              <w:spacing w:after="0" w:line="240" w:lineRule="auto"/>
              <w:jc w:val="center"/>
              <w:rPr>
                <w:rFonts w:ascii="Calibri" w:eastAsia="Times New Roman" w:hAnsi="Calibri" w:cs="Times New Roman"/>
                <w:b/>
                <w:bCs/>
                <w:lang w:eastAsia="es-PE"/>
              </w:rPr>
            </w:pPr>
            <w:r w:rsidRPr="001E6C16">
              <w:rPr>
                <w:rFonts w:ascii="Calibri" w:eastAsia="Times New Roman" w:hAnsi="Calibri" w:cs="Times New Roman"/>
                <w:b/>
                <w:bCs/>
                <w:lang w:eastAsia="es-PE"/>
              </w:rPr>
              <w:t>Porcentaje acumulado</w:t>
            </w:r>
          </w:p>
        </w:tc>
      </w:tr>
      <w:tr w:rsidR="009D1F3D" w:rsidRPr="001E6C16" w14:paraId="2CD1686A" w14:textId="77777777" w:rsidTr="004C082E">
        <w:trPr>
          <w:gridAfter w:val="1"/>
          <w:wAfter w:w="1420" w:type="dxa"/>
          <w:trHeight w:val="350"/>
        </w:trPr>
        <w:tc>
          <w:tcPr>
            <w:tcW w:w="2800" w:type="dxa"/>
            <w:tcBorders>
              <w:top w:val="nil"/>
              <w:left w:val="nil"/>
              <w:bottom w:val="nil"/>
              <w:right w:val="nil"/>
            </w:tcBorders>
            <w:shd w:val="clear" w:color="auto" w:fill="auto"/>
            <w:noWrap/>
            <w:vAlign w:val="bottom"/>
            <w:hideMark/>
          </w:tcPr>
          <w:p w14:paraId="7E728D85" w14:textId="77777777" w:rsidR="009D1F3D" w:rsidRPr="004A255B" w:rsidRDefault="009D1F3D" w:rsidP="00BF2A4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Entre 21 a 30 años</w:t>
            </w:r>
          </w:p>
        </w:tc>
        <w:tc>
          <w:tcPr>
            <w:tcW w:w="1300" w:type="dxa"/>
            <w:tcBorders>
              <w:top w:val="nil"/>
              <w:left w:val="nil"/>
              <w:bottom w:val="nil"/>
              <w:right w:val="nil"/>
            </w:tcBorders>
            <w:shd w:val="clear" w:color="auto" w:fill="auto"/>
            <w:noWrap/>
            <w:vAlign w:val="bottom"/>
            <w:hideMark/>
          </w:tcPr>
          <w:p w14:paraId="0BAC2640"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12</w:t>
            </w:r>
          </w:p>
        </w:tc>
        <w:tc>
          <w:tcPr>
            <w:tcW w:w="1280" w:type="dxa"/>
            <w:tcBorders>
              <w:top w:val="nil"/>
              <w:left w:val="nil"/>
              <w:bottom w:val="nil"/>
              <w:right w:val="nil"/>
            </w:tcBorders>
            <w:shd w:val="clear" w:color="auto" w:fill="auto"/>
            <w:noWrap/>
            <w:vAlign w:val="bottom"/>
            <w:hideMark/>
          </w:tcPr>
          <w:p w14:paraId="66440D56"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40.0%</w:t>
            </w:r>
          </w:p>
        </w:tc>
        <w:tc>
          <w:tcPr>
            <w:tcW w:w="1420" w:type="dxa"/>
            <w:tcBorders>
              <w:top w:val="nil"/>
              <w:left w:val="nil"/>
              <w:bottom w:val="nil"/>
              <w:right w:val="nil"/>
            </w:tcBorders>
            <w:shd w:val="clear" w:color="auto" w:fill="auto"/>
            <w:noWrap/>
            <w:vAlign w:val="bottom"/>
            <w:hideMark/>
          </w:tcPr>
          <w:p w14:paraId="02846989"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40.0%</w:t>
            </w:r>
          </w:p>
        </w:tc>
      </w:tr>
      <w:tr w:rsidR="009D1F3D" w:rsidRPr="001E6C16" w14:paraId="3D3805B8" w14:textId="77777777" w:rsidTr="004C082E">
        <w:trPr>
          <w:gridAfter w:val="1"/>
          <w:wAfter w:w="1420" w:type="dxa"/>
          <w:trHeight w:val="350"/>
        </w:trPr>
        <w:tc>
          <w:tcPr>
            <w:tcW w:w="2800" w:type="dxa"/>
            <w:tcBorders>
              <w:top w:val="nil"/>
              <w:left w:val="nil"/>
              <w:bottom w:val="nil"/>
              <w:right w:val="nil"/>
            </w:tcBorders>
            <w:shd w:val="clear" w:color="auto" w:fill="auto"/>
            <w:noWrap/>
            <w:vAlign w:val="bottom"/>
            <w:hideMark/>
          </w:tcPr>
          <w:p w14:paraId="789F7476" w14:textId="77777777" w:rsidR="009D1F3D" w:rsidRPr="004A255B" w:rsidRDefault="009D1F3D" w:rsidP="00BF2A4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Entre 31 a 40 años</w:t>
            </w:r>
          </w:p>
        </w:tc>
        <w:tc>
          <w:tcPr>
            <w:tcW w:w="1300" w:type="dxa"/>
            <w:tcBorders>
              <w:top w:val="nil"/>
              <w:left w:val="nil"/>
              <w:bottom w:val="nil"/>
              <w:right w:val="nil"/>
            </w:tcBorders>
            <w:shd w:val="clear" w:color="auto" w:fill="auto"/>
            <w:noWrap/>
            <w:vAlign w:val="bottom"/>
            <w:hideMark/>
          </w:tcPr>
          <w:p w14:paraId="1843CE6D"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10</w:t>
            </w:r>
          </w:p>
        </w:tc>
        <w:tc>
          <w:tcPr>
            <w:tcW w:w="1280" w:type="dxa"/>
            <w:tcBorders>
              <w:top w:val="nil"/>
              <w:left w:val="nil"/>
              <w:bottom w:val="nil"/>
              <w:right w:val="nil"/>
            </w:tcBorders>
            <w:shd w:val="clear" w:color="auto" w:fill="auto"/>
            <w:noWrap/>
            <w:vAlign w:val="bottom"/>
            <w:hideMark/>
          </w:tcPr>
          <w:p w14:paraId="7C52F34D"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33.3%</w:t>
            </w:r>
          </w:p>
        </w:tc>
        <w:tc>
          <w:tcPr>
            <w:tcW w:w="1420" w:type="dxa"/>
            <w:tcBorders>
              <w:top w:val="nil"/>
              <w:left w:val="nil"/>
              <w:bottom w:val="nil"/>
              <w:right w:val="nil"/>
            </w:tcBorders>
            <w:shd w:val="clear" w:color="auto" w:fill="auto"/>
            <w:noWrap/>
            <w:vAlign w:val="bottom"/>
            <w:hideMark/>
          </w:tcPr>
          <w:p w14:paraId="3E076845"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73.3%</w:t>
            </w:r>
          </w:p>
        </w:tc>
      </w:tr>
      <w:tr w:rsidR="009D1F3D" w:rsidRPr="001E6C16" w14:paraId="07F0F10F" w14:textId="77777777" w:rsidTr="004C082E">
        <w:trPr>
          <w:gridAfter w:val="1"/>
          <w:wAfter w:w="1420" w:type="dxa"/>
          <w:trHeight w:val="350"/>
        </w:trPr>
        <w:tc>
          <w:tcPr>
            <w:tcW w:w="2800" w:type="dxa"/>
            <w:tcBorders>
              <w:top w:val="nil"/>
              <w:left w:val="nil"/>
              <w:bottom w:val="nil"/>
              <w:right w:val="nil"/>
            </w:tcBorders>
            <w:shd w:val="clear" w:color="auto" w:fill="auto"/>
            <w:noWrap/>
            <w:vAlign w:val="bottom"/>
            <w:hideMark/>
          </w:tcPr>
          <w:p w14:paraId="294037D7" w14:textId="77777777" w:rsidR="009D1F3D" w:rsidRPr="004A255B" w:rsidRDefault="009D1F3D" w:rsidP="00BF2A4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Entre 41 a 50 años</w:t>
            </w:r>
          </w:p>
        </w:tc>
        <w:tc>
          <w:tcPr>
            <w:tcW w:w="1300" w:type="dxa"/>
            <w:tcBorders>
              <w:top w:val="nil"/>
              <w:left w:val="nil"/>
              <w:bottom w:val="nil"/>
              <w:right w:val="nil"/>
            </w:tcBorders>
            <w:shd w:val="clear" w:color="auto" w:fill="auto"/>
            <w:noWrap/>
            <w:vAlign w:val="bottom"/>
            <w:hideMark/>
          </w:tcPr>
          <w:p w14:paraId="1FAAFE56"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6</w:t>
            </w:r>
          </w:p>
        </w:tc>
        <w:tc>
          <w:tcPr>
            <w:tcW w:w="1280" w:type="dxa"/>
            <w:tcBorders>
              <w:top w:val="nil"/>
              <w:left w:val="nil"/>
              <w:bottom w:val="nil"/>
              <w:right w:val="nil"/>
            </w:tcBorders>
            <w:shd w:val="clear" w:color="auto" w:fill="auto"/>
            <w:noWrap/>
            <w:vAlign w:val="bottom"/>
            <w:hideMark/>
          </w:tcPr>
          <w:p w14:paraId="7DEBEACD"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20.0%</w:t>
            </w:r>
          </w:p>
        </w:tc>
        <w:tc>
          <w:tcPr>
            <w:tcW w:w="1420" w:type="dxa"/>
            <w:tcBorders>
              <w:top w:val="nil"/>
              <w:left w:val="nil"/>
              <w:bottom w:val="nil"/>
              <w:right w:val="nil"/>
            </w:tcBorders>
            <w:shd w:val="clear" w:color="auto" w:fill="auto"/>
            <w:noWrap/>
            <w:vAlign w:val="bottom"/>
            <w:hideMark/>
          </w:tcPr>
          <w:p w14:paraId="16F674F1"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93.3%</w:t>
            </w:r>
          </w:p>
        </w:tc>
      </w:tr>
      <w:tr w:rsidR="009D1F3D" w:rsidRPr="001E6C16" w14:paraId="1EC7DDD2" w14:textId="77777777" w:rsidTr="004C082E">
        <w:trPr>
          <w:gridAfter w:val="1"/>
          <w:wAfter w:w="1420" w:type="dxa"/>
          <w:trHeight w:val="350"/>
        </w:trPr>
        <w:tc>
          <w:tcPr>
            <w:tcW w:w="2800" w:type="dxa"/>
            <w:tcBorders>
              <w:top w:val="nil"/>
              <w:left w:val="nil"/>
              <w:bottom w:val="single" w:sz="4" w:space="0" w:color="auto"/>
              <w:right w:val="nil"/>
            </w:tcBorders>
            <w:shd w:val="clear" w:color="auto" w:fill="auto"/>
            <w:noWrap/>
            <w:vAlign w:val="bottom"/>
            <w:hideMark/>
          </w:tcPr>
          <w:p w14:paraId="415C8612" w14:textId="77777777" w:rsidR="009D1F3D" w:rsidRPr="004A255B" w:rsidRDefault="009D1F3D" w:rsidP="00BF2A4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Entre 51 a más</w:t>
            </w:r>
          </w:p>
        </w:tc>
        <w:tc>
          <w:tcPr>
            <w:tcW w:w="1300" w:type="dxa"/>
            <w:tcBorders>
              <w:top w:val="nil"/>
              <w:left w:val="nil"/>
              <w:bottom w:val="single" w:sz="4" w:space="0" w:color="auto"/>
              <w:right w:val="nil"/>
            </w:tcBorders>
            <w:shd w:val="clear" w:color="auto" w:fill="auto"/>
            <w:noWrap/>
            <w:vAlign w:val="bottom"/>
            <w:hideMark/>
          </w:tcPr>
          <w:p w14:paraId="15902E2B"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2</w:t>
            </w:r>
          </w:p>
        </w:tc>
        <w:tc>
          <w:tcPr>
            <w:tcW w:w="1280" w:type="dxa"/>
            <w:tcBorders>
              <w:top w:val="nil"/>
              <w:left w:val="nil"/>
              <w:bottom w:val="single" w:sz="4" w:space="0" w:color="auto"/>
              <w:right w:val="nil"/>
            </w:tcBorders>
            <w:shd w:val="clear" w:color="auto" w:fill="auto"/>
            <w:noWrap/>
            <w:vAlign w:val="bottom"/>
            <w:hideMark/>
          </w:tcPr>
          <w:p w14:paraId="5747E1FD"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6.7%</w:t>
            </w:r>
          </w:p>
        </w:tc>
        <w:tc>
          <w:tcPr>
            <w:tcW w:w="1420" w:type="dxa"/>
            <w:tcBorders>
              <w:top w:val="nil"/>
              <w:left w:val="nil"/>
              <w:bottom w:val="single" w:sz="4" w:space="0" w:color="auto"/>
              <w:right w:val="nil"/>
            </w:tcBorders>
            <w:shd w:val="clear" w:color="auto" w:fill="auto"/>
            <w:noWrap/>
            <w:vAlign w:val="bottom"/>
            <w:hideMark/>
          </w:tcPr>
          <w:p w14:paraId="7FF61671"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100.0%</w:t>
            </w:r>
          </w:p>
        </w:tc>
      </w:tr>
      <w:tr w:rsidR="009D1F3D" w:rsidRPr="001E6C16" w14:paraId="6A96B225" w14:textId="77777777" w:rsidTr="004C082E">
        <w:trPr>
          <w:gridAfter w:val="1"/>
          <w:wAfter w:w="1420" w:type="dxa"/>
          <w:trHeight w:val="350"/>
        </w:trPr>
        <w:tc>
          <w:tcPr>
            <w:tcW w:w="2800" w:type="dxa"/>
            <w:tcBorders>
              <w:top w:val="single" w:sz="4" w:space="0" w:color="auto"/>
              <w:left w:val="nil"/>
              <w:bottom w:val="single" w:sz="4" w:space="0" w:color="auto"/>
              <w:right w:val="nil"/>
            </w:tcBorders>
            <w:shd w:val="clear" w:color="auto" w:fill="auto"/>
            <w:noWrap/>
            <w:vAlign w:val="bottom"/>
            <w:hideMark/>
          </w:tcPr>
          <w:p w14:paraId="74958300" w14:textId="77777777" w:rsidR="009D1F3D" w:rsidRPr="001E6C16" w:rsidRDefault="009D1F3D" w:rsidP="00BF2A47">
            <w:pPr>
              <w:spacing w:after="0" w:line="240" w:lineRule="auto"/>
              <w:rPr>
                <w:rFonts w:ascii="Calibri" w:eastAsia="Times New Roman" w:hAnsi="Calibri" w:cs="Times New Roman"/>
                <w:b/>
                <w:bCs/>
                <w:lang w:eastAsia="es-PE"/>
              </w:rPr>
            </w:pPr>
            <w:r w:rsidRPr="001E6C16">
              <w:rPr>
                <w:rFonts w:ascii="Calibri" w:eastAsia="Times New Roman" w:hAnsi="Calibri" w:cs="Times New Roman"/>
                <w:b/>
                <w:bCs/>
                <w:lang w:eastAsia="es-PE"/>
              </w:rPr>
              <w:t>Total</w:t>
            </w:r>
          </w:p>
        </w:tc>
        <w:tc>
          <w:tcPr>
            <w:tcW w:w="1300" w:type="dxa"/>
            <w:tcBorders>
              <w:top w:val="single" w:sz="4" w:space="0" w:color="auto"/>
              <w:left w:val="nil"/>
              <w:bottom w:val="single" w:sz="4" w:space="0" w:color="auto"/>
              <w:right w:val="nil"/>
            </w:tcBorders>
            <w:shd w:val="clear" w:color="auto" w:fill="auto"/>
            <w:noWrap/>
            <w:vAlign w:val="bottom"/>
            <w:hideMark/>
          </w:tcPr>
          <w:p w14:paraId="26CF7C4E"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30</w:t>
            </w:r>
          </w:p>
        </w:tc>
        <w:tc>
          <w:tcPr>
            <w:tcW w:w="1280" w:type="dxa"/>
            <w:tcBorders>
              <w:top w:val="single" w:sz="4" w:space="0" w:color="auto"/>
              <w:left w:val="nil"/>
              <w:bottom w:val="single" w:sz="4" w:space="0" w:color="auto"/>
              <w:right w:val="nil"/>
            </w:tcBorders>
            <w:shd w:val="clear" w:color="auto" w:fill="auto"/>
            <w:noWrap/>
            <w:vAlign w:val="bottom"/>
            <w:hideMark/>
          </w:tcPr>
          <w:p w14:paraId="00E085FF" w14:textId="77777777" w:rsidR="009D1F3D" w:rsidRPr="001E6C16" w:rsidRDefault="009D1F3D" w:rsidP="001E6C16">
            <w:pPr>
              <w:spacing w:after="0" w:line="240" w:lineRule="auto"/>
              <w:jc w:val="center"/>
              <w:rPr>
                <w:rFonts w:ascii="Calibri" w:eastAsia="Times New Roman" w:hAnsi="Calibri" w:cs="Times New Roman"/>
                <w:bCs/>
                <w:lang w:eastAsia="es-PE"/>
              </w:rPr>
            </w:pPr>
            <w:r w:rsidRPr="001E6C16">
              <w:rPr>
                <w:rFonts w:ascii="Calibri" w:eastAsia="Times New Roman" w:hAnsi="Calibri" w:cs="Times New Roman"/>
                <w:bCs/>
                <w:lang w:eastAsia="es-PE"/>
              </w:rPr>
              <w:t>100.0%</w:t>
            </w:r>
          </w:p>
        </w:tc>
        <w:tc>
          <w:tcPr>
            <w:tcW w:w="1420" w:type="dxa"/>
            <w:tcBorders>
              <w:top w:val="single" w:sz="4" w:space="0" w:color="auto"/>
              <w:left w:val="nil"/>
              <w:bottom w:val="single" w:sz="4" w:space="0" w:color="auto"/>
              <w:right w:val="nil"/>
            </w:tcBorders>
            <w:shd w:val="clear" w:color="auto" w:fill="auto"/>
            <w:noWrap/>
            <w:vAlign w:val="bottom"/>
            <w:hideMark/>
          </w:tcPr>
          <w:p w14:paraId="363356D3" w14:textId="77777777" w:rsidR="009D1F3D" w:rsidRPr="001E6C16" w:rsidRDefault="009D1F3D" w:rsidP="00BF2A47">
            <w:pPr>
              <w:spacing w:after="0" w:line="240" w:lineRule="auto"/>
              <w:jc w:val="right"/>
              <w:rPr>
                <w:rFonts w:ascii="Calibri" w:eastAsia="Times New Roman" w:hAnsi="Calibri" w:cs="Times New Roman"/>
                <w:b/>
                <w:bCs/>
                <w:lang w:eastAsia="es-PE"/>
              </w:rPr>
            </w:pPr>
          </w:p>
        </w:tc>
      </w:tr>
      <w:tr w:rsidR="00BF2A47" w:rsidRPr="001E6C16" w14:paraId="3A208560" w14:textId="77777777" w:rsidTr="004C082E">
        <w:trPr>
          <w:trHeight w:val="350"/>
        </w:trPr>
        <w:tc>
          <w:tcPr>
            <w:tcW w:w="2800" w:type="dxa"/>
            <w:tcBorders>
              <w:top w:val="single" w:sz="4" w:space="0" w:color="auto"/>
              <w:left w:val="nil"/>
              <w:bottom w:val="nil"/>
              <w:right w:val="nil"/>
            </w:tcBorders>
            <w:shd w:val="clear" w:color="auto" w:fill="auto"/>
            <w:noWrap/>
            <w:vAlign w:val="bottom"/>
            <w:hideMark/>
          </w:tcPr>
          <w:p w14:paraId="323D18F3"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300" w:type="dxa"/>
            <w:tcBorders>
              <w:top w:val="single" w:sz="4" w:space="0" w:color="auto"/>
              <w:left w:val="nil"/>
              <w:bottom w:val="nil"/>
              <w:right w:val="nil"/>
            </w:tcBorders>
            <w:shd w:val="clear" w:color="auto" w:fill="auto"/>
            <w:noWrap/>
            <w:vAlign w:val="bottom"/>
            <w:hideMark/>
          </w:tcPr>
          <w:p w14:paraId="6CF2DE25"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280" w:type="dxa"/>
            <w:tcBorders>
              <w:top w:val="single" w:sz="4" w:space="0" w:color="auto"/>
              <w:left w:val="nil"/>
              <w:bottom w:val="nil"/>
              <w:right w:val="nil"/>
            </w:tcBorders>
            <w:shd w:val="clear" w:color="auto" w:fill="auto"/>
            <w:noWrap/>
            <w:vAlign w:val="bottom"/>
            <w:hideMark/>
          </w:tcPr>
          <w:p w14:paraId="3C41104D"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420" w:type="dxa"/>
            <w:tcBorders>
              <w:top w:val="single" w:sz="4" w:space="0" w:color="auto"/>
              <w:left w:val="nil"/>
              <w:bottom w:val="nil"/>
              <w:right w:val="nil"/>
            </w:tcBorders>
            <w:shd w:val="clear" w:color="auto" w:fill="auto"/>
            <w:noWrap/>
            <w:vAlign w:val="bottom"/>
            <w:hideMark/>
          </w:tcPr>
          <w:p w14:paraId="271B3251"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420" w:type="dxa"/>
            <w:tcBorders>
              <w:top w:val="nil"/>
              <w:left w:val="nil"/>
              <w:bottom w:val="nil"/>
              <w:right w:val="nil"/>
            </w:tcBorders>
            <w:shd w:val="clear" w:color="auto" w:fill="auto"/>
            <w:noWrap/>
            <w:vAlign w:val="bottom"/>
            <w:hideMark/>
          </w:tcPr>
          <w:p w14:paraId="596606D2"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r>
      <w:tr w:rsidR="00BF2A47" w:rsidRPr="001E6C16" w14:paraId="45EEC627" w14:textId="77777777" w:rsidTr="004C082E">
        <w:trPr>
          <w:trHeight w:val="350"/>
        </w:trPr>
        <w:tc>
          <w:tcPr>
            <w:tcW w:w="2800" w:type="dxa"/>
            <w:tcBorders>
              <w:top w:val="nil"/>
              <w:left w:val="nil"/>
              <w:bottom w:val="nil"/>
              <w:right w:val="nil"/>
            </w:tcBorders>
            <w:shd w:val="clear" w:color="auto" w:fill="auto"/>
            <w:noWrap/>
            <w:vAlign w:val="bottom"/>
            <w:hideMark/>
          </w:tcPr>
          <w:p w14:paraId="0CA97A9C" w14:textId="50F2AAF2" w:rsidR="00BF2A47" w:rsidRPr="001E6C16" w:rsidRDefault="00BF2A47" w:rsidP="00BF2A47">
            <w:pPr>
              <w:spacing w:after="0" w:line="240" w:lineRule="auto"/>
              <w:rPr>
                <w:rFonts w:ascii="Calibri" w:eastAsia="Times New Roman" w:hAnsi="Calibri" w:cs="Times New Roman"/>
                <w:lang w:eastAsia="es-PE"/>
              </w:rPr>
            </w:pPr>
          </w:p>
        </w:tc>
        <w:tc>
          <w:tcPr>
            <w:tcW w:w="1300" w:type="dxa"/>
            <w:tcBorders>
              <w:top w:val="nil"/>
              <w:left w:val="nil"/>
              <w:bottom w:val="nil"/>
              <w:right w:val="nil"/>
            </w:tcBorders>
            <w:shd w:val="clear" w:color="auto" w:fill="auto"/>
            <w:noWrap/>
            <w:vAlign w:val="bottom"/>
            <w:hideMark/>
          </w:tcPr>
          <w:p w14:paraId="5CD17821" w14:textId="77777777" w:rsidR="00BF2A47" w:rsidRPr="001E6C16" w:rsidRDefault="00BF2A47" w:rsidP="00BF2A47">
            <w:pPr>
              <w:spacing w:after="0" w:line="240" w:lineRule="auto"/>
              <w:rPr>
                <w:rFonts w:ascii="Calibri" w:eastAsia="Times New Roman" w:hAnsi="Calibri" w:cs="Times New Roman"/>
                <w:lang w:eastAsia="es-PE"/>
              </w:rPr>
            </w:pPr>
          </w:p>
        </w:tc>
        <w:tc>
          <w:tcPr>
            <w:tcW w:w="1280" w:type="dxa"/>
            <w:tcBorders>
              <w:top w:val="nil"/>
              <w:left w:val="nil"/>
              <w:bottom w:val="nil"/>
              <w:right w:val="nil"/>
            </w:tcBorders>
            <w:shd w:val="clear" w:color="auto" w:fill="auto"/>
            <w:noWrap/>
            <w:vAlign w:val="bottom"/>
            <w:hideMark/>
          </w:tcPr>
          <w:p w14:paraId="6AFA7270"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420" w:type="dxa"/>
            <w:tcBorders>
              <w:top w:val="nil"/>
              <w:left w:val="nil"/>
              <w:bottom w:val="nil"/>
              <w:right w:val="nil"/>
            </w:tcBorders>
            <w:shd w:val="clear" w:color="auto" w:fill="auto"/>
            <w:noWrap/>
            <w:vAlign w:val="bottom"/>
            <w:hideMark/>
          </w:tcPr>
          <w:p w14:paraId="25051479"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c>
          <w:tcPr>
            <w:tcW w:w="1420" w:type="dxa"/>
            <w:tcBorders>
              <w:top w:val="nil"/>
              <w:left w:val="nil"/>
              <w:bottom w:val="nil"/>
              <w:right w:val="nil"/>
            </w:tcBorders>
            <w:shd w:val="clear" w:color="auto" w:fill="auto"/>
            <w:noWrap/>
            <w:vAlign w:val="bottom"/>
            <w:hideMark/>
          </w:tcPr>
          <w:p w14:paraId="4EEF1B15" w14:textId="77777777" w:rsidR="00BF2A47" w:rsidRPr="001E6C16" w:rsidRDefault="00BF2A47" w:rsidP="00BF2A47">
            <w:pPr>
              <w:spacing w:after="0" w:line="240" w:lineRule="auto"/>
              <w:rPr>
                <w:rFonts w:ascii="Times New Roman" w:eastAsia="Times New Roman" w:hAnsi="Times New Roman" w:cs="Times New Roman"/>
                <w:sz w:val="20"/>
                <w:szCs w:val="20"/>
                <w:lang w:eastAsia="es-PE"/>
              </w:rPr>
            </w:pPr>
          </w:p>
        </w:tc>
      </w:tr>
    </w:tbl>
    <w:p w14:paraId="7434919E" w14:textId="77777777" w:rsidR="00E42707" w:rsidRDefault="00E42707" w:rsidP="00BF2A47">
      <w:pPr>
        <w:tabs>
          <w:tab w:val="left" w:pos="1291"/>
        </w:tabs>
        <w:spacing w:after="0" w:line="240" w:lineRule="auto"/>
        <w:ind w:left="1843"/>
        <w:jc w:val="center"/>
        <w:rPr>
          <w:rFonts w:ascii="Times New Roman" w:eastAsia="Calibri" w:hAnsi="Times New Roman" w:cs="Times New Roman"/>
          <w:sz w:val="20"/>
          <w:szCs w:val="24"/>
        </w:rPr>
      </w:pPr>
    </w:p>
    <w:p w14:paraId="23F63D97" w14:textId="088EFB46" w:rsidR="00E42707" w:rsidRPr="009C608F" w:rsidRDefault="00313722" w:rsidP="00313722">
      <w:pPr>
        <w:pStyle w:val="Descripcin"/>
        <w:rPr>
          <w:b/>
          <w:color w:val="auto"/>
          <w:sz w:val="24"/>
          <w:szCs w:val="24"/>
        </w:rPr>
      </w:pPr>
      <w:bookmarkStart w:id="90" w:name="_Toc144820580"/>
      <w:r w:rsidRPr="00313722">
        <w:rPr>
          <w:b/>
          <w:i w:val="0"/>
          <w:color w:val="auto"/>
          <w:sz w:val="24"/>
          <w:szCs w:val="24"/>
        </w:rPr>
        <w:t>Figura</w:t>
      </w:r>
      <w:r w:rsidR="00E42707" w:rsidRPr="00313722">
        <w:rPr>
          <w:b/>
          <w:i w:val="0"/>
          <w:color w:val="auto"/>
          <w:sz w:val="24"/>
          <w:szCs w:val="24"/>
        </w:rPr>
        <w:t xml:space="preserve"> </w:t>
      </w:r>
      <w:r w:rsidR="00BF2CF7" w:rsidRPr="00313722">
        <w:rPr>
          <w:b/>
          <w:i w:val="0"/>
          <w:color w:val="auto"/>
          <w:sz w:val="24"/>
          <w:szCs w:val="24"/>
        </w:rPr>
        <w:fldChar w:fldCharType="begin"/>
      </w:r>
      <w:r w:rsidR="00BF2CF7" w:rsidRPr="00313722">
        <w:rPr>
          <w:b/>
          <w:i w:val="0"/>
          <w:color w:val="auto"/>
          <w:sz w:val="24"/>
          <w:szCs w:val="24"/>
        </w:rPr>
        <w:instrText xml:space="preserve"> SEQ Figura \* ARABIC </w:instrText>
      </w:r>
      <w:r w:rsidR="00BF2CF7" w:rsidRPr="00313722">
        <w:rPr>
          <w:b/>
          <w:i w:val="0"/>
          <w:color w:val="auto"/>
          <w:sz w:val="24"/>
          <w:szCs w:val="24"/>
        </w:rPr>
        <w:fldChar w:fldCharType="separate"/>
      </w:r>
      <w:r w:rsidR="002415F2">
        <w:rPr>
          <w:b/>
          <w:i w:val="0"/>
          <w:noProof/>
          <w:color w:val="auto"/>
          <w:sz w:val="24"/>
          <w:szCs w:val="24"/>
        </w:rPr>
        <w:t>4</w:t>
      </w:r>
      <w:r w:rsidR="00BF2CF7" w:rsidRPr="00313722">
        <w:rPr>
          <w:b/>
          <w:i w:val="0"/>
          <w:color w:val="auto"/>
          <w:sz w:val="24"/>
          <w:szCs w:val="24"/>
        </w:rPr>
        <w:fldChar w:fldCharType="end"/>
      </w:r>
      <w:r>
        <w:rPr>
          <w:b/>
          <w:color w:val="auto"/>
          <w:sz w:val="24"/>
          <w:szCs w:val="24"/>
        </w:rPr>
        <w:br/>
      </w:r>
      <w:r w:rsidR="00E41E69">
        <w:rPr>
          <w:color w:val="auto"/>
          <w:sz w:val="24"/>
          <w:szCs w:val="24"/>
        </w:rPr>
        <w:br/>
      </w:r>
      <w:r w:rsidR="00E42707" w:rsidRPr="00313722">
        <w:rPr>
          <w:color w:val="auto"/>
          <w:sz w:val="24"/>
          <w:szCs w:val="24"/>
        </w:rPr>
        <w:t>Edad del encuestad</w:t>
      </w:r>
      <w:r w:rsidR="00B04FD9" w:rsidRPr="00313722">
        <w:rPr>
          <w:color w:val="auto"/>
          <w:sz w:val="24"/>
          <w:szCs w:val="24"/>
        </w:rPr>
        <w:t>o</w:t>
      </w:r>
      <w:bookmarkEnd w:id="90"/>
    </w:p>
    <w:p w14:paraId="38A58473" w14:textId="77777777" w:rsidR="00DE6B64" w:rsidRDefault="00DE6B64" w:rsidP="00313722">
      <w:r>
        <w:rPr>
          <w:noProof/>
          <w:lang w:eastAsia="es-PE"/>
        </w:rPr>
        <w:drawing>
          <wp:inline distT="0" distB="0" distL="0" distR="0" wp14:anchorId="704E7BF1" wp14:editId="5AEB4CB8">
            <wp:extent cx="4796287" cy="2743200"/>
            <wp:effectExtent l="0" t="0" r="444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D70B44" w14:textId="793B1879" w:rsidR="001118A4" w:rsidRPr="00DE6B64" w:rsidRDefault="001118A4" w:rsidP="001118A4">
      <w:pPr>
        <w:jc w:val="center"/>
      </w:pPr>
    </w:p>
    <w:p w14:paraId="14D8013A" w14:textId="6CAD833C" w:rsidR="00C12417" w:rsidRDefault="00DE6B64" w:rsidP="00C12417">
      <w:pPr>
        <w:tabs>
          <w:tab w:val="left" w:pos="1291"/>
        </w:tabs>
        <w:spacing w:after="0"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Descrip</w:t>
      </w:r>
      <w:r w:rsidR="00F572DC">
        <w:rPr>
          <w:rFonts w:ascii="Times New Roman" w:eastAsia="Calibri" w:hAnsi="Times New Roman" w:cs="Times New Roman"/>
          <w:b/>
          <w:sz w:val="24"/>
          <w:szCs w:val="24"/>
        </w:rPr>
        <w:t>ción</w:t>
      </w:r>
      <w:r w:rsidR="00C12417" w:rsidRPr="00C12417">
        <w:rPr>
          <w:rFonts w:ascii="Times New Roman" w:eastAsia="Calibri" w:hAnsi="Times New Roman" w:cs="Times New Roman"/>
          <w:b/>
          <w:sz w:val="24"/>
          <w:szCs w:val="24"/>
        </w:rPr>
        <w:t>:</w:t>
      </w:r>
      <w:r w:rsidR="00C12417">
        <w:rPr>
          <w:rFonts w:ascii="Times New Roman" w:eastAsia="Calibri" w:hAnsi="Times New Roman" w:cs="Times New Roman"/>
          <w:sz w:val="24"/>
          <w:szCs w:val="24"/>
        </w:rPr>
        <w:t xml:space="preserve"> Se observa que el 40% del personal encuestado tiene entre 21 a 30 años, un 33% tiene entre 31 a 40 años, el 20% tiene entre 41 a 50 años, por </w:t>
      </w:r>
      <w:r w:rsidR="0003465F">
        <w:rPr>
          <w:rFonts w:ascii="Times New Roman" w:eastAsia="Calibri" w:hAnsi="Times New Roman" w:cs="Times New Roman"/>
          <w:sz w:val="24"/>
          <w:szCs w:val="24"/>
        </w:rPr>
        <w:t>último,</w:t>
      </w:r>
      <w:r w:rsidR="00C12417">
        <w:rPr>
          <w:rFonts w:ascii="Times New Roman" w:eastAsia="Calibri" w:hAnsi="Times New Roman" w:cs="Times New Roman"/>
          <w:sz w:val="24"/>
          <w:szCs w:val="24"/>
        </w:rPr>
        <w:t xml:space="preserve"> sólo el 7 % tiene entre 51 años a más.</w:t>
      </w:r>
    </w:p>
    <w:p w14:paraId="3DB3D986" w14:textId="0AA2D474" w:rsidR="00B8610E" w:rsidRPr="009C608F" w:rsidRDefault="00B8610E" w:rsidP="004C082E">
      <w:pPr>
        <w:pStyle w:val="Descripcin"/>
        <w:keepNext/>
        <w:spacing w:line="480" w:lineRule="auto"/>
        <w:rPr>
          <w:b/>
          <w:color w:val="auto"/>
          <w:sz w:val="24"/>
          <w:szCs w:val="24"/>
        </w:rPr>
      </w:pPr>
      <w:bookmarkStart w:id="91" w:name="_Toc144820545"/>
      <w:r w:rsidRPr="004C082E">
        <w:rPr>
          <w:b/>
          <w:i w:val="0"/>
          <w:color w:val="auto"/>
          <w:sz w:val="24"/>
          <w:szCs w:val="24"/>
        </w:rPr>
        <w:t xml:space="preserve">Tabla </w:t>
      </w:r>
      <w:r w:rsidRPr="004C082E">
        <w:rPr>
          <w:b/>
          <w:i w:val="0"/>
          <w:color w:val="auto"/>
          <w:sz w:val="24"/>
          <w:szCs w:val="24"/>
        </w:rPr>
        <w:fldChar w:fldCharType="begin"/>
      </w:r>
      <w:r w:rsidRPr="004C082E">
        <w:rPr>
          <w:b/>
          <w:i w:val="0"/>
          <w:color w:val="auto"/>
          <w:sz w:val="24"/>
          <w:szCs w:val="24"/>
        </w:rPr>
        <w:instrText xml:space="preserve"> SEQ Tabla \* ARABIC </w:instrText>
      </w:r>
      <w:r w:rsidRPr="004C082E">
        <w:rPr>
          <w:b/>
          <w:i w:val="0"/>
          <w:color w:val="auto"/>
          <w:sz w:val="24"/>
          <w:szCs w:val="24"/>
        </w:rPr>
        <w:fldChar w:fldCharType="separate"/>
      </w:r>
      <w:r w:rsidR="002415F2">
        <w:rPr>
          <w:b/>
          <w:i w:val="0"/>
          <w:noProof/>
          <w:color w:val="auto"/>
          <w:sz w:val="24"/>
          <w:szCs w:val="24"/>
        </w:rPr>
        <w:t>7</w:t>
      </w:r>
      <w:r w:rsidRPr="004C082E">
        <w:rPr>
          <w:b/>
          <w:i w:val="0"/>
          <w:color w:val="auto"/>
          <w:sz w:val="24"/>
          <w:szCs w:val="24"/>
        </w:rPr>
        <w:fldChar w:fldCharType="end"/>
      </w:r>
      <w:r w:rsidR="004C082E" w:rsidRPr="004C082E">
        <w:rPr>
          <w:b/>
          <w:i w:val="0"/>
          <w:color w:val="auto"/>
          <w:sz w:val="24"/>
          <w:szCs w:val="24"/>
        </w:rPr>
        <w:br/>
      </w:r>
      <w:r w:rsidRPr="004C082E">
        <w:rPr>
          <w:color w:val="auto"/>
          <w:sz w:val="24"/>
          <w:szCs w:val="24"/>
        </w:rPr>
        <w:t>Sexo del encuestado</w:t>
      </w:r>
      <w:bookmarkEnd w:id="91"/>
    </w:p>
    <w:tbl>
      <w:tblPr>
        <w:tblW w:w="8272" w:type="dxa"/>
        <w:tblCellMar>
          <w:left w:w="70" w:type="dxa"/>
          <w:right w:w="70" w:type="dxa"/>
        </w:tblCellMar>
        <w:tblLook w:val="04A0" w:firstRow="1" w:lastRow="0" w:firstColumn="1" w:lastColumn="0" w:noHBand="0" w:noVBand="1"/>
      </w:tblPr>
      <w:tblGrid>
        <w:gridCol w:w="2818"/>
        <w:gridCol w:w="1308"/>
        <w:gridCol w:w="1288"/>
        <w:gridCol w:w="1429"/>
        <w:gridCol w:w="1429"/>
      </w:tblGrid>
      <w:tr w:rsidR="009D1F3D" w:rsidRPr="009C608F" w14:paraId="374EE058" w14:textId="77777777" w:rsidTr="004C082E">
        <w:trPr>
          <w:gridAfter w:val="1"/>
          <w:wAfter w:w="1429" w:type="dxa"/>
          <w:trHeight w:val="810"/>
        </w:trPr>
        <w:tc>
          <w:tcPr>
            <w:tcW w:w="2818" w:type="dxa"/>
            <w:tcBorders>
              <w:top w:val="single" w:sz="4" w:space="0" w:color="auto"/>
              <w:left w:val="nil"/>
              <w:bottom w:val="single" w:sz="4" w:space="0" w:color="auto"/>
              <w:right w:val="nil"/>
            </w:tcBorders>
            <w:shd w:val="clear" w:color="auto" w:fill="auto"/>
            <w:noWrap/>
            <w:vAlign w:val="bottom"/>
            <w:hideMark/>
          </w:tcPr>
          <w:p w14:paraId="37ACC026" w14:textId="77777777" w:rsidR="009D1F3D" w:rsidRPr="009C608F" w:rsidRDefault="009D1F3D" w:rsidP="00D769EB">
            <w:pPr>
              <w:spacing w:after="0" w:line="240" w:lineRule="auto"/>
              <w:jc w:val="center"/>
              <w:rPr>
                <w:rFonts w:ascii="Calibri" w:eastAsia="Times New Roman" w:hAnsi="Calibri" w:cs="Times New Roman"/>
                <w:b/>
                <w:bCs/>
                <w:lang w:eastAsia="es-PE"/>
              </w:rPr>
            </w:pPr>
            <w:r w:rsidRPr="009C608F">
              <w:rPr>
                <w:rFonts w:ascii="Calibri" w:eastAsia="Times New Roman" w:hAnsi="Calibri" w:cs="Times New Roman"/>
                <w:b/>
                <w:bCs/>
                <w:lang w:eastAsia="es-PE"/>
              </w:rPr>
              <w:t>Sexo</w:t>
            </w:r>
          </w:p>
        </w:tc>
        <w:tc>
          <w:tcPr>
            <w:tcW w:w="1308" w:type="dxa"/>
            <w:tcBorders>
              <w:top w:val="single" w:sz="4" w:space="0" w:color="auto"/>
              <w:left w:val="nil"/>
              <w:bottom w:val="single" w:sz="4" w:space="0" w:color="auto"/>
              <w:right w:val="nil"/>
            </w:tcBorders>
            <w:shd w:val="clear" w:color="auto" w:fill="auto"/>
            <w:noWrap/>
            <w:vAlign w:val="bottom"/>
            <w:hideMark/>
          </w:tcPr>
          <w:p w14:paraId="79543CCE" w14:textId="77777777" w:rsidR="009D1F3D" w:rsidRPr="009C608F" w:rsidRDefault="009D1F3D" w:rsidP="00D769EB">
            <w:pPr>
              <w:spacing w:after="0" w:line="240" w:lineRule="auto"/>
              <w:jc w:val="center"/>
              <w:rPr>
                <w:rFonts w:ascii="Calibri" w:eastAsia="Times New Roman" w:hAnsi="Calibri" w:cs="Times New Roman"/>
                <w:b/>
                <w:bCs/>
                <w:lang w:eastAsia="es-PE"/>
              </w:rPr>
            </w:pPr>
            <w:r w:rsidRPr="009C608F">
              <w:rPr>
                <w:rFonts w:ascii="Calibri" w:eastAsia="Times New Roman" w:hAnsi="Calibri" w:cs="Times New Roman"/>
                <w:b/>
                <w:bCs/>
                <w:lang w:eastAsia="es-PE"/>
              </w:rPr>
              <w:t>Frecuencia</w:t>
            </w:r>
          </w:p>
        </w:tc>
        <w:tc>
          <w:tcPr>
            <w:tcW w:w="1288" w:type="dxa"/>
            <w:tcBorders>
              <w:top w:val="single" w:sz="4" w:space="0" w:color="auto"/>
              <w:left w:val="nil"/>
              <w:bottom w:val="single" w:sz="4" w:space="0" w:color="auto"/>
              <w:right w:val="nil"/>
            </w:tcBorders>
            <w:shd w:val="clear" w:color="auto" w:fill="auto"/>
            <w:noWrap/>
            <w:vAlign w:val="bottom"/>
            <w:hideMark/>
          </w:tcPr>
          <w:p w14:paraId="2FADA439" w14:textId="77777777" w:rsidR="009D1F3D" w:rsidRPr="009C608F" w:rsidRDefault="009D1F3D" w:rsidP="00D769EB">
            <w:pPr>
              <w:spacing w:after="0" w:line="240" w:lineRule="auto"/>
              <w:jc w:val="center"/>
              <w:rPr>
                <w:rFonts w:ascii="Calibri" w:eastAsia="Times New Roman" w:hAnsi="Calibri" w:cs="Times New Roman"/>
                <w:b/>
                <w:bCs/>
                <w:lang w:eastAsia="es-PE"/>
              </w:rPr>
            </w:pPr>
            <w:r w:rsidRPr="009C608F">
              <w:rPr>
                <w:rFonts w:ascii="Calibri" w:eastAsia="Times New Roman" w:hAnsi="Calibri" w:cs="Times New Roman"/>
                <w:b/>
                <w:bCs/>
                <w:lang w:eastAsia="es-PE"/>
              </w:rPr>
              <w:t>Porcentaje</w:t>
            </w:r>
          </w:p>
        </w:tc>
        <w:tc>
          <w:tcPr>
            <w:tcW w:w="1429" w:type="dxa"/>
            <w:tcBorders>
              <w:top w:val="single" w:sz="4" w:space="0" w:color="auto"/>
              <w:left w:val="nil"/>
              <w:bottom w:val="single" w:sz="4" w:space="0" w:color="auto"/>
              <w:right w:val="nil"/>
            </w:tcBorders>
            <w:shd w:val="clear" w:color="auto" w:fill="auto"/>
            <w:vAlign w:val="bottom"/>
            <w:hideMark/>
          </w:tcPr>
          <w:p w14:paraId="17E495AE" w14:textId="77777777" w:rsidR="009D1F3D" w:rsidRPr="009C608F" w:rsidRDefault="009D1F3D" w:rsidP="00D769EB">
            <w:pPr>
              <w:spacing w:after="0" w:line="240" w:lineRule="auto"/>
              <w:jc w:val="center"/>
              <w:rPr>
                <w:rFonts w:ascii="Calibri" w:eastAsia="Times New Roman" w:hAnsi="Calibri" w:cs="Times New Roman"/>
                <w:b/>
                <w:bCs/>
                <w:lang w:eastAsia="es-PE"/>
              </w:rPr>
            </w:pPr>
            <w:r w:rsidRPr="009C608F">
              <w:rPr>
                <w:rFonts w:ascii="Calibri" w:eastAsia="Times New Roman" w:hAnsi="Calibri" w:cs="Times New Roman"/>
                <w:b/>
                <w:bCs/>
                <w:lang w:eastAsia="es-PE"/>
              </w:rPr>
              <w:t>Porcentaje acumulado</w:t>
            </w:r>
          </w:p>
        </w:tc>
      </w:tr>
      <w:tr w:rsidR="009D1F3D" w:rsidRPr="009C608F" w14:paraId="2F45304D" w14:textId="77777777" w:rsidTr="004C082E">
        <w:trPr>
          <w:gridAfter w:val="1"/>
          <w:wAfter w:w="1429" w:type="dxa"/>
          <w:trHeight w:val="405"/>
        </w:trPr>
        <w:tc>
          <w:tcPr>
            <w:tcW w:w="2818" w:type="dxa"/>
            <w:tcBorders>
              <w:top w:val="nil"/>
              <w:left w:val="nil"/>
              <w:bottom w:val="nil"/>
              <w:right w:val="nil"/>
            </w:tcBorders>
            <w:shd w:val="clear" w:color="auto" w:fill="auto"/>
            <w:noWrap/>
            <w:vAlign w:val="bottom"/>
            <w:hideMark/>
          </w:tcPr>
          <w:p w14:paraId="68016948" w14:textId="77777777" w:rsidR="009D1F3D" w:rsidRPr="004A255B" w:rsidRDefault="009D1F3D" w:rsidP="00D769E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Femenino</w:t>
            </w:r>
          </w:p>
        </w:tc>
        <w:tc>
          <w:tcPr>
            <w:tcW w:w="1308" w:type="dxa"/>
            <w:tcBorders>
              <w:top w:val="nil"/>
              <w:left w:val="nil"/>
              <w:bottom w:val="nil"/>
              <w:right w:val="nil"/>
            </w:tcBorders>
            <w:shd w:val="clear" w:color="auto" w:fill="auto"/>
            <w:noWrap/>
            <w:vAlign w:val="bottom"/>
            <w:hideMark/>
          </w:tcPr>
          <w:p w14:paraId="1930DCC7"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13</w:t>
            </w:r>
          </w:p>
        </w:tc>
        <w:tc>
          <w:tcPr>
            <w:tcW w:w="1288" w:type="dxa"/>
            <w:tcBorders>
              <w:top w:val="nil"/>
              <w:left w:val="nil"/>
              <w:bottom w:val="nil"/>
              <w:right w:val="nil"/>
            </w:tcBorders>
            <w:shd w:val="clear" w:color="auto" w:fill="auto"/>
            <w:noWrap/>
            <w:vAlign w:val="bottom"/>
            <w:hideMark/>
          </w:tcPr>
          <w:p w14:paraId="02928E2C"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43.3%</w:t>
            </w:r>
          </w:p>
        </w:tc>
        <w:tc>
          <w:tcPr>
            <w:tcW w:w="1429" w:type="dxa"/>
            <w:tcBorders>
              <w:top w:val="nil"/>
              <w:left w:val="nil"/>
              <w:bottom w:val="nil"/>
              <w:right w:val="nil"/>
            </w:tcBorders>
            <w:shd w:val="clear" w:color="auto" w:fill="auto"/>
            <w:noWrap/>
            <w:vAlign w:val="bottom"/>
            <w:hideMark/>
          </w:tcPr>
          <w:p w14:paraId="7608161C"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43.3%</w:t>
            </w:r>
          </w:p>
        </w:tc>
      </w:tr>
      <w:tr w:rsidR="009D1F3D" w:rsidRPr="009C608F" w14:paraId="387A8748" w14:textId="77777777" w:rsidTr="004C082E">
        <w:trPr>
          <w:gridAfter w:val="1"/>
          <w:wAfter w:w="1429" w:type="dxa"/>
          <w:trHeight w:val="405"/>
        </w:trPr>
        <w:tc>
          <w:tcPr>
            <w:tcW w:w="2818" w:type="dxa"/>
            <w:tcBorders>
              <w:top w:val="nil"/>
              <w:left w:val="nil"/>
              <w:bottom w:val="single" w:sz="4" w:space="0" w:color="auto"/>
              <w:right w:val="nil"/>
            </w:tcBorders>
            <w:shd w:val="clear" w:color="auto" w:fill="auto"/>
            <w:noWrap/>
            <w:vAlign w:val="bottom"/>
            <w:hideMark/>
          </w:tcPr>
          <w:p w14:paraId="0C5AC4D4" w14:textId="77777777" w:rsidR="009D1F3D" w:rsidRPr="004A255B" w:rsidRDefault="009D1F3D" w:rsidP="00D769E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Masculino</w:t>
            </w:r>
          </w:p>
        </w:tc>
        <w:tc>
          <w:tcPr>
            <w:tcW w:w="1308" w:type="dxa"/>
            <w:tcBorders>
              <w:top w:val="nil"/>
              <w:left w:val="nil"/>
              <w:bottom w:val="single" w:sz="4" w:space="0" w:color="auto"/>
              <w:right w:val="nil"/>
            </w:tcBorders>
            <w:shd w:val="clear" w:color="auto" w:fill="auto"/>
            <w:noWrap/>
            <w:vAlign w:val="bottom"/>
            <w:hideMark/>
          </w:tcPr>
          <w:p w14:paraId="113DBE1A"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17</w:t>
            </w:r>
          </w:p>
        </w:tc>
        <w:tc>
          <w:tcPr>
            <w:tcW w:w="1288" w:type="dxa"/>
            <w:tcBorders>
              <w:top w:val="nil"/>
              <w:left w:val="nil"/>
              <w:bottom w:val="single" w:sz="4" w:space="0" w:color="auto"/>
              <w:right w:val="nil"/>
            </w:tcBorders>
            <w:shd w:val="clear" w:color="auto" w:fill="auto"/>
            <w:noWrap/>
            <w:vAlign w:val="bottom"/>
            <w:hideMark/>
          </w:tcPr>
          <w:p w14:paraId="08B2B10F"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56.7%</w:t>
            </w:r>
          </w:p>
        </w:tc>
        <w:tc>
          <w:tcPr>
            <w:tcW w:w="1429" w:type="dxa"/>
            <w:tcBorders>
              <w:top w:val="nil"/>
              <w:left w:val="nil"/>
              <w:bottom w:val="single" w:sz="4" w:space="0" w:color="auto"/>
              <w:right w:val="nil"/>
            </w:tcBorders>
            <w:shd w:val="clear" w:color="auto" w:fill="auto"/>
            <w:noWrap/>
            <w:vAlign w:val="bottom"/>
            <w:hideMark/>
          </w:tcPr>
          <w:p w14:paraId="760BA9B5"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100.0%</w:t>
            </w:r>
          </w:p>
        </w:tc>
      </w:tr>
      <w:tr w:rsidR="009D1F3D" w:rsidRPr="009C608F" w14:paraId="71B3289B" w14:textId="77777777" w:rsidTr="004C082E">
        <w:trPr>
          <w:gridAfter w:val="1"/>
          <w:wAfter w:w="1429" w:type="dxa"/>
          <w:trHeight w:val="405"/>
        </w:trPr>
        <w:tc>
          <w:tcPr>
            <w:tcW w:w="2818" w:type="dxa"/>
            <w:tcBorders>
              <w:top w:val="single" w:sz="4" w:space="0" w:color="auto"/>
              <w:left w:val="nil"/>
              <w:bottom w:val="single" w:sz="4" w:space="0" w:color="auto"/>
              <w:right w:val="nil"/>
            </w:tcBorders>
            <w:shd w:val="clear" w:color="auto" w:fill="auto"/>
            <w:noWrap/>
            <w:vAlign w:val="bottom"/>
            <w:hideMark/>
          </w:tcPr>
          <w:p w14:paraId="4FA498D1" w14:textId="77777777" w:rsidR="009D1F3D" w:rsidRPr="009C608F" w:rsidRDefault="009D1F3D" w:rsidP="00D769EB">
            <w:pPr>
              <w:spacing w:after="0" w:line="240" w:lineRule="auto"/>
              <w:rPr>
                <w:rFonts w:ascii="Calibri" w:eastAsia="Times New Roman" w:hAnsi="Calibri" w:cs="Times New Roman"/>
                <w:b/>
                <w:bCs/>
                <w:lang w:eastAsia="es-PE"/>
              </w:rPr>
            </w:pPr>
            <w:r w:rsidRPr="009C608F">
              <w:rPr>
                <w:rFonts w:ascii="Calibri" w:eastAsia="Times New Roman" w:hAnsi="Calibri" w:cs="Times New Roman"/>
                <w:b/>
                <w:bCs/>
                <w:lang w:eastAsia="es-PE"/>
              </w:rPr>
              <w:t>Total</w:t>
            </w:r>
          </w:p>
        </w:tc>
        <w:tc>
          <w:tcPr>
            <w:tcW w:w="1308" w:type="dxa"/>
            <w:tcBorders>
              <w:top w:val="single" w:sz="4" w:space="0" w:color="auto"/>
              <w:left w:val="nil"/>
              <w:bottom w:val="single" w:sz="4" w:space="0" w:color="auto"/>
              <w:right w:val="nil"/>
            </w:tcBorders>
            <w:shd w:val="clear" w:color="auto" w:fill="auto"/>
            <w:noWrap/>
            <w:vAlign w:val="bottom"/>
            <w:hideMark/>
          </w:tcPr>
          <w:p w14:paraId="78876496"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30</w:t>
            </w:r>
          </w:p>
        </w:tc>
        <w:tc>
          <w:tcPr>
            <w:tcW w:w="1288" w:type="dxa"/>
            <w:tcBorders>
              <w:top w:val="single" w:sz="4" w:space="0" w:color="auto"/>
              <w:left w:val="nil"/>
              <w:bottom w:val="single" w:sz="4" w:space="0" w:color="auto"/>
              <w:right w:val="nil"/>
            </w:tcBorders>
            <w:shd w:val="clear" w:color="auto" w:fill="auto"/>
            <w:noWrap/>
            <w:vAlign w:val="bottom"/>
            <w:hideMark/>
          </w:tcPr>
          <w:p w14:paraId="7D2AC673" w14:textId="77777777" w:rsidR="009D1F3D" w:rsidRPr="009C608F" w:rsidRDefault="009D1F3D" w:rsidP="009C608F">
            <w:pPr>
              <w:spacing w:after="0" w:line="240" w:lineRule="auto"/>
              <w:jc w:val="center"/>
              <w:rPr>
                <w:rFonts w:ascii="Calibri" w:eastAsia="Times New Roman" w:hAnsi="Calibri" w:cs="Times New Roman"/>
                <w:bCs/>
                <w:lang w:eastAsia="es-PE"/>
              </w:rPr>
            </w:pPr>
            <w:r w:rsidRPr="009C608F">
              <w:rPr>
                <w:rFonts w:ascii="Calibri" w:eastAsia="Times New Roman" w:hAnsi="Calibri" w:cs="Times New Roman"/>
                <w:bCs/>
                <w:lang w:eastAsia="es-PE"/>
              </w:rPr>
              <w:t>100.0%</w:t>
            </w:r>
          </w:p>
        </w:tc>
        <w:tc>
          <w:tcPr>
            <w:tcW w:w="1429" w:type="dxa"/>
            <w:tcBorders>
              <w:top w:val="single" w:sz="4" w:space="0" w:color="auto"/>
              <w:left w:val="nil"/>
              <w:bottom w:val="single" w:sz="4" w:space="0" w:color="auto"/>
              <w:right w:val="nil"/>
            </w:tcBorders>
            <w:shd w:val="clear" w:color="auto" w:fill="auto"/>
            <w:noWrap/>
            <w:vAlign w:val="bottom"/>
            <w:hideMark/>
          </w:tcPr>
          <w:p w14:paraId="0599A09C" w14:textId="77777777" w:rsidR="009D1F3D" w:rsidRPr="009C608F" w:rsidRDefault="009D1F3D" w:rsidP="00D769EB">
            <w:pPr>
              <w:spacing w:after="0" w:line="240" w:lineRule="auto"/>
              <w:jc w:val="right"/>
              <w:rPr>
                <w:rFonts w:ascii="Calibri" w:eastAsia="Times New Roman" w:hAnsi="Calibri" w:cs="Times New Roman"/>
                <w:b/>
                <w:bCs/>
                <w:lang w:eastAsia="es-PE"/>
              </w:rPr>
            </w:pPr>
          </w:p>
        </w:tc>
      </w:tr>
      <w:tr w:rsidR="009D1F3D" w:rsidRPr="009C608F" w14:paraId="1E09B172" w14:textId="77777777" w:rsidTr="004C082E">
        <w:trPr>
          <w:gridAfter w:val="1"/>
          <w:wAfter w:w="1429" w:type="dxa"/>
          <w:trHeight w:val="405"/>
        </w:trPr>
        <w:tc>
          <w:tcPr>
            <w:tcW w:w="2818" w:type="dxa"/>
            <w:tcBorders>
              <w:top w:val="single" w:sz="4" w:space="0" w:color="auto"/>
              <w:left w:val="nil"/>
              <w:bottom w:val="nil"/>
              <w:right w:val="nil"/>
            </w:tcBorders>
            <w:shd w:val="clear" w:color="auto" w:fill="auto"/>
            <w:noWrap/>
            <w:vAlign w:val="bottom"/>
            <w:hideMark/>
          </w:tcPr>
          <w:p w14:paraId="0129BB66" w14:textId="77777777" w:rsidR="009D1F3D" w:rsidRPr="009C608F" w:rsidRDefault="009D1F3D" w:rsidP="00D769EB">
            <w:pPr>
              <w:spacing w:after="0" w:line="240" w:lineRule="auto"/>
              <w:rPr>
                <w:rFonts w:ascii="Times New Roman" w:eastAsia="Times New Roman" w:hAnsi="Times New Roman" w:cs="Times New Roman"/>
                <w:sz w:val="20"/>
                <w:szCs w:val="20"/>
                <w:lang w:eastAsia="es-PE"/>
              </w:rPr>
            </w:pPr>
          </w:p>
        </w:tc>
        <w:tc>
          <w:tcPr>
            <w:tcW w:w="1308" w:type="dxa"/>
            <w:tcBorders>
              <w:top w:val="single" w:sz="4" w:space="0" w:color="auto"/>
              <w:left w:val="nil"/>
              <w:bottom w:val="nil"/>
              <w:right w:val="nil"/>
            </w:tcBorders>
            <w:shd w:val="clear" w:color="auto" w:fill="auto"/>
            <w:noWrap/>
            <w:vAlign w:val="bottom"/>
            <w:hideMark/>
          </w:tcPr>
          <w:p w14:paraId="3906D98C" w14:textId="77777777" w:rsidR="009D1F3D" w:rsidRPr="009C608F" w:rsidRDefault="009D1F3D" w:rsidP="009C608F">
            <w:pPr>
              <w:spacing w:after="0" w:line="240" w:lineRule="auto"/>
              <w:jc w:val="center"/>
              <w:rPr>
                <w:rFonts w:ascii="Times New Roman" w:eastAsia="Times New Roman" w:hAnsi="Times New Roman" w:cs="Times New Roman"/>
                <w:sz w:val="20"/>
                <w:szCs w:val="20"/>
                <w:lang w:eastAsia="es-PE"/>
              </w:rPr>
            </w:pPr>
          </w:p>
        </w:tc>
        <w:tc>
          <w:tcPr>
            <w:tcW w:w="1288" w:type="dxa"/>
            <w:tcBorders>
              <w:top w:val="single" w:sz="4" w:space="0" w:color="auto"/>
              <w:left w:val="nil"/>
              <w:bottom w:val="nil"/>
              <w:right w:val="nil"/>
            </w:tcBorders>
            <w:shd w:val="clear" w:color="auto" w:fill="auto"/>
            <w:noWrap/>
            <w:vAlign w:val="bottom"/>
            <w:hideMark/>
          </w:tcPr>
          <w:p w14:paraId="56D4B11E" w14:textId="77777777" w:rsidR="009D1F3D" w:rsidRPr="009C608F" w:rsidRDefault="009D1F3D" w:rsidP="009C608F">
            <w:pPr>
              <w:spacing w:after="0" w:line="240" w:lineRule="auto"/>
              <w:jc w:val="center"/>
              <w:rPr>
                <w:rFonts w:ascii="Times New Roman" w:eastAsia="Times New Roman" w:hAnsi="Times New Roman" w:cs="Times New Roman"/>
                <w:sz w:val="20"/>
                <w:szCs w:val="20"/>
                <w:lang w:eastAsia="es-PE"/>
              </w:rPr>
            </w:pPr>
          </w:p>
        </w:tc>
        <w:tc>
          <w:tcPr>
            <w:tcW w:w="1429" w:type="dxa"/>
            <w:tcBorders>
              <w:top w:val="single" w:sz="4" w:space="0" w:color="auto"/>
              <w:left w:val="nil"/>
              <w:bottom w:val="nil"/>
              <w:right w:val="nil"/>
            </w:tcBorders>
            <w:shd w:val="clear" w:color="auto" w:fill="auto"/>
            <w:noWrap/>
            <w:vAlign w:val="bottom"/>
            <w:hideMark/>
          </w:tcPr>
          <w:p w14:paraId="4696B0CE" w14:textId="77777777" w:rsidR="009D1F3D" w:rsidRPr="009C608F" w:rsidRDefault="009D1F3D" w:rsidP="00D769EB">
            <w:pPr>
              <w:spacing w:after="0" w:line="240" w:lineRule="auto"/>
              <w:rPr>
                <w:rFonts w:ascii="Times New Roman" w:eastAsia="Times New Roman" w:hAnsi="Times New Roman" w:cs="Times New Roman"/>
                <w:sz w:val="20"/>
                <w:szCs w:val="20"/>
                <w:lang w:eastAsia="es-PE"/>
              </w:rPr>
            </w:pPr>
          </w:p>
        </w:tc>
      </w:tr>
      <w:tr w:rsidR="00D769EB" w:rsidRPr="009C608F" w14:paraId="38C6839E" w14:textId="77777777" w:rsidTr="004C082E">
        <w:trPr>
          <w:trHeight w:val="405"/>
        </w:trPr>
        <w:tc>
          <w:tcPr>
            <w:tcW w:w="2818" w:type="dxa"/>
            <w:tcBorders>
              <w:top w:val="nil"/>
              <w:left w:val="nil"/>
              <w:bottom w:val="nil"/>
              <w:right w:val="nil"/>
            </w:tcBorders>
            <w:shd w:val="clear" w:color="auto" w:fill="auto"/>
            <w:noWrap/>
            <w:vAlign w:val="bottom"/>
            <w:hideMark/>
          </w:tcPr>
          <w:p w14:paraId="74E91763" w14:textId="14DB7ECD" w:rsidR="00D769EB" w:rsidRPr="009C608F" w:rsidRDefault="00D769EB" w:rsidP="00D769EB">
            <w:pPr>
              <w:spacing w:after="0" w:line="240" w:lineRule="auto"/>
              <w:rPr>
                <w:rFonts w:ascii="Calibri" w:eastAsia="Times New Roman" w:hAnsi="Calibri" w:cs="Times New Roman"/>
                <w:lang w:eastAsia="es-PE"/>
              </w:rPr>
            </w:pPr>
          </w:p>
        </w:tc>
        <w:tc>
          <w:tcPr>
            <w:tcW w:w="1308" w:type="dxa"/>
            <w:tcBorders>
              <w:top w:val="nil"/>
              <w:left w:val="nil"/>
              <w:bottom w:val="nil"/>
              <w:right w:val="nil"/>
            </w:tcBorders>
            <w:shd w:val="clear" w:color="auto" w:fill="auto"/>
            <w:noWrap/>
            <w:vAlign w:val="bottom"/>
            <w:hideMark/>
          </w:tcPr>
          <w:p w14:paraId="2D331AEA" w14:textId="77777777" w:rsidR="00D769EB" w:rsidRPr="009C608F" w:rsidRDefault="00D769EB" w:rsidP="00D769EB">
            <w:pPr>
              <w:spacing w:after="0" w:line="240" w:lineRule="auto"/>
              <w:rPr>
                <w:rFonts w:ascii="Calibri" w:eastAsia="Times New Roman" w:hAnsi="Calibri" w:cs="Times New Roman"/>
                <w:lang w:eastAsia="es-PE"/>
              </w:rPr>
            </w:pPr>
          </w:p>
        </w:tc>
        <w:tc>
          <w:tcPr>
            <w:tcW w:w="1288" w:type="dxa"/>
            <w:tcBorders>
              <w:top w:val="nil"/>
              <w:left w:val="nil"/>
              <w:bottom w:val="nil"/>
              <w:right w:val="nil"/>
            </w:tcBorders>
            <w:shd w:val="clear" w:color="auto" w:fill="auto"/>
            <w:noWrap/>
            <w:vAlign w:val="bottom"/>
            <w:hideMark/>
          </w:tcPr>
          <w:p w14:paraId="1C9C56DB" w14:textId="77777777" w:rsidR="00D769EB" w:rsidRPr="009C608F" w:rsidRDefault="00D769EB" w:rsidP="00D769EB">
            <w:pPr>
              <w:spacing w:after="0" w:line="240" w:lineRule="auto"/>
              <w:rPr>
                <w:rFonts w:ascii="Times New Roman" w:eastAsia="Times New Roman" w:hAnsi="Times New Roman" w:cs="Times New Roman"/>
                <w:sz w:val="20"/>
                <w:szCs w:val="20"/>
                <w:lang w:eastAsia="es-PE"/>
              </w:rPr>
            </w:pPr>
          </w:p>
        </w:tc>
        <w:tc>
          <w:tcPr>
            <w:tcW w:w="1429" w:type="dxa"/>
            <w:tcBorders>
              <w:top w:val="nil"/>
              <w:left w:val="nil"/>
              <w:bottom w:val="nil"/>
              <w:right w:val="nil"/>
            </w:tcBorders>
            <w:shd w:val="clear" w:color="auto" w:fill="auto"/>
            <w:noWrap/>
            <w:vAlign w:val="bottom"/>
            <w:hideMark/>
          </w:tcPr>
          <w:p w14:paraId="34BCCCDA" w14:textId="77777777" w:rsidR="00D769EB" w:rsidRPr="009C608F" w:rsidRDefault="00D769EB" w:rsidP="00D769EB">
            <w:pPr>
              <w:spacing w:after="0" w:line="240" w:lineRule="auto"/>
              <w:rPr>
                <w:rFonts w:ascii="Times New Roman" w:eastAsia="Times New Roman" w:hAnsi="Times New Roman" w:cs="Times New Roman"/>
                <w:sz w:val="20"/>
                <w:szCs w:val="20"/>
                <w:lang w:eastAsia="es-PE"/>
              </w:rPr>
            </w:pPr>
          </w:p>
        </w:tc>
        <w:tc>
          <w:tcPr>
            <w:tcW w:w="1429" w:type="dxa"/>
            <w:tcBorders>
              <w:top w:val="nil"/>
              <w:left w:val="nil"/>
              <w:bottom w:val="nil"/>
              <w:right w:val="nil"/>
            </w:tcBorders>
            <w:shd w:val="clear" w:color="auto" w:fill="auto"/>
            <w:noWrap/>
            <w:vAlign w:val="bottom"/>
            <w:hideMark/>
          </w:tcPr>
          <w:p w14:paraId="4A0B9100" w14:textId="77777777" w:rsidR="00D769EB" w:rsidRPr="009C608F" w:rsidRDefault="00D769EB" w:rsidP="00D769EB">
            <w:pPr>
              <w:spacing w:after="0" w:line="240" w:lineRule="auto"/>
              <w:rPr>
                <w:rFonts w:ascii="Times New Roman" w:eastAsia="Times New Roman" w:hAnsi="Times New Roman" w:cs="Times New Roman"/>
                <w:sz w:val="20"/>
                <w:szCs w:val="20"/>
                <w:lang w:eastAsia="es-PE"/>
              </w:rPr>
            </w:pPr>
          </w:p>
        </w:tc>
      </w:tr>
    </w:tbl>
    <w:p w14:paraId="32B41D57" w14:textId="77777777" w:rsidR="00FF0CB3" w:rsidRDefault="00FF0CB3" w:rsidP="00FF0CB3">
      <w:pPr>
        <w:keepNext/>
        <w:tabs>
          <w:tab w:val="left" w:pos="1291"/>
        </w:tabs>
        <w:spacing w:after="0" w:line="480" w:lineRule="auto"/>
        <w:jc w:val="center"/>
      </w:pPr>
    </w:p>
    <w:p w14:paraId="42D65D62" w14:textId="72A11E2E" w:rsidR="00C12417" w:rsidRPr="009C608F" w:rsidRDefault="00CF5270" w:rsidP="00CF5270">
      <w:pPr>
        <w:pStyle w:val="Descripcin"/>
        <w:rPr>
          <w:rFonts w:eastAsia="Calibri" w:cs="Times New Roman"/>
          <w:b/>
          <w:color w:val="auto"/>
          <w:sz w:val="24"/>
          <w:szCs w:val="24"/>
        </w:rPr>
      </w:pPr>
      <w:bookmarkStart w:id="92" w:name="_Toc144820581"/>
      <w:r w:rsidRPr="00CF5270">
        <w:rPr>
          <w:b/>
          <w:i w:val="0"/>
          <w:color w:val="auto"/>
          <w:sz w:val="24"/>
          <w:szCs w:val="24"/>
        </w:rPr>
        <w:t>Figura</w:t>
      </w:r>
      <w:r w:rsidR="00FF0CB3" w:rsidRPr="00CF5270">
        <w:rPr>
          <w:b/>
          <w:i w:val="0"/>
          <w:color w:val="auto"/>
          <w:sz w:val="24"/>
          <w:szCs w:val="24"/>
        </w:rPr>
        <w:t xml:space="preserve"> </w:t>
      </w:r>
      <w:r w:rsidR="00BF2CF7" w:rsidRPr="00CF5270">
        <w:rPr>
          <w:b/>
          <w:i w:val="0"/>
          <w:color w:val="auto"/>
          <w:sz w:val="24"/>
          <w:szCs w:val="24"/>
        </w:rPr>
        <w:fldChar w:fldCharType="begin"/>
      </w:r>
      <w:r w:rsidR="00BF2CF7" w:rsidRPr="00CF5270">
        <w:rPr>
          <w:b/>
          <w:i w:val="0"/>
          <w:color w:val="auto"/>
          <w:sz w:val="24"/>
          <w:szCs w:val="24"/>
        </w:rPr>
        <w:instrText xml:space="preserve"> SEQ Figura \* ARABIC </w:instrText>
      </w:r>
      <w:r w:rsidR="00BF2CF7" w:rsidRPr="00CF5270">
        <w:rPr>
          <w:b/>
          <w:i w:val="0"/>
          <w:color w:val="auto"/>
          <w:sz w:val="24"/>
          <w:szCs w:val="24"/>
        </w:rPr>
        <w:fldChar w:fldCharType="separate"/>
      </w:r>
      <w:r w:rsidR="002415F2">
        <w:rPr>
          <w:b/>
          <w:i w:val="0"/>
          <w:noProof/>
          <w:color w:val="auto"/>
          <w:sz w:val="24"/>
          <w:szCs w:val="24"/>
        </w:rPr>
        <w:t>5</w:t>
      </w:r>
      <w:r w:rsidR="00BF2CF7" w:rsidRPr="00CF5270">
        <w:rPr>
          <w:b/>
          <w:i w:val="0"/>
          <w:color w:val="auto"/>
          <w:sz w:val="24"/>
          <w:szCs w:val="24"/>
        </w:rPr>
        <w:fldChar w:fldCharType="end"/>
      </w:r>
      <w:r>
        <w:rPr>
          <w:b/>
          <w:color w:val="auto"/>
          <w:sz w:val="24"/>
          <w:szCs w:val="24"/>
        </w:rPr>
        <w:br/>
      </w:r>
      <w:r w:rsidR="00E41E69">
        <w:rPr>
          <w:color w:val="auto"/>
          <w:sz w:val="24"/>
          <w:szCs w:val="24"/>
        </w:rPr>
        <w:br/>
      </w:r>
      <w:r w:rsidR="00FF0CB3" w:rsidRPr="00CF5270">
        <w:rPr>
          <w:color w:val="auto"/>
          <w:sz w:val="24"/>
          <w:szCs w:val="24"/>
        </w:rPr>
        <w:t>Sexo del encuestado</w:t>
      </w:r>
      <w:bookmarkEnd w:id="92"/>
    </w:p>
    <w:p w14:paraId="2C04B85C" w14:textId="5579E704" w:rsidR="001118A4" w:rsidRPr="00CF5270" w:rsidRDefault="001118A4" w:rsidP="00CF5270">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28A8E647" wp14:editId="7296F7C6">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FB9C9A" w14:textId="77777777" w:rsidR="000A4F9D" w:rsidRDefault="00814576" w:rsidP="00AC1F1D">
      <w:pPr>
        <w:tabs>
          <w:tab w:val="left" w:pos="1291"/>
        </w:tabs>
        <w:spacing w:after="0"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F572DC">
        <w:rPr>
          <w:rFonts w:ascii="Times New Roman" w:eastAsia="Calibri" w:hAnsi="Times New Roman" w:cs="Times New Roman"/>
          <w:b/>
          <w:sz w:val="24"/>
          <w:szCs w:val="24"/>
        </w:rPr>
        <w:t>ción</w:t>
      </w:r>
      <w:r w:rsidR="00C12417" w:rsidRPr="00C12417">
        <w:rPr>
          <w:rFonts w:ascii="Times New Roman" w:eastAsia="Calibri" w:hAnsi="Times New Roman" w:cs="Times New Roman"/>
          <w:b/>
          <w:sz w:val="24"/>
          <w:szCs w:val="24"/>
        </w:rPr>
        <w:t>:</w:t>
      </w:r>
      <w:r w:rsidR="00C12417">
        <w:rPr>
          <w:rFonts w:ascii="Times New Roman" w:eastAsia="Calibri" w:hAnsi="Times New Roman" w:cs="Times New Roman"/>
          <w:sz w:val="24"/>
          <w:szCs w:val="24"/>
        </w:rPr>
        <w:t xml:space="preserve"> Se observa que el 57% del personal encuestado es de sexo mas</w:t>
      </w:r>
      <w:r w:rsidR="00AC1F1D">
        <w:rPr>
          <w:rFonts w:ascii="Times New Roman" w:eastAsia="Calibri" w:hAnsi="Times New Roman" w:cs="Times New Roman"/>
          <w:sz w:val="24"/>
          <w:szCs w:val="24"/>
        </w:rPr>
        <w:t>culino y el 43% es de sexo femenino.</w:t>
      </w:r>
    </w:p>
    <w:p w14:paraId="04B38A5A" w14:textId="28B1F264" w:rsidR="004D1435" w:rsidRPr="00E41E69" w:rsidRDefault="004D1435" w:rsidP="00E41E69">
      <w:pPr>
        <w:pStyle w:val="Descripcin"/>
        <w:keepNext/>
        <w:spacing w:line="480" w:lineRule="auto"/>
        <w:rPr>
          <w:color w:val="auto"/>
          <w:sz w:val="24"/>
          <w:szCs w:val="24"/>
        </w:rPr>
      </w:pPr>
      <w:bookmarkStart w:id="93" w:name="_Toc144820546"/>
      <w:r w:rsidRPr="00E41E69">
        <w:rPr>
          <w:b/>
          <w:i w:val="0"/>
          <w:color w:val="auto"/>
          <w:sz w:val="24"/>
          <w:szCs w:val="24"/>
        </w:rPr>
        <w:lastRenderedPageBreak/>
        <w:t xml:space="preserve">Tabla </w:t>
      </w:r>
      <w:r w:rsidRPr="00E41E69">
        <w:rPr>
          <w:b/>
          <w:i w:val="0"/>
          <w:color w:val="auto"/>
          <w:sz w:val="24"/>
          <w:szCs w:val="24"/>
        </w:rPr>
        <w:fldChar w:fldCharType="begin"/>
      </w:r>
      <w:r w:rsidRPr="00E41E69">
        <w:rPr>
          <w:b/>
          <w:i w:val="0"/>
          <w:color w:val="auto"/>
          <w:sz w:val="24"/>
          <w:szCs w:val="24"/>
        </w:rPr>
        <w:instrText xml:space="preserve"> SEQ Tabla \* ARABIC </w:instrText>
      </w:r>
      <w:r w:rsidRPr="00E41E69">
        <w:rPr>
          <w:b/>
          <w:i w:val="0"/>
          <w:color w:val="auto"/>
          <w:sz w:val="24"/>
          <w:szCs w:val="24"/>
        </w:rPr>
        <w:fldChar w:fldCharType="separate"/>
      </w:r>
      <w:r w:rsidR="002415F2">
        <w:rPr>
          <w:b/>
          <w:i w:val="0"/>
          <w:noProof/>
          <w:color w:val="auto"/>
          <w:sz w:val="24"/>
          <w:szCs w:val="24"/>
        </w:rPr>
        <w:t>8</w:t>
      </w:r>
      <w:r w:rsidRPr="00E41E69">
        <w:rPr>
          <w:b/>
          <w:i w:val="0"/>
          <w:color w:val="auto"/>
          <w:sz w:val="24"/>
          <w:szCs w:val="24"/>
        </w:rPr>
        <w:fldChar w:fldCharType="end"/>
      </w:r>
      <w:r w:rsidR="00E41E69">
        <w:rPr>
          <w:b/>
          <w:color w:val="auto"/>
          <w:sz w:val="24"/>
          <w:szCs w:val="24"/>
        </w:rPr>
        <w:br/>
      </w:r>
      <w:r w:rsidRPr="00E41E69">
        <w:rPr>
          <w:color w:val="auto"/>
          <w:sz w:val="24"/>
          <w:szCs w:val="24"/>
        </w:rPr>
        <w:t>Área donde trabaja el encuestado</w:t>
      </w:r>
      <w:bookmarkEnd w:id="93"/>
    </w:p>
    <w:tbl>
      <w:tblPr>
        <w:tblW w:w="8163" w:type="dxa"/>
        <w:tblCellMar>
          <w:left w:w="70" w:type="dxa"/>
          <w:right w:w="70" w:type="dxa"/>
        </w:tblCellMar>
        <w:tblLook w:val="04A0" w:firstRow="1" w:lastRow="0" w:firstColumn="1" w:lastColumn="0" w:noHBand="0" w:noVBand="1"/>
      </w:tblPr>
      <w:tblGrid>
        <w:gridCol w:w="2781"/>
        <w:gridCol w:w="1291"/>
        <w:gridCol w:w="1271"/>
        <w:gridCol w:w="1410"/>
        <w:gridCol w:w="1410"/>
      </w:tblGrid>
      <w:tr w:rsidR="009D1F3D" w:rsidRPr="0014495E" w14:paraId="18570D43" w14:textId="77777777" w:rsidTr="00E41E69">
        <w:trPr>
          <w:gridAfter w:val="1"/>
          <w:wAfter w:w="1410" w:type="dxa"/>
          <w:trHeight w:val="697"/>
        </w:trPr>
        <w:tc>
          <w:tcPr>
            <w:tcW w:w="2781" w:type="dxa"/>
            <w:tcBorders>
              <w:top w:val="single" w:sz="4" w:space="0" w:color="auto"/>
              <w:left w:val="nil"/>
              <w:bottom w:val="single" w:sz="4" w:space="0" w:color="auto"/>
              <w:right w:val="nil"/>
            </w:tcBorders>
            <w:shd w:val="clear" w:color="auto" w:fill="auto"/>
            <w:noWrap/>
            <w:vAlign w:val="bottom"/>
            <w:hideMark/>
          </w:tcPr>
          <w:p w14:paraId="76CF6054" w14:textId="77777777" w:rsidR="009D1F3D" w:rsidRPr="0014495E" w:rsidRDefault="009D1F3D" w:rsidP="00A733AD">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Área donde trabaja</w:t>
            </w:r>
          </w:p>
        </w:tc>
        <w:tc>
          <w:tcPr>
            <w:tcW w:w="1291" w:type="dxa"/>
            <w:tcBorders>
              <w:top w:val="single" w:sz="4" w:space="0" w:color="auto"/>
              <w:left w:val="nil"/>
              <w:bottom w:val="single" w:sz="4" w:space="0" w:color="auto"/>
              <w:right w:val="nil"/>
            </w:tcBorders>
            <w:shd w:val="clear" w:color="auto" w:fill="auto"/>
            <w:noWrap/>
            <w:vAlign w:val="bottom"/>
            <w:hideMark/>
          </w:tcPr>
          <w:p w14:paraId="0CAF7B38" w14:textId="77777777" w:rsidR="009D1F3D" w:rsidRPr="0014495E" w:rsidRDefault="009D1F3D" w:rsidP="00A733AD">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Frecuencia</w:t>
            </w:r>
          </w:p>
        </w:tc>
        <w:tc>
          <w:tcPr>
            <w:tcW w:w="1271" w:type="dxa"/>
            <w:tcBorders>
              <w:top w:val="single" w:sz="4" w:space="0" w:color="auto"/>
              <w:left w:val="nil"/>
              <w:bottom w:val="single" w:sz="4" w:space="0" w:color="auto"/>
              <w:right w:val="nil"/>
            </w:tcBorders>
            <w:shd w:val="clear" w:color="auto" w:fill="auto"/>
            <w:noWrap/>
            <w:vAlign w:val="bottom"/>
            <w:hideMark/>
          </w:tcPr>
          <w:p w14:paraId="4316BAD5" w14:textId="77777777" w:rsidR="009D1F3D" w:rsidRPr="0014495E" w:rsidRDefault="009D1F3D" w:rsidP="00A733AD">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Porcentaje</w:t>
            </w:r>
          </w:p>
        </w:tc>
        <w:tc>
          <w:tcPr>
            <w:tcW w:w="1410" w:type="dxa"/>
            <w:tcBorders>
              <w:top w:val="single" w:sz="4" w:space="0" w:color="auto"/>
              <w:left w:val="nil"/>
              <w:bottom w:val="single" w:sz="4" w:space="0" w:color="auto"/>
              <w:right w:val="nil"/>
            </w:tcBorders>
            <w:shd w:val="clear" w:color="auto" w:fill="auto"/>
            <w:vAlign w:val="bottom"/>
            <w:hideMark/>
          </w:tcPr>
          <w:p w14:paraId="582B8340" w14:textId="77777777" w:rsidR="009D1F3D" w:rsidRPr="0014495E" w:rsidRDefault="009D1F3D" w:rsidP="00A733AD">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Porcentaje acumulado</w:t>
            </w:r>
          </w:p>
        </w:tc>
      </w:tr>
      <w:tr w:rsidR="009D1F3D" w:rsidRPr="0014495E" w14:paraId="77704D25" w14:textId="77777777" w:rsidTr="00E41E69">
        <w:trPr>
          <w:gridAfter w:val="1"/>
          <w:wAfter w:w="1410" w:type="dxa"/>
          <w:trHeight w:val="349"/>
        </w:trPr>
        <w:tc>
          <w:tcPr>
            <w:tcW w:w="2781" w:type="dxa"/>
            <w:tcBorders>
              <w:top w:val="nil"/>
              <w:left w:val="nil"/>
              <w:bottom w:val="nil"/>
              <w:right w:val="nil"/>
            </w:tcBorders>
            <w:shd w:val="clear" w:color="auto" w:fill="auto"/>
            <w:noWrap/>
            <w:vAlign w:val="bottom"/>
            <w:hideMark/>
          </w:tcPr>
          <w:p w14:paraId="5EA4831A" w14:textId="77777777" w:rsidR="009D1F3D" w:rsidRPr="004A255B" w:rsidRDefault="009D1F3D" w:rsidP="00A733A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Presupuesto</w:t>
            </w:r>
          </w:p>
        </w:tc>
        <w:tc>
          <w:tcPr>
            <w:tcW w:w="1291" w:type="dxa"/>
            <w:tcBorders>
              <w:top w:val="nil"/>
              <w:left w:val="nil"/>
              <w:bottom w:val="nil"/>
              <w:right w:val="nil"/>
            </w:tcBorders>
            <w:shd w:val="clear" w:color="auto" w:fill="auto"/>
            <w:noWrap/>
            <w:vAlign w:val="bottom"/>
            <w:hideMark/>
          </w:tcPr>
          <w:p w14:paraId="68466C63"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4</w:t>
            </w:r>
          </w:p>
        </w:tc>
        <w:tc>
          <w:tcPr>
            <w:tcW w:w="1271" w:type="dxa"/>
            <w:tcBorders>
              <w:top w:val="nil"/>
              <w:left w:val="nil"/>
              <w:bottom w:val="nil"/>
              <w:right w:val="nil"/>
            </w:tcBorders>
            <w:shd w:val="clear" w:color="auto" w:fill="auto"/>
            <w:noWrap/>
            <w:vAlign w:val="bottom"/>
            <w:hideMark/>
          </w:tcPr>
          <w:p w14:paraId="70B8FA0A"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13.3%</w:t>
            </w:r>
          </w:p>
        </w:tc>
        <w:tc>
          <w:tcPr>
            <w:tcW w:w="1410" w:type="dxa"/>
            <w:tcBorders>
              <w:top w:val="nil"/>
              <w:left w:val="nil"/>
              <w:bottom w:val="nil"/>
              <w:right w:val="nil"/>
            </w:tcBorders>
            <w:shd w:val="clear" w:color="auto" w:fill="auto"/>
            <w:noWrap/>
            <w:vAlign w:val="bottom"/>
            <w:hideMark/>
          </w:tcPr>
          <w:p w14:paraId="2A115ED8"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13.3%</w:t>
            </w:r>
          </w:p>
        </w:tc>
      </w:tr>
      <w:tr w:rsidR="009D1F3D" w:rsidRPr="0014495E" w14:paraId="028B41D5" w14:textId="77777777" w:rsidTr="00E41E69">
        <w:trPr>
          <w:gridAfter w:val="1"/>
          <w:wAfter w:w="1410" w:type="dxa"/>
          <w:trHeight w:val="349"/>
        </w:trPr>
        <w:tc>
          <w:tcPr>
            <w:tcW w:w="2781" w:type="dxa"/>
            <w:tcBorders>
              <w:top w:val="nil"/>
              <w:left w:val="nil"/>
              <w:bottom w:val="nil"/>
              <w:right w:val="nil"/>
            </w:tcBorders>
            <w:shd w:val="clear" w:color="auto" w:fill="auto"/>
            <w:noWrap/>
            <w:vAlign w:val="bottom"/>
            <w:hideMark/>
          </w:tcPr>
          <w:p w14:paraId="2A4C8BFD" w14:textId="77777777" w:rsidR="009D1F3D" w:rsidRPr="004A255B" w:rsidRDefault="009D1F3D" w:rsidP="00A733A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Contabilidad</w:t>
            </w:r>
          </w:p>
        </w:tc>
        <w:tc>
          <w:tcPr>
            <w:tcW w:w="1291" w:type="dxa"/>
            <w:tcBorders>
              <w:top w:val="nil"/>
              <w:left w:val="nil"/>
              <w:bottom w:val="nil"/>
              <w:right w:val="nil"/>
            </w:tcBorders>
            <w:shd w:val="clear" w:color="auto" w:fill="auto"/>
            <w:noWrap/>
            <w:vAlign w:val="bottom"/>
            <w:hideMark/>
          </w:tcPr>
          <w:p w14:paraId="55A33303"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16</w:t>
            </w:r>
          </w:p>
        </w:tc>
        <w:tc>
          <w:tcPr>
            <w:tcW w:w="1271" w:type="dxa"/>
            <w:tcBorders>
              <w:top w:val="nil"/>
              <w:left w:val="nil"/>
              <w:bottom w:val="nil"/>
              <w:right w:val="nil"/>
            </w:tcBorders>
            <w:shd w:val="clear" w:color="auto" w:fill="auto"/>
            <w:noWrap/>
            <w:vAlign w:val="bottom"/>
            <w:hideMark/>
          </w:tcPr>
          <w:p w14:paraId="70E8EC94"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53.3%</w:t>
            </w:r>
          </w:p>
        </w:tc>
        <w:tc>
          <w:tcPr>
            <w:tcW w:w="1410" w:type="dxa"/>
            <w:tcBorders>
              <w:top w:val="nil"/>
              <w:left w:val="nil"/>
              <w:bottom w:val="nil"/>
              <w:right w:val="nil"/>
            </w:tcBorders>
            <w:shd w:val="clear" w:color="auto" w:fill="auto"/>
            <w:noWrap/>
            <w:vAlign w:val="bottom"/>
            <w:hideMark/>
          </w:tcPr>
          <w:p w14:paraId="5E29BED8"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66.7%</w:t>
            </w:r>
          </w:p>
        </w:tc>
      </w:tr>
      <w:tr w:rsidR="009D1F3D" w:rsidRPr="0014495E" w14:paraId="6E6AC377" w14:textId="77777777" w:rsidTr="00E41E69">
        <w:trPr>
          <w:gridAfter w:val="1"/>
          <w:wAfter w:w="1410" w:type="dxa"/>
          <w:trHeight w:val="349"/>
        </w:trPr>
        <w:tc>
          <w:tcPr>
            <w:tcW w:w="2781" w:type="dxa"/>
            <w:tcBorders>
              <w:top w:val="nil"/>
              <w:left w:val="nil"/>
              <w:bottom w:val="nil"/>
              <w:right w:val="nil"/>
            </w:tcBorders>
            <w:shd w:val="clear" w:color="auto" w:fill="auto"/>
            <w:noWrap/>
            <w:vAlign w:val="bottom"/>
            <w:hideMark/>
          </w:tcPr>
          <w:p w14:paraId="3369484B" w14:textId="77777777" w:rsidR="009D1F3D" w:rsidRPr="004A255B" w:rsidRDefault="009D1F3D" w:rsidP="00A733A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Tesorería</w:t>
            </w:r>
          </w:p>
        </w:tc>
        <w:tc>
          <w:tcPr>
            <w:tcW w:w="1291" w:type="dxa"/>
            <w:tcBorders>
              <w:top w:val="nil"/>
              <w:left w:val="nil"/>
              <w:bottom w:val="nil"/>
              <w:right w:val="nil"/>
            </w:tcBorders>
            <w:shd w:val="clear" w:color="auto" w:fill="auto"/>
            <w:noWrap/>
            <w:vAlign w:val="bottom"/>
            <w:hideMark/>
          </w:tcPr>
          <w:p w14:paraId="69073CC3"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8</w:t>
            </w:r>
          </w:p>
        </w:tc>
        <w:tc>
          <w:tcPr>
            <w:tcW w:w="1271" w:type="dxa"/>
            <w:tcBorders>
              <w:top w:val="nil"/>
              <w:left w:val="nil"/>
              <w:bottom w:val="nil"/>
              <w:right w:val="nil"/>
            </w:tcBorders>
            <w:shd w:val="clear" w:color="auto" w:fill="auto"/>
            <w:noWrap/>
            <w:vAlign w:val="bottom"/>
            <w:hideMark/>
          </w:tcPr>
          <w:p w14:paraId="55B2FBAD"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26.7%</w:t>
            </w:r>
          </w:p>
        </w:tc>
        <w:tc>
          <w:tcPr>
            <w:tcW w:w="1410" w:type="dxa"/>
            <w:tcBorders>
              <w:top w:val="nil"/>
              <w:left w:val="nil"/>
              <w:bottom w:val="nil"/>
              <w:right w:val="nil"/>
            </w:tcBorders>
            <w:shd w:val="clear" w:color="auto" w:fill="auto"/>
            <w:noWrap/>
            <w:vAlign w:val="bottom"/>
            <w:hideMark/>
          </w:tcPr>
          <w:p w14:paraId="6BEFED2D"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93.3%</w:t>
            </w:r>
          </w:p>
        </w:tc>
      </w:tr>
      <w:tr w:rsidR="009D1F3D" w:rsidRPr="0014495E" w14:paraId="10F395E6" w14:textId="77777777" w:rsidTr="00E41E69">
        <w:trPr>
          <w:gridAfter w:val="1"/>
          <w:wAfter w:w="1410" w:type="dxa"/>
          <w:trHeight w:val="349"/>
        </w:trPr>
        <w:tc>
          <w:tcPr>
            <w:tcW w:w="2781" w:type="dxa"/>
            <w:tcBorders>
              <w:top w:val="nil"/>
              <w:left w:val="nil"/>
              <w:bottom w:val="single" w:sz="4" w:space="0" w:color="auto"/>
              <w:right w:val="nil"/>
            </w:tcBorders>
            <w:shd w:val="clear" w:color="auto" w:fill="auto"/>
            <w:noWrap/>
            <w:vAlign w:val="bottom"/>
            <w:hideMark/>
          </w:tcPr>
          <w:p w14:paraId="10D9B0A2" w14:textId="77777777" w:rsidR="009D1F3D" w:rsidRPr="004A255B" w:rsidRDefault="009D1F3D" w:rsidP="00A733A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Otros</w:t>
            </w:r>
          </w:p>
        </w:tc>
        <w:tc>
          <w:tcPr>
            <w:tcW w:w="1291" w:type="dxa"/>
            <w:tcBorders>
              <w:top w:val="nil"/>
              <w:left w:val="nil"/>
              <w:bottom w:val="single" w:sz="4" w:space="0" w:color="auto"/>
              <w:right w:val="nil"/>
            </w:tcBorders>
            <w:shd w:val="clear" w:color="auto" w:fill="auto"/>
            <w:noWrap/>
            <w:vAlign w:val="bottom"/>
            <w:hideMark/>
          </w:tcPr>
          <w:p w14:paraId="0A59E8D5"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2</w:t>
            </w:r>
          </w:p>
        </w:tc>
        <w:tc>
          <w:tcPr>
            <w:tcW w:w="1271" w:type="dxa"/>
            <w:tcBorders>
              <w:top w:val="nil"/>
              <w:left w:val="nil"/>
              <w:bottom w:val="single" w:sz="4" w:space="0" w:color="auto"/>
              <w:right w:val="nil"/>
            </w:tcBorders>
            <w:shd w:val="clear" w:color="auto" w:fill="auto"/>
            <w:noWrap/>
            <w:vAlign w:val="bottom"/>
            <w:hideMark/>
          </w:tcPr>
          <w:p w14:paraId="3645ECC6"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6.7%</w:t>
            </w:r>
          </w:p>
        </w:tc>
        <w:tc>
          <w:tcPr>
            <w:tcW w:w="1410" w:type="dxa"/>
            <w:tcBorders>
              <w:top w:val="nil"/>
              <w:left w:val="nil"/>
              <w:bottom w:val="single" w:sz="4" w:space="0" w:color="auto"/>
              <w:right w:val="nil"/>
            </w:tcBorders>
            <w:shd w:val="clear" w:color="auto" w:fill="auto"/>
            <w:noWrap/>
            <w:vAlign w:val="bottom"/>
            <w:hideMark/>
          </w:tcPr>
          <w:p w14:paraId="1A462B30"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100.0%</w:t>
            </w:r>
          </w:p>
        </w:tc>
      </w:tr>
      <w:tr w:rsidR="009D1F3D" w:rsidRPr="0014495E" w14:paraId="161B7F5F" w14:textId="77777777" w:rsidTr="00E41E69">
        <w:trPr>
          <w:gridAfter w:val="1"/>
          <w:wAfter w:w="1410" w:type="dxa"/>
          <w:trHeight w:val="349"/>
        </w:trPr>
        <w:tc>
          <w:tcPr>
            <w:tcW w:w="2781" w:type="dxa"/>
            <w:tcBorders>
              <w:top w:val="single" w:sz="4" w:space="0" w:color="auto"/>
              <w:left w:val="nil"/>
              <w:bottom w:val="nil"/>
              <w:right w:val="nil"/>
            </w:tcBorders>
            <w:shd w:val="clear" w:color="auto" w:fill="auto"/>
            <w:noWrap/>
            <w:vAlign w:val="bottom"/>
            <w:hideMark/>
          </w:tcPr>
          <w:p w14:paraId="6BCA5AA4" w14:textId="77777777" w:rsidR="009D1F3D" w:rsidRPr="0014495E" w:rsidRDefault="009D1F3D" w:rsidP="00A733AD">
            <w:pPr>
              <w:spacing w:after="0" w:line="240" w:lineRule="auto"/>
              <w:rPr>
                <w:rFonts w:ascii="Calibri" w:eastAsia="Times New Roman" w:hAnsi="Calibri" w:cs="Times New Roman"/>
                <w:b/>
                <w:bCs/>
                <w:lang w:eastAsia="es-PE"/>
              </w:rPr>
            </w:pPr>
            <w:r w:rsidRPr="0014495E">
              <w:rPr>
                <w:rFonts w:ascii="Calibri" w:eastAsia="Times New Roman" w:hAnsi="Calibri" w:cs="Times New Roman"/>
                <w:b/>
                <w:bCs/>
                <w:lang w:eastAsia="es-PE"/>
              </w:rPr>
              <w:t>Total</w:t>
            </w:r>
          </w:p>
        </w:tc>
        <w:tc>
          <w:tcPr>
            <w:tcW w:w="1291" w:type="dxa"/>
            <w:tcBorders>
              <w:top w:val="single" w:sz="4" w:space="0" w:color="auto"/>
              <w:left w:val="nil"/>
              <w:bottom w:val="nil"/>
              <w:right w:val="nil"/>
            </w:tcBorders>
            <w:shd w:val="clear" w:color="auto" w:fill="auto"/>
            <w:noWrap/>
            <w:vAlign w:val="bottom"/>
            <w:hideMark/>
          </w:tcPr>
          <w:p w14:paraId="4D04275C"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30</w:t>
            </w:r>
          </w:p>
        </w:tc>
        <w:tc>
          <w:tcPr>
            <w:tcW w:w="1271" w:type="dxa"/>
            <w:tcBorders>
              <w:top w:val="single" w:sz="4" w:space="0" w:color="auto"/>
              <w:left w:val="nil"/>
              <w:bottom w:val="nil"/>
              <w:right w:val="nil"/>
            </w:tcBorders>
            <w:shd w:val="clear" w:color="auto" w:fill="auto"/>
            <w:noWrap/>
            <w:vAlign w:val="bottom"/>
            <w:hideMark/>
          </w:tcPr>
          <w:p w14:paraId="3366CFE9"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100.0%</w:t>
            </w:r>
          </w:p>
        </w:tc>
        <w:tc>
          <w:tcPr>
            <w:tcW w:w="1410" w:type="dxa"/>
            <w:tcBorders>
              <w:top w:val="single" w:sz="4" w:space="0" w:color="auto"/>
              <w:left w:val="nil"/>
              <w:bottom w:val="nil"/>
              <w:right w:val="nil"/>
            </w:tcBorders>
            <w:shd w:val="clear" w:color="auto" w:fill="auto"/>
            <w:noWrap/>
            <w:vAlign w:val="bottom"/>
            <w:hideMark/>
          </w:tcPr>
          <w:p w14:paraId="44DE1013" w14:textId="77777777" w:rsidR="009D1F3D" w:rsidRPr="0014495E" w:rsidRDefault="009D1F3D" w:rsidP="00A733AD">
            <w:pPr>
              <w:spacing w:after="0" w:line="240" w:lineRule="auto"/>
              <w:jc w:val="right"/>
              <w:rPr>
                <w:rFonts w:ascii="Calibri" w:eastAsia="Times New Roman" w:hAnsi="Calibri" w:cs="Times New Roman"/>
                <w:b/>
                <w:bCs/>
                <w:lang w:eastAsia="es-PE"/>
              </w:rPr>
            </w:pPr>
          </w:p>
        </w:tc>
      </w:tr>
      <w:tr w:rsidR="00A733AD" w:rsidRPr="0014495E" w14:paraId="60CD65D9" w14:textId="77777777" w:rsidTr="00E41E69">
        <w:trPr>
          <w:trHeight w:val="349"/>
        </w:trPr>
        <w:tc>
          <w:tcPr>
            <w:tcW w:w="2781" w:type="dxa"/>
            <w:tcBorders>
              <w:top w:val="nil"/>
              <w:left w:val="nil"/>
              <w:bottom w:val="single" w:sz="4" w:space="0" w:color="auto"/>
              <w:right w:val="nil"/>
            </w:tcBorders>
            <w:shd w:val="clear" w:color="auto" w:fill="auto"/>
            <w:noWrap/>
            <w:vAlign w:val="bottom"/>
            <w:hideMark/>
          </w:tcPr>
          <w:p w14:paraId="37F22A84"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291" w:type="dxa"/>
            <w:tcBorders>
              <w:top w:val="nil"/>
              <w:left w:val="nil"/>
              <w:bottom w:val="single" w:sz="4" w:space="0" w:color="auto"/>
              <w:right w:val="nil"/>
            </w:tcBorders>
            <w:shd w:val="clear" w:color="auto" w:fill="auto"/>
            <w:noWrap/>
            <w:vAlign w:val="bottom"/>
            <w:hideMark/>
          </w:tcPr>
          <w:p w14:paraId="6055DCF9"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271" w:type="dxa"/>
            <w:tcBorders>
              <w:top w:val="nil"/>
              <w:left w:val="nil"/>
              <w:bottom w:val="single" w:sz="4" w:space="0" w:color="auto"/>
              <w:right w:val="nil"/>
            </w:tcBorders>
            <w:shd w:val="clear" w:color="auto" w:fill="auto"/>
            <w:noWrap/>
            <w:vAlign w:val="bottom"/>
            <w:hideMark/>
          </w:tcPr>
          <w:p w14:paraId="590B202F"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410" w:type="dxa"/>
            <w:tcBorders>
              <w:top w:val="nil"/>
              <w:left w:val="nil"/>
              <w:bottom w:val="single" w:sz="4" w:space="0" w:color="auto"/>
              <w:right w:val="nil"/>
            </w:tcBorders>
            <w:shd w:val="clear" w:color="auto" w:fill="auto"/>
            <w:noWrap/>
            <w:vAlign w:val="bottom"/>
            <w:hideMark/>
          </w:tcPr>
          <w:p w14:paraId="1ADEA236"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410" w:type="dxa"/>
            <w:tcBorders>
              <w:top w:val="nil"/>
              <w:left w:val="nil"/>
              <w:bottom w:val="nil"/>
              <w:right w:val="nil"/>
            </w:tcBorders>
            <w:shd w:val="clear" w:color="auto" w:fill="auto"/>
            <w:noWrap/>
            <w:vAlign w:val="bottom"/>
            <w:hideMark/>
          </w:tcPr>
          <w:p w14:paraId="6A01C41C"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r>
      <w:tr w:rsidR="00A733AD" w:rsidRPr="0014495E" w14:paraId="555EC68A" w14:textId="77777777" w:rsidTr="00E41E69">
        <w:trPr>
          <w:trHeight w:val="349"/>
        </w:trPr>
        <w:tc>
          <w:tcPr>
            <w:tcW w:w="2781" w:type="dxa"/>
            <w:tcBorders>
              <w:top w:val="single" w:sz="4" w:space="0" w:color="auto"/>
              <w:left w:val="nil"/>
              <w:bottom w:val="nil"/>
              <w:right w:val="nil"/>
            </w:tcBorders>
            <w:shd w:val="clear" w:color="auto" w:fill="auto"/>
            <w:noWrap/>
            <w:vAlign w:val="bottom"/>
            <w:hideMark/>
          </w:tcPr>
          <w:p w14:paraId="42C92374" w14:textId="5552D8C4" w:rsidR="00A733AD" w:rsidRPr="0014495E" w:rsidRDefault="00A733AD" w:rsidP="00A733AD">
            <w:pPr>
              <w:spacing w:after="0" w:line="240" w:lineRule="auto"/>
              <w:rPr>
                <w:rFonts w:ascii="Calibri" w:eastAsia="Times New Roman" w:hAnsi="Calibri" w:cs="Times New Roman"/>
                <w:lang w:eastAsia="es-PE"/>
              </w:rPr>
            </w:pPr>
          </w:p>
        </w:tc>
        <w:tc>
          <w:tcPr>
            <w:tcW w:w="1291" w:type="dxa"/>
            <w:tcBorders>
              <w:top w:val="single" w:sz="4" w:space="0" w:color="auto"/>
              <w:left w:val="nil"/>
              <w:bottom w:val="nil"/>
              <w:right w:val="nil"/>
            </w:tcBorders>
            <w:shd w:val="clear" w:color="auto" w:fill="auto"/>
            <w:noWrap/>
            <w:vAlign w:val="bottom"/>
            <w:hideMark/>
          </w:tcPr>
          <w:p w14:paraId="3961E904" w14:textId="77777777" w:rsidR="00A733AD" w:rsidRPr="0014495E" w:rsidRDefault="00A733AD" w:rsidP="00A733AD">
            <w:pPr>
              <w:spacing w:after="0" w:line="240" w:lineRule="auto"/>
              <w:rPr>
                <w:rFonts w:ascii="Calibri" w:eastAsia="Times New Roman" w:hAnsi="Calibri" w:cs="Times New Roman"/>
                <w:lang w:eastAsia="es-PE"/>
              </w:rPr>
            </w:pPr>
          </w:p>
        </w:tc>
        <w:tc>
          <w:tcPr>
            <w:tcW w:w="1271" w:type="dxa"/>
            <w:tcBorders>
              <w:top w:val="single" w:sz="4" w:space="0" w:color="auto"/>
              <w:left w:val="nil"/>
              <w:bottom w:val="nil"/>
              <w:right w:val="nil"/>
            </w:tcBorders>
            <w:shd w:val="clear" w:color="auto" w:fill="auto"/>
            <w:noWrap/>
            <w:vAlign w:val="bottom"/>
            <w:hideMark/>
          </w:tcPr>
          <w:p w14:paraId="7C350A0D"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410" w:type="dxa"/>
            <w:tcBorders>
              <w:top w:val="single" w:sz="4" w:space="0" w:color="auto"/>
              <w:left w:val="nil"/>
              <w:bottom w:val="nil"/>
              <w:right w:val="nil"/>
            </w:tcBorders>
            <w:shd w:val="clear" w:color="auto" w:fill="auto"/>
            <w:noWrap/>
            <w:vAlign w:val="bottom"/>
            <w:hideMark/>
          </w:tcPr>
          <w:p w14:paraId="19CF9F7E"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c>
          <w:tcPr>
            <w:tcW w:w="1410" w:type="dxa"/>
            <w:tcBorders>
              <w:top w:val="nil"/>
              <w:left w:val="nil"/>
              <w:bottom w:val="nil"/>
              <w:right w:val="nil"/>
            </w:tcBorders>
            <w:shd w:val="clear" w:color="auto" w:fill="auto"/>
            <w:noWrap/>
            <w:vAlign w:val="bottom"/>
            <w:hideMark/>
          </w:tcPr>
          <w:p w14:paraId="4D266789" w14:textId="77777777" w:rsidR="00A733AD" w:rsidRPr="0014495E" w:rsidRDefault="00A733AD" w:rsidP="00A733AD">
            <w:pPr>
              <w:spacing w:after="0" w:line="240" w:lineRule="auto"/>
              <w:rPr>
                <w:rFonts w:ascii="Times New Roman" w:eastAsia="Times New Roman" w:hAnsi="Times New Roman" w:cs="Times New Roman"/>
                <w:sz w:val="20"/>
                <w:szCs w:val="20"/>
                <w:lang w:eastAsia="es-PE"/>
              </w:rPr>
            </w:pPr>
          </w:p>
        </w:tc>
      </w:tr>
    </w:tbl>
    <w:p w14:paraId="2FF378D2" w14:textId="77777777" w:rsidR="0092148C" w:rsidRDefault="0092148C" w:rsidP="0092148C">
      <w:pPr>
        <w:keepNext/>
        <w:tabs>
          <w:tab w:val="left" w:pos="1291"/>
        </w:tabs>
        <w:spacing w:after="0" w:line="480" w:lineRule="auto"/>
        <w:jc w:val="center"/>
      </w:pPr>
    </w:p>
    <w:p w14:paraId="2A6EDE37" w14:textId="397E150D" w:rsidR="0090059E" w:rsidRPr="00CF5270" w:rsidRDefault="00CF5270" w:rsidP="00CF5270">
      <w:pPr>
        <w:pStyle w:val="Descripcin"/>
        <w:rPr>
          <w:rFonts w:eastAsia="Calibri" w:cs="Times New Roman"/>
          <w:color w:val="auto"/>
          <w:sz w:val="24"/>
          <w:szCs w:val="24"/>
        </w:rPr>
      </w:pPr>
      <w:bookmarkStart w:id="94" w:name="_Toc144820582"/>
      <w:r w:rsidRPr="00CF5270">
        <w:rPr>
          <w:b/>
          <w:i w:val="0"/>
          <w:color w:val="auto"/>
          <w:sz w:val="24"/>
          <w:szCs w:val="24"/>
        </w:rPr>
        <w:t>Figura</w:t>
      </w:r>
      <w:r w:rsidR="0092148C" w:rsidRPr="00CF5270">
        <w:rPr>
          <w:b/>
          <w:i w:val="0"/>
          <w:color w:val="auto"/>
          <w:sz w:val="24"/>
          <w:szCs w:val="24"/>
        </w:rPr>
        <w:t xml:space="preserve"> </w:t>
      </w:r>
      <w:r w:rsidR="00BF2CF7" w:rsidRPr="00CF5270">
        <w:rPr>
          <w:b/>
          <w:i w:val="0"/>
          <w:color w:val="auto"/>
          <w:sz w:val="24"/>
          <w:szCs w:val="24"/>
        </w:rPr>
        <w:fldChar w:fldCharType="begin"/>
      </w:r>
      <w:r w:rsidR="00BF2CF7" w:rsidRPr="00CF5270">
        <w:rPr>
          <w:b/>
          <w:i w:val="0"/>
          <w:color w:val="auto"/>
          <w:sz w:val="24"/>
          <w:szCs w:val="24"/>
        </w:rPr>
        <w:instrText xml:space="preserve"> SEQ Figura \* ARABIC </w:instrText>
      </w:r>
      <w:r w:rsidR="00BF2CF7" w:rsidRPr="00CF5270">
        <w:rPr>
          <w:b/>
          <w:i w:val="0"/>
          <w:color w:val="auto"/>
          <w:sz w:val="24"/>
          <w:szCs w:val="24"/>
        </w:rPr>
        <w:fldChar w:fldCharType="separate"/>
      </w:r>
      <w:r w:rsidR="002415F2">
        <w:rPr>
          <w:b/>
          <w:i w:val="0"/>
          <w:noProof/>
          <w:color w:val="auto"/>
          <w:sz w:val="24"/>
          <w:szCs w:val="24"/>
        </w:rPr>
        <w:t>6</w:t>
      </w:r>
      <w:r w:rsidR="00BF2CF7" w:rsidRPr="00CF5270">
        <w:rPr>
          <w:b/>
          <w:i w:val="0"/>
          <w:color w:val="auto"/>
          <w:sz w:val="24"/>
          <w:szCs w:val="24"/>
        </w:rPr>
        <w:fldChar w:fldCharType="end"/>
      </w:r>
      <w:r>
        <w:rPr>
          <w:b/>
          <w:color w:val="auto"/>
          <w:sz w:val="24"/>
          <w:szCs w:val="24"/>
        </w:rPr>
        <w:br/>
      </w:r>
      <w:r w:rsidR="00E41E69">
        <w:rPr>
          <w:color w:val="auto"/>
          <w:sz w:val="24"/>
          <w:szCs w:val="24"/>
        </w:rPr>
        <w:br/>
      </w:r>
      <w:r w:rsidR="0092148C" w:rsidRPr="00CF5270">
        <w:rPr>
          <w:color w:val="auto"/>
          <w:sz w:val="24"/>
          <w:szCs w:val="24"/>
        </w:rPr>
        <w:t>Á</w:t>
      </w:r>
      <w:r w:rsidR="00E0326D" w:rsidRPr="00CF5270">
        <w:rPr>
          <w:color w:val="auto"/>
          <w:sz w:val="24"/>
          <w:szCs w:val="24"/>
        </w:rPr>
        <w:t>rea donde trabaja el encuestado</w:t>
      </w:r>
      <w:bookmarkEnd w:id="94"/>
      <w:r w:rsidR="0092148C" w:rsidRPr="00CF5270">
        <w:rPr>
          <w:color w:val="auto"/>
          <w:sz w:val="24"/>
          <w:szCs w:val="24"/>
        </w:rPr>
        <w:t xml:space="preserve"> </w:t>
      </w:r>
    </w:p>
    <w:p w14:paraId="7A4FBA38" w14:textId="77777777" w:rsidR="008C7A3B" w:rsidRDefault="00814576" w:rsidP="00E41E69">
      <w:pPr>
        <w:tabs>
          <w:tab w:val="left" w:pos="1291"/>
        </w:tabs>
        <w:spacing w:after="0" w:line="480" w:lineRule="auto"/>
        <w:jc w:val="both"/>
        <w:rPr>
          <w:rFonts w:ascii="Times New Roman" w:eastAsia="Calibri" w:hAnsi="Times New Roman" w:cs="Times New Roman"/>
          <w:b/>
          <w:sz w:val="24"/>
          <w:szCs w:val="24"/>
        </w:rPr>
      </w:pPr>
      <w:r>
        <w:rPr>
          <w:noProof/>
          <w:lang w:eastAsia="es-PE"/>
        </w:rPr>
        <w:drawing>
          <wp:inline distT="0" distB="0" distL="0" distR="0" wp14:anchorId="24AC59CC" wp14:editId="02FDAC1F">
            <wp:extent cx="4572000" cy="2743201"/>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B58998" w14:textId="77777777" w:rsidR="00E41E69" w:rsidRDefault="00E41E69" w:rsidP="0090059E">
      <w:pPr>
        <w:tabs>
          <w:tab w:val="left" w:pos="1291"/>
        </w:tabs>
        <w:spacing w:after="0" w:line="480" w:lineRule="auto"/>
        <w:rPr>
          <w:rFonts w:ascii="Times New Roman" w:eastAsia="Calibri" w:hAnsi="Times New Roman" w:cs="Times New Roman"/>
          <w:b/>
          <w:sz w:val="24"/>
          <w:szCs w:val="24"/>
        </w:rPr>
      </w:pPr>
    </w:p>
    <w:p w14:paraId="43DA97A4" w14:textId="036C6CCE" w:rsidR="00CF5270" w:rsidRDefault="00814576" w:rsidP="0090059E">
      <w:pPr>
        <w:tabs>
          <w:tab w:val="left" w:pos="1291"/>
        </w:tabs>
        <w:spacing w:after="0"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F572DC">
        <w:rPr>
          <w:rFonts w:ascii="Times New Roman" w:eastAsia="Calibri" w:hAnsi="Times New Roman" w:cs="Times New Roman"/>
          <w:b/>
          <w:sz w:val="24"/>
          <w:szCs w:val="24"/>
        </w:rPr>
        <w:t>ción</w:t>
      </w:r>
      <w:r w:rsidR="0090059E" w:rsidRPr="00C12417">
        <w:rPr>
          <w:rFonts w:ascii="Times New Roman" w:eastAsia="Calibri" w:hAnsi="Times New Roman" w:cs="Times New Roman"/>
          <w:b/>
          <w:sz w:val="24"/>
          <w:szCs w:val="24"/>
        </w:rPr>
        <w:t>:</w:t>
      </w:r>
      <w:r w:rsidR="00892EA4">
        <w:rPr>
          <w:rFonts w:ascii="Times New Roman" w:eastAsia="Calibri" w:hAnsi="Times New Roman" w:cs="Times New Roman"/>
          <w:sz w:val="24"/>
          <w:szCs w:val="24"/>
        </w:rPr>
        <w:t xml:space="preserve"> De un total de 30 encuestados,</w:t>
      </w:r>
      <w:r w:rsidR="008C7A3B">
        <w:rPr>
          <w:rFonts w:ascii="Times New Roman" w:eastAsia="Calibri" w:hAnsi="Times New Roman" w:cs="Times New Roman"/>
          <w:sz w:val="24"/>
          <w:szCs w:val="24"/>
        </w:rPr>
        <w:t xml:space="preserve"> el 13% trabaja en el área de Presupuesto,</w:t>
      </w:r>
      <w:r w:rsidR="0090059E">
        <w:rPr>
          <w:rFonts w:ascii="Times New Roman" w:eastAsia="Calibri" w:hAnsi="Times New Roman" w:cs="Times New Roman"/>
          <w:sz w:val="24"/>
          <w:szCs w:val="24"/>
        </w:rPr>
        <w:t xml:space="preserve"> </w:t>
      </w:r>
      <w:r w:rsidR="008C7A3B">
        <w:rPr>
          <w:rFonts w:ascii="Times New Roman" w:eastAsia="Calibri" w:hAnsi="Times New Roman" w:cs="Times New Roman"/>
          <w:sz w:val="24"/>
          <w:szCs w:val="24"/>
        </w:rPr>
        <w:t>el 53% que es la mayoría trabaja en el área de Contabilidad, un 27% trabaja en el área de Tesorería y solamente un 7% trabaja en otras áreas.</w:t>
      </w:r>
    </w:p>
    <w:p w14:paraId="72BCFD50" w14:textId="77777777" w:rsidR="00634E80" w:rsidRDefault="008C7A3B" w:rsidP="00634E80">
      <w:pPr>
        <w:rPr>
          <w:rFonts w:ascii="Times New Roman" w:hAnsi="Times New Roman" w:cs="Times New Roman"/>
          <w:sz w:val="24"/>
          <w:szCs w:val="24"/>
        </w:rPr>
      </w:pPr>
      <w:r w:rsidRPr="00634E80">
        <w:rPr>
          <w:rFonts w:ascii="Times New Roman" w:hAnsi="Times New Roman" w:cs="Times New Roman"/>
          <w:b/>
          <w:sz w:val="24"/>
          <w:szCs w:val="24"/>
        </w:rPr>
        <w:lastRenderedPageBreak/>
        <w:t>Variable independiente:</w:t>
      </w:r>
      <w:r w:rsidRPr="00634E80">
        <w:rPr>
          <w:rFonts w:ascii="Times New Roman" w:hAnsi="Times New Roman" w:cs="Times New Roman"/>
          <w:sz w:val="24"/>
          <w:szCs w:val="24"/>
        </w:rPr>
        <w:t xml:space="preserve"> Control Previo</w:t>
      </w:r>
    </w:p>
    <w:p w14:paraId="574ED914" w14:textId="77777777" w:rsidR="00634E80" w:rsidRDefault="008C7A3B" w:rsidP="00634E80">
      <w:pPr>
        <w:rPr>
          <w:rFonts w:ascii="Times New Roman" w:hAnsi="Times New Roman" w:cs="Times New Roman"/>
          <w:sz w:val="24"/>
          <w:szCs w:val="24"/>
        </w:rPr>
      </w:pPr>
      <w:r w:rsidRPr="008C7A3B">
        <w:rPr>
          <w:rFonts w:ascii="Times New Roman" w:eastAsia="Times New Roman" w:hAnsi="Times New Roman" w:cs="Times New Roman"/>
          <w:b/>
          <w:sz w:val="24"/>
          <w:szCs w:val="26"/>
        </w:rPr>
        <w:t>Dimensión:</w:t>
      </w:r>
      <w:r>
        <w:rPr>
          <w:rFonts w:ascii="Times New Roman" w:eastAsia="Times New Roman" w:hAnsi="Times New Roman" w:cs="Times New Roman"/>
          <w:sz w:val="24"/>
          <w:szCs w:val="26"/>
        </w:rPr>
        <w:t xml:space="preserve"> Base Legal</w:t>
      </w:r>
    </w:p>
    <w:p w14:paraId="06EABE25" w14:textId="77777777" w:rsidR="00634E80" w:rsidRDefault="008C7A3B" w:rsidP="00634E80">
      <w:pPr>
        <w:rPr>
          <w:rFonts w:ascii="Times New Roman" w:hAnsi="Times New Roman" w:cs="Times New Roman"/>
          <w:sz w:val="24"/>
          <w:szCs w:val="24"/>
        </w:rPr>
      </w:pPr>
      <w:r w:rsidRPr="008C7A3B">
        <w:rPr>
          <w:rFonts w:ascii="Times New Roman" w:eastAsia="Times New Roman" w:hAnsi="Times New Roman" w:cs="Times New Roman"/>
          <w:b/>
          <w:sz w:val="24"/>
          <w:szCs w:val="26"/>
        </w:rPr>
        <w:t>Indicador:</w:t>
      </w:r>
      <w:r>
        <w:rPr>
          <w:rFonts w:ascii="Times New Roman" w:eastAsia="Times New Roman" w:hAnsi="Times New Roman" w:cs="Times New Roman"/>
          <w:sz w:val="24"/>
          <w:szCs w:val="26"/>
        </w:rPr>
        <w:t xml:space="preserve"> </w:t>
      </w:r>
      <w:r w:rsidRPr="008C7A3B">
        <w:rPr>
          <w:rFonts w:ascii="Times New Roman" w:eastAsia="Times New Roman" w:hAnsi="Times New Roman" w:cs="Times New Roman"/>
          <w:sz w:val="24"/>
          <w:szCs w:val="26"/>
        </w:rPr>
        <w:t>Ley Nº 27785</w:t>
      </w:r>
    </w:p>
    <w:p w14:paraId="768D37CD" w14:textId="77777777" w:rsidR="008C7A3B" w:rsidRPr="00634E80" w:rsidRDefault="00104546" w:rsidP="00B874E9">
      <w:pPr>
        <w:spacing w:line="480" w:lineRule="auto"/>
        <w:rPr>
          <w:rFonts w:ascii="Times New Roman" w:hAnsi="Times New Roman" w:cs="Times New Roman"/>
          <w:sz w:val="24"/>
          <w:szCs w:val="24"/>
        </w:rPr>
      </w:pPr>
      <w:r>
        <w:rPr>
          <w:rFonts w:ascii="Times New Roman" w:eastAsia="Times New Roman" w:hAnsi="Times New Roman" w:cs="Times New Roman"/>
          <w:b/>
          <w:bCs/>
          <w:sz w:val="24"/>
          <w:szCs w:val="26"/>
        </w:rPr>
        <w:t>Pregunta</w:t>
      </w:r>
      <w:r w:rsidR="008C7A3B">
        <w:rPr>
          <w:rFonts w:ascii="Times New Roman" w:eastAsia="Times New Roman" w:hAnsi="Times New Roman" w:cs="Times New Roman"/>
          <w:b/>
          <w:bCs/>
          <w:sz w:val="24"/>
          <w:szCs w:val="26"/>
        </w:rPr>
        <w:t xml:space="preserve"> 1: </w:t>
      </w:r>
      <w:r w:rsidR="008C7A3B" w:rsidRPr="008C7A3B">
        <w:rPr>
          <w:rFonts w:ascii="Times New Roman" w:eastAsia="Times New Roman" w:hAnsi="Times New Roman" w:cs="Times New Roman"/>
          <w:bCs/>
          <w:sz w:val="24"/>
          <w:szCs w:val="26"/>
        </w:rPr>
        <w:t>¿Considera usted que es importante la Ley del Sistema Nacional de Control respecto al ámbito de aplicación del otorgamiento de viáticos?</w:t>
      </w:r>
    </w:p>
    <w:p w14:paraId="22A2B3AD" w14:textId="74FC3E52" w:rsidR="008C7A3B" w:rsidRPr="00E41E69" w:rsidRDefault="004D1435" w:rsidP="00E41E69">
      <w:pPr>
        <w:pStyle w:val="Descripcin"/>
        <w:keepNext/>
        <w:rPr>
          <w:color w:val="auto"/>
          <w:sz w:val="24"/>
          <w:szCs w:val="24"/>
        </w:rPr>
      </w:pPr>
      <w:bookmarkStart w:id="95" w:name="_Toc144820547"/>
      <w:r w:rsidRPr="00E41E69">
        <w:rPr>
          <w:b/>
          <w:i w:val="0"/>
          <w:color w:val="auto"/>
          <w:sz w:val="24"/>
          <w:szCs w:val="24"/>
        </w:rPr>
        <w:t xml:space="preserve">Tabla </w:t>
      </w:r>
      <w:r w:rsidRPr="00E41E69">
        <w:rPr>
          <w:b/>
          <w:i w:val="0"/>
          <w:color w:val="auto"/>
          <w:sz w:val="24"/>
          <w:szCs w:val="24"/>
        </w:rPr>
        <w:fldChar w:fldCharType="begin"/>
      </w:r>
      <w:r w:rsidRPr="00E41E69">
        <w:rPr>
          <w:b/>
          <w:i w:val="0"/>
          <w:color w:val="auto"/>
          <w:sz w:val="24"/>
          <w:szCs w:val="24"/>
        </w:rPr>
        <w:instrText xml:space="preserve"> SEQ Tabla \* ARABIC </w:instrText>
      </w:r>
      <w:r w:rsidRPr="00E41E69">
        <w:rPr>
          <w:b/>
          <w:i w:val="0"/>
          <w:color w:val="auto"/>
          <w:sz w:val="24"/>
          <w:szCs w:val="24"/>
        </w:rPr>
        <w:fldChar w:fldCharType="separate"/>
      </w:r>
      <w:r w:rsidR="002415F2">
        <w:rPr>
          <w:b/>
          <w:i w:val="0"/>
          <w:noProof/>
          <w:color w:val="auto"/>
          <w:sz w:val="24"/>
          <w:szCs w:val="24"/>
        </w:rPr>
        <w:t>9</w:t>
      </w:r>
      <w:r w:rsidRPr="00E41E69">
        <w:rPr>
          <w:b/>
          <w:i w:val="0"/>
          <w:color w:val="auto"/>
          <w:sz w:val="24"/>
          <w:szCs w:val="24"/>
        </w:rPr>
        <w:fldChar w:fldCharType="end"/>
      </w:r>
      <w:r w:rsidR="00E41E69">
        <w:rPr>
          <w:b/>
          <w:color w:val="auto"/>
          <w:sz w:val="24"/>
          <w:szCs w:val="24"/>
        </w:rPr>
        <w:br/>
      </w:r>
      <w:r w:rsidR="00E41E69">
        <w:rPr>
          <w:b/>
          <w:color w:val="auto"/>
          <w:sz w:val="24"/>
          <w:szCs w:val="24"/>
        </w:rPr>
        <w:br/>
      </w:r>
      <w:r w:rsidR="00496E2C" w:rsidRPr="00E41E69">
        <w:rPr>
          <w:color w:val="auto"/>
          <w:sz w:val="24"/>
          <w:szCs w:val="24"/>
        </w:rPr>
        <w:t>Ley Nº 27785 SNC</w:t>
      </w:r>
      <w:bookmarkEnd w:id="95"/>
    </w:p>
    <w:tbl>
      <w:tblPr>
        <w:tblW w:w="8720" w:type="dxa"/>
        <w:jc w:val="center"/>
        <w:tblCellMar>
          <w:left w:w="70" w:type="dxa"/>
          <w:right w:w="70" w:type="dxa"/>
        </w:tblCellMar>
        <w:tblLook w:val="04A0" w:firstRow="1" w:lastRow="0" w:firstColumn="1" w:lastColumn="0" w:noHBand="0" w:noVBand="1"/>
      </w:tblPr>
      <w:tblGrid>
        <w:gridCol w:w="3300"/>
        <w:gridCol w:w="1300"/>
        <w:gridCol w:w="1280"/>
        <w:gridCol w:w="1420"/>
        <w:gridCol w:w="1420"/>
      </w:tblGrid>
      <w:tr w:rsidR="009D1F3D" w:rsidRPr="0014495E" w14:paraId="3CFA670C" w14:textId="77777777" w:rsidTr="00E41E69">
        <w:trPr>
          <w:gridAfter w:val="1"/>
          <w:wAfter w:w="1420" w:type="dxa"/>
          <w:trHeight w:val="753"/>
          <w:jc w:val="center"/>
        </w:trPr>
        <w:tc>
          <w:tcPr>
            <w:tcW w:w="3300" w:type="dxa"/>
            <w:tcBorders>
              <w:top w:val="single" w:sz="4" w:space="0" w:color="auto"/>
              <w:left w:val="nil"/>
              <w:bottom w:val="single" w:sz="4" w:space="0" w:color="auto"/>
              <w:right w:val="nil"/>
            </w:tcBorders>
            <w:shd w:val="clear" w:color="auto" w:fill="auto"/>
            <w:noWrap/>
            <w:vAlign w:val="bottom"/>
            <w:hideMark/>
          </w:tcPr>
          <w:p w14:paraId="56D3C598" w14:textId="77777777" w:rsidR="009D1F3D" w:rsidRPr="0014495E" w:rsidRDefault="009D1F3D" w:rsidP="00496E2C">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P1</w:t>
            </w:r>
          </w:p>
        </w:tc>
        <w:tc>
          <w:tcPr>
            <w:tcW w:w="1300" w:type="dxa"/>
            <w:tcBorders>
              <w:top w:val="single" w:sz="4" w:space="0" w:color="auto"/>
              <w:left w:val="nil"/>
              <w:bottom w:val="single" w:sz="4" w:space="0" w:color="auto"/>
              <w:right w:val="nil"/>
            </w:tcBorders>
            <w:shd w:val="clear" w:color="auto" w:fill="auto"/>
            <w:noWrap/>
            <w:vAlign w:val="bottom"/>
            <w:hideMark/>
          </w:tcPr>
          <w:p w14:paraId="15503894" w14:textId="77777777" w:rsidR="009D1F3D" w:rsidRPr="0014495E" w:rsidRDefault="009D1F3D" w:rsidP="00496E2C">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Frecuencia</w:t>
            </w:r>
          </w:p>
        </w:tc>
        <w:tc>
          <w:tcPr>
            <w:tcW w:w="1280" w:type="dxa"/>
            <w:tcBorders>
              <w:top w:val="single" w:sz="4" w:space="0" w:color="auto"/>
              <w:left w:val="nil"/>
              <w:bottom w:val="single" w:sz="4" w:space="0" w:color="auto"/>
              <w:right w:val="nil"/>
            </w:tcBorders>
            <w:shd w:val="clear" w:color="auto" w:fill="auto"/>
            <w:noWrap/>
            <w:vAlign w:val="bottom"/>
            <w:hideMark/>
          </w:tcPr>
          <w:p w14:paraId="41974FDF" w14:textId="77777777" w:rsidR="009D1F3D" w:rsidRPr="0014495E" w:rsidRDefault="009D1F3D" w:rsidP="00496E2C">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Porcentaje</w:t>
            </w:r>
          </w:p>
        </w:tc>
        <w:tc>
          <w:tcPr>
            <w:tcW w:w="1420" w:type="dxa"/>
            <w:tcBorders>
              <w:top w:val="single" w:sz="4" w:space="0" w:color="auto"/>
              <w:left w:val="nil"/>
              <w:bottom w:val="single" w:sz="4" w:space="0" w:color="auto"/>
              <w:right w:val="nil"/>
            </w:tcBorders>
            <w:shd w:val="clear" w:color="auto" w:fill="auto"/>
            <w:vAlign w:val="bottom"/>
            <w:hideMark/>
          </w:tcPr>
          <w:p w14:paraId="7D262F88" w14:textId="77777777" w:rsidR="009D1F3D" w:rsidRPr="0014495E" w:rsidRDefault="009D1F3D" w:rsidP="00496E2C">
            <w:pPr>
              <w:spacing w:after="0" w:line="240" w:lineRule="auto"/>
              <w:jc w:val="center"/>
              <w:rPr>
                <w:rFonts w:ascii="Calibri" w:eastAsia="Times New Roman" w:hAnsi="Calibri" w:cs="Times New Roman"/>
                <w:b/>
                <w:bCs/>
                <w:lang w:eastAsia="es-PE"/>
              </w:rPr>
            </w:pPr>
            <w:r w:rsidRPr="0014495E">
              <w:rPr>
                <w:rFonts w:ascii="Calibri" w:eastAsia="Times New Roman" w:hAnsi="Calibri" w:cs="Times New Roman"/>
                <w:b/>
                <w:bCs/>
                <w:lang w:eastAsia="es-PE"/>
              </w:rPr>
              <w:t>Porcentaje acumulado</w:t>
            </w:r>
          </w:p>
        </w:tc>
      </w:tr>
      <w:tr w:rsidR="009D1F3D" w:rsidRPr="0014495E" w14:paraId="15CC75BF" w14:textId="77777777" w:rsidTr="007F35AD">
        <w:trPr>
          <w:gridAfter w:val="1"/>
          <w:wAfter w:w="1420" w:type="dxa"/>
          <w:trHeight w:val="377"/>
          <w:jc w:val="center"/>
        </w:trPr>
        <w:tc>
          <w:tcPr>
            <w:tcW w:w="3300" w:type="dxa"/>
            <w:tcBorders>
              <w:top w:val="nil"/>
              <w:left w:val="nil"/>
              <w:bottom w:val="nil"/>
              <w:right w:val="nil"/>
            </w:tcBorders>
            <w:shd w:val="clear" w:color="auto" w:fill="auto"/>
            <w:noWrap/>
            <w:vAlign w:val="bottom"/>
            <w:hideMark/>
          </w:tcPr>
          <w:p w14:paraId="6D500DE6" w14:textId="77777777" w:rsidR="009D1F3D" w:rsidRPr="004A255B" w:rsidRDefault="009D1F3D" w:rsidP="00496E2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300" w:type="dxa"/>
            <w:tcBorders>
              <w:top w:val="nil"/>
              <w:left w:val="nil"/>
              <w:bottom w:val="nil"/>
              <w:right w:val="nil"/>
            </w:tcBorders>
            <w:shd w:val="clear" w:color="auto" w:fill="auto"/>
            <w:noWrap/>
            <w:vAlign w:val="bottom"/>
            <w:hideMark/>
          </w:tcPr>
          <w:p w14:paraId="333228E4"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w:t>
            </w:r>
          </w:p>
        </w:tc>
        <w:tc>
          <w:tcPr>
            <w:tcW w:w="1280" w:type="dxa"/>
            <w:tcBorders>
              <w:top w:val="nil"/>
              <w:left w:val="nil"/>
              <w:bottom w:val="nil"/>
              <w:right w:val="nil"/>
            </w:tcBorders>
            <w:shd w:val="clear" w:color="auto" w:fill="auto"/>
            <w:noWrap/>
            <w:vAlign w:val="bottom"/>
            <w:hideMark/>
          </w:tcPr>
          <w:p w14:paraId="265781E1"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3.3%</w:t>
            </w:r>
          </w:p>
        </w:tc>
        <w:tc>
          <w:tcPr>
            <w:tcW w:w="1420" w:type="dxa"/>
            <w:tcBorders>
              <w:top w:val="nil"/>
              <w:left w:val="nil"/>
              <w:bottom w:val="nil"/>
              <w:right w:val="nil"/>
            </w:tcBorders>
            <w:shd w:val="clear" w:color="auto" w:fill="auto"/>
            <w:noWrap/>
            <w:vAlign w:val="bottom"/>
            <w:hideMark/>
          </w:tcPr>
          <w:p w14:paraId="5665ADE1"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3.3%</w:t>
            </w:r>
          </w:p>
        </w:tc>
      </w:tr>
      <w:tr w:rsidR="009D1F3D" w:rsidRPr="0014495E" w14:paraId="439FF19B" w14:textId="77777777" w:rsidTr="007F35AD">
        <w:trPr>
          <w:gridAfter w:val="1"/>
          <w:wAfter w:w="1420" w:type="dxa"/>
          <w:trHeight w:val="377"/>
          <w:jc w:val="center"/>
        </w:trPr>
        <w:tc>
          <w:tcPr>
            <w:tcW w:w="3300" w:type="dxa"/>
            <w:tcBorders>
              <w:top w:val="nil"/>
              <w:left w:val="nil"/>
              <w:bottom w:val="nil"/>
              <w:right w:val="nil"/>
            </w:tcBorders>
            <w:shd w:val="clear" w:color="auto" w:fill="auto"/>
            <w:noWrap/>
            <w:vAlign w:val="bottom"/>
            <w:hideMark/>
          </w:tcPr>
          <w:p w14:paraId="5FCDCE2B" w14:textId="77777777" w:rsidR="009D1F3D" w:rsidRPr="004A255B" w:rsidRDefault="009D1F3D" w:rsidP="00496E2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300" w:type="dxa"/>
            <w:tcBorders>
              <w:top w:val="nil"/>
              <w:left w:val="nil"/>
              <w:bottom w:val="nil"/>
              <w:right w:val="nil"/>
            </w:tcBorders>
            <w:shd w:val="clear" w:color="auto" w:fill="auto"/>
            <w:noWrap/>
            <w:vAlign w:val="bottom"/>
            <w:hideMark/>
          </w:tcPr>
          <w:p w14:paraId="756B20C8"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17</w:t>
            </w:r>
          </w:p>
        </w:tc>
        <w:tc>
          <w:tcPr>
            <w:tcW w:w="1280" w:type="dxa"/>
            <w:tcBorders>
              <w:top w:val="nil"/>
              <w:left w:val="nil"/>
              <w:bottom w:val="nil"/>
              <w:right w:val="nil"/>
            </w:tcBorders>
            <w:shd w:val="clear" w:color="auto" w:fill="auto"/>
            <w:noWrap/>
            <w:vAlign w:val="bottom"/>
            <w:hideMark/>
          </w:tcPr>
          <w:p w14:paraId="29D59EB4"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56.7%</w:t>
            </w:r>
          </w:p>
        </w:tc>
        <w:tc>
          <w:tcPr>
            <w:tcW w:w="1420" w:type="dxa"/>
            <w:tcBorders>
              <w:top w:val="nil"/>
              <w:left w:val="nil"/>
              <w:bottom w:val="nil"/>
              <w:right w:val="nil"/>
            </w:tcBorders>
            <w:shd w:val="clear" w:color="auto" w:fill="auto"/>
            <w:noWrap/>
            <w:vAlign w:val="bottom"/>
            <w:hideMark/>
          </w:tcPr>
          <w:p w14:paraId="51FF20F3"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60.0%</w:t>
            </w:r>
          </w:p>
        </w:tc>
      </w:tr>
      <w:tr w:rsidR="009D1F3D" w:rsidRPr="0014495E" w14:paraId="78980740" w14:textId="77777777" w:rsidTr="00E41E69">
        <w:trPr>
          <w:gridAfter w:val="1"/>
          <w:wAfter w:w="1420" w:type="dxa"/>
          <w:trHeight w:val="377"/>
          <w:jc w:val="center"/>
        </w:trPr>
        <w:tc>
          <w:tcPr>
            <w:tcW w:w="3300" w:type="dxa"/>
            <w:tcBorders>
              <w:top w:val="nil"/>
              <w:left w:val="nil"/>
              <w:bottom w:val="single" w:sz="4" w:space="0" w:color="auto"/>
              <w:right w:val="nil"/>
            </w:tcBorders>
            <w:shd w:val="clear" w:color="auto" w:fill="auto"/>
            <w:noWrap/>
            <w:vAlign w:val="bottom"/>
            <w:hideMark/>
          </w:tcPr>
          <w:p w14:paraId="6A04A44B" w14:textId="77777777" w:rsidR="009D1F3D" w:rsidRPr="004A255B" w:rsidRDefault="009D1F3D" w:rsidP="00496E2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300" w:type="dxa"/>
            <w:tcBorders>
              <w:top w:val="nil"/>
              <w:left w:val="nil"/>
              <w:bottom w:val="single" w:sz="4" w:space="0" w:color="auto"/>
              <w:right w:val="nil"/>
            </w:tcBorders>
            <w:shd w:val="clear" w:color="auto" w:fill="auto"/>
            <w:noWrap/>
            <w:vAlign w:val="bottom"/>
            <w:hideMark/>
          </w:tcPr>
          <w:p w14:paraId="4F1FBB0B"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12</w:t>
            </w:r>
          </w:p>
        </w:tc>
        <w:tc>
          <w:tcPr>
            <w:tcW w:w="1280" w:type="dxa"/>
            <w:tcBorders>
              <w:top w:val="nil"/>
              <w:left w:val="nil"/>
              <w:bottom w:val="single" w:sz="4" w:space="0" w:color="auto"/>
              <w:right w:val="nil"/>
            </w:tcBorders>
            <w:shd w:val="clear" w:color="auto" w:fill="auto"/>
            <w:noWrap/>
            <w:vAlign w:val="bottom"/>
            <w:hideMark/>
          </w:tcPr>
          <w:p w14:paraId="0F57811F"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40.0%</w:t>
            </w:r>
          </w:p>
        </w:tc>
        <w:tc>
          <w:tcPr>
            <w:tcW w:w="1420" w:type="dxa"/>
            <w:tcBorders>
              <w:top w:val="nil"/>
              <w:left w:val="nil"/>
              <w:bottom w:val="single" w:sz="4" w:space="0" w:color="auto"/>
              <w:right w:val="nil"/>
            </w:tcBorders>
            <w:shd w:val="clear" w:color="auto" w:fill="auto"/>
            <w:noWrap/>
            <w:vAlign w:val="bottom"/>
            <w:hideMark/>
          </w:tcPr>
          <w:p w14:paraId="69157E38"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100.0%</w:t>
            </w:r>
          </w:p>
        </w:tc>
      </w:tr>
      <w:tr w:rsidR="009D1F3D" w:rsidRPr="0014495E" w14:paraId="4502F8A1" w14:textId="77777777" w:rsidTr="00E41E69">
        <w:trPr>
          <w:gridAfter w:val="1"/>
          <w:wAfter w:w="1420" w:type="dxa"/>
          <w:trHeight w:val="377"/>
          <w:jc w:val="center"/>
        </w:trPr>
        <w:tc>
          <w:tcPr>
            <w:tcW w:w="3300" w:type="dxa"/>
            <w:tcBorders>
              <w:top w:val="single" w:sz="4" w:space="0" w:color="auto"/>
              <w:left w:val="nil"/>
              <w:bottom w:val="nil"/>
              <w:right w:val="nil"/>
            </w:tcBorders>
            <w:shd w:val="clear" w:color="auto" w:fill="auto"/>
            <w:noWrap/>
            <w:vAlign w:val="bottom"/>
            <w:hideMark/>
          </w:tcPr>
          <w:p w14:paraId="7B5B2B71" w14:textId="77777777" w:rsidR="009D1F3D" w:rsidRPr="0014495E" w:rsidRDefault="009D1F3D" w:rsidP="00496E2C">
            <w:pPr>
              <w:spacing w:after="0" w:line="240" w:lineRule="auto"/>
              <w:rPr>
                <w:rFonts w:ascii="Calibri" w:eastAsia="Times New Roman" w:hAnsi="Calibri" w:cs="Times New Roman"/>
                <w:b/>
                <w:bCs/>
                <w:lang w:eastAsia="es-PE"/>
              </w:rPr>
            </w:pPr>
            <w:r w:rsidRPr="0014495E">
              <w:rPr>
                <w:rFonts w:ascii="Calibri" w:eastAsia="Times New Roman" w:hAnsi="Calibri" w:cs="Times New Roman"/>
                <w:b/>
                <w:bCs/>
                <w:lang w:eastAsia="es-PE"/>
              </w:rPr>
              <w:t>Total</w:t>
            </w:r>
          </w:p>
        </w:tc>
        <w:tc>
          <w:tcPr>
            <w:tcW w:w="1300" w:type="dxa"/>
            <w:tcBorders>
              <w:top w:val="single" w:sz="4" w:space="0" w:color="auto"/>
              <w:left w:val="nil"/>
              <w:bottom w:val="nil"/>
              <w:right w:val="nil"/>
            </w:tcBorders>
            <w:shd w:val="clear" w:color="auto" w:fill="auto"/>
            <w:noWrap/>
            <w:vAlign w:val="bottom"/>
            <w:hideMark/>
          </w:tcPr>
          <w:p w14:paraId="739E7E5E"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30</w:t>
            </w:r>
          </w:p>
        </w:tc>
        <w:tc>
          <w:tcPr>
            <w:tcW w:w="1280" w:type="dxa"/>
            <w:tcBorders>
              <w:top w:val="single" w:sz="4" w:space="0" w:color="auto"/>
              <w:left w:val="nil"/>
              <w:bottom w:val="nil"/>
              <w:right w:val="nil"/>
            </w:tcBorders>
            <w:shd w:val="clear" w:color="auto" w:fill="auto"/>
            <w:noWrap/>
            <w:vAlign w:val="bottom"/>
            <w:hideMark/>
          </w:tcPr>
          <w:p w14:paraId="2262C0C7" w14:textId="77777777" w:rsidR="009D1F3D" w:rsidRPr="0014495E" w:rsidRDefault="009D1F3D" w:rsidP="0014495E">
            <w:pPr>
              <w:spacing w:after="0" w:line="240" w:lineRule="auto"/>
              <w:jc w:val="center"/>
              <w:rPr>
                <w:rFonts w:ascii="Calibri" w:eastAsia="Times New Roman" w:hAnsi="Calibri" w:cs="Times New Roman"/>
                <w:bCs/>
                <w:lang w:eastAsia="es-PE"/>
              </w:rPr>
            </w:pPr>
            <w:r w:rsidRPr="0014495E">
              <w:rPr>
                <w:rFonts w:ascii="Calibri" w:eastAsia="Times New Roman" w:hAnsi="Calibri" w:cs="Times New Roman"/>
                <w:bCs/>
                <w:lang w:eastAsia="es-PE"/>
              </w:rPr>
              <w:t>100.0%</w:t>
            </w:r>
          </w:p>
        </w:tc>
        <w:tc>
          <w:tcPr>
            <w:tcW w:w="1420" w:type="dxa"/>
            <w:tcBorders>
              <w:top w:val="single" w:sz="4" w:space="0" w:color="auto"/>
              <w:left w:val="nil"/>
              <w:bottom w:val="nil"/>
              <w:right w:val="nil"/>
            </w:tcBorders>
            <w:shd w:val="clear" w:color="auto" w:fill="auto"/>
            <w:noWrap/>
            <w:vAlign w:val="bottom"/>
            <w:hideMark/>
          </w:tcPr>
          <w:p w14:paraId="7612A9A4" w14:textId="77777777" w:rsidR="009D1F3D" w:rsidRPr="0014495E" w:rsidRDefault="009D1F3D" w:rsidP="00496E2C">
            <w:pPr>
              <w:spacing w:after="0" w:line="240" w:lineRule="auto"/>
              <w:jc w:val="right"/>
              <w:rPr>
                <w:rFonts w:ascii="Calibri" w:eastAsia="Times New Roman" w:hAnsi="Calibri" w:cs="Times New Roman"/>
                <w:b/>
                <w:bCs/>
                <w:lang w:eastAsia="es-PE"/>
              </w:rPr>
            </w:pPr>
          </w:p>
        </w:tc>
      </w:tr>
      <w:tr w:rsidR="009D1F3D" w:rsidRPr="0014495E" w14:paraId="45649660" w14:textId="77777777" w:rsidTr="00E41E69">
        <w:trPr>
          <w:gridAfter w:val="1"/>
          <w:wAfter w:w="1420" w:type="dxa"/>
          <w:trHeight w:val="377"/>
          <w:jc w:val="center"/>
        </w:trPr>
        <w:tc>
          <w:tcPr>
            <w:tcW w:w="3300" w:type="dxa"/>
            <w:tcBorders>
              <w:top w:val="nil"/>
              <w:left w:val="nil"/>
              <w:bottom w:val="single" w:sz="4" w:space="0" w:color="auto"/>
              <w:right w:val="nil"/>
            </w:tcBorders>
            <w:shd w:val="clear" w:color="auto" w:fill="auto"/>
            <w:noWrap/>
            <w:vAlign w:val="bottom"/>
            <w:hideMark/>
          </w:tcPr>
          <w:p w14:paraId="1E0922AA" w14:textId="77777777" w:rsidR="009D1F3D" w:rsidRPr="0014495E" w:rsidRDefault="009D1F3D" w:rsidP="00496E2C">
            <w:pPr>
              <w:spacing w:after="0" w:line="240" w:lineRule="auto"/>
              <w:rPr>
                <w:rFonts w:ascii="Times New Roman" w:eastAsia="Times New Roman" w:hAnsi="Times New Roman" w:cs="Times New Roman"/>
                <w:sz w:val="20"/>
                <w:szCs w:val="20"/>
                <w:lang w:eastAsia="es-PE"/>
              </w:rPr>
            </w:pPr>
          </w:p>
        </w:tc>
        <w:tc>
          <w:tcPr>
            <w:tcW w:w="1300" w:type="dxa"/>
            <w:tcBorders>
              <w:top w:val="nil"/>
              <w:left w:val="nil"/>
              <w:bottom w:val="single" w:sz="4" w:space="0" w:color="auto"/>
              <w:right w:val="nil"/>
            </w:tcBorders>
            <w:shd w:val="clear" w:color="auto" w:fill="auto"/>
            <w:noWrap/>
            <w:vAlign w:val="bottom"/>
            <w:hideMark/>
          </w:tcPr>
          <w:p w14:paraId="5F8395FE" w14:textId="77777777" w:rsidR="009D1F3D" w:rsidRPr="0014495E" w:rsidRDefault="009D1F3D" w:rsidP="00496E2C">
            <w:pPr>
              <w:spacing w:after="0" w:line="240" w:lineRule="auto"/>
              <w:rPr>
                <w:rFonts w:ascii="Times New Roman" w:eastAsia="Times New Roman" w:hAnsi="Times New Roman" w:cs="Times New Roman"/>
                <w:sz w:val="20"/>
                <w:szCs w:val="20"/>
                <w:lang w:eastAsia="es-PE"/>
              </w:rPr>
            </w:pPr>
          </w:p>
        </w:tc>
        <w:tc>
          <w:tcPr>
            <w:tcW w:w="1280" w:type="dxa"/>
            <w:tcBorders>
              <w:top w:val="nil"/>
              <w:left w:val="nil"/>
              <w:bottom w:val="single" w:sz="4" w:space="0" w:color="auto"/>
              <w:right w:val="nil"/>
            </w:tcBorders>
            <w:shd w:val="clear" w:color="auto" w:fill="auto"/>
            <w:noWrap/>
            <w:vAlign w:val="bottom"/>
            <w:hideMark/>
          </w:tcPr>
          <w:p w14:paraId="561E20FE" w14:textId="77777777" w:rsidR="009D1F3D" w:rsidRPr="0014495E" w:rsidRDefault="009D1F3D" w:rsidP="00496E2C">
            <w:pPr>
              <w:spacing w:after="0" w:line="240" w:lineRule="auto"/>
              <w:rPr>
                <w:rFonts w:ascii="Times New Roman" w:eastAsia="Times New Roman" w:hAnsi="Times New Roman" w:cs="Times New Roman"/>
                <w:sz w:val="20"/>
                <w:szCs w:val="20"/>
                <w:lang w:eastAsia="es-PE"/>
              </w:rPr>
            </w:pPr>
          </w:p>
        </w:tc>
        <w:tc>
          <w:tcPr>
            <w:tcW w:w="1420" w:type="dxa"/>
            <w:tcBorders>
              <w:top w:val="nil"/>
              <w:left w:val="nil"/>
              <w:bottom w:val="single" w:sz="4" w:space="0" w:color="auto"/>
              <w:right w:val="nil"/>
            </w:tcBorders>
            <w:shd w:val="clear" w:color="auto" w:fill="auto"/>
            <w:noWrap/>
            <w:vAlign w:val="bottom"/>
            <w:hideMark/>
          </w:tcPr>
          <w:p w14:paraId="459377B8" w14:textId="77777777" w:rsidR="009D1F3D" w:rsidRPr="0014495E" w:rsidRDefault="009D1F3D" w:rsidP="00496E2C">
            <w:pPr>
              <w:spacing w:after="0" w:line="240" w:lineRule="auto"/>
              <w:rPr>
                <w:rFonts w:ascii="Times New Roman" w:eastAsia="Times New Roman" w:hAnsi="Times New Roman" w:cs="Times New Roman"/>
                <w:sz w:val="20"/>
                <w:szCs w:val="20"/>
                <w:lang w:eastAsia="es-PE"/>
              </w:rPr>
            </w:pPr>
          </w:p>
        </w:tc>
      </w:tr>
      <w:tr w:rsidR="00496E2C" w:rsidRPr="0014495E" w14:paraId="3D1734A8" w14:textId="77777777" w:rsidTr="00E41E69">
        <w:trPr>
          <w:trHeight w:val="377"/>
          <w:jc w:val="center"/>
        </w:trPr>
        <w:tc>
          <w:tcPr>
            <w:tcW w:w="3300" w:type="dxa"/>
            <w:tcBorders>
              <w:top w:val="single" w:sz="4" w:space="0" w:color="auto"/>
              <w:left w:val="nil"/>
              <w:bottom w:val="nil"/>
              <w:right w:val="nil"/>
            </w:tcBorders>
            <w:shd w:val="clear" w:color="auto" w:fill="auto"/>
            <w:noWrap/>
            <w:vAlign w:val="bottom"/>
            <w:hideMark/>
          </w:tcPr>
          <w:p w14:paraId="3EE9B41F" w14:textId="6652C6D8" w:rsidR="00496E2C" w:rsidRPr="0014495E" w:rsidRDefault="00496E2C" w:rsidP="00496E2C">
            <w:pPr>
              <w:spacing w:after="0" w:line="240" w:lineRule="auto"/>
              <w:rPr>
                <w:rFonts w:ascii="Calibri" w:eastAsia="Times New Roman" w:hAnsi="Calibri" w:cs="Times New Roman"/>
                <w:lang w:eastAsia="es-PE"/>
              </w:rPr>
            </w:pPr>
          </w:p>
        </w:tc>
        <w:tc>
          <w:tcPr>
            <w:tcW w:w="1300" w:type="dxa"/>
            <w:tcBorders>
              <w:top w:val="single" w:sz="4" w:space="0" w:color="auto"/>
              <w:left w:val="nil"/>
              <w:bottom w:val="nil"/>
              <w:right w:val="nil"/>
            </w:tcBorders>
            <w:shd w:val="clear" w:color="auto" w:fill="auto"/>
            <w:noWrap/>
            <w:vAlign w:val="bottom"/>
            <w:hideMark/>
          </w:tcPr>
          <w:p w14:paraId="26AFDB89" w14:textId="77777777" w:rsidR="00496E2C" w:rsidRPr="0014495E" w:rsidRDefault="00496E2C" w:rsidP="00496E2C">
            <w:pPr>
              <w:spacing w:after="0" w:line="240" w:lineRule="auto"/>
              <w:rPr>
                <w:rFonts w:ascii="Calibri" w:eastAsia="Times New Roman" w:hAnsi="Calibri" w:cs="Times New Roman"/>
                <w:lang w:eastAsia="es-PE"/>
              </w:rPr>
            </w:pPr>
          </w:p>
        </w:tc>
        <w:tc>
          <w:tcPr>
            <w:tcW w:w="1280" w:type="dxa"/>
            <w:tcBorders>
              <w:top w:val="single" w:sz="4" w:space="0" w:color="auto"/>
              <w:left w:val="nil"/>
              <w:bottom w:val="nil"/>
              <w:right w:val="nil"/>
            </w:tcBorders>
            <w:shd w:val="clear" w:color="auto" w:fill="auto"/>
            <w:noWrap/>
            <w:vAlign w:val="bottom"/>
            <w:hideMark/>
          </w:tcPr>
          <w:p w14:paraId="4385DB2E" w14:textId="77777777" w:rsidR="00496E2C" w:rsidRPr="0014495E" w:rsidRDefault="00496E2C" w:rsidP="00496E2C">
            <w:pPr>
              <w:spacing w:after="0" w:line="240" w:lineRule="auto"/>
              <w:rPr>
                <w:rFonts w:ascii="Times New Roman" w:eastAsia="Times New Roman" w:hAnsi="Times New Roman" w:cs="Times New Roman"/>
                <w:sz w:val="20"/>
                <w:szCs w:val="20"/>
                <w:lang w:eastAsia="es-PE"/>
              </w:rPr>
            </w:pPr>
          </w:p>
        </w:tc>
        <w:tc>
          <w:tcPr>
            <w:tcW w:w="1420" w:type="dxa"/>
            <w:tcBorders>
              <w:top w:val="single" w:sz="4" w:space="0" w:color="auto"/>
              <w:left w:val="nil"/>
              <w:bottom w:val="nil"/>
              <w:right w:val="nil"/>
            </w:tcBorders>
            <w:shd w:val="clear" w:color="auto" w:fill="auto"/>
            <w:noWrap/>
            <w:vAlign w:val="bottom"/>
            <w:hideMark/>
          </w:tcPr>
          <w:p w14:paraId="01364756" w14:textId="77777777" w:rsidR="00496E2C" w:rsidRPr="0014495E" w:rsidRDefault="00496E2C" w:rsidP="00496E2C">
            <w:pPr>
              <w:spacing w:after="0" w:line="240" w:lineRule="auto"/>
              <w:rPr>
                <w:rFonts w:ascii="Times New Roman" w:eastAsia="Times New Roman" w:hAnsi="Times New Roman" w:cs="Times New Roman"/>
                <w:sz w:val="20"/>
                <w:szCs w:val="20"/>
                <w:lang w:eastAsia="es-PE"/>
              </w:rPr>
            </w:pPr>
          </w:p>
        </w:tc>
        <w:tc>
          <w:tcPr>
            <w:tcW w:w="1420" w:type="dxa"/>
            <w:tcBorders>
              <w:top w:val="nil"/>
              <w:left w:val="nil"/>
              <w:bottom w:val="nil"/>
              <w:right w:val="nil"/>
            </w:tcBorders>
            <w:shd w:val="clear" w:color="auto" w:fill="auto"/>
            <w:noWrap/>
            <w:vAlign w:val="bottom"/>
            <w:hideMark/>
          </w:tcPr>
          <w:p w14:paraId="1A5B56A2" w14:textId="77777777" w:rsidR="00496E2C" w:rsidRPr="0014495E" w:rsidRDefault="00496E2C" w:rsidP="00496E2C">
            <w:pPr>
              <w:spacing w:after="0" w:line="240" w:lineRule="auto"/>
              <w:rPr>
                <w:rFonts w:ascii="Times New Roman" w:eastAsia="Times New Roman" w:hAnsi="Times New Roman" w:cs="Times New Roman"/>
                <w:sz w:val="20"/>
                <w:szCs w:val="20"/>
                <w:lang w:eastAsia="es-PE"/>
              </w:rPr>
            </w:pPr>
          </w:p>
        </w:tc>
      </w:tr>
    </w:tbl>
    <w:p w14:paraId="3E4BF207" w14:textId="77777777" w:rsidR="0092148C" w:rsidRDefault="0092148C" w:rsidP="0092148C">
      <w:pPr>
        <w:keepNext/>
        <w:tabs>
          <w:tab w:val="left" w:pos="1291"/>
        </w:tabs>
        <w:spacing w:after="0" w:line="480" w:lineRule="auto"/>
        <w:jc w:val="center"/>
      </w:pPr>
    </w:p>
    <w:p w14:paraId="0290C260" w14:textId="06D21A11" w:rsidR="004B219C" w:rsidRPr="00D65C69" w:rsidRDefault="00D65C69" w:rsidP="00D65C69">
      <w:pPr>
        <w:pStyle w:val="Descripcin"/>
        <w:rPr>
          <w:rFonts w:eastAsia="Calibri" w:cs="Times New Roman"/>
          <w:color w:val="auto"/>
          <w:sz w:val="24"/>
          <w:szCs w:val="24"/>
        </w:rPr>
      </w:pPr>
      <w:bookmarkStart w:id="96" w:name="_Toc144820583"/>
      <w:r w:rsidRPr="00D65C69">
        <w:rPr>
          <w:b/>
          <w:i w:val="0"/>
          <w:color w:val="auto"/>
          <w:sz w:val="24"/>
          <w:szCs w:val="24"/>
        </w:rPr>
        <w:t>Figura</w:t>
      </w:r>
      <w:r w:rsidR="0092148C"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7</w:t>
      </w:r>
      <w:r w:rsidR="00BF2CF7" w:rsidRPr="00D65C69">
        <w:rPr>
          <w:b/>
          <w:i w:val="0"/>
          <w:color w:val="auto"/>
          <w:sz w:val="24"/>
          <w:szCs w:val="24"/>
        </w:rPr>
        <w:fldChar w:fldCharType="end"/>
      </w:r>
      <w:r>
        <w:rPr>
          <w:b/>
          <w:color w:val="auto"/>
          <w:sz w:val="24"/>
          <w:szCs w:val="24"/>
        </w:rPr>
        <w:br/>
      </w:r>
      <w:r w:rsidR="00E41E69">
        <w:rPr>
          <w:color w:val="auto"/>
          <w:sz w:val="24"/>
          <w:szCs w:val="24"/>
        </w:rPr>
        <w:br/>
      </w:r>
      <w:r w:rsidR="009730BD" w:rsidRPr="00D65C69">
        <w:rPr>
          <w:color w:val="auto"/>
          <w:sz w:val="24"/>
          <w:szCs w:val="24"/>
        </w:rPr>
        <w:t>Ley Nº 27785 SNC</w:t>
      </w:r>
      <w:bookmarkEnd w:id="96"/>
    </w:p>
    <w:p w14:paraId="75D55E96" w14:textId="6D0A8B0B" w:rsidR="00381946" w:rsidRDefault="00E0326D" w:rsidP="00C563E6">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58C0DFE7" wp14:editId="7A5A7510">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9AA707" w14:textId="77777777" w:rsidR="00AF0AEA" w:rsidRDefault="00381946" w:rsidP="0097709F">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Descrip</w:t>
      </w:r>
      <w:r w:rsidR="00AF0AEA">
        <w:rPr>
          <w:rFonts w:ascii="Times New Roman" w:eastAsia="Calibri" w:hAnsi="Times New Roman" w:cs="Times New Roman"/>
          <w:b/>
          <w:sz w:val="24"/>
          <w:szCs w:val="24"/>
        </w:rPr>
        <w:t>ción</w:t>
      </w:r>
      <w:r w:rsidR="00C61FFF" w:rsidRPr="003C6B0F">
        <w:rPr>
          <w:rFonts w:ascii="Times New Roman" w:eastAsia="Calibri" w:hAnsi="Times New Roman" w:cs="Times New Roman"/>
          <w:b/>
          <w:sz w:val="24"/>
          <w:szCs w:val="24"/>
        </w:rPr>
        <w:t>:</w:t>
      </w:r>
      <w:r w:rsidR="00C61FFF">
        <w:rPr>
          <w:rFonts w:ascii="Times New Roman" w:eastAsia="Calibri" w:hAnsi="Times New Roman" w:cs="Times New Roman"/>
          <w:sz w:val="24"/>
          <w:szCs w:val="24"/>
        </w:rPr>
        <w:t xml:space="preserve"> </w:t>
      </w:r>
      <w:r w:rsidR="00C61FFF" w:rsidRPr="00C61FFF">
        <w:rPr>
          <w:rFonts w:ascii="Times New Roman" w:eastAsia="Calibri" w:hAnsi="Times New Roman" w:cs="Times New Roman"/>
          <w:sz w:val="24"/>
          <w:szCs w:val="24"/>
        </w:rPr>
        <w:t xml:space="preserve">El 40% del total de encuestados está Totalmente de acuerdo que es importante la Ley del </w:t>
      </w:r>
      <w:r w:rsidR="003C6B0F" w:rsidRPr="003C6B0F">
        <w:rPr>
          <w:rFonts w:ascii="Times New Roman" w:eastAsia="Calibri" w:hAnsi="Times New Roman" w:cs="Times New Roman"/>
          <w:sz w:val="24"/>
          <w:szCs w:val="24"/>
        </w:rPr>
        <w:t>Sistema Nacional de Control respecto al ámbito de aplicación del otorgamiento de viáticos.</w:t>
      </w:r>
      <w:r w:rsidR="003C6B0F">
        <w:rPr>
          <w:rFonts w:ascii="Times New Roman" w:eastAsia="Calibri" w:hAnsi="Times New Roman" w:cs="Times New Roman"/>
          <w:sz w:val="24"/>
          <w:szCs w:val="24"/>
        </w:rPr>
        <w:t xml:space="preserve"> </w:t>
      </w:r>
      <w:r w:rsidR="003C6B0F" w:rsidRPr="003C6B0F">
        <w:rPr>
          <w:rFonts w:ascii="Times New Roman" w:eastAsia="Calibri" w:hAnsi="Times New Roman" w:cs="Times New Roman"/>
          <w:sz w:val="24"/>
          <w:szCs w:val="24"/>
        </w:rPr>
        <w:t>Existe un 57% que está De acuerdo con la premisa</w:t>
      </w:r>
      <w:r w:rsidR="003E5282">
        <w:rPr>
          <w:rFonts w:ascii="Times New Roman" w:eastAsia="Calibri" w:hAnsi="Times New Roman" w:cs="Times New Roman"/>
          <w:sz w:val="24"/>
          <w:szCs w:val="24"/>
        </w:rPr>
        <w:t xml:space="preserve"> y</w:t>
      </w:r>
      <w:r w:rsidR="003C6B0F" w:rsidRPr="003C6B0F">
        <w:rPr>
          <w:rFonts w:ascii="Times New Roman" w:eastAsia="Calibri" w:hAnsi="Times New Roman" w:cs="Times New Roman"/>
          <w:sz w:val="24"/>
          <w:szCs w:val="24"/>
        </w:rPr>
        <w:t xml:space="preserve"> un 3% prefiere no opinar.</w:t>
      </w:r>
    </w:p>
    <w:p w14:paraId="69068371" w14:textId="77777777" w:rsidR="0097709F" w:rsidRDefault="00AF0AEA" w:rsidP="0097709F">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3C6B0F" w:rsidRPr="003C6B0F">
        <w:rPr>
          <w:rFonts w:ascii="Times New Roman" w:eastAsia="Calibri" w:hAnsi="Times New Roman" w:cs="Times New Roman"/>
          <w:sz w:val="24"/>
          <w:szCs w:val="24"/>
        </w:rPr>
        <w:t xml:space="preserve">o que significa que </w:t>
      </w:r>
      <w:r>
        <w:rPr>
          <w:rFonts w:ascii="Times New Roman" w:eastAsia="Calibri" w:hAnsi="Times New Roman" w:cs="Times New Roman"/>
          <w:sz w:val="24"/>
          <w:szCs w:val="24"/>
        </w:rPr>
        <w:t>la mayoría de</w:t>
      </w:r>
      <w:r w:rsidR="003C6B0F" w:rsidRPr="003C6B0F">
        <w:rPr>
          <w:rFonts w:ascii="Times New Roman" w:eastAsia="Calibri" w:hAnsi="Times New Roman" w:cs="Times New Roman"/>
          <w:sz w:val="24"/>
          <w:szCs w:val="24"/>
        </w:rPr>
        <w:t xml:space="preserve"> los encuestados consideran que es importante la Ley del Sistema</w:t>
      </w:r>
      <w:r w:rsidR="003C6B0F">
        <w:rPr>
          <w:rFonts w:ascii="Times New Roman" w:eastAsia="Calibri" w:hAnsi="Times New Roman" w:cs="Times New Roman"/>
          <w:sz w:val="24"/>
          <w:szCs w:val="24"/>
        </w:rPr>
        <w:t xml:space="preserve"> </w:t>
      </w:r>
      <w:r w:rsidR="003C6B0F" w:rsidRPr="003C6B0F">
        <w:rPr>
          <w:rFonts w:ascii="Times New Roman" w:eastAsia="Calibri" w:hAnsi="Times New Roman" w:cs="Times New Roman"/>
          <w:sz w:val="24"/>
          <w:szCs w:val="24"/>
        </w:rPr>
        <w:t>Nacional de Control respecto al ámbito de aplicación del otorgamiento de viáticos.</w:t>
      </w:r>
    </w:p>
    <w:p w14:paraId="39ED8654" w14:textId="77777777" w:rsidR="00D87AC3" w:rsidRDefault="00D87AC3" w:rsidP="00D87AC3">
      <w:pPr>
        <w:rPr>
          <w:rFonts w:ascii="Times New Roman" w:hAnsi="Times New Roman" w:cs="Times New Roman"/>
          <w:b/>
          <w:sz w:val="24"/>
          <w:szCs w:val="24"/>
        </w:rPr>
      </w:pPr>
    </w:p>
    <w:p w14:paraId="68471D27" w14:textId="77777777" w:rsidR="00D87AC3" w:rsidRDefault="00D87AC3" w:rsidP="00D87AC3">
      <w:pPr>
        <w:rPr>
          <w:rFonts w:ascii="Times New Roman" w:hAnsi="Times New Roman" w:cs="Times New Roman"/>
          <w:b/>
          <w:sz w:val="24"/>
          <w:szCs w:val="24"/>
        </w:rPr>
      </w:pPr>
    </w:p>
    <w:p w14:paraId="0B365CCE" w14:textId="77777777" w:rsidR="00D87AC3" w:rsidRDefault="00D87AC3" w:rsidP="00D87AC3">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3F92F313" w14:textId="77777777" w:rsidR="0097709F" w:rsidRPr="00D87AC3" w:rsidRDefault="00D87AC3" w:rsidP="00D87AC3">
      <w:pPr>
        <w:rPr>
          <w:rFonts w:ascii="Times New Roman" w:hAnsi="Times New Roman" w:cs="Times New Roman"/>
          <w:sz w:val="24"/>
          <w:szCs w:val="24"/>
        </w:rPr>
      </w:pPr>
      <w:r w:rsidRPr="008C7A3B">
        <w:rPr>
          <w:rFonts w:ascii="Times New Roman" w:eastAsia="Times New Roman" w:hAnsi="Times New Roman" w:cs="Times New Roman"/>
          <w:b/>
          <w:sz w:val="24"/>
          <w:szCs w:val="26"/>
        </w:rPr>
        <w:t>Dimensión:</w:t>
      </w:r>
      <w:r>
        <w:rPr>
          <w:rFonts w:ascii="Times New Roman" w:eastAsia="Times New Roman" w:hAnsi="Times New Roman" w:cs="Times New Roman"/>
          <w:sz w:val="24"/>
          <w:szCs w:val="26"/>
        </w:rPr>
        <w:t xml:space="preserve"> Base Legal</w:t>
      </w:r>
    </w:p>
    <w:p w14:paraId="0383E823" w14:textId="77777777" w:rsidR="0097709F" w:rsidRDefault="003C6B0F" w:rsidP="0097709F">
      <w:pPr>
        <w:tabs>
          <w:tab w:val="left" w:pos="1291"/>
        </w:tabs>
        <w:spacing w:after="0" w:line="480" w:lineRule="auto"/>
        <w:jc w:val="both"/>
        <w:rPr>
          <w:rFonts w:ascii="Times New Roman" w:eastAsia="Calibri" w:hAnsi="Times New Roman" w:cs="Times New Roman"/>
          <w:sz w:val="24"/>
          <w:szCs w:val="24"/>
        </w:rPr>
      </w:pPr>
      <w:r w:rsidRPr="008C7A3B">
        <w:rPr>
          <w:rFonts w:ascii="Times New Roman" w:eastAsia="Times New Roman" w:hAnsi="Times New Roman" w:cs="Times New Roman"/>
          <w:b/>
          <w:sz w:val="24"/>
          <w:szCs w:val="26"/>
        </w:rPr>
        <w:t>Indicador:</w:t>
      </w:r>
      <w:r>
        <w:rPr>
          <w:rFonts w:ascii="Times New Roman" w:eastAsia="Times New Roman" w:hAnsi="Times New Roman" w:cs="Times New Roman"/>
          <w:sz w:val="24"/>
          <w:szCs w:val="26"/>
        </w:rPr>
        <w:t xml:space="preserve"> </w:t>
      </w:r>
      <w:r w:rsidRPr="003C6B0F">
        <w:rPr>
          <w:rFonts w:ascii="Times New Roman" w:eastAsia="Times New Roman" w:hAnsi="Times New Roman" w:cs="Times New Roman"/>
          <w:sz w:val="24"/>
          <w:szCs w:val="26"/>
        </w:rPr>
        <w:t>Decreto supremo Nº 007-2013-EF</w:t>
      </w:r>
    </w:p>
    <w:p w14:paraId="766D3E15" w14:textId="77777777" w:rsidR="004820AB" w:rsidRDefault="00104546" w:rsidP="00923B66">
      <w:pPr>
        <w:tabs>
          <w:tab w:val="left" w:pos="1291"/>
        </w:tabs>
        <w:spacing w:after="0" w:line="480" w:lineRule="auto"/>
        <w:jc w:val="both"/>
        <w:rPr>
          <w:rFonts w:ascii="Times New Roman" w:eastAsia="Times New Roman" w:hAnsi="Times New Roman" w:cs="Times New Roman"/>
          <w:bCs/>
          <w:sz w:val="24"/>
          <w:szCs w:val="26"/>
        </w:rPr>
      </w:pPr>
      <w:r>
        <w:rPr>
          <w:rFonts w:ascii="Times New Roman" w:eastAsia="Times New Roman" w:hAnsi="Times New Roman" w:cs="Times New Roman"/>
          <w:b/>
          <w:bCs/>
          <w:sz w:val="24"/>
          <w:szCs w:val="26"/>
        </w:rPr>
        <w:t>Pregunta</w:t>
      </w:r>
      <w:r w:rsidR="003C6B0F">
        <w:rPr>
          <w:rFonts w:ascii="Times New Roman" w:eastAsia="Times New Roman" w:hAnsi="Times New Roman" w:cs="Times New Roman"/>
          <w:b/>
          <w:bCs/>
          <w:sz w:val="24"/>
          <w:szCs w:val="26"/>
        </w:rPr>
        <w:t xml:space="preserve"> 2: </w:t>
      </w:r>
      <w:r w:rsidR="003C6B0F" w:rsidRPr="003C6B0F">
        <w:rPr>
          <w:rFonts w:ascii="Times New Roman" w:eastAsia="Times New Roman" w:hAnsi="Times New Roman" w:cs="Times New Roman"/>
          <w:bCs/>
          <w:sz w:val="24"/>
          <w:szCs w:val="26"/>
        </w:rPr>
        <w:t xml:space="preserve">¿Considera usted importante que las instituciones públicas cumplan con los decretos y normas establecidas que regulan el otorgamiento de viáticos para viajes en </w:t>
      </w:r>
      <w:r w:rsidR="003C6B0F">
        <w:rPr>
          <w:rFonts w:ascii="Times New Roman" w:eastAsia="Times New Roman" w:hAnsi="Times New Roman" w:cs="Times New Roman"/>
          <w:bCs/>
          <w:sz w:val="24"/>
          <w:szCs w:val="26"/>
        </w:rPr>
        <w:t>comisión de servicios en el ter</w:t>
      </w:r>
      <w:r w:rsidR="003C6B0F" w:rsidRPr="003C6B0F">
        <w:rPr>
          <w:rFonts w:ascii="Times New Roman" w:eastAsia="Times New Roman" w:hAnsi="Times New Roman" w:cs="Times New Roman"/>
          <w:bCs/>
          <w:sz w:val="24"/>
          <w:szCs w:val="26"/>
        </w:rPr>
        <w:t>ritorio nacional?</w:t>
      </w:r>
    </w:p>
    <w:p w14:paraId="57F3B4BF" w14:textId="77777777" w:rsidR="00AF0AEA" w:rsidRPr="00923B66" w:rsidRDefault="00AF0AEA" w:rsidP="00923B66">
      <w:pPr>
        <w:tabs>
          <w:tab w:val="left" w:pos="1291"/>
        </w:tabs>
        <w:spacing w:after="0" w:line="480" w:lineRule="auto"/>
        <w:jc w:val="both"/>
        <w:rPr>
          <w:rFonts w:ascii="Times New Roman" w:eastAsia="Calibri" w:hAnsi="Times New Roman" w:cs="Times New Roman"/>
          <w:sz w:val="24"/>
          <w:szCs w:val="24"/>
        </w:rPr>
      </w:pPr>
    </w:p>
    <w:p w14:paraId="3B69ECD0" w14:textId="1026D15F" w:rsidR="000A05D2" w:rsidRPr="00C563E6" w:rsidRDefault="000A05D2" w:rsidP="00C563E6">
      <w:pPr>
        <w:pStyle w:val="Descripcin"/>
        <w:keepNext/>
        <w:spacing w:line="480" w:lineRule="auto"/>
        <w:rPr>
          <w:color w:val="auto"/>
          <w:sz w:val="24"/>
          <w:szCs w:val="24"/>
        </w:rPr>
      </w:pPr>
      <w:bookmarkStart w:id="97" w:name="_Toc144820548"/>
      <w:r w:rsidRPr="00C563E6">
        <w:rPr>
          <w:b/>
          <w:i w:val="0"/>
          <w:color w:val="auto"/>
          <w:sz w:val="24"/>
          <w:szCs w:val="24"/>
        </w:rPr>
        <w:t xml:space="preserve">Tabla </w:t>
      </w:r>
      <w:r w:rsidRPr="00C563E6">
        <w:rPr>
          <w:b/>
          <w:i w:val="0"/>
          <w:color w:val="auto"/>
          <w:sz w:val="24"/>
          <w:szCs w:val="24"/>
        </w:rPr>
        <w:fldChar w:fldCharType="begin"/>
      </w:r>
      <w:r w:rsidRPr="00C563E6">
        <w:rPr>
          <w:b/>
          <w:i w:val="0"/>
          <w:color w:val="auto"/>
          <w:sz w:val="24"/>
          <w:szCs w:val="24"/>
        </w:rPr>
        <w:instrText xml:space="preserve"> SEQ Tabla \* ARABIC </w:instrText>
      </w:r>
      <w:r w:rsidRPr="00C563E6">
        <w:rPr>
          <w:b/>
          <w:i w:val="0"/>
          <w:color w:val="auto"/>
          <w:sz w:val="24"/>
          <w:szCs w:val="24"/>
        </w:rPr>
        <w:fldChar w:fldCharType="separate"/>
      </w:r>
      <w:r w:rsidR="002415F2">
        <w:rPr>
          <w:b/>
          <w:i w:val="0"/>
          <w:noProof/>
          <w:color w:val="auto"/>
          <w:sz w:val="24"/>
          <w:szCs w:val="24"/>
        </w:rPr>
        <w:t>10</w:t>
      </w:r>
      <w:r w:rsidRPr="00C563E6">
        <w:rPr>
          <w:b/>
          <w:i w:val="0"/>
          <w:color w:val="auto"/>
          <w:sz w:val="24"/>
          <w:szCs w:val="24"/>
        </w:rPr>
        <w:fldChar w:fldCharType="end"/>
      </w:r>
      <w:r w:rsidR="00C563E6" w:rsidRPr="00C563E6">
        <w:rPr>
          <w:b/>
          <w:i w:val="0"/>
          <w:color w:val="auto"/>
          <w:sz w:val="24"/>
          <w:szCs w:val="24"/>
        </w:rPr>
        <w:br/>
      </w:r>
      <w:r w:rsidR="00507E23" w:rsidRPr="00C563E6">
        <w:rPr>
          <w:color w:val="auto"/>
          <w:sz w:val="24"/>
          <w:szCs w:val="24"/>
        </w:rPr>
        <w:t>Decreto Supremo Nº 007-2013-EF</w:t>
      </w:r>
      <w:bookmarkEnd w:id="97"/>
    </w:p>
    <w:tbl>
      <w:tblPr>
        <w:tblW w:w="8752" w:type="dxa"/>
        <w:jc w:val="center"/>
        <w:tblCellMar>
          <w:left w:w="70" w:type="dxa"/>
          <w:right w:w="70" w:type="dxa"/>
        </w:tblCellMar>
        <w:tblLook w:val="04A0" w:firstRow="1" w:lastRow="0" w:firstColumn="1" w:lastColumn="0" w:noHBand="0" w:noVBand="1"/>
      </w:tblPr>
      <w:tblGrid>
        <w:gridCol w:w="3313"/>
        <w:gridCol w:w="1304"/>
        <w:gridCol w:w="1283"/>
        <w:gridCol w:w="1426"/>
        <w:gridCol w:w="1426"/>
      </w:tblGrid>
      <w:tr w:rsidR="009D1F3D" w:rsidRPr="00280F2F" w14:paraId="24E9C2E9" w14:textId="77777777" w:rsidTr="00C563E6">
        <w:trPr>
          <w:gridAfter w:val="1"/>
          <w:wAfter w:w="1426" w:type="dxa"/>
          <w:trHeight w:val="795"/>
          <w:jc w:val="center"/>
        </w:trPr>
        <w:tc>
          <w:tcPr>
            <w:tcW w:w="3313" w:type="dxa"/>
            <w:tcBorders>
              <w:top w:val="single" w:sz="4" w:space="0" w:color="auto"/>
              <w:left w:val="nil"/>
              <w:bottom w:val="single" w:sz="4" w:space="0" w:color="auto"/>
              <w:right w:val="nil"/>
            </w:tcBorders>
            <w:shd w:val="clear" w:color="auto" w:fill="auto"/>
            <w:noWrap/>
            <w:vAlign w:val="bottom"/>
            <w:hideMark/>
          </w:tcPr>
          <w:p w14:paraId="69AEB0D7" w14:textId="77777777" w:rsidR="009D1F3D" w:rsidRPr="00280F2F" w:rsidRDefault="009D1F3D" w:rsidP="00507E23">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P2</w:t>
            </w:r>
          </w:p>
        </w:tc>
        <w:tc>
          <w:tcPr>
            <w:tcW w:w="1304" w:type="dxa"/>
            <w:tcBorders>
              <w:top w:val="single" w:sz="4" w:space="0" w:color="auto"/>
              <w:left w:val="nil"/>
              <w:bottom w:val="single" w:sz="4" w:space="0" w:color="auto"/>
              <w:right w:val="nil"/>
            </w:tcBorders>
            <w:shd w:val="clear" w:color="auto" w:fill="auto"/>
            <w:noWrap/>
            <w:vAlign w:val="bottom"/>
            <w:hideMark/>
          </w:tcPr>
          <w:p w14:paraId="6DC31AAB" w14:textId="77777777" w:rsidR="009D1F3D" w:rsidRPr="00280F2F" w:rsidRDefault="009D1F3D" w:rsidP="00507E23">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Frecuencia</w:t>
            </w:r>
          </w:p>
        </w:tc>
        <w:tc>
          <w:tcPr>
            <w:tcW w:w="1283" w:type="dxa"/>
            <w:tcBorders>
              <w:top w:val="single" w:sz="4" w:space="0" w:color="auto"/>
              <w:left w:val="nil"/>
              <w:bottom w:val="single" w:sz="4" w:space="0" w:color="auto"/>
              <w:right w:val="nil"/>
            </w:tcBorders>
            <w:shd w:val="clear" w:color="auto" w:fill="auto"/>
            <w:noWrap/>
            <w:vAlign w:val="bottom"/>
            <w:hideMark/>
          </w:tcPr>
          <w:p w14:paraId="70E307E8" w14:textId="77777777" w:rsidR="009D1F3D" w:rsidRPr="00280F2F" w:rsidRDefault="009D1F3D" w:rsidP="00507E23">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w:t>
            </w:r>
          </w:p>
        </w:tc>
        <w:tc>
          <w:tcPr>
            <w:tcW w:w="1426" w:type="dxa"/>
            <w:tcBorders>
              <w:top w:val="single" w:sz="4" w:space="0" w:color="auto"/>
              <w:left w:val="nil"/>
              <w:bottom w:val="single" w:sz="4" w:space="0" w:color="auto"/>
              <w:right w:val="nil"/>
            </w:tcBorders>
            <w:shd w:val="clear" w:color="auto" w:fill="auto"/>
            <w:vAlign w:val="bottom"/>
            <w:hideMark/>
          </w:tcPr>
          <w:p w14:paraId="0756B851" w14:textId="77777777" w:rsidR="009D1F3D" w:rsidRPr="00280F2F" w:rsidRDefault="009D1F3D" w:rsidP="00507E23">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 acumulado</w:t>
            </w:r>
          </w:p>
        </w:tc>
      </w:tr>
      <w:tr w:rsidR="009D1F3D" w:rsidRPr="00280F2F" w14:paraId="7568360B" w14:textId="77777777" w:rsidTr="007F35AD">
        <w:trPr>
          <w:gridAfter w:val="1"/>
          <w:wAfter w:w="1426" w:type="dxa"/>
          <w:trHeight w:val="398"/>
          <w:jc w:val="center"/>
        </w:trPr>
        <w:tc>
          <w:tcPr>
            <w:tcW w:w="3313" w:type="dxa"/>
            <w:tcBorders>
              <w:top w:val="nil"/>
              <w:left w:val="nil"/>
              <w:bottom w:val="nil"/>
              <w:right w:val="nil"/>
            </w:tcBorders>
            <w:shd w:val="clear" w:color="auto" w:fill="auto"/>
            <w:noWrap/>
            <w:vAlign w:val="bottom"/>
            <w:hideMark/>
          </w:tcPr>
          <w:p w14:paraId="36E72310" w14:textId="77777777" w:rsidR="009D1F3D" w:rsidRPr="004A255B" w:rsidRDefault="009D1F3D" w:rsidP="00507E23">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304" w:type="dxa"/>
            <w:tcBorders>
              <w:top w:val="nil"/>
              <w:left w:val="nil"/>
              <w:bottom w:val="nil"/>
              <w:right w:val="nil"/>
            </w:tcBorders>
            <w:shd w:val="clear" w:color="auto" w:fill="auto"/>
            <w:noWrap/>
            <w:vAlign w:val="bottom"/>
            <w:hideMark/>
          </w:tcPr>
          <w:p w14:paraId="5C38DC0D"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w:t>
            </w:r>
          </w:p>
        </w:tc>
        <w:tc>
          <w:tcPr>
            <w:tcW w:w="1283" w:type="dxa"/>
            <w:tcBorders>
              <w:top w:val="nil"/>
              <w:left w:val="nil"/>
              <w:bottom w:val="nil"/>
              <w:right w:val="nil"/>
            </w:tcBorders>
            <w:shd w:val="clear" w:color="auto" w:fill="auto"/>
            <w:noWrap/>
            <w:vAlign w:val="bottom"/>
            <w:hideMark/>
          </w:tcPr>
          <w:p w14:paraId="0C5EC441"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3.3%</w:t>
            </w:r>
          </w:p>
        </w:tc>
        <w:tc>
          <w:tcPr>
            <w:tcW w:w="1426" w:type="dxa"/>
            <w:tcBorders>
              <w:top w:val="nil"/>
              <w:left w:val="nil"/>
              <w:bottom w:val="nil"/>
              <w:right w:val="nil"/>
            </w:tcBorders>
            <w:shd w:val="clear" w:color="auto" w:fill="auto"/>
            <w:noWrap/>
            <w:vAlign w:val="bottom"/>
            <w:hideMark/>
          </w:tcPr>
          <w:p w14:paraId="30CE4CE2"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3.3%</w:t>
            </w:r>
          </w:p>
        </w:tc>
      </w:tr>
      <w:tr w:rsidR="009D1F3D" w:rsidRPr="00280F2F" w14:paraId="4272F07A" w14:textId="77777777" w:rsidTr="007F35AD">
        <w:trPr>
          <w:gridAfter w:val="1"/>
          <w:wAfter w:w="1426" w:type="dxa"/>
          <w:trHeight w:val="398"/>
          <w:jc w:val="center"/>
        </w:trPr>
        <w:tc>
          <w:tcPr>
            <w:tcW w:w="3313" w:type="dxa"/>
            <w:tcBorders>
              <w:top w:val="nil"/>
              <w:left w:val="nil"/>
              <w:bottom w:val="nil"/>
              <w:right w:val="nil"/>
            </w:tcBorders>
            <w:shd w:val="clear" w:color="auto" w:fill="auto"/>
            <w:noWrap/>
            <w:vAlign w:val="bottom"/>
            <w:hideMark/>
          </w:tcPr>
          <w:p w14:paraId="39EE29D3" w14:textId="77777777" w:rsidR="009D1F3D" w:rsidRPr="004A255B" w:rsidRDefault="009D1F3D" w:rsidP="00507E23">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304" w:type="dxa"/>
            <w:tcBorders>
              <w:top w:val="nil"/>
              <w:left w:val="nil"/>
              <w:bottom w:val="nil"/>
              <w:right w:val="nil"/>
            </w:tcBorders>
            <w:shd w:val="clear" w:color="auto" w:fill="auto"/>
            <w:noWrap/>
            <w:vAlign w:val="bottom"/>
            <w:hideMark/>
          </w:tcPr>
          <w:p w14:paraId="00C757CD"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11</w:t>
            </w:r>
          </w:p>
        </w:tc>
        <w:tc>
          <w:tcPr>
            <w:tcW w:w="1283" w:type="dxa"/>
            <w:tcBorders>
              <w:top w:val="nil"/>
              <w:left w:val="nil"/>
              <w:bottom w:val="nil"/>
              <w:right w:val="nil"/>
            </w:tcBorders>
            <w:shd w:val="clear" w:color="auto" w:fill="auto"/>
            <w:noWrap/>
            <w:vAlign w:val="bottom"/>
            <w:hideMark/>
          </w:tcPr>
          <w:p w14:paraId="7A800645"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36.7%</w:t>
            </w:r>
          </w:p>
        </w:tc>
        <w:tc>
          <w:tcPr>
            <w:tcW w:w="1426" w:type="dxa"/>
            <w:tcBorders>
              <w:top w:val="nil"/>
              <w:left w:val="nil"/>
              <w:bottom w:val="nil"/>
              <w:right w:val="nil"/>
            </w:tcBorders>
            <w:shd w:val="clear" w:color="auto" w:fill="auto"/>
            <w:noWrap/>
            <w:vAlign w:val="bottom"/>
            <w:hideMark/>
          </w:tcPr>
          <w:p w14:paraId="174EBB44"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40.0%</w:t>
            </w:r>
          </w:p>
        </w:tc>
      </w:tr>
      <w:tr w:rsidR="009D1F3D" w:rsidRPr="00280F2F" w14:paraId="50368434" w14:textId="77777777" w:rsidTr="00C563E6">
        <w:trPr>
          <w:gridAfter w:val="1"/>
          <w:wAfter w:w="1426" w:type="dxa"/>
          <w:trHeight w:val="398"/>
          <w:jc w:val="center"/>
        </w:trPr>
        <w:tc>
          <w:tcPr>
            <w:tcW w:w="3313" w:type="dxa"/>
            <w:tcBorders>
              <w:top w:val="nil"/>
              <w:left w:val="nil"/>
              <w:bottom w:val="single" w:sz="4" w:space="0" w:color="auto"/>
              <w:right w:val="nil"/>
            </w:tcBorders>
            <w:shd w:val="clear" w:color="auto" w:fill="auto"/>
            <w:noWrap/>
            <w:vAlign w:val="bottom"/>
            <w:hideMark/>
          </w:tcPr>
          <w:p w14:paraId="4E804AD1" w14:textId="77777777" w:rsidR="009D1F3D" w:rsidRPr="004A255B" w:rsidRDefault="009D1F3D" w:rsidP="00507E23">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304" w:type="dxa"/>
            <w:tcBorders>
              <w:top w:val="nil"/>
              <w:left w:val="nil"/>
              <w:bottom w:val="single" w:sz="4" w:space="0" w:color="auto"/>
              <w:right w:val="nil"/>
            </w:tcBorders>
            <w:shd w:val="clear" w:color="auto" w:fill="auto"/>
            <w:noWrap/>
            <w:vAlign w:val="bottom"/>
            <w:hideMark/>
          </w:tcPr>
          <w:p w14:paraId="2AC30D3E"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18</w:t>
            </w:r>
          </w:p>
        </w:tc>
        <w:tc>
          <w:tcPr>
            <w:tcW w:w="1283" w:type="dxa"/>
            <w:tcBorders>
              <w:top w:val="nil"/>
              <w:left w:val="nil"/>
              <w:bottom w:val="single" w:sz="4" w:space="0" w:color="auto"/>
              <w:right w:val="nil"/>
            </w:tcBorders>
            <w:shd w:val="clear" w:color="auto" w:fill="auto"/>
            <w:noWrap/>
            <w:vAlign w:val="bottom"/>
            <w:hideMark/>
          </w:tcPr>
          <w:p w14:paraId="17DFCAC8"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60.0%</w:t>
            </w:r>
          </w:p>
        </w:tc>
        <w:tc>
          <w:tcPr>
            <w:tcW w:w="1426" w:type="dxa"/>
            <w:tcBorders>
              <w:top w:val="nil"/>
              <w:left w:val="nil"/>
              <w:bottom w:val="single" w:sz="4" w:space="0" w:color="auto"/>
              <w:right w:val="nil"/>
            </w:tcBorders>
            <w:shd w:val="clear" w:color="auto" w:fill="auto"/>
            <w:noWrap/>
            <w:vAlign w:val="bottom"/>
            <w:hideMark/>
          </w:tcPr>
          <w:p w14:paraId="00336F03"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r>
      <w:tr w:rsidR="009D1F3D" w:rsidRPr="00280F2F" w14:paraId="3663D430" w14:textId="77777777" w:rsidTr="00C563E6">
        <w:trPr>
          <w:gridAfter w:val="1"/>
          <w:wAfter w:w="1426" w:type="dxa"/>
          <w:trHeight w:val="398"/>
          <w:jc w:val="center"/>
        </w:trPr>
        <w:tc>
          <w:tcPr>
            <w:tcW w:w="3313" w:type="dxa"/>
            <w:tcBorders>
              <w:top w:val="single" w:sz="4" w:space="0" w:color="auto"/>
              <w:left w:val="nil"/>
              <w:bottom w:val="single" w:sz="4" w:space="0" w:color="auto"/>
              <w:right w:val="nil"/>
            </w:tcBorders>
            <w:shd w:val="clear" w:color="auto" w:fill="auto"/>
            <w:noWrap/>
            <w:vAlign w:val="bottom"/>
            <w:hideMark/>
          </w:tcPr>
          <w:p w14:paraId="567AAEFC" w14:textId="77777777" w:rsidR="009D1F3D" w:rsidRPr="00280F2F" w:rsidRDefault="009D1F3D" w:rsidP="00507E23">
            <w:pPr>
              <w:spacing w:after="0" w:line="240" w:lineRule="auto"/>
              <w:rPr>
                <w:rFonts w:ascii="Calibri" w:eastAsia="Times New Roman" w:hAnsi="Calibri" w:cs="Times New Roman"/>
                <w:b/>
                <w:bCs/>
                <w:lang w:eastAsia="es-PE"/>
              </w:rPr>
            </w:pPr>
            <w:r w:rsidRPr="00280F2F">
              <w:rPr>
                <w:rFonts w:ascii="Calibri" w:eastAsia="Times New Roman" w:hAnsi="Calibri" w:cs="Times New Roman"/>
                <w:b/>
                <w:bCs/>
                <w:lang w:eastAsia="es-PE"/>
              </w:rPr>
              <w:t>Total</w:t>
            </w:r>
          </w:p>
        </w:tc>
        <w:tc>
          <w:tcPr>
            <w:tcW w:w="1304" w:type="dxa"/>
            <w:tcBorders>
              <w:top w:val="single" w:sz="4" w:space="0" w:color="auto"/>
              <w:left w:val="nil"/>
              <w:bottom w:val="single" w:sz="4" w:space="0" w:color="auto"/>
              <w:right w:val="nil"/>
            </w:tcBorders>
            <w:shd w:val="clear" w:color="auto" w:fill="auto"/>
            <w:noWrap/>
            <w:vAlign w:val="bottom"/>
            <w:hideMark/>
          </w:tcPr>
          <w:p w14:paraId="3B97D795"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30</w:t>
            </w:r>
          </w:p>
        </w:tc>
        <w:tc>
          <w:tcPr>
            <w:tcW w:w="1283" w:type="dxa"/>
            <w:tcBorders>
              <w:top w:val="single" w:sz="4" w:space="0" w:color="auto"/>
              <w:left w:val="nil"/>
              <w:bottom w:val="single" w:sz="4" w:space="0" w:color="auto"/>
              <w:right w:val="nil"/>
            </w:tcBorders>
            <w:shd w:val="clear" w:color="auto" w:fill="auto"/>
            <w:noWrap/>
            <w:vAlign w:val="bottom"/>
            <w:hideMark/>
          </w:tcPr>
          <w:p w14:paraId="4B364765"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c>
          <w:tcPr>
            <w:tcW w:w="1426" w:type="dxa"/>
            <w:tcBorders>
              <w:top w:val="single" w:sz="4" w:space="0" w:color="auto"/>
              <w:left w:val="nil"/>
              <w:bottom w:val="single" w:sz="4" w:space="0" w:color="auto"/>
              <w:right w:val="nil"/>
            </w:tcBorders>
            <w:shd w:val="clear" w:color="auto" w:fill="auto"/>
            <w:noWrap/>
            <w:vAlign w:val="bottom"/>
            <w:hideMark/>
          </w:tcPr>
          <w:p w14:paraId="34943FE4" w14:textId="77777777" w:rsidR="009D1F3D" w:rsidRPr="00280F2F" w:rsidRDefault="009D1F3D" w:rsidP="00507E23">
            <w:pPr>
              <w:spacing w:after="0" w:line="240" w:lineRule="auto"/>
              <w:jc w:val="right"/>
              <w:rPr>
                <w:rFonts w:ascii="Calibri" w:eastAsia="Times New Roman" w:hAnsi="Calibri" w:cs="Times New Roman"/>
                <w:b/>
                <w:bCs/>
                <w:lang w:eastAsia="es-PE"/>
              </w:rPr>
            </w:pPr>
          </w:p>
        </w:tc>
      </w:tr>
      <w:tr w:rsidR="00507E23" w:rsidRPr="00280F2F" w14:paraId="46936FC9" w14:textId="77777777" w:rsidTr="00C563E6">
        <w:trPr>
          <w:trHeight w:val="398"/>
          <w:jc w:val="center"/>
        </w:trPr>
        <w:tc>
          <w:tcPr>
            <w:tcW w:w="3313" w:type="dxa"/>
            <w:tcBorders>
              <w:top w:val="single" w:sz="4" w:space="0" w:color="auto"/>
              <w:left w:val="nil"/>
              <w:bottom w:val="nil"/>
              <w:right w:val="nil"/>
            </w:tcBorders>
            <w:shd w:val="clear" w:color="auto" w:fill="auto"/>
            <w:noWrap/>
            <w:vAlign w:val="bottom"/>
            <w:hideMark/>
          </w:tcPr>
          <w:p w14:paraId="2ECFFE6B"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304" w:type="dxa"/>
            <w:tcBorders>
              <w:top w:val="single" w:sz="4" w:space="0" w:color="auto"/>
              <w:left w:val="nil"/>
              <w:bottom w:val="nil"/>
              <w:right w:val="nil"/>
            </w:tcBorders>
            <w:shd w:val="clear" w:color="auto" w:fill="auto"/>
            <w:noWrap/>
            <w:vAlign w:val="bottom"/>
            <w:hideMark/>
          </w:tcPr>
          <w:p w14:paraId="7C60258F"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283" w:type="dxa"/>
            <w:tcBorders>
              <w:top w:val="single" w:sz="4" w:space="0" w:color="auto"/>
              <w:left w:val="nil"/>
              <w:bottom w:val="nil"/>
              <w:right w:val="nil"/>
            </w:tcBorders>
            <w:shd w:val="clear" w:color="auto" w:fill="auto"/>
            <w:noWrap/>
            <w:vAlign w:val="bottom"/>
            <w:hideMark/>
          </w:tcPr>
          <w:p w14:paraId="0F8DE539"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426" w:type="dxa"/>
            <w:tcBorders>
              <w:top w:val="single" w:sz="4" w:space="0" w:color="auto"/>
              <w:left w:val="nil"/>
              <w:bottom w:val="nil"/>
              <w:right w:val="nil"/>
            </w:tcBorders>
            <w:shd w:val="clear" w:color="auto" w:fill="auto"/>
            <w:noWrap/>
            <w:vAlign w:val="bottom"/>
            <w:hideMark/>
          </w:tcPr>
          <w:p w14:paraId="519F825D"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426" w:type="dxa"/>
            <w:tcBorders>
              <w:top w:val="nil"/>
              <w:left w:val="nil"/>
              <w:bottom w:val="nil"/>
              <w:right w:val="nil"/>
            </w:tcBorders>
            <w:shd w:val="clear" w:color="auto" w:fill="auto"/>
            <w:noWrap/>
            <w:vAlign w:val="bottom"/>
            <w:hideMark/>
          </w:tcPr>
          <w:p w14:paraId="6F590EA3"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r>
      <w:tr w:rsidR="00507E23" w:rsidRPr="00280F2F" w14:paraId="3508D22D" w14:textId="77777777" w:rsidTr="007F35AD">
        <w:trPr>
          <w:trHeight w:val="398"/>
          <w:jc w:val="center"/>
        </w:trPr>
        <w:tc>
          <w:tcPr>
            <w:tcW w:w="3313" w:type="dxa"/>
            <w:tcBorders>
              <w:top w:val="nil"/>
              <w:left w:val="nil"/>
              <w:bottom w:val="nil"/>
              <w:right w:val="nil"/>
            </w:tcBorders>
            <w:shd w:val="clear" w:color="auto" w:fill="auto"/>
            <w:noWrap/>
            <w:vAlign w:val="bottom"/>
            <w:hideMark/>
          </w:tcPr>
          <w:p w14:paraId="21345381" w14:textId="5EACA8EE" w:rsidR="00507E23" w:rsidRPr="00280F2F" w:rsidRDefault="00507E23" w:rsidP="00507E23">
            <w:pPr>
              <w:spacing w:after="0" w:line="240" w:lineRule="auto"/>
              <w:rPr>
                <w:rFonts w:ascii="Calibri" w:eastAsia="Times New Roman" w:hAnsi="Calibri" w:cs="Times New Roman"/>
                <w:lang w:eastAsia="es-PE"/>
              </w:rPr>
            </w:pPr>
          </w:p>
        </w:tc>
        <w:tc>
          <w:tcPr>
            <w:tcW w:w="1304" w:type="dxa"/>
            <w:tcBorders>
              <w:top w:val="nil"/>
              <w:left w:val="nil"/>
              <w:bottom w:val="nil"/>
              <w:right w:val="nil"/>
            </w:tcBorders>
            <w:shd w:val="clear" w:color="auto" w:fill="auto"/>
            <w:noWrap/>
            <w:vAlign w:val="bottom"/>
            <w:hideMark/>
          </w:tcPr>
          <w:p w14:paraId="6F743B66" w14:textId="77777777" w:rsidR="00507E23" w:rsidRPr="00280F2F" w:rsidRDefault="00507E23" w:rsidP="00507E23">
            <w:pPr>
              <w:spacing w:after="0" w:line="240" w:lineRule="auto"/>
              <w:rPr>
                <w:rFonts w:ascii="Calibri" w:eastAsia="Times New Roman" w:hAnsi="Calibri" w:cs="Times New Roman"/>
                <w:lang w:eastAsia="es-PE"/>
              </w:rPr>
            </w:pPr>
          </w:p>
        </w:tc>
        <w:tc>
          <w:tcPr>
            <w:tcW w:w="1283" w:type="dxa"/>
            <w:tcBorders>
              <w:top w:val="nil"/>
              <w:left w:val="nil"/>
              <w:bottom w:val="nil"/>
              <w:right w:val="nil"/>
            </w:tcBorders>
            <w:shd w:val="clear" w:color="auto" w:fill="auto"/>
            <w:noWrap/>
            <w:vAlign w:val="bottom"/>
            <w:hideMark/>
          </w:tcPr>
          <w:p w14:paraId="5917B974"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426" w:type="dxa"/>
            <w:tcBorders>
              <w:top w:val="nil"/>
              <w:left w:val="nil"/>
              <w:bottom w:val="nil"/>
              <w:right w:val="nil"/>
            </w:tcBorders>
            <w:shd w:val="clear" w:color="auto" w:fill="auto"/>
            <w:noWrap/>
            <w:vAlign w:val="bottom"/>
            <w:hideMark/>
          </w:tcPr>
          <w:p w14:paraId="7E328BA7"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c>
          <w:tcPr>
            <w:tcW w:w="1426" w:type="dxa"/>
            <w:tcBorders>
              <w:top w:val="nil"/>
              <w:left w:val="nil"/>
              <w:bottom w:val="nil"/>
              <w:right w:val="nil"/>
            </w:tcBorders>
            <w:shd w:val="clear" w:color="auto" w:fill="auto"/>
            <w:noWrap/>
            <w:vAlign w:val="bottom"/>
            <w:hideMark/>
          </w:tcPr>
          <w:p w14:paraId="742470D0" w14:textId="77777777" w:rsidR="00507E23" w:rsidRPr="00280F2F" w:rsidRDefault="00507E23" w:rsidP="00507E23">
            <w:pPr>
              <w:spacing w:after="0" w:line="240" w:lineRule="auto"/>
              <w:rPr>
                <w:rFonts w:ascii="Times New Roman" w:eastAsia="Times New Roman" w:hAnsi="Times New Roman" w:cs="Times New Roman"/>
                <w:sz w:val="20"/>
                <w:szCs w:val="20"/>
                <w:lang w:eastAsia="es-PE"/>
              </w:rPr>
            </w:pPr>
          </w:p>
        </w:tc>
      </w:tr>
    </w:tbl>
    <w:p w14:paraId="2E73D081" w14:textId="77777777" w:rsidR="003C6B0F" w:rsidRDefault="003C6B0F" w:rsidP="003C6B0F">
      <w:pPr>
        <w:tabs>
          <w:tab w:val="left" w:pos="1291"/>
        </w:tabs>
        <w:spacing w:after="0" w:line="480" w:lineRule="auto"/>
        <w:jc w:val="center"/>
        <w:rPr>
          <w:rFonts w:ascii="Times New Roman" w:eastAsia="Calibri" w:hAnsi="Times New Roman" w:cs="Times New Roman"/>
          <w:sz w:val="24"/>
          <w:szCs w:val="24"/>
        </w:rPr>
      </w:pPr>
    </w:p>
    <w:p w14:paraId="65B4F65D" w14:textId="77777777" w:rsidR="00381946" w:rsidRDefault="00381946" w:rsidP="0092148C">
      <w:pPr>
        <w:pStyle w:val="Descripcin"/>
        <w:jc w:val="center"/>
        <w:rPr>
          <w:sz w:val="24"/>
          <w:szCs w:val="24"/>
        </w:rPr>
      </w:pPr>
    </w:p>
    <w:p w14:paraId="6A5C36AF" w14:textId="453EAAAF" w:rsidR="004820AB" w:rsidRPr="00D65C69" w:rsidRDefault="00D65C69" w:rsidP="00D65C69">
      <w:pPr>
        <w:pStyle w:val="Descripcin"/>
        <w:rPr>
          <w:b/>
          <w:i w:val="0"/>
          <w:color w:val="auto"/>
          <w:sz w:val="24"/>
          <w:szCs w:val="24"/>
        </w:rPr>
      </w:pPr>
      <w:bookmarkStart w:id="98" w:name="_Toc144820584"/>
      <w:r>
        <w:rPr>
          <w:b/>
          <w:i w:val="0"/>
          <w:color w:val="auto"/>
          <w:sz w:val="24"/>
          <w:szCs w:val="24"/>
        </w:rPr>
        <w:t>Figura</w:t>
      </w:r>
      <w:r w:rsidR="0092148C"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8</w:t>
      </w:r>
      <w:r w:rsidR="00BF2CF7" w:rsidRPr="00D65C69">
        <w:rPr>
          <w:b/>
          <w:i w:val="0"/>
          <w:color w:val="auto"/>
          <w:sz w:val="24"/>
          <w:szCs w:val="24"/>
        </w:rPr>
        <w:fldChar w:fldCharType="end"/>
      </w:r>
      <w:r>
        <w:rPr>
          <w:b/>
          <w:i w:val="0"/>
          <w:color w:val="auto"/>
          <w:sz w:val="24"/>
          <w:szCs w:val="24"/>
        </w:rPr>
        <w:br/>
      </w:r>
      <w:r w:rsidR="00C563E6">
        <w:rPr>
          <w:color w:val="auto"/>
          <w:sz w:val="24"/>
          <w:szCs w:val="24"/>
        </w:rPr>
        <w:br/>
      </w:r>
      <w:r w:rsidR="00507E23" w:rsidRPr="00D65C69">
        <w:rPr>
          <w:color w:val="auto"/>
          <w:sz w:val="24"/>
          <w:szCs w:val="24"/>
        </w:rPr>
        <w:t>Decreto Supremo Nº 007-2013-EF</w:t>
      </w:r>
      <w:bookmarkEnd w:id="98"/>
    </w:p>
    <w:p w14:paraId="6EAABCCD" w14:textId="77777777" w:rsidR="00076776" w:rsidRDefault="00076776" w:rsidP="00076776">
      <w:pPr>
        <w:tabs>
          <w:tab w:val="left" w:pos="1291"/>
        </w:tabs>
        <w:spacing w:after="0" w:line="480" w:lineRule="auto"/>
        <w:jc w:val="both"/>
        <w:rPr>
          <w:rFonts w:ascii="Times New Roman" w:eastAsia="Calibri" w:hAnsi="Times New Roman" w:cs="Times New Roman"/>
          <w:b/>
          <w:sz w:val="24"/>
          <w:szCs w:val="24"/>
        </w:rPr>
      </w:pPr>
    </w:p>
    <w:p w14:paraId="2719ED86" w14:textId="77777777" w:rsidR="00076776" w:rsidRDefault="00381946" w:rsidP="00C563E6">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7B49D6FA" wp14:editId="5AC931E0">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5D801B" w14:textId="77777777" w:rsidR="003367A0" w:rsidRDefault="003367A0" w:rsidP="00076776">
      <w:pPr>
        <w:tabs>
          <w:tab w:val="left" w:pos="1291"/>
        </w:tabs>
        <w:spacing w:after="0" w:line="480" w:lineRule="auto"/>
        <w:jc w:val="both"/>
        <w:rPr>
          <w:rFonts w:ascii="Times New Roman" w:eastAsia="Calibri" w:hAnsi="Times New Roman" w:cs="Times New Roman"/>
          <w:b/>
          <w:sz w:val="24"/>
          <w:szCs w:val="24"/>
        </w:rPr>
      </w:pPr>
    </w:p>
    <w:p w14:paraId="2F086653" w14:textId="77777777" w:rsidR="00076776" w:rsidRDefault="00381946" w:rsidP="00076776">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AF0AEA">
        <w:rPr>
          <w:rFonts w:ascii="Times New Roman" w:eastAsia="Calibri" w:hAnsi="Times New Roman" w:cs="Times New Roman"/>
          <w:b/>
          <w:sz w:val="24"/>
          <w:szCs w:val="24"/>
        </w:rPr>
        <w:t>ción</w:t>
      </w:r>
      <w:r w:rsidR="00076776" w:rsidRPr="003C6B0F">
        <w:rPr>
          <w:rFonts w:ascii="Times New Roman" w:eastAsia="Calibri" w:hAnsi="Times New Roman" w:cs="Times New Roman"/>
          <w:b/>
          <w:sz w:val="24"/>
          <w:szCs w:val="24"/>
        </w:rPr>
        <w:t>:</w:t>
      </w:r>
      <w:r w:rsidR="00076776">
        <w:rPr>
          <w:rFonts w:ascii="Times New Roman" w:eastAsia="Calibri" w:hAnsi="Times New Roman" w:cs="Times New Roman"/>
          <w:sz w:val="24"/>
          <w:szCs w:val="24"/>
        </w:rPr>
        <w:t xml:space="preserve"> El 60</w:t>
      </w:r>
      <w:r w:rsidR="00076776" w:rsidRPr="00C61FFF">
        <w:rPr>
          <w:rFonts w:ascii="Times New Roman" w:eastAsia="Calibri" w:hAnsi="Times New Roman" w:cs="Times New Roman"/>
          <w:sz w:val="24"/>
          <w:szCs w:val="24"/>
        </w:rPr>
        <w:t xml:space="preserve">% del total de encuestados está Totalmente de acuerdo que </w:t>
      </w:r>
      <w:r w:rsidR="00076776">
        <w:rPr>
          <w:rFonts w:ascii="Times New Roman" w:eastAsia="Calibri" w:hAnsi="Times New Roman" w:cs="Times New Roman"/>
          <w:sz w:val="24"/>
          <w:szCs w:val="24"/>
        </w:rPr>
        <w:t>las instituciones públicas cumplan con los decretos</w:t>
      </w:r>
      <w:r w:rsidR="00076776" w:rsidRPr="00076776">
        <w:rPr>
          <w:rFonts w:ascii="Times New Roman" w:eastAsia="Times New Roman" w:hAnsi="Times New Roman" w:cs="Times New Roman"/>
          <w:bCs/>
          <w:sz w:val="24"/>
          <w:szCs w:val="26"/>
        </w:rPr>
        <w:t xml:space="preserve"> </w:t>
      </w:r>
      <w:r w:rsidR="00076776" w:rsidRPr="00076776">
        <w:rPr>
          <w:rFonts w:ascii="Times New Roman" w:eastAsia="Calibri" w:hAnsi="Times New Roman" w:cs="Times New Roman"/>
          <w:bCs/>
          <w:sz w:val="24"/>
          <w:szCs w:val="24"/>
        </w:rPr>
        <w:t>y normas establecidas que regulan el otorgamiento de viáticos para viajes en comisión de servicios en el territorio nacional</w:t>
      </w:r>
      <w:r w:rsidR="00076776" w:rsidRPr="003C6B0F">
        <w:rPr>
          <w:rFonts w:ascii="Times New Roman" w:eastAsia="Calibri" w:hAnsi="Times New Roman" w:cs="Times New Roman"/>
          <w:sz w:val="24"/>
          <w:szCs w:val="24"/>
        </w:rPr>
        <w:t>.</w:t>
      </w:r>
      <w:r w:rsidR="00076776">
        <w:rPr>
          <w:rFonts w:ascii="Times New Roman" w:eastAsia="Calibri" w:hAnsi="Times New Roman" w:cs="Times New Roman"/>
          <w:sz w:val="24"/>
          <w:szCs w:val="24"/>
        </w:rPr>
        <w:t xml:space="preserve"> Existe un 3</w:t>
      </w:r>
      <w:r w:rsidR="00076776" w:rsidRPr="003C6B0F">
        <w:rPr>
          <w:rFonts w:ascii="Times New Roman" w:eastAsia="Calibri" w:hAnsi="Times New Roman" w:cs="Times New Roman"/>
          <w:sz w:val="24"/>
          <w:szCs w:val="24"/>
        </w:rPr>
        <w:t>7% que</w:t>
      </w:r>
      <w:r w:rsidR="003E5282">
        <w:rPr>
          <w:rFonts w:ascii="Times New Roman" w:eastAsia="Calibri" w:hAnsi="Times New Roman" w:cs="Times New Roman"/>
          <w:sz w:val="24"/>
          <w:szCs w:val="24"/>
        </w:rPr>
        <w:t xml:space="preserve"> está De acuerdo con la premisa y</w:t>
      </w:r>
      <w:r w:rsidR="00076776" w:rsidRPr="003C6B0F">
        <w:rPr>
          <w:rFonts w:ascii="Times New Roman" w:eastAsia="Calibri" w:hAnsi="Times New Roman" w:cs="Times New Roman"/>
          <w:sz w:val="24"/>
          <w:szCs w:val="24"/>
        </w:rPr>
        <w:t xml:space="preserve"> un 3% prefiere no opinar.</w:t>
      </w:r>
    </w:p>
    <w:p w14:paraId="704A58D0" w14:textId="77777777" w:rsidR="0097709F" w:rsidRDefault="00AF0AEA" w:rsidP="0097709F">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076776" w:rsidRPr="003C6B0F">
        <w:rPr>
          <w:rFonts w:ascii="Times New Roman" w:eastAsia="Calibri" w:hAnsi="Times New Roman" w:cs="Times New Roman"/>
          <w:sz w:val="24"/>
          <w:szCs w:val="24"/>
        </w:rPr>
        <w:t xml:space="preserve">o que significa que </w:t>
      </w:r>
      <w:r>
        <w:rPr>
          <w:rFonts w:ascii="Times New Roman" w:eastAsia="Calibri" w:hAnsi="Times New Roman" w:cs="Times New Roman"/>
          <w:sz w:val="24"/>
          <w:szCs w:val="24"/>
        </w:rPr>
        <w:t>la mayoría de los</w:t>
      </w:r>
      <w:r w:rsidR="00076776" w:rsidRPr="003C6B0F">
        <w:rPr>
          <w:rFonts w:ascii="Times New Roman" w:eastAsia="Calibri" w:hAnsi="Times New Roman" w:cs="Times New Roman"/>
          <w:sz w:val="24"/>
          <w:szCs w:val="24"/>
        </w:rPr>
        <w:t xml:space="preserve"> encuestados consideran que </w:t>
      </w:r>
      <w:r w:rsidR="00076776">
        <w:rPr>
          <w:rFonts w:ascii="Times New Roman" w:eastAsia="Calibri" w:hAnsi="Times New Roman" w:cs="Times New Roman"/>
          <w:sz w:val="24"/>
          <w:szCs w:val="24"/>
        </w:rPr>
        <w:t>las instituciones públicas cumplan con los decretos</w:t>
      </w:r>
      <w:r w:rsidR="00076776" w:rsidRPr="00076776">
        <w:rPr>
          <w:rFonts w:ascii="Times New Roman" w:eastAsia="Times New Roman" w:hAnsi="Times New Roman" w:cs="Times New Roman"/>
          <w:bCs/>
          <w:sz w:val="24"/>
          <w:szCs w:val="26"/>
        </w:rPr>
        <w:t xml:space="preserve"> </w:t>
      </w:r>
      <w:r w:rsidR="00076776" w:rsidRPr="00076776">
        <w:rPr>
          <w:rFonts w:ascii="Times New Roman" w:eastAsia="Calibri" w:hAnsi="Times New Roman" w:cs="Times New Roman"/>
          <w:bCs/>
          <w:sz w:val="24"/>
          <w:szCs w:val="24"/>
        </w:rPr>
        <w:t>y normas establecidas que regulan el otorgamiento de viáticos para viajes en comisión de servicios en el territorio nacional</w:t>
      </w:r>
      <w:r w:rsidR="00076776" w:rsidRPr="003C6B0F">
        <w:rPr>
          <w:rFonts w:ascii="Times New Roman" w:eastAsia="Calibri" w:hAnsi="Times New Roman" w:cs="Times New Roman"/>
          <w:sz w:val="24"/>
          <w:szCs w:val="24"/>
        </w:rPr>
        <w:t>.</w:t>
      </w:r>
    </w:p>
    <w:p w14:paraId="6F3E1B85" w14:textId="77777777" w:rsidR="0097709F" w:rsidRDefault="0097709F" w:rsidP="0097709F">
      <w:pPr>
        <w:tabs>
          <w:tab w:val="left" w:pos="1291"/>
        </w:tabs>
        <w:spacing w:after="0" w:line="480" w:lineRule="auto"/>
        <w:jc w:val="both"/>
        <w:rPr>
          <w:rFonts w:ascii="Times New Roman" w:eastAsia="Calibri" w:hAnsi="Times New Roman" w:cs="Times New Roman"/>
          <w:sz w:val="24"/>
          <w:szCs w:val="24"/>
        </w:rPr>
      </w:pPr>
    </w:p>
    <w:p w14:paraId="18EFC6CD" w14:textId="77777777" w:rsidR="00C563E6" w:rsidRDefault="00C563E6" w:rsidP="0097709F">
      <w:pPr>
        <w:tabs>
          <w:tab w:val="left" w:pos="1291"/>
        </w:tabs>
        <w:spacing w:after="0" w:line="480" w:lineRule="auto"/>
        <w:jc w:val="both"/>
        <w:rPr>
          <w:rFonts w:ascii="Times New Roman" w:eastAsia="Calibri" w:hAnsi="Times New Roman" w:cs="Times New Roman"/>
          <w:sz w:val="24"/>
          <w:szCs w:val="24"/>
        </w:rPr>
      </w:pPr>
    </w:p>
    <w:p w14:paraId="3CB2B62D" w14:textId="77777777" w:rsidR="008D728F" w:rsidRDefault="008D728F" w:rsidP="0097709F">
      <w:pPr>
        <w:tabs>
          <w:tab w:val="left" w:pos="1291"/>
        </w:tabs>
        <w:spacing w:after="0" w:line="480" w:lineRule="auto"/>
        <w:jc w:val="both"/>
        <w:rPr>
          <w:rFonts w:ascii="Times New Roman" w:eastAsia="Calibri" w:hAnsi="Times New Roman" w:cs="Times New Roman"/>
          <w:sz w:val="24"/>
          <w:szCs w:val="24"/>
        </w:rPr>
      </w:pPr>
    </w:p>
    <w:p w14:paraId="2F03B5BD" w14:textId="77777777" w:rsidR="00D87AC3" w:rsidRDefault="00D87AC3" w:rsidP="0097709F">
      <w:pPr>
        <w:tabs>
          <w:tab w:val="left" w:pos="1291"/>
        </w:tabs>
        <w:spacing w:after="0" w:line="480" w:lineRule="auto"/>
        <w:jc w:val="both"/>
        <w:rPr>
          <w:rFonts w:ascii="Times New Roman" w:eastAsia="Calibri" w:hAnsi="Times New Roman" w:cs="Times New Roman"/>
          <w:sz w:val="24"/>
          <w:szCs w:val="24"/>
        </w:rPr>
      </w:pPr>
    </w:p>
    <w:p w14:paraId="3C5FE1E3" w14:textId="77777777" w:rsidR="00D87AC3" w:rsidRDefault="00D87AC3" w:rsidP="00D87AC3">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45698D38" w14:textId="77777777" w:rsidR="00D87AC3" w:rsidRDefault="00D87AC3" w:rsidP="00D87AC3">
      <w:pPr>
        <w:rPr>
          <w:rFonts w:ascii="Times New Roman" w:hAnsi="Times New Roman" w:cs="Times New Roman"/>
          <w:sz w:val="24"/>
          <w:szCs w:val="24"/>
        </w:rPr>
      </w:pPr>
      <w:r w:rsidRPr="008C7A3B">
        <w:rPr>
          <w:rFonts w:ascii="Times New Roman" w:eastAsia="Times New Roman" w:hAnsi="Times New Roman" w:cs="Times New Roman"/>
          <w:b/>
          <w:sz w:val="24"/>
          <w:szCs w:val="26"/>
        </w:rPr>
        <w:t>Dimensión:</w:t>
      </w:r>
      <w:r>
        <w:rPr>
          <w:rFonts w:ascii="Times New Roman" w:eastAsia="Times New Roman" w:hAnsi="Times New Roman" w:cs="Times New Roman"/>
          <w:sz w:val="24"/>
          <w:szCs w:val="26"/>
        </w:rPr>
        <w:t xml:space="preserve"> Base Legal</w:t>
      </w:r>
    </w:p>
    <w:p w14:paraId="7D5B6951" w14:textId="77777777" w:rsidR="0097709F" w:rsidRDefault="00076776" w:rsidP="0097709F">
      <w:pPr>
        <w:tabs>
          <w:tab w:val="left" w:pos="1291"/>
        </w:tabs>
        <w:spacing w:after="0" w:line="480" w:lineRule="auto"/>
        <w:jc w:val="both"/>
        <w:rPr>
          <w:rFonts w:ascii="Times New Roman" w:eastAsia="Calibri" w:hAnsi="Times New Roman" w:cs="Times New Roman"/>
          <w:sz w:val="24"/>
          <w:szCs w:val="24"/>
        </w:rPr>
      </w:pPr>
      <w:r w:rsidRPr="008C7A3B">
        <w:rPr>
          <w:rFonts w:ascii="Times New Roman" w:eastAsia="Times New Roman" w:hAnsi="Times New Roman" w:cs="Times New Roman"/>
          <w:b/>
          <w:sz w:val="24"/>
          <w:szCs w:val="26"/>
        </w:rPr>
        <w:t>Indicador:</w:t>
      </w:r>
      <w:r>
        <w:rPr>
          <w:rFonts w:ascii="Times New Roman" w:eastAsia="Times New Roman" w:hAnsi="Times New Roman" w:cs="Times New Roman"/>
          <w:sz w:val="24"/>
          <w:szCs w:val="26"/>
        </w:rPr>
        <w:t xml:space="preserve"> </w:t>
      </w:r>
      <w:r w:rsidRPr="00076776">
        <w:rPr>
          <w:rFonts w:ascii="Times New Roman" w:eastAsia="Times New Roman" w:hAnsi="Times New Roman" w:cs="Times New Roman"/>
          <w:sz w:val="24"/>
          <w:szCs w:val="26"/>
        </w:rPr>
        <w:t>Directiva de Viáticos Nº 002-2021-MTC/10</w:t>
      </w:r>
    </w:p>
    <w:p w14:paraId="36E44FAC" w14:textId="77777777" w:rsidR="00B874E9" w:rsidRDefault="00D9108B" w:rsidP="00B874E9">
      <w:pPr>
        <w:tabs>
          <w:tab w:val="left" w:pos="1291"/>
        </w:tabs>
        <w:spacing w:after="0" w:line="480" w:lineRule="auto"/>
        <w:jc w:val="both"/>
        <w:rPr>
          <w:rFonts w:ascii="Times New Roman" w:eastAsia="Calibri" w:hAnsi="Times New Roman" w:cs="Times New Roman"/>
          <w:sz w:val="24"/>
          <w:szCs w:val="24"/>
        </w:rPr>
      </w:pPr>
      <w:r>
        <w:rPr>
          <w:rFonts w:ascii="Times New Roman" w:eastAsia="Times New Roman" w:hAnsi="Times New Roman" w:cs="Times New Roman"/>
          <w:b/>
          <w:bCs/>
          <w:sz w:val="24"/>
          <w:szCs w:val="26"/>
        </w:rPr>
        <w:t>Pregunta</w:t>
      </w:r>
      <w:r w:rsidR="00076776">
        <w:rPr>
          <w:rFonts w:ascii="Times New Roman" w:eastAsia="Times New Roman" w:hAnsi="Times New Roman" w:cs="Times New Roman"/>
          <w:b/>
          <w:bCs/>
          <w:sz w:val="24"/>
          <w:szCs w:val="26"/>
        </w:rPr>
        <w:t xml:space="preserve"> 3: </w:t>
      </w:r>
      <w:r w:rsidR="00076776" w:rsidRPr="00076776">
        <w:rPr>
          <w:rFonts w:ascii="Times New Roman" w:eastAsia="Times New Roman" w:hAnsi="Times New Roman" w:cs="Times New Roman"/>
          <w:bCs/>
          <w:sz w:val="24"/>
          <w:szCs w:val="26"/>
        </w:rPr>
        <w:t>¿Cree usted que el cumplimiento de la Directiva de Viáticos mejora positivamente la rendición de cuentas de los viáticos otorgados a los comisionados?</w:t>
      </w:r>
    </w:p>
    <w:p w14:paraId="6FD14E13" w14:textId="3C3ADC2A" w:rsidR="000A05D2" w:rsidRPr="00C563E6" w:rsidRDefault="000A05D2" w:rsidP="00C563E6">
      <w:pPr>
        <w:pStyle w:val="Descripcin"/>
        <w:keepNext/>
        <w:rPr>
          <w:color w:val="auto"/>
          <w:sz w:val="24"/>
          <w:szCs w:val="24"/>
        </w:rPr>
      </w:pPr>
      <w:bookmarkStart w:id="99" w:name="_Toc144820549"/>
      <w:r w:rsidRPr="00C563E6">
        <w:rPr>
          <w:b/>
          <w:i w:val="0"/>
          <w:color w:val="auto"/>
          <w:sz w:val="24"/>
          <w:szCs w:val="24"/>
        </w:rPr>
        <w:t xml:space="preserve">Tabla </w:t>
      </w:r>
      <w:r w:rsidRPr="00C563E6">
        <w:rPr>
          <w:b/>
          <w:i w:val="0"/>
          <w:color w:val="auto"/>
          <w:sz w:val="24"/>
          <w:szCs w:val="24"/>
        </w:rPr>
        <w:fldChar w:fldCharType="begin"/>
      </w:r>
      <w:r w:rsidRPr="00C563E6">
        <w:rPr>
          <w:b/>
          <w:i w:val="0"/>
          <w:color w:val="auto"/>
          <w:sz w:val="24"/>
          <w:szCs w:val="24"/>
        </w:rPr>
        <w:instrText xml:space="preserve"> SEQ Tabla \* ARABIC </w:instrText>
      </w:r>
      <w:r w:rsidRPr="00C563E6">
        <w:rPr>
          <w:b/>
          <w:i w:val="0"/>
          <w:color w:val="auto"/>
          <w:sz w:val="24"/>
          <w:szCs w:val="24"/>
        </w:rPr>
        <w:fldChar w:fldCharType="separate"/>
      </w:r>
      <w:r w:rsidR="002415F2">
        <w:rPr>
          <w:b/>
          <w:i w:val="0"/>
          <w:noProof/>
          <w:color w:val="auto"/>
          <w:sz w:val="24"/>
          <w:szCs w:val="24"/>
        </w:rPr>
        <w:t>11</w:t>
      </w:r>
      <w:r w:rsidRPr="00C563E6">
        <w:rPr>
          <w:b/>
          <w:i w:val="0"/>
          <w:color w:val="auto"/>
          <w:sz w:val="24"/>
          <w:szCs w:val="24"/>
        </w:rPr>
        <w:fldChar w:fldCharType="end"/>
      </w:r>
      <w:r w:rsidR="00C563E6">
        <w:rPr>
          <w:b/>
          <w:color w:val="auto"/>
          <w:sz w:val="24"/>
          <w:szCs w:val="24"/>
        </w:rPr>
        <w:br/>
      </w:r>
      <w:r w:rsidR="00C563E6">
        <w:rPr>
          <w:b/>
          <w:color w:val="auto"/>
          <w:sz w:val="24"/>
          <w:szCs w:val="24"/>
        </w:rPr>
        <w:br/>
      </w:r>
      <w:r w:rsidR="000C02AE" w:rsidRPr="00C563E6">
        <w:rPr>
          <w:color w:val="auto"/>
          <w:sz w:val="24"/>
          <w:szCs w:val="24"/>
        </w:rPr>
        <w:t>Directiva de Viáticos Nº 002-2021-MTC/10</w:t>
      </w:r>
      <w:bookmarkEnd w:id="99"/>
    </w:p>
    <w:tbl>
      <w:tblPr>
        <w:tblW w:w="8875" w:type="dxa"/>
        <w:jc w:val="center"/>
        <w:tblCellMar>
          <w:left w:w="70" w:type="dxa"/>
          <w:right w:w="70" w:type="dxa"/>
        </w:tblCellMar>
        <w:tblLook w:val="04A0" w:firstRow="1" w:lastRow="0" w:firstColumn="1" w:lastColumn="0" w:noHBand="0" w:noVBand="1"/>
      </w:tblPr>
      <w:tblGrid>
        <w:gridCol w:w="3519"/>
        <w:gridCol w:w="1459"/>
        <w:gridCol w:w="1499"/>
        <w:gridCol w:w="1199"/>
        <w:gridCol w:w="1199"/>
      </w:tblGrid>
      <w:tr w:rsidR="009D1F3D" w:rsidRPr="00280F2F" w14:paraId="716A1089" w14:textId="77777777" w:rsidTr="00C563E6">
        <w:trPr>
          <w:gridAfter w:val="1"/>
          <w:wAfter w:w="1199" w:type="dxa"/>
          <w:trHeight w:val="840"/>
          <w:jc w:val="center"/>
        </w:trPr>
        <w:tc>
          <w:tcPr>
            <w:tcW w:w="3519" w:type="dxa"/>
            <w:tcBorders>
              <w:top w:val="single" w:sz="4" w:space="0" w:color="auto"/>
              <w:left w:val="nil"/>
              <w:bottom w:val="single" w:sz="4" w:space="0" w:color="auto"/>
              <w:right w:val="nil"/>
            </w:tcBorders>
            <w:shd w:val="clear" w:color="auto" w:fill="auto"/>
            <w:noWrap/>
            <w:vAlign w:val="bottom"/>
            <w:hideMark/>
          </w:tcPr>
          <w:p w14:paraId="4BAD31E0" w14:textId="77777777" w:rsidR="009D1F3D" w:rsidRPr="00280F2F" w:rsidRDefault="009D1F3D" w:rsidP="000C02AE">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P3</w:t>
            </w:r>
          </w:p>
        </w:tc>
        <w:tc>
          <w:tcPr>
            <w:tcW w:w="1459" w:type="dxa"/>
            <w:tcBorders>
              <w:top w:val="single" w:sz="4" w:space="0" w:color="auto"/>
              <w:left w:val="nil"/>
              <w:bottom w:val="single" w:sz="4" w:space="0" w:color="auto"/>
              <w:right w:val="nil"/>
            </w:tcBorders>
            <w:shd w:val="clear" w:color="auto" w:fill="auto"/>
            <w:noWrap/>
            <w:vAlign w:val="bottom"/>
            <w:hideMark/>
          </w:tcPr>
          <w:p w14:paraId="4E5F4BB2" w14:textId="77777777" w:rsidR="009D1F3D" w:rsidRPr="00280F2F" w:rsidRDefault="009D1F3D" w:rsidP="000C02AE">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Frecuencia</w:t>
            </w:r>
          </w:p>
        </w:tc>
        <w:tc>
          <w:tcPr>
            <w:tcW w:w="1499" w:type="dxa"/>
            <w:tcBorders>
              <w:top w:val="single" w:sz="4" w:space="0" w:color="auto"/>
              <w:left w:val="nil"/>
              <w:bottom w:val="single" w:sz="4" w:space="0" w:color="auto"/>
              <w:right w:val="nil"/>
            </w:tcBorders>
            <w:shd w:val="clear" w:color="auto" w:fill="auto"/>
            <w:noWrap/>
            <w:vAlign w:val="bottom"/>
            <w:hideMark/>
          </w:tcPr>
          <w:p w14:paraId="38E7C607" w14:textId="77777777" w:rsidR="009D1F3D" w:rsidRPr="00280F2F" w:rsidRDefault="009D1F3D" w:rsidP="000C02AE">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w:t>
            </w:r>
          </w:p>
        </w:tc>
        <w:tc>
          <w:tcPr>
            <w:tcW w:w="1199" w:type="dxa"/>
            <w:tcBorders>
              <w:top w:val="single" w:sz="4" w:space="0" w:color="auto"/>
              <w:left w:val="nil"/>
              <w:bottom w:val="single" w:sz="4" w:space="0" w:color="auto"/>
              <w:right w:val="nil"/>
            </w:tcBorders>
            <w:shd w:val="clear" w:color="auto" w:fill="auto"/>
            <w:vAlign w:val="bottom"/>
            <w:hideMark/>
          </w:tcPr>
          <w:p w14:paraId="04CAC166" w14:textId="77777777" w:rsidR="009D1F3D" w:rsidRPr="00280F2F" w:rsidRDefault="009D1F3D" w:rsidP="000C02AE">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 acumulado</w:t>
            </w:r>
          </w:p>
        </w:tc>
      </w:tr>
      <w:tr w:rsidR="009D1F3D" w:rsidRPr="00280F2F" w14:paraId="731DA2BA" w14:textId="77777777" w:rsidTr="007F35AD">
        <w:trPr>
          <w:gridAfter w:val="1"/>
          <w:wAfter w:w="1199" w:type="dxa"/>
          <w:trHeight w:val="421"/>
          <w:jc w:val="center"/>
        </w:trPr>
        <w:tc>
          <w:tcPr>
            <w:tcW w:w="3519" w:type="dxa"/>
            <w:tcBorders>
              <w:top w:val="nil"/>
              <w:left w:val="nil"/>
              <w:bottom w:val="nil"/>
              <w:right w:val="nil"/>
            </w:tcBorders>
            <w:shd w:val="clear" w:color="auto" w:fill="auto"/>
            <w:noWrap/>
            <w:vAlign w:val="bottom"/>
            <w:hideMark/>
          </w:tcPr>
          <w:p w14:paraId="0D09579A" w14:textId="77777777" w:rsidR="009D1F3D" w:rsidRPr="004A255B" w:rsidRDefault="009D1F3D" w:rsidP="000C02AE">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59" w:type="dxa"/>
            <w:tcBorders>
              <w:top w:val="nil"/>
              <w:left w:val="nil"/>
              <w:bottom w:val="nil"/>
              <w:right w:val="nil"/>
            </w:tcBorders>
            <w:shd w:val="clear" w:color="auto" w:fill="auto"/>
            <w:noWrap/>
            <w:vAlign w:val="bottom"/>
            <w:hideMark/>
          </w:tcPr>
          <w:p w14:paraId="3A725DED" w14:textId="77777777" w:rsidR="009D1F3D" w:rsidRPr="00280F2F" w:rsidRDefault="009D1F3D" w:rsidP="001E6C1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w:t>
            </w:r>
          </w:p>
        </w:tc>
        <w:tc>
          <w:tcPr>
            <w:tcW w:w="1499" w:type="dxa"/>
            <w:tcBorders>
              <w:top w:val="nil"/>
              <w:left w:val="nil"/>
              <w:bottom w:val="nil"/>
              <w:right w:val="nil"/>
            </w:tcBorders>
            <w:shd w:val="clear" w:color="auto" w:fill="auto"/>
            <w:noWrap/>
            <w:vAlign w:val="bottom"/>
            <w:hideMark/>
          </w:tcPr>
          <w:p w14:paraId="508A22AA" w14:textId="77777777" w:rsidR="009D1F3D" w:rsidRPr="00280F2F" w:rsidRDefault="009D1F3D" w:rsidP="001E6C16">
            <w:pPr>
              <w:spacing w:after="0" w:line="240" w:lineRule="auto"/>
              <w:jc w:val="center"/>
              <w:rPr>
                <w:rFonts w:ascii="Calibri" w:eastAsia="Times New Roman" w:hAnsi="Calibri" w:cs="Times New Roman"/>
                <w:bCs/>
                <w:highlight w:val="yellow"/>
                <w:lang w:eastAsia="es-PE"/>
              </w:rPr>
            </w:pPr>
            <w:r w:rsidRPr="00280F2F">
              <w:rPr>
                <w:rFonts w:ascii="Calibri" w:eastAsia="Times New Roman" w:hAnsi="Calibri" w:cs="Times New Roman"/>
                <w:bCs/>
                <w:lang w:eastAsia="es-PE"/>
              </w:rPr>
              <w:t>10.0%</w:t>
            </w:r>
          </w:p>
        </w:tc>
        <w:tc>
          <w:tcPr>
            <w:tcW w:w="1199" w:type="dxa"/>
            <w:tcBorders>
              <w:top w:val="nil"/>
              <w:left w:val="nil"/>
              <w:bottom w:val="nil"/>
              <w:right w:val="nil"/>
            </w:tcBorders>
            <w:shd w:val="clear" w:color="auto" w:fill="auto"/>
            <w:noWrap/>
            <w:vAlign w:val="bottom"/>
            <w:hideMark/>
          </w:tcPr>
          <w:p w14:paraId="406EBB8B" w14:textId="77777777" w:rsidR="009D1F3D" w:rsidRPr="00280F2F" w:rsidRDefault="009D1F3D" w:rsidP="00AD04F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w:t>
            </w:r>
          </w:p>
        </w:tc>
      </w:tr>
      <w:tr w:rsidR="009D1F3D" w:rsidRPr="00280F2F" w14:paraId="6A52FF80" w14:textId="77777777" w:rsidTr="007F35AD">
        <w:trPr>
          <w:gridAfter w:val="1"/>
          <w:wAfter w:w="1199" w:type="dxa"/>
          <w:trHeight w:val="421"/>
          <w:jc w:val="center"/>
        </w:trPr>
        <w:tc>
          <w:tcPr>
            <w:tcW w:w="3519" w:type="dxa"/>
            <w:tcBorders>
              <w:top w:val="nil"/>
              <w:left w:val="nil"/>
              <w:bottom w:val="nil"/>
              <w:right w:val="nil"/>
            </w:tcBorders>
            <w:shd w:val="clear" w:color="auto" w:fill="auto"/>
            <w:noWrap/>
            <w:vAlign w:val="bottom"/>
            <w:hideMark/>
          </w:tcPr>
          <w:p w14:paraId="52F8B49A" w14:textId="77777777" w:rsidR="009D1F3D" w:rsidRPr="004A255B" w:rsidRDefault="009D1F3D" w:rsidP="000C02AE">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59" w:type="dxa"/>
            <w:tcBorders>
              <w:top w:val="nil"/>
              <w:left w:val="nil"/>
              <w:bottom w:val="nil"/>
              <w:right w:val="nil"/>
            </w:tcBorders>
            <w:shd w:val="clear" w:color="auto" w:fill="auto"/>
            <w:noWrap/>
            <w:vAlign w:val="bottom"/>
            <w:hideMark/>
          </w:tcPr>
          <w:p w14:paraId="2A355BAD" w14:textId="77777777" w:rsidR="009D1F3D" w:rsidRPr="00280F2F" w:rsidRDefault="009D1F3D" w:rsidP="001E6C1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12</w:t>
            </w:r>
          </w:p>
        </w:tc>
        <w:tc>
          <w:tcPr>
            <w:tcW w:w="1499" w:type="dxa"/>
            <w:tcBorders>
              <w:top w:val="nil"/>
              <w:left w:val="nil"/>
              <w:bottom w:val="nil"/>
              <w:right w:val="nil"/>
            </w:tcBorders>
            <w:shd w:val="clear" w:color="auto" w:fill="auto"/>
            <w:noWrap/>
            <w:vAlign w:val="bottom"/>
            <w:hideMark/>
          </w:tcPr>
          <w:p w14:paraId="5C0ACC9E" w14:textId="77777777" w:rsidR="009D1F3D" w:rsidRPr="00280F2F" w:rsidRDefault="009D1F3D" w:rsidP="001E6C16">
            <w:pPr>
              <w:spacing w:after="0" w:line="240" w:lineRule="auto"/>
              <w:jc w:val="center"/>
              <w:rPr>
                <w:rFonts w:ascii="Calibri" w:eastAsia="Times New Roman" w:hAnsi="Calibri" w:cs="Times New Roman"/>
                <w:bCs/>
                <w:highlight w:val="yellow"/>
                <w:lang w:eastAsia="es-PE"/>
              </w:rPr>
            </w:pPr>
            <w:r w:rsidRPr="00280F2F">
              <w:rPr>
                <w:rFonts w:ascii="Calibri" w:eastAsia="Times New Roman" w:hAnsi="Calibri" w:cs="Times New Roman"/>
                <w:bCs/>
                <w:lang w:eastAsia="es-PE"/>
              </w:rPr>
              <w:t>40.0%</w:t>
            </w:r>
          </w:p>
        </w:tc>
        <w:tc>
          <w:tcPr>
            <w:tcW w:w="1199" w:type="dxa"/>
            <w:tcBorders>
              <w:top w:val="nil"/>
              <w:left w:val="nil"/>
              <w:bottom w:val="nil"/>
              <w:right w:val="nil"/>
            </w:tcBorders>
            <w:shd w:val="clear" w:color="auto" w:fill="auto"/>
            <w:noWrap/>
            <w:vAlign w:val="bottom"/>
            <w:hideMark/>
          </w:tcPr>
          <w:p w14:paraId="5921374A" w14:textId="77777777" w:rsidR="009D1F3D" w:rsidRPr="00280F2F" w:rsidRDefault="009D1F3D" w:rsidP="00AD04F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50.0%</w:t>
            </w:r>
          </w:p>
        </w:tc>
      </w:tr>
      <w:tr w:rsidR="009D1F3D" w:rsidRPr="00280F2F" w14:paraId="3DF58617" w14:textId="77777777" w:rsidTr="00C563E6">
        <w:trPr>
          <w:gridAfter w:val="1"/>
          <w:wAfter w:w="1199" w:type="dxa"/>
          <w:trHeight w:val="421"/>
          <w:jc w:val="center"/>
        </w:trPr>
        <w:tc>
          <w:tcPr>
            <w:tcW w:w="3519" w:type="dxa"/>
            <w:tcBorders>
              <w:top w:val="nil"/>
              <w:left w:val="nil"/>
              <w:bottom w:val="single" w:sz="4" w:space="0" w:color="auto"/>
              <w:right w:val="nil"/>
            </w:tcBorders>
            <w:shd w:val="clear" w:color="auto" w:fill="auto"/>
            <w:noWrap/>
            <w:vAlign w:val="bottom"/>
            <w:hideMark/>
          </w:tcPr>
          <w:p w14:paraId="0D20C7BE" w14:textId="77777777" w:rsidR="009D1F3D" w:rsidRPr="004A255B" w:rsidRDefault="009D1F3D" w:rsidP="000C02AE">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59" w:type="dxa"/>
            <w:tcBorders>
              <w:top w:val="nil"/>
              <w:left w:val="nil"/>
              <w:bottom w:val="single" w:sz="4" w:space="0" w:color="auto"/>
              <w:right w:val="nil"/>
            </w:tcBorders>
            <w:shd w:val="clear" w:color="auto" w:fill="auto"/>
            <w:noWrap/>
            <w:vAlign w:val="bottom"/>
            <w:hideMark/>
          </w:tcPr>
          <w:p w14:paraId="3D9B6943" w14:textId="77777777" w:rsidR="009D1F3D" w:rsidRPr="00280F2F" w:rsidRDefault="009D1F3D" w:rsidP="001E6C1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15</w:t>
            </w:r>
          </w:p>
        </w:tc>
        <w:tc>
          <w:tcPr>
            <w:tcW w:w="1499" w:type="dxa"/>
            <w:tcBorders>
              <w:top w:val="nil"/>
              <w:left w:val="nil"/>
              <w:bottom w:val="single" w:sz="4" w:space="0" w:color="auto"/>
              <w:right w:val="nil"/>
            </w:tcBorders>
            <w:shd w:val="clear" w:color="auto" w:fill="auto"/>
            <w:noWrap/>
            <w:vAlign w:val="bottom"/>
            <w:hideMark/>
          </w:tcPr>
          <w:p w14:paraId="0E2213BF" w14:textId="77777777" w:rsidR="009D1F3D" w:rsidRPr="00280F2F" w:rsidRDefault="009D1F3D" w:rsidP="001E6C16">
            <w:pPr>
              <w:spacing w:after="0" w:line="240" w:lineRule="auto"/>
              <w:jc w:val="center"/>
              <w:rPr>
                <w:rFonts w:ascii="Calibri" w:eastAsia="Times New Roman" w:hAnsi="Calibri" w:cs="Times New Roman"/>
                <w:bCs/>
                <w:highlight w:val="yellow"/>
                <w:lang w:eastAsia="es-PE"/>
              </w:rPr>
            </w:pPr>
            <w:r w:rsidRPr="00280F2F">
              <w:rPr>
                <w:rFonts w:ascii="Calibri" w:eastAsia="Times New Roman" w:hAnsi="Calibri" w:cs="Times New Roman"/>
                <w:bCs/>
                <w:lang w:eastAsia="es-PE"/>
              </w:rPr>
              <w:t>50.0%</w:t>
            </w:r>
          </w:p>
        </w:tc>
        <w:tc>
          <w:tcPr>
            <w:tcW w:w="1199" w:type="dxa"/>
            <w:tcBorders>
              <w:top w:val="nil"/>
              <w:left w:val="nil"/>
              <w:bottom w:val="single" w:sz="4" w:space="0" w:color="auto"/>
              <w:right w:val="nil"/>
            </w:tcBorders>
            <w:shd w:val="clear" w:color="auto" w:fill="auto"/>
            <w:noWrap/>
            <w:vAlign w:val="bottom"/>
            <w:hideMark/>
          </w:tcPr>
          <w:p w14:paraId="0B6F0A94" w14:textId="77777777" w:rsidR="009D1F3D" w:rsidRPr="00280F2F" w:rsidRDefault="009D1F3D" w:rsidP="00AD04F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r>
      <w:tr w:rsidR="009D1F3D" w:rsidRPr="00280F2F" w14:paraId="0FBC9F0B" w14:textId="77777777" w:rsidTr="00C563E6">
        <w:trPr>
          <w:gridAfter w:val="1"/>
          <w:wAfter w:w="1199" w:type="dxa"/>
          <w:trHeight w:val="421"/>
          <w:jc w:val="center"/>
        </w:trPr>
        <w:tc>
          <w:tcPr>
            <w:tcW w:w="3519" w:type="dxa"/>
            <w:tcBorders>
              <w:top w:val="single" w:sz="4" w:space="0" w:color="auto"/>
              <w:left w:val="nil"/>
              <w:bottom w:val="single" w:sz="4" w:space="0" w:color="auto"/>
              <w:right w:val="nil"/>
            </w:tcBorders>
            <w:shd w:val="clear" w:color="auto" w:fill="auto"/>
            <w:noWrap/>
            <w:vAlign w:val="bottom"/>
            <w:hideMark/>
          </w:tcPr>
          <w:p w14:paraId="0F25EE49" w14:textId="77777777" w:rsidR="009D1F3D" w:rsidRPr="00280F2F" w:rsidRDefault="009D1F3D" w:rsidP="000C02AE">
            <w:pPr>
              <w:spacing w:after="0" w:line="240" w:lineRule="auto"/>
              <w:rPr>
                <w:rFonts w:ascii="Calibri" w:eastAsia="Times New Roman" w:hAnsi="Calibri" w:cs="Times New Roman"/>
                <w:b/>
                <w:bCs/>
                <w:lang w:eastAsia="es-PE"/>
              </w:rPr>
            </w:pPr>
            <w:r w:rsidRPr="00280F2F">
              <w:rPr>
                <w:rFonts w:ascii="Calibri" w:eastAsia="Times New Roman" w:hAnsi="Calibri" w:cs="Times New Roman"/>
                <w:b/>
                <w:bCs/>
                <w:lang w:eastAsia="es-PE"/>
              </w:rPr>
              <w:t>Total</w:t>
            </w:r>
          </w:p>
        </w:tc>
        <w:tc>
          <w:tcPr>
            <w:tcW w:w="1459" w:type="dxa"/>
            <w:tcBorders>
              <w:top w:val="single" w:sz="4" w:space="0" w:color="auto"/>
              <w:left w:val="nil"/>
              <w:bottom w:val="single" w:sz="4" w:space="0" w:color="auto"/>
              <w:right w:val="nil"/>
            </w:tcBorders>
            <w:shd w:val="clear" w:color="auto" w:fill="auto"/>
            <w:noWrap/>
            <w:vAlign w:val="bottom"/>
            <w:hideMark/>
          </w:tcPr>
          <w:p w14:paraId="3D331666" w14:textId="77777777" w:rsidR="009D1F3D" w:rsidRPr="00280F2F" w:rsidRDefault="009D1F3D" w:rsidP="001E6C1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30</w:t>
            </w:r>
          </w:p>
        </w:tc>
        <w:tc>
          <w:tcPr>
            <w:tcW w:w="1499" w:type="dxa"/>
            <w:tcBorders>
              <w:top w:val="single" w:sz="4" w:space="0" w:color="auto"/>
              <w:left w:val="nil"/>
              <w:bottom w:val="single" w:sz="4" w:space="0" w:color="auto"/>
              <w:right w:val="nil"/>
            </w:tcBorders>
            <w:shd w:val="clear" w:color="auto" w:fill="auto"/>
            <w:noWrap/>
            <w:vAlign w:val="bottom"/>
            <w:hideMark/>
          </w:tcPr>
          <w:p w14:paraId="6BEF2384" w14:textId="77777777" w:rsidR="009D1F3D" w:rsidRPr="00280F2F" w:rsidRDefault="009D1F3D" w:rsidP="001E6C16">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c>
          <w:tcPr>
            <w:tcW w:w="1199" w:type="dxa"/>
            <w:tcBorders>
              <w:top w:val="single" w:sz="4" w:space="0" w:color="auto"/>
              <w:left w:val="nil"/>
              <w:bottom w:val="single" w:sz="4" w:space="0" w:color="auto"/>
              <w:right w:val="nil"/>
            </w:tcBorders>
            <w:shd w:val="clear" w:color="auto" w:fill="auto"/>
            <w:noWrap/>
            <w:vAlign w:val="bottom"/>
            <w:hideMark/>
          </w:tcPr>
          <w:p w14:paraId="3759EBEC" w14:textId="77777777" w:rsidR="009D1F3D" w:rsidRPr="00280F2F" w:rsidRDefault="009D1F3D" w:rsidP="000C02AE">
            <w:pPr>
              <w:spacing w:after="0" w:line="240" w:lineRule="auto"/>
              <w:jc w:val="right"/>
              <w:rPr>
                <w:rFonts w:ascii="Calibri" w:eastAsia="Times New Roman" w:hAnsi="Calibri" w:cs="Times New Roman"/>
                <w:b/>
                <w:bCs/>
                <w:lang w:eastAsia="es-PE"/>
              </w:rPr>
            </w:pPr>
          </w:p>
        </w:tc>
      </w:tr>
      <w:tr w:rsidR="000C02AE" w:rsidRPr="00280F2F" w14:paraId="221CFE0F" w14:textId="77777777" w:rsidTr="00C563E6">
        <w:trPr>
          <w:trHeight w:val="421"/>
          <w:jc w:val="center"/>
        </w:trPr>
        <w:tc>
          <w:tcPr>
            <w:tcW w:w="3519" w:type="dxa"/>
            <w:tcBorders>
              <w:top w:val="single" w:sz="4" w:space="0" w:color="auto"/>
              <w:left w:val="nil"/>
              <w:bottom w:val="nil"/>
              <w:right w:val="nil"/>
            </w:tcBorders>
            <w:shd w:val="clear" w:color="auto" w:fill="auto"/>
            <w:noWrap/>
            <w:vAlign w:val="bottom"/>
            <w:hideMark/>
          </w:tcPr>
          <w:p w14:paraId="522E2876"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459" w:type="dxa"/>
            <w:tcBorders>
              <w:top w:val="single" w:sz="4" w:space="0" w:color="auto"/>
              <w:left w:val="nil"/>
              <w:bottom w:val="nil"/>
              <w:right w:val="nil"/>
            </w:tcBorders>
            <w:shd w:val="clear" w:color="auto" w:fill="auto"/>
            <w:noWrap/>
            <w:vAlign w:val="bottom"/>
            <w:hideMark/>
          </w:tcPr>
          <w:p w14:paraId="4FD30AF0"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499" w:type="dxa"/>
            <w:tcBorders>
              <w:top w:val="single" w:sz="4" w:space="0" w:color="auto"/>
              <w:left w:val="nil"/>
              <w:bottom w:val="nil"/>
              <w:right w:val="nil"/>
            </w:tcBorders>
            <w:shd w:val="clear" w:color="auto" w:fill="auto"/>
            <w:noWrap/>
            <w:vAlign w:val="bottom"/>
            <w:hideMark/>
          </w:tcPr>
          <w:p w14:paraId="6E576B62"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199" w:type="dxa"/>
            <w:tcBorders>
              <w:top w:val="single" w:sz="4" w:space="0" w:color="auto"/>
              <w:left w:val="nil"/>
              <w:bottom w:val="nil"/>
              <w:right w:val="nil"/>
            </w:tcBorders>
            <w:shd w:val="clear" w:color="auto" w:fill="auto"/>
            <w:noWrap/>
            <w:vAlign w:val="bottom"/>
            <w:hideMark/>
          </w:tcPr>
          <w:p w14:paraId="2ABF7268"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0D94D787"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r>
      <w:tr w:rsidR="000C02AE" w:rsidRPr="00280F2F" w14:paraId="77172E99" w14:textId="77777777" w:rsidTr="007F35AD">
        <w:trPr>
          <w:trHeight w:val="421"/>
          <w:jc w:val="center"/>
        </w:trPr>
        <w:tc>
          <w:tcPr>
            <w:tcW w:w="3519" w:type="dxa"/>
            <w:tcBorders>
              <w:top w:val="nil"/>
              <w:left w:val="nil"/>
              <w:bottom w:val="nil"/>
              <w:right w:val="nil"/>
            </w:tcBorders>
            <w:shd w:val="clear" w:color="auto" w:fill="auto"/>
            <w:noWrap/>
            <w:vAlign w:val="bottom"/>
            <w:hideMark/>
          </w:tcPr>
          <w:p w14:paraId="4D4B38C6" w14:textId="4B666B50" w:rsidR="000C02AE" w:rsidRPr="00280F2F" w:rsidRDefault="000C02AE" w:rsidP="000C02AE">
            <w:pPr>
              <w:spacing w:after="0" w:line="240" w:lineRule="auto"/>
              <w:rPr>
                <w:rFonts w:ascii="Calibri" w:eastAsia="Times New Roman" w:hAnsi="Calibri" w:cs="Times New Roman"/>
                <w:lang w:eastAsia="es-PE"/>
              </w:rPr>
            </w:pPr>
          </w:p>
        </w:tc>
        <w:tc>
          <w:tcPr>
            <w:tcW w:w="1459" w:type="dxa"/>
            <w:tcBorders>
              <w:top w:val="nil"/>
              <w:left w:val="nil"/>
              <w:bottom w:val="nil"/>
              <w:right w:val="nil"/>
            </w:tcBorders>
            <w:shd w:val="clear" w:color="auto" w:fill="auto"/>
            <w:noWrap/>
            <w:vAlign w:val="bottom"/>
            <w:hideMark/>
          </w:tcPr>
          <w:p w14:paraId="59CDEE07" w14:textId="77777777" w:rsidR="000C02AE" w:rsidRPr="00280F2F" w:rsidRDefault="000C02AE" w:rsidP="000C02AE">
            <w:pPr>
              <w:spacing w:after="0" w:line="240" w:lineRule="auto"/>
              <w:rPr>
                <w:rFonts w:ascii="Calibri" w:eastAsia="Times New Roman" w:hAnsi="Calibri" w:cs="Times New Roman"/>
                <w:lang w:eastAsia="es-PE"/>
              </w:rPr>
            </w:pPr>
          </w:p>
        </w:tc>
        <w:tc>
          <w:tcPr>
            <w:tcW w:w="1499" w:type="dxa"/>
            <w:tcBorders>
              <w:top w:val="nil"/>
              <w:left w:val="nil"/>
              <w:bottom w:val="nil"/>
              <w:right w:val="nil"/>
            </w:tcBorders>
            <w:shd w:val="clear" w:color="auto" w:fill="auto"/>
            <w:noWrap/>
            <w:vAlign w:val="bottom"/>
            <w:hideMark/>
          </w:tcPr>
          <w:p w14:paraId="4C31642D"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1DDCDFD3"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3D837473" w14:textId="77777777" w:rsidR="000C02AE" w:rsidRPr="00280F2F" w:rsidRDefault="000C02AE" w:rsidP="000C02AE">
            <w:pPr>
              <w:spacing w:after="0" w:line="240" w:lineRule="auto"/>
              <w:rPr>
                <w:rFonts w:ascii="Times New Roman" w:eastAsia="Times New Roman" w:hAnsi="Times New Roman" w:cs="Times New Roman"/>
                <w:sz w:val="20"/>
                <w:szCs w:val="20"/>
                <w:lang w:eastAsia="es-PE"/>
              </w:rPr>
            </w:pPr>
          </w:p>
        </w:tc>
      </w:tr>
    </w:tbl>
    <w:p w14:paraId="040E413E" w14:textId="34FA6240" w:rsidR="00D65C69" w:rsidRPr="00612F32" w:rsidRDefault="00D65C69" w:rsidP="00612F32">
      <w:pPr>
        <w:pStyle w:val="Descripcin"/>
        <w:rPr>
          <w:color w:val="auto"/>
          <w:sz w:val="24"/>
          <w:szCs w:val="24"/>
        </w:rPr>
      </w:pPr>
      <w:bookmarkStart w:id="100" w:name="_Toc144820585"/>
      <w:r w:rsidRPr="00D65C69">
        <w:rPr>
          <w:b/>
          <w:i w:val="0"/>
          <w:color w:val="auto"/>
          <w:sz w:val="24"/>
          <w:szCs w:val="24"/>
        </w:rPr>
        <w:t>Figura</w:t>
      </w:r>
      <w:r w:rsidR="00814135"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9</w:t>
      </w:r>
      <w:r w:rsidR="00BF2CF7" w:rsidRPr="00D65C69">
        <w:rPr>
          <w:b/>
          <w:i w:val="0"/>
          <w:color w:val="auto"/>
          <w:sz w:val="24"/>
          <w:szCs w:val="24"/>
        </w:rPr>
        <w:fldChar w:fldCharType="end"/>
      </w:r>
      <w:r w:rsidRPr="00D65C69">
        <w:rPr>
          <w:color w:val="auto"/>
          <w:sz w:val="24"/>
          <w:szCs w:val="24"/>
        </w:rPr>
        <w:br/>
      </w:r>
      <w:r w:rsidR="00C563E6">
        <w:rPr>
          <w:color w:val="auto"/>
          <w:sz w:val="24"/>
          <w:szCs w:val="24"/>
        </w:rPr>
        <w:br/>
      </w:r>
      <w:r w:rsidR="000C02AE" w:rsidRPr="00D65C69">
        <w:rPr>
          <w:color w:val="auto"/>
          <w:sz w:val="24"/>
          <w:szCs w:val="24"/>
        </w:rPr>
        <w:t>Directiva de Viáticos Nº 002-2021-MTC/10</w:t>
      </w:r>
      <w:bookmarkEnd w:id="100"/>
    </w:p>
    <w:p w14:paraId="6424393B" w14:textId="0E2F6AE3" w:rsidR="001879F9" w:rsidRDefault="001879F9" w:rsidP="00612F32">
      <w:pPr>
        <w:tabs>
          <w:tab w:val="left" w:pos="1291"/>
        </w:tabs>
        <w:spacing w:after="0" w:line="480" w:lineRule="auto"/>
        <w:rPr>
          <w:rFonts w:ascii="Times New Roman" w:eastAsia="Calibri" w:hAnsi="Times New Roman" w:cs="Times New Roman"/>
          <w:b/>
          <w:sz w:val="24"/>
          <w:szCs w:val="24"/>
        </w:rPr>
      </w:pPr>
      <w:r>
        <w:rPr>
          <w:noProof/>
          <w:lang w:eastAsia="es-PE"/>
        </w:rPr>
        <w:lastRenderedPageBreak/>
        <w:drawing>
          <wp:inline distT="0" distB="0" distL="0" distR="0" wp14:anchorId="738B3E5B" wp14:editId="32F578FE">
            <wp:extent cx="4641011" cy="2820838"/>
            <wp:effectExtent l="0" t="0" r="7620" b="177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B48956" w14:textId="77777777" w:rsidR="005D5BB3" w:rsidRDefault="001879F9" w:rsidP="005D5BB3">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0C02AE">
        <w:rPr>
          <w:rFonts w:ascii="Times New Roman" w:eastAsia="Calibri" w:hAnsi="Times New Roman" w:cs="Times New Roman"/>
          <w:b/>
          <w:sz w:val="24"/>
          <w:szCs w:val="24"/>
        </w:rPr>
        <w:t>ción</w:t>
      </w:r>
      <w:r w:rsidR="005D5BB3" w:rsidRPr="003C6B0F">
        <w:rPr>
          <w:rFonts w:ascii="Times New Roman" w:eastAsia="Calibri" w:hAnsi="Times New Roman" w:cs="Times New Roman"/>
          <w:b/>
          <w:sz w:val="24"/>
          <w:szCs w:val="24"/>
        </w:rPr>
        <w:t>:</w:t>
      </w:r>
      <w:r w:rsidR="005D5BB3">
        <w:rPr>
          <w:rFonts w:ascii="Times New Roman" w:eastAsia="Calibri" w:hAnsi="Times New Roman" w:cs="Times New Roman"/>
          <w:sz w:val="24"/>
          <w:szCs w:val="24"/>
        </w:rPr>
        <w:t xml:space="preserve"> El 50</w:t>
      </w:r>
      <w:r w:rsidR="005D5BB3" w:rsidRPr="00C61FFF">
        <w:rPr>
          <w:rFonts w:ascii="Times New Roman" w:eastAsia="Calibri" w:hAnsi="Times New Roman" w:cs="Times New Roman"/>
          <w:sz w:val="24"/>
          <w:szCs w:val="24"/>
        </w:rPr>
        <w:t>% del total de encuestados está Totalmente de acuerdo</w:t>
      </w:r>
      <w:r w:rsidR="005D5BB3" w:rsidRPr="005D5BB3">
        <w:rPr>
          <w:rFonts w:ascii="Times New Roman" w:eastAsia="Times New Roman" w:hAnsi="Times New Roman" w:cs="Times New Roman"/>
          <w:bCs/>
          <w:sz w:val="24"/>
          <w:szCs w:val="26"/>
        </w:rPr>
        <w:t xml:space="preserve"> </w:t>
      </w:r>
      <w:r w:rsidR="005D5BB3" w:rsidRPr="00076776">
        <w:rPr>
          <w:rFonts w:ascii="Times New Roman" w:eastAsia="Times New Roman" w:hAnsi="Times New Roman" w:cs="Times New Roman"/>
          <w:bCs/>
          <w:sz w:val="24"/>
          <w:szCs w:val="26"/>
        </w:rPr>
        <w:t>que el cumplimiento de la Directiva de Viáticos mejora positivamente la rendición de cuentas de los viáticos otorgados a los comisionados</w:t>
      </w:r>
      <w:r w:rsidR="005D5BB3" w:rsidRPr="003C6B0F">
        <w:rPr>
          <w:rFonts w:ascii="Times New Roman" w:eastAsia="Calibri" w:hAnsi="Times New Roman" w:cs="Times New Roman"/>
          <w:sz w:val="24"/>
          <w:szCs w:val="24"/>
        </w:rPr>
        <w:t>.</w:t>
      </w:r>
      <w:r w:rsidR="005D5BB3">
        <w:rPr>
          <w:rFonts w:ascii="Times New Roman" w:eastAsia="Calibri" w:hAnsi="Times New Roman" w:cs="Times New Roman"/>
          <w:sz w:val="24"/>
          <w:szCs w:val="24"/>
        </w:rPr>
        <w:t xml:space="preserve"> Existe un 40</w:t>
      </w:r>
      <w:r w:rsidR="005D5BB3" w:rsidRPr="003C6B0F">
        <w:rPr>
          <w:rFonts w:ascii="Times New Roman" w:eastAsia="Calibri" w:hAnsi="Times New Roman" w:cs="Times New Roman"/>
          <w:sz w:val="24"/>
          <w:szCs w:val="24"/>
        </w:rPr>
        <w:t>% que está</w:t>
      </w:r>
      <w:r w:rsidR="003E5282">
        <w:rPr>
          <w:rFonts w:ascii="Times New Roman" w:eastAsia="Calibri" w:hAnsi="Times New Roman" w:cs="Times New Roman"/>
          <w:sz w:val="24"/>
          <w:szCs w:val="24"/>
        </w:rPr>
        <w:t xml:space="preserve"> De acuerdo con la premisa y</w:t>
      </w:r>
      <w:r w:rsidR="005D5BB3">
        <w:rPr>
          <w:rFonts w:ascii="Times New Roman" w:eastAsia="Calibri" w:hAnsi="Times New Roman" w:cs="Times New Roman"/>
          <w:sz w:val="24"/>
          <w:szCs w:val="24"/>
        </w:rPr>
        <w:t xml:space="preserve"> un 10</w:t>
      </w:r>
      <w:r w:rsidR="005D5BB3" w:rsidRPr="003C6B0F">
        <w:rPr>
          <w:rFonts w:ascii="Times New Roman" w:eastAsia="Calibri" w:hAnsi="Times New Roman" w:cs="Times New Roman"/>
          <w:sz w:val="24"/>
          <w:szCs w:val="24"/>
        </w:rPr>
        <w:t>% prefiere no opinar.</w:t>
      </w:r>
    </w:p>
    <w:p w14:paraId="1505A094" w14:textId="77777777" w:rsidR="00076776" w:rsidRDefault="000C02AE" w:rsidP="005D5BB3">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 que significa que la mayoría de los </w:t>
      </w:r>
      <w:r w:rsidR="005D5BB3" w:rsidRPr="003C6B0F">
        <w:rPr>
          <w:rFonts w:ascii="Times New Roman" w:eastAsia="Calibri" w:hAnsi="Times New Roman" w:cs="Times New Roman"/>
          <w:sz w:val="24"/>
          <w:szCs w:val="24"/>
        </w:rPr>
        <w:t xml:space="preserve">encuestados consideran </w:t>
      </w:r>
      <w:r w:rsidR="005D5BB3" w:rsidRPr="00076776">
        <w:rPr>
          <w:rFonts w:ascii="Times New Roman" w:eastAsia="Times New Roman" w:hAnsi="Times New Roman" w:cs="Times New Roman"/>
          <w:bCs/>
          <w:sz w:val="24"/>
          <w:szCs w:val="26"/>
        </w:rPr>
        <w:t>que el cumplimiento de la Directiva de Viáticos mejora positivamente la rendición de cuentas de los viáticos otorgados a los comisionados</w:t>
      </w:r>
      <w:r w:rsidR="005D5BB3">
        <w:rPr>
          <w:rFonts w:ascii="Times New Roman" w:eastAsia="Calibri" w:hAnsi="Times New Roman" w:cs="Times New Roman"/>
          <w:sz w:val="24"/>
          <w:szCs w:val="24"/>
        </w:rPr>
        <w:t>.</w:t>
      </w:r>
    </w:p>
    <w:p w14:paraId="13EE1CAB" w14:textId="77777777" w:rsidR="005D5BB3" w:rsidRDefault="005D5BB3" w:rsidP="005D5BB3">
      <w:pPr>
        <w:tabs>
          <w:tab w:val="left" w:pos="1291"/>
        </w:tabs>
        <w:spacing w:after="0" w:line="480" w:lineRule="auto"/>
        <w:jc w:val="both"/>
        <w:rPr>
          <w:rFonts w:ascii="Times New Roman" w:eastAsia="Calibri" w:hAnsi="Times New Roman" w:cs="Times New Roman"/>
          <w:sz w:val="24"/>
          <w:szCs w:val="24"/>
        </w:rPr>
      </w:pPr>
    </w:p>
    <w:p w14:paraId="30CE89DD" w14:textId="77777777" w:rsidR="00F418CF" w:rsidRDefault="00F418CF" w:rsidP="00F418CF">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7E8BB088" w14:textId="77777777" w:rsidR="005D5BB3" w:rsidRPr="005D5BB3" w:rsidRDefault="005D5BB3" w:rsidP="005D5BB3">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Documentación </w:t>
      </w:r>
      <w:proofErr w:type="spellStart"/>
      <w:r w:rsidRPr="005D5BB3">
        <w:rPr>
          <w:rFonts w:ascii="Times New Roman" w:eastAsia="Calibri" w:hAnsi="Times New Roman" w:cs="Times New Roman"/>
          <w:sz w:val="24"/>
          <w:szCs w:val="24"/>
        </w:rPr>
        <w:t>sustentatoria</w:t>
      </w:r>
      <w:proofErr w:type="spellEnd"/>
    </w:p>
    <w:p w14:paraId="50005C06" w14:textId="77777777" w:rsidR="005D5BB3" w:rsidRPr="005D5BB3" w:rsidRDefault="005D5BB3" w:rsidP="005D5BB3">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Rendición Documentaria</w:t>
      </w:r>
    </w:p>
    <w:p w14:paraId="38D72D85" w14:textId="77777777" w:rsidR="005D5BB3" w:rsidRPr="005D5BB3" w:rsidRDefault="00D9108B" w:rsidP="005D5BB3">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w:t>
      </w:r>
      <w:r w:rsidR="005D5BB3">
        <w:rPr>
          <w:rFonts w:ascii="Times New Roman" w:eastAsia="Calibri" w:hAnsi="Times New Roman" w:cs="Times New Roman"/>
          <w:b/>
          <w:bCs/>
          <w:sz w:val="24"/>
          <w:szCs w:val="24"/>
        </w:rPr>
        <w:t xml:space="preserve"> 4</w:t>
      </w:r>
      <w:r w:rsidR="005D5BB3" w:rsidRPr="005D5BB3">
        <w:rPr>
          <w:rFonts w:ascii="Times New Roman" w:eastAsia="Calibri" w:hAnsi="Times New Roman" w:cs="Times New Roman"/>
          <w:b/>
          <w:bCs/>
          <w:sz w:val="24"/>
          <w:szCs w:val="24"/>
        </w:rPr>
        <w:t xml:space="preserve">: </w:t>
      </w:r>
      <w:r w:rsidR="005D5BB3" w:rsidRPr="005D5BB3">
        <w:rPr>
          <w:rFonts w:ascii="Times New Roman" w:eastAsia="Calibri" w:hAnsi="Times New Roman" w:cs="Times New Roman"/>
          <w:bCs/>
          <w:sz w:val="24"/>
          <w:szCs w:val="24"/>
        </w:rPr>
        <w:t>¿Cree usted que la rendición documentaria es fundamental para el control previo al momento de realzar la verificación en conformidad a la rendición de cuentas?</w:t>
      </w:r>
    </w:p>
    <w:p w14:paraId="31FA0AE7" w14:textId="77777777" w:rsidR="00E96A7F" w:rsidRDefault="00E96A7F" w:rsidP="005D5BB3">
      <w:pPr>
        <w:tabs>
          <w:tab w:val="left" w:pos="1291"/>
        </w:tabs>
        <w:spacing w:after="0" w:line="480" w:lineRule="auto"/>
        <w:jc w:val="both"/>
        <w:rPr>
          <w:rFonts w:ascii="Times New Roman" w:eastAsia="Calibri" w:hAnsi="Times New Roman" w:cs="Times New Roman"/>
          <w:sz w:val="24"/>
          <w:szCs w:val="24"/>
        </w:rPr>
      </w:pPr>
    </w:p>
    <w:p w14:paraId="6081139C" w14:textId="29EF4BB9" w:rsidR="000A05D2" w:rsidRPr="00612F32" w:rsidRDefault="000A05D2" w:rsidP="00612F32">
      <w:pPr>
        <w:pStyle w:val="Descripcin"/>
        <w:keepNext/>
        <w:spacing w:line="480" w:lineRule="auto"/>
        <w:rPr>
          <w:color w:val="auto"/>
          <w:sz w:val="24"/>
          <w:szCs w:val="24"/>
        </w:rPr>
      </w:pPr>
      <w:bookmarkStart w:id="101" w:name="_Toc144820550"/>
      <w:r w:rsidRPr="00612F32">
        <w:rPr>
          <w:b/>
          <w:i w:val="0"/>
          <w:color w:val="auto"/>
          <w:sz w:val="24"/>
          <w:szCs w:val="24"/>
        </w:rPr>
        <w:lastRenderedPageBreak/>
        <w:t xml:space="preserve">Tabla </w:t>
      </w:r>
      <w:r w:rsidRPr="00612F32">
        <w:rPr>
          <w:b/>
          <w:i w:val="0"/>
          <w:color w:val="auto"/>
          <w:sz w:val="24"/>
          <w:szCs w:val="24"/>
        </w:rPr>
        <w:fldChar w:fldCharType="begin"/>
      </w:r>
      <w:r w:rsidRPr="00612F32">
        <w:rPr>
          <w:b/>
          <w:i w:val="0"/>
          <w:color w:val="auto"/>
          <w:sz w:val="24"/>
          <w:szCs w:val="24"/>
        </w:rPr>
        <w:instrText xml:space="preserve"> SEQ Tabla \* ARABIC </w:instrText>
      </w:r>
      <w:r w:rsidRPr="00612F32">
        <w:rPr>
          <w:b/>
          <w:i w:val="0"/>
          <w:color w:val="auto"/>
          <w:sz w:val="24"/>
          <w:szCs w:val="24"/>
        </w:rPr>
        <w:fldChar w:fldCharType="separate"/>
      </w:r>
      <w:r w:rsidR="002415F2">
        <w:rPr>
          <w:b/>
          <w:i w:val="0"/>
          <w:noProof/>
          <w:color w:val="auto"/>
          <w:sz w:val="24"/>
          <w:szCs w:val="24"/>
        </w:rPr>
        <w:t>12</w:t>
      </w:r>
      <w:r w:rsidRPr="00612F32">
        <w:rPr>
          <w:b/>
          <w:i w:val="0"/>
          <w:color w:val="auto"/>
          <w:sz w:val="24"/>
          <w:szCs w:val="24"/>
        </w:rPr>
        <w:fldChar w:fldCharType="end"/>
      </w:r>
      <w:r w:rsidR="00612F32">
        <w:rPr>
          <w:b/>
          <w:color w:val="auto"/>
          <w:sz w:val="24"/>
          <w:szCs w:val="24"/>
        </w:rPr>
        <w:br/>
      </w:r>
      <w:r w:rsidR="00543E3B" w:rsidRPr="00612F32">
        <w:rPr>
          <w:color w:val="auto"/>
          <w:sz w:val="24"/>
          <w:szCs w:val="24"/>
        </w:rPr>
        <w:t>Rendición Documentaria</w:t>
      </w:r>
      <w:bookmarkEnd w:id="101"/>
    </w:p>
    <w:tbl>
      <w:tblPr>
        <w:tblW w:w="8489" w:type="dxa"/>
        <w:tblCellMar>
          <w:left w:w="70" w:type="dxa"/>
          <w:right w:w="70" w:type="dxa"/>
        </w:tblCellMar>
        <w:tblLook w:val="04A0" w:firstRow="1" w:lastRow="0" w:firstColumn="1" w:lastColumn="0" w:noHBand="0" w:noVBand="1"/>
      </w:tblPr>
      <w:tblGrid>
        <w:gridCol w:w="3362"/>
        <w:gridCol w:w="1394"/>
        <w:gridCol w:w="1433"/>
        <w:gridCol w:w="1145"/>
        <w:gridCol w:w="10"/>
        <w:gridCol w:w="1145"/>
      </w:tblGrid>
      <w:tr w:rsidR="009D1F3D" w:rsidRPr="00280F2F" w14:paraId="0A809F87" w14:textId="77777777" w:rsidTr="00612F32">
        <w:trPr>
          <w:gridAfter w:val="1"/>
          <w:wAfter w:w="1145" w:type="dxa"/>
          <w:trHeight w:val="746"/>
        </w:trPr>
        <w:tc>
          <w:tcPr>
            <w:tcW w:w="3362" w:type="dxa"/>
            <w:tcBorders>
              <w:top w:val="single" w:sz="4" w:space="0" w:color="auto"/>
              <w:left w:val="nil"/>
              <w:bottom w:val="single" w:sz="4" w:space="0" w:color="auto"/>
              <w:right w:val="nil"/>
            </w:tcBorders>
            <w:shd w:val="clear" w:color="auto" w:fill="auto"/>
            <w:noWrap/>
            <w:vAlign w:val="bottom"/>
            <w:hideMark/>
          </w:tcPr>
          <w:p w14:paraId="52DA43C1" w14:textId="77777777" w:rsidR="009D1F3D" w:rsidRPr="00280F2F" w:rsidRDefault="009D1F3D" w:rsidP="00543E3B">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P4</w:t>
            </w:r>
          </w:p>
        </w:tc>
        <w:tc>
          <w:tcPr>
            <w:tcW w:w="1394" w:type="dxa"/>
            <w:tcBorders>
              <w:top w:val="single" w:sz="4" w:space="0" w:color="auto"/>
              <w:left w:val="nil"/>
              <w:bottom w:val="single" w:sz="4" w:space="0" w:color="auto"/>
              <w:right w:val="nil"/>
            </w:tcBorders>
            <w:shd w:val="clear" w:color="auto" w:fill="auto"/>
            <w:noWrap/>
            <w:vAlign w:val="bottom"/>
            <w:hideMark/>
          </w:tcPr>
          <w:p w14:paraId="1A66152A" w14:textId="77777777" w:rsidR="009D1F3D" w:rsidRPr="00280F2F" w:rsidRDefault="009D1F3D" w:rsidP="00543E3B">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Frecuencia</w:t>
            </w:r>
          </w:p>
        </w:tc>
        <w:tc>
          <w:tcPr>
            <w:tcW w:w="1433" w:type="dxa"/>
            <w:tcBorders>
              <w:top w:val="single" w:sz="4" w:space="0" w:color="auto"/>
              <w:left w:val="nil"/>
              <w:bottom w:val="single" w:sz="4" w:space="0" w:color="auto"/>
              <w:right w:val="nil"/>
            </w:tcBorders>
            <w:shd w:val="clear" w:color="auto" w:fill="auto"/>
            <w:noWrap/>
            <w:vAlign w:val="bottom"/>
            <w:hideMark/>
          </w:tcPr>
          <w:p w14:paraId="59469BC3" w14:textId="77777777" w:rsidR="009D1F3D" w:rsidRPr="00280F2F" w:rsidRDefault="009D1F3D" w:rsidP="00543E3B">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w:t>
            </w:r>
          </w:p>
        </w:tc>
        <w:tc>
          <w:tcPr>
            <w:tcW w:w="1155" w:type="dxa"/>
            <w:gridSpan w:val="2"/>
            <w:tcBorders>
              <w:top w:val="single" w:sz="4" w:space="0" w:color="auto"/>
              <w:left w:val="nil"/>
              <w:bottom w:val="single" w:sz="4" w:space="0" w:color="auto"/>
              <w:right w:val="nil"/>
            </w:tcBorders>
            <w:shd w:val="clear" w:color="auto" w:fill="auto"/>
            <w:vAlign w:val="bottom"/>
            <w:hideMark/>
          </w:tcPr>
          <w:p w14:paraId="16E5D748" w14:textId="77777777" w:rsidR="009D1F3D" w:rsidRPr="00280F2F" w:rsidRDefault="009D1F3D" w:rsidP="00543E3B">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 acumulado</w:t>
            </w:r>
          </w:p>
        </w:tc>
      </w:tr>
      <w:tr w:rsidR="009D1F3D" w:rsidRPr="00280F2F" w14:paraId="4E049E47" w14:textId="77777777" w:rsidTr="00612F32">
        <w:trPr>
          <w:gridAfter w:val="1"/>
          <w:wAfter w:w="1145" w:type="dxa"/>
          <w:trHeight w:val="373"/>
        </w:trPr>
        <w:tc>
          <w:tcPr>
            <w:tcW w:w="3362" w:type="dxa"/>
            <w:tcBorders>
              <w:top w:val="nil"/>
              <w:left w:val="nil"/>
              <w:bottom w:val="nil"/>
              <w:right w:val="nil"/>
            </w:tcBorders>
            <w:shd w:val="clear" w:color="auto" w:fill="auto"/>
            <w:noWrap/>
            <w:vAlign w:val="bottom"/>
            <w:hideMark/>
          </w:tcPr>
          <w:p w14:paraId="0374C4A1" w14:textId="77777777" w:rsidR="009D1F3D" w:rsidRPr="004A255B" w:rsidRDefault="009D1F3D" w:rsidP="00543E3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394" w:type="dxa"/>
            <w:tcBorders>
              <w:top w:val="nil"/>
              <w:left w:val="nil"/>
              <w:bottom w:val="nil"/>
              <w:right w:val="nil"/>
            </w:tcBorders>
            <w:shd w:val="clear" w:color="auto" w:fill="auto"/>
            <w:noWrap/>
            <w:vAlign w:val="bottom"/>
            <w:hideMark/>
          </w:tcPr>
          <w:p w14:paraId="31A80C03"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0</w:t>
            </w:r>
          </w:p>
        </w:tc>
        <w:tc>
          <w:tcPr>
            <w:tcW w:w="1433" w:type="dxa"/>
            <w:tcBorders>
              <w:top w:val="nil"/>
              <w:left w:val="nil"/>
              <w:bottom w:val="nil"/>
              <w:right w:val="nil"/>
            </w:tcBorders>
            <w:shd w:val="clear" w:color="auto" w:fill="auto"/>
            <w:noWrap/>
            <w:vAlign w:val="bottom"/>
            <w:hideMark/>
          </w:tcPr>
          <w:p w14:paraId="16E1996C"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0.0%</w:t>
            </w:r>
          </w:p>
        </w:tc>
        <w:tc>
          <w:tcPr>
            <w:tcW w:w="1155" w:type="dxa"/>
            <w:gridSpan w:val="2"/>
            <w:tcBorders>
              <w:top w:val="nil"/>
              <w:left w:val="nil"/>
              <w:bottom w:val="nil"/>
              <w:right w:val="nil"/>
            </w:tcBorders>
            <w:shd w:val="clear" w:color="auto" w:fill="auto"/>
            <w:noWrap/>
            <w:vAlign w:val="bottom"/>
            <w:hideMark/>
          </w:tcPr>
          <w:p w14:paraId="6B5C465F"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0.0%</w:t>
            </w:r>
          </w:p>
        </w:tc>
      </w:tr>
      <w:tr w:rsidR="009D1F3D" w:rsidRPr="00280F2F" w14:paraId="01477747" w14:textId="77777777" w:rsidTr="00612F32">
        <w:trPr>
          <w:gridAfter w:val="1"/>
          <w:wAfter w:w="1145" w:type="dxa"/>
          <w:trHeight w:val="373"/>
        </w:trPr>
        <w:tc>
          <w:tcPr>
            <w:tcW w:w="3362" w:type="dxa"/>
            <w:tcBorders>
              <w:top w:val="nil"/>
              <w:left w:val="nil"/>
              <w:bottom w:val="nil"/>
              <w:right w:val="nil"/>
            </w:tcBorders>
            <w:shd w:val="clear" w:color="auto" w:fill="auto"/>
            <w:noWrap/>
            <w:vAlign w:val="bottom"/>
            <w:hideMark/>
          </w:tcPr>
          <w:p w14:paraId="2238D5B3" w14:textId="77777777" w:rsidR="009D1F3D" w:rsidRPr="004A255B" w:rsidRDefault="009D1F3D" w:rsidP="00543E3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394" w:type="dxa"/>
            <w:tcBorders>
              <w:top w:val="nil"/>
              <w:left w:val="nil"/>
              <w:bottom w:val="nil"/>
              <w:right w:val="nil"/>
            </w:tcBorders>
            <w:shd w:val="clear" w:color="auto" w:fill="auto"/>
            <w:noWrap/>
            <w:vAlign w:val="bottom"/>
            <w:hideMark/>
          </w:tcPr>
          <w:p w14:paraId="796AE793"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11</w:t>
            </w:r>
          </w:p>
        </w:tc>
        <w:tc>
          <w:tcPr>
            <w:tcW w:w="1433" w:type="dxa"/>
            <w:tcBorders>
              <w:top w:val="nil"/>
              <w:left w:val="nil"/>
              <w:bottom w:val="nil"/>
              <w:right w:val="nil"/>
            </w:tcBorders>
            <w:shd w:val="clear" w:color="auto" w:fill="auto"/>
            <w:noWrap/>
            <w:vAlign w:val="bottom"/>
            <w:hideMark/>
          </w:tcPr>
          <w:p w14:paraId="1542F169"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36.7%</w:t>
            </w:r>
          </w:p>
        </w:tc>
        <w:tc>
          <w:tcPr>
            <w:tcW w:w="1155" w:type="dxa"/>
            <w:gridSpan w:val="2"/>
            <w:tcBorders>
              <w:top w:val="nil"/>
              <w:left w:val="nil"/>
              <w:bottom w:val="nil"/>
              <w:right w:val="nil"/>
            </w:tcBorders>
            <w:shd w:val="clear" w:color="auto" w:fill="auto"/>
            <w:noWrap/>
            <w:vAlign w:val="bottom"/>
            <w:hideMark/>
          </w:tcPr>
          <w:p w14:paraId="18C2B932"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36.7%</w:t>
            </w:r>
          </w:p>
        </w:tc>
      </w:tr>
      <w:tr w:rsidR="009D1F3D" w:rsidRPr="00280F2F" w14:paraId="7FC93C9E" w14:textId="77777777" w:rsidTr="00612F32">
        <w:trPr>
          <w:gridAfter w:val="1"/>
          <w:wAfter w:w="1145" w:type="dxa"/>
          <w:trHeight w:val="373"/>
        </w:trPr>
        <w:tc>
          <w:tcPr>
            <w:tcW w:w="3362" w:type="dxa"/>
            <w:tcBorders>
              <w:top w:val="nil"/>
              <w:left w:val="nil"/>
              <w:bottom w:val="single" w:sz="4" w:space="0" w:color="auto"/>
              <w:right w:val="nil"/>
            </w:tcBorders>
            <w:shd w:val="clear" w:color="auto" w:fill="auto"/>
            <w:noWrap/>
            <w:vAlign w:val="bottom"/>
            <w:hideMark/>
          </w:tcPr>
          <w:p w14:paraId="2DB7968B" w14:textId="77777777" w:rsidR="009D1F3D" w:rsidRPr="004A255B" w:rsidRDefault="009D1F3D" w:rsidP="00543E3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394" w:type="dxa"/>
            <w:tcBorders>
              <w:top w:val="nil"/>
              <w:left w:val="nil"/>
              <w:bottom w:val="single" w:sz="4" w:space="0" w:color="auto"/>
              <w:right w:val="nil"/>
            </w:tcBorders>
            <w:shd w:val="clear" w:color="auto" w:fill="auto"/>
            <w:noWrap/>
            <w:vAlign w:val="bottom"/>
            <w:hideMark/>
          </w:tcPr>
          <w:p w14:paraId="77170B5D"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19</w:t>
            </w:r>
          </w:p>
        </w:tc>
        <w:tc>
          <w:tcPr>
            <w:tcW w:w="1433" w:type="dxa"/>
            <w:tcBorders>
              <w:top w:val="nil"/>
              <w:left w:val="nil"/>
              <w:bottom w:val="single" w:sz="4" w:space="0" w:color="auto"/>
              <w:right w:val="nil"/>
            </w:tcBorders>
            <w:shd w:val="clear" w:color="auto" w:fill="auto"/>
            <w:noWrap/>
            <w:vAlign w:val="bottom"/>
            <w:hideMark/>
          </w:tcPr>
          <w:p w14:paraId="4A1BF552"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63.3%</w:t>
            </w:r>
          </w:p>
        </w:tc>
        <w:tc>
          <w:tcPr>
            <w:tcW w:w="1155" w:type="dxa"/>
            <w:gridSpan w:val="2"/>
            <w:tcBorders>
              <w:top w:val="nil"/>
              <w:left w:val="nil"/>
              <w:bottom w:val="single" w:sz="4" w:space="0" w:color="auto"/>
              <w:right w:val="nil"/>
            </w:tcBorders>
            <w:shd w:val="clear" w:color="auto" w:fill="auto"/>
            <w:noWrap/>
            <w:vAlign w:val="bottom"/>
            <w:hideMark/>
          </w:tcPr>
          <w:p w14:paraId="4B365E37"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r>
      <w:tr w:rsidR="009D1F3D" w:rsidRPr="00280F2F" w14:paraId="7AC45E04" w14:textId="77777777" w:rsidTr="00612F32">
        <w:trPr>
          <w:gridAfter w:val="1"/>
          <w:wAfter w:w="1145" w:type="dxa"/>
          <w:trHeight w:val="373"/>
        </w:trPr>
        <w:tc>
          <w:tcPr>
            <w:tcW w:w="3362" w:type="dxa"/>
            <w:tcBorders>
              <w:top w:val="single" w:sz="4" w:space="0" w:color="auto"/>
              <w:left w:val="nil"/>
              <w:bottom w:val="single" w:sz="4" w:space="0" w:color="auto"/>
              <w:right w:val="nil"/>
            </w:tcBorders>
            <w:shd w:val="clear" w:color="auto" w:fill="auto"/>
            <w:noWrap/>
            <w:vAlign w:val="bottom"/>
            <w:hideMark/>
          </w:tcPr>
          <w:p w14:paraId="66277507" w14:textId="77777777" w:rsidR="009D1F3D" w:rsidRPr="00280F2F" w:rsidRDefault="009D1F3D" w:rsidP="00543E3B">
            <w:pPr>
              <w:spacing w:after="0" w:line="240" w:lineRule="auto"/>
              <w:rPr>
                <w:rFonts w:ascii="Calibri" w:eastAsia="Times New Roman" w:hAnsi="Calibri" w:cs="Times New Roman"/>
                <w:b/>
                <w:bCs/>
                <w:lang w:eastAsia="es-PE"/>
              </w:rPr>
            </w:pPr>
            <w:r w:rsidRPr="00280F2F">
              <w:rPr>
                <w:rFonts w:ascii="Calibri" w:eastAsia="Times New Roman" w:hAnsi="Calibri" w:cs="Times New Roman"/>
                <w:b/>
                <w:bCs/>
                <w:lang w:eastAsia="es-PE"/>
              </w:rPr>
              <w:t>Total</w:t>
            </w:r>
          </w:p>
        </w:tc>
        <w:tc>
          <w:tcPr>
            <w:tcW w:w="1394" w:type="dxa"/>
            <w:tcBorders>
              <w:top w:val="single" w:sz="4" w:space="0" w:color="auto"/>
              <w:left w:val="nil"/>
              <w:bottom w:val="single" w:sz="4" w:space="0" w:color="auto"/>
              <w:right w:val="nil"/>
            </w:tcBorders>
            <w:shd w:val="clear" w:color="auto" w:fill="auto"/>
            <w:noWrap/>
            <w:vAlign w:val="bottom"/>
            <w:hideMark/>
          </w:tcPr>
          <w:p w14:paraId="12C182A9"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30</w:t>
            </w:r>
          </w:p>
        </w:tc>
        <w:tc>
          <w:tcPr>
            <w:tcW w:w="1433" w:type="dxa"/>
            <w:tcBorders>
              <w:top w:val="single" w:sz="4" w:space="0" w:color="auto"/>
              <w:left w:val="nil"/>
              <w:bottom w:val="single" w:sz="4" w:space="0" w:color="auto"/>
              <w:right w:val="nil"/>
            </w:tcBorders>
            <w:shd w:val="clear" w:color="auto" w:fill="auto"/>
            <w:noWrap/>
            <w:vAlign w:val="bottom"/>
            <w:hideMark/>
          </w:tcPr>
          <w:p w14:paraId="24BE3D33" w14:textId="77777777" w:rsidR="009D1F3D" w:rsidRPr="00280F2F" w:rsidRDefault="009D1F3D" w:rsidP="00280F2F">
            <w:pPr>
              <w:spacing w:after="0" w:line="240" w:lineRule="auto"/>
              <w:jc w:val="center"/>
              <w:rPr>
                <w:rFonts w:ascii="Calibri" w:eastAsia="Times New Roman" w:hAnsi="Calibri" w:cs="Times New Roman"/>
                <w:bCs/>
                <w:lang w:eastAsia="es-PE"/>
              </w:rPr>
            </w:pPr>
            <w:r w:rsidRPr="00280F2F">
              <w:rPr>
                <w:rFonts w:ascii="Calibri" w:eastAsia="Times New Roman" w:hAnsi="Calibri" w:cs="Times New Roman"/>
                <w:bCs/>
                <w:lang w:eastAsia="es-PE"/>
              </w:rPr>
              <w:t>100.0%</w:t>
            </w:r>
          </w:p>
        </w:tc>
        <w:tc>
          <w:tcPr>
            <w:tcW w:w="1155" w:type="dxa"/>
            <w:gridSpan w:val="2"/>
            <w:tcBorders>
              <w:top w:val="single" w:sz="4" w:space="0" w:color="auto"/>
              <w:left w:val="nil"/>
              <w:bottom w:val="single" w:sz="4" w:space="0" w:color="auto"/>
              <w:right w:val="nil"/>
            </w:tcBorders>
            <w:shd w:val="clear" w:color="auto" w:fill="auto"/>
            <w:noWrap/>
            <w:vAlign w:val="bottom"/>
            <w:hideMark/>
          </w:tcPr>
          <w:p w14:paraId="4B00DA52" w14:textId="77777777" w:rsidR="009D1F3D" w:rsidRPr="00280F2F" w:rsidRDefault="009D1F3D" w:rsidP="00AD04F6">
            <w:pPr>
              <w:spacing w:after="0" w:line="240" w:lineRule="auto"/>
              <w:jc w:val="center"/>
              <w:rPr>
                <w:rFonts w:ascii="Calibri" w:eastAsia="Times New Roman" w:hAnsi="Calibri" w:cs="Times New Roman"/>
                <w:b/>
                <w:bCs/>
                <w:highlight w:val="yellow"/>
                <w:lang w:eastAsia="es-PE"/>
              </w:rPr>
            </w:pPr>
          </w:p>
        </w:tc>
      </w:tr>
      <w:tr w:rsidR="009D1F3D" w:rsidRPr="00280F2F" w14:paraId="3A19C8CA" w14:textId="77777777" w:rsidTr="00612F32">
        <w:trPr>
          <w:gridAfter w:val="1"/>
          <w:wAfter w:w="1145" w:type="dxa"/>
          <w:trHeight w:val="373"/>
        </w:trPr>
        <w:tc>
          <w:tcPr>
            <w:tcW w:w="3362" w:type="dxa"/>
            <w:tcBorders>
              <w:top w:val="single" w:sz="4" w:space="0" w:color="auto"/>
              <w:left w:val="nil"/>
              <w:bottom w:val="nil"/>
              <w:right w:val="nil"/>
            </w:tcBorders>
            <w:shd w:val="clear" w:color="auto" w:fill="auto"/>
            <w:noWrap/>
            <w:vAlign w:val="bottom"/>
            <w:hideMark/>
          </w:tcPr>
          <w:p w14:paraId="5A57C4AD" w14:textId="77777777" w:rsidR="009D1F3D" w:rsidRPr="00280F2F" w:rsidRDefault="009D1F3D" w:rsidP="00543E3B">
            <w:pPr>
              <w:spacing w:after="0" w:line="240" w:lineRule="auto"/>
              <w:rPr>
                <w:rFonts w:ascii="Times New Roman" w:eastAsia="Times New Roman" w:hAnsi="Times New Roman" w:cs="Times New Roman"/>
                <w:sz w:val="20"/>
                <w:szCs w:val="20"/>
                <w:lang w:eastAsia="es-PE"/>
              </w:rPr>
            </w:pPr>
          </w:p>
        </w:tc>
        <w:tc>
          <w:tcPr>
            <w:tcW w:w="1394" w:type="dxa"/>
            <w:tcBorders>
              <w:top w:val="single" w:sz="4" w:space="0" w:color="auto"/>
              <w:left w:val="nil"/>
              <w:bottom w:val="nil"/>
              <w:right w:val="nil"/>
            </w:tcBorders>
            <w:shd w:val="clear" w:color="auto" w:fill="auto"/>
            <w:noWrap/>
            <w:vAlign w:val="bottom"/>
            <w:hideMark/>
          </w:tcPr>
          <w:p w14:paraId="7420F92F" w14:textId="77777777" w:rsidR="009D1F3D" w:rsidRPr="00280F2F" w:rsidRDefault="009D1F3D" w:rsidP="00543E3B">
            <w:pPr>
              <w:spacing w:after="0" w:line="240" w:lineRule="auto"/>
              <w:rPr>
                <w:rFonts w:ascii="Times New Roman" w:eastAsia="Times New Roman" w:hAnsi="Times New Roman" w:cs="Times New Roman"/>
                <w:sz w:val="20"/>
                <w:szCs w:val="20"/>
                <w:lang w:eastAsia="es-PE"/>
              </w:rPr>
            </w:pPr>
          </w:p>
        </w:tc>
        <w:tc>
          <w:tcPr>
            <w:tcW w:w="1433" w:type="dxa"/>
            <w:tcBorders>
              <w:top w:val="single" w:sz="4" w:space="0" w:color="auto"/>
              <w:left w:val="nil"/>
              <w:bottom w:val="nil"/>
              <w:right w:val="nil"/>
            </w:tcBorders>
            <w:shd w:val="clear" w:color="auto" w:fill="auto"/>
            <w:noWrap/>
            <w:vAlign w:val="bottom"/>
            <w:hideMark/>
          </w:tcPr>
          <w:p w14:paraId="30048632" w14:textId="77777777" w:rsidR="009D1F3D" w:rsidRPr="00280F2F" w:rsidRDefault="009D1F3D" w:rsidP="00543E3B">
            <w:pPr>
              <w:spacing w:after="0" w:line="240" w:lineRule="auto"/>
              <w:rPr>
                <w:rFonts w:ascii="Times New Roman" w:eastAsia="Times New Roman" w:hAnsi="Times New Roman" w:cs="Times New Roman"/>
                <w:sz w:val="20"/>
                <w:szCs w:val="20"/>
                <w:lang w:eastAsia="es-PE"/>
              </w:rPr>
            </w:pPr>
          </w:p>
        </w:tc>
        <w:tc>
          <w:tcPr>
            <w:tcW w:w="1155" w:type="dxa"/>
            <w:gridSpan w:val="2"/>
            <w:tcBorders>
              <w:top w:val="single" w:sz="4" w:space="0" w:color="auto"/>
              <w:left w:val="nil"/>
              <w:bottom w:val="nil"/>
              <w:right w:val="nil"/>
            </w:tcBorders>
            <w:shd w:val="clear" w:color="auto" w:fill="auto"/>
            <w:noWrap/>
            <w:vAlign w:val="bottom"/>
            <w:hideMark/>
          </w:tcPr>
          <w:p w14:paraId="7BCB1CB8" w14:textId="77777777" w:rsidR="009D1F3D" w:rsidRPr="00280F2F" w:rsidRDefault="009D1F3D" w:rsidP="00543E3B">
            <w:pPr>
              <w:spacing w:after="0" w:line="240" w:lineRule="auto"/>
              <w:rPr>
                <w:rFonts w:ascii="Times New Roman" w:eastAsia="Times New Roman" w:hAnsi="Times New Roman" w:cs="Times New Roman"/>
                <w:sz w:val="20"/>
                <w:szCs w:val="20"/>
                <w:lang w:eastAsia="es-PE"/>
              </w:rPr>
            </w:pPr>
          </w:p>
        </w:tc>
      </w:tr>
      <w:tr w:rsidR="00543E3B" w:rsidRPr="00280F2F" w14:paraId="5DBC4767" w14:textId="77777777" w:rsidTr="00612F32">
        <w:trPr>
          <w:trHeight w:val="373"/>
        </w:trPr>
        <w:tc>
          <w:tcPr>
            <w:tcW w:w="3362" w:type="dxa"/>
            <w:tcBorders>
              <w:top w:val="nil"/>
              <w:left w:val="nil"/>
              <w:bottom w:val="nil"/>
              <w:right w:val="nil"/>
            </w:tcBorders>
            <w:shd w:val="clear" w:color="auto" w:fill="auto"/>
            <w:noWrap/>
            <w:vAlign w:val="bottom"/>
            <w:hideMark/>
          </w:tcPr>
          <w:p w14:paraId="0A38B04C" w14:textId="4C244C4C" w:rsidR="00543E3B" w:rsidRPr="00280F2F" w:rsidRDefault="00543E3B" w:rsidP="00543E3B">
            <w:pPr>
              <w:spacing w:after="0" w:line="240" w:lineRule="auto"/>
              <w:rPr>
                <w:rFonts w:ascii="Calibri" w:eastAsia="Times New Roman" w:hAnsi="Calibri" w:cs="Times New Roman"/>
                <w:lang w:eastAsia="es-PE"/>
              </w:rPr>
            </w:pPr>
          </w:p>
        </w:tc>
        <w:tc>
          <w:tcPr>
            <w:tcW w:w="1394" w:type="dxa"/>
            <w:tcBorders>
              <w:top w:val="nil"/>
              <w:left w:val="nil"/>
              <w:bottom w:val="nil"/>
              <w:right w:val="nil"/>
            </w:tcBorders>
            <w:shd w:val="clear" w:color="auto" w:fill="auto"/>
            <w:noWrap/>
            <w:vAlign w:val="bottom"/>
            <w:hideMark/>
          </w:tcPr>
          <w:p w14:paraId="3BD00EF4" w14:textId="77777777" w:rsidR="00543E3B" w:rsidRPr="00280F2F" w:rsidRDefault="00543E3B" w:rsidP="00543E3B">
            <w:pPr>
              <w:spacing w:after="0" w:line="240" w:lineRule="auto"/>
              <w:rPr>
                <w:rFonts w:ascii="Calibri" w:eastAsia="Times New Roman" w:hAnsi="Calibri" w:cs="Times New Roman"/>
                <w:lang w:eastAsia="es-PE"/>
              </w:rPr>
            </w:pPr>
          </w:p>
        </w:tc>
        <w:tc>
          <w:tcPr>
            <w:tcW w:w="1433" w:type="dxa"/>
            <w:tcBorders>
              <w:top w:val="nil"/>
              <w:left w:val="nil"/>
              <w:bottom w:val="nil"/>
              <w:right w:val="nil"/>
            </w:tcBorders>
            <w:shd w:val="clear" w:color="auto" w:fill="auto"/>
            <w:noWrap/>
            <w:vAlign w:val="bottom"/>
            <w:hideMark/>
          </w:tcPr>
          <w:p w14:paraId="37DA7B16" w14:textId="77777777" w:rsidR="00543E3B" w:rsidRPr="00280F2F" w:rsidRDefault="00543E3B" w:rsidP="00543E3B">
            <w:pPr>
              <w:spacing w:after="0" w:line="240" w:lineRule="auto"/>
              <w:rPr>
                <w:rFonts w:ascii="Times New Roman" w:eastAsia="Times New Roman" w:hAnsi="Times New Roman" w:cs="Times New Roman"/>
                <w:sz w:val="20"/>
                <w:szCs w:val="20"/>
                <w:lang w:eastAsia="es-PE"/>
              </w:rPr>
            </w:pPr>
          </w:p>
        </w:tc>
        <w:tc>
          <w:tcPr>
            <w:tcW w:w="1145" w:type="dxa"/>
            <w:tcBorders>
              <w:top w:val="nil"/>
              <w:left w:val="nil"/>
              <w:bottom w:val="nil"/>
              <w:right w:val="nil"/>
            </w:tcBorders>
            <w:shd w:val="clear" w:color="auto" w:fill="auto"/>
            <w:noWrap/>
            <w:vAlign w:val="bottom"/>
            <w:hideMark/>
          </w:tcPr>
          <w:p w14:paraId="53B0C9AB" w14:textId="77777777" w:rsidR="00543E3B" w:rsidRPr="00280F2F" w:rsidRDefault="00543E3B" w:rsidP="00543E3B">
            <w:pPr>
              <w:spacing w:after="0" w:line="240" w:lineRule="auto"/>
              <w:rPr>
                <w:rFonts w:ascii="Times New Roman" w:eastAsia="Times New Roman" w:hAnsi="Times New Roman" w:cs="Times New Roman"/>
                <w:sz w:val="20"/>
                <w:szCs w:val="20"/>
                <w:lang w:eastAsia="es-PE"/>
              </w:rPr>
            </w:pPr>
          </w:p>
        </w:tc>
        <w:tc>
          <w:tcPr>
            <w:tcW w:w="1155" w:type="dxa"/>
            <w:gridSpan w:val="2"/>
            <w:tcBorders>
              <w:top w:val="nil"/>
              <w:left w:val="nil"/>
              <w:bottom w:val="nil"/>
              <w:right w:val="nil"/>
            </w:tcBorders>
            <w:shd w:val="clear" w:color="auto" w:fill="auto"/>
            <w:noWrap/>
            <w:vAlign w:val="bottom"/>
            <w:hideMark/>
          </w:tcPr>
          <w:p w14:paraId="40357452" w14:textId="77777777" w:rsidR="00543E3B" w:rsidRPr="00280F2F" w:rsidRDefault="00543E3B" w:rsidP="00543E3B">
            <w:pPr>
              <w:spacing w:after="0" w:line="240" w:lineRule="auto"/>
              <w:rPr>
                <w:rFonts w:ascii="Times New Roman" w:eastAsia="Times New Roman" w:hAnsi="Times New Roman" w:cs="Times New Roman"/>
                <w:sz w:val="20"/>
                <w:szCs w:val="20"/>
                <w:lang w:eastAsia="es-PE"/>
              </w:rPr>
            </w:pPr>
          </w:p>
        </w:tc>
      </w:tr>
    </w:tbl>
    <w:p w14:paraId="1B0C1D8D" w14:textId="77777777" w:rsidR="005D5BB3" w:rsidRDefault="005D5BB3" w:rsidP="005D5BB3">
      <w:pPr>
        <w:tabs>
          <w:tab w:val="left" w:pos="1291"/>
        </w:tabs>
        <w:spacing w:after="0" w:line="480" w:lineRule="auto"/>
        <w:jc w:val="center"/>
        <w:rPr>
          <w:rFonts w:ascii="Times New Roman" w:eastAsia="Calibri" w:hAnsi="Times New Roman" w:cs="Times New Roman"/>
          <w:sz w:val="24"/>
          <w:szCs w:val="24"/>
        </w:rPr>
      </w:pPr>
    </w:p>
    <w:p w14:paraId="309A0A09" w14:textId="77777777" w:rsidR="0055087F" w:rsidRDefault="0055087F" w:rsidP="00814135">
      <w:pPr>
        <w:pStyle w:val="Descripcin"/>
        <w:jc w:val="center"/>
        <w:rPr>
          <w:sz w:val="24"/>
          <w:szCs w:val="24"/>
        </w:rPr>
      </w:pPr>
    </w:p>
    <w:p w14:paraId="207FB857" w14:textId="5C38C24F" w:rsidR="005D5BB3" w:rsidRPr="00D65C69" w:rsidRDefault="00D65C69" w:rsidP="00D65C69">
      <w:pPr>
        <w:pStyle w:val="Descripcin"/>
        <w:rPr>
          <w:color w:val="auto"/>
          <w:sz w:val="24"/>
          <w:szCs w:val="24"/>
        </w:rPr>
      </w:pPr>
      <w:bookmarkStart w:id="102" w:name="_Toc144820586"/>
      <w:r w:rsidRPr="00D65C69">
        <w:rPr>
          <w:b/>
          <w:i w:val="0"/>
          <w:color w:val="auto"/>
          <w:sz w:val="24"/>
          <w:szCs w:val="24"/>
        </w:rPr>
        <w:t xml:space="preserve">Figura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10</w:t>
      </w:r>
      <w:r w:rsidR="00BF2CF7" w:rsidRPr="00D65C69">
        <w:rPr>
          <w:b/>
          <w:i w:val="0"/>
          <w:color w:val="auto"/>
          <w:sz w:val="24"/>
          <w:szCs w:val="24"/>
        </w:rPr>
        <w:fldChar w:fldCharType="end"/>
      </w:r>
      <w:r w:rsidRPr="00D65C69">
        <w:rPr>
          <w:b/>
          <w:i w:val="0"/>
          <w:color w:val="auto"/>
          <w:sz w:val="24"/>
          <w:szCs w:val="24"/>
        </w:rPr>
        <w:br/>
      </w:r>
      <w:r w:rsidR="00612F32">
        <w:rPr>
          <w:color w:val="auto"/>
          <w:sz w:val="24"/>
          <w:szCs w:val="24"/>
        </w:rPr>
        <w:br/>
      </w:r>
      <w:r w:rsidR="00543E3B" w:rsidRPr="00D65C69">
        <w:rPr>
          <w:color w:val="auto"/>
          <w:sz w:val="24"/>
          <w:szCs w:val="24"/>
        </w:rPr>
        <w:t>Rendición Documentaria</w:t>
      </w:r>
      <w:bookmarkEnd w:id="102"/>
    </w:p>
    <w:p w14:paraId="5ECF9681" w14:textId="77777777" w:rsidR="0055087F" w:rsidRPr="0055087F" w:rsidRDefault="0055087F" w:rsidP="0055087F"/>
    <w:p w14:paraId="5CCDB5D8" w14:textId="77777777" w:rsidR="007372C0" w:rsidRDefault="0055087F" w:rsidP="00612F32">
      <w:pPr>
        <w:tabs>
          <w:tab w:val="left" w:pos="1291"/>
        </w:tabs>
        <w:spacing w:after="0" w:line="480" w:lineRule="auto"/>
        <w:jc w:val="both"/>
        <w:rPr>
          <w:rFonts w:ascii="Times New Roman" w:eastAsia="Calibri" w:hAnsi="Times New Roman" w:cs="Times New Roman"/>
          <w:sz w:val="24"/>
          <w:szCs w:val="24"/>
        </w:rPr>
      </w:pPr>
      <w:r>
        <w:rPr>
          <w:noProof/>
          <w:lang w:eastAsia="es-PE"/>
        </w:rPr>
        <w:drawing>
          <wp:inline distT="0" distB="0" distL="0" distR="0" wp14:anchorId="2D3B3618" wp14:editId="5396FD4D">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AC80DC" w14:textId="77777777" w:rsidR="0055087F" w:rsidRDefault="0055087F" w:rsidP="0055087F">
      <w:pPr>
        <w:tabs>
          <w:tab w:val="left" w:pos="1291"/>
        </w:tabs>
        <w:spacing w:after="0" w:line="480" w:lineRule="auto"/>
        <w:jc w:val="center"/>
        <w:rPr>
          <w:rFonts w:ascii="Times New Roman" w:eastAsia="Calibri" w:hAnsi="Times New Roman" w:cs="Times New Roman"/>
          <w:sz w:val="24"/>
          <w:szCs w:val="24"/>
        </w:rPr>
      </w:pPr>
    </w:p>
    <w:p w14:paraId="2FD873DB" w14:textId="77777777" w:rsidR="00C70213" w:rsidRDefault="00C70213" w:rsidP="005D5BB3">
      <w:pPr>
        <w:tabs>
          <w:tab w:val="left" w:pos="1291"/>
        </w:tabs>
        <w:spacing w:after="0" w:line="480" w:lineRule="auto"/>
        <w:rPr>
          <w:rFonts w:ascii="Times New Roman" w:eastAsia="Calibri" w:hAnsi="Times New Roman" w:cs="Times New Roman"/>
          <w:sz w:val="24"/>
          <w:szCs w:val="24"/>
        </w:rPr>
      </w:pPr>
    </w:p>
    <w:p w14:paraId="1DE15CD2" w14:textId="77777777" w:rsidR="00543E3B" w:rsidRDefault="00543E3B" w:rsidP="005D5BB3">
      <w:pPr>
        <w:tabs>
          <w:tab w:val="left" w:pos="1291"/>
        </w:tabs>
        <w:spacing w:after="0" w:line="480" w:lineRule="auto"/>
        <w:rPr>
          <w:rFonts w:ascii="Times New Roman" w:eastAsia="Calibri" w:hAnsi="Times New Roman" w:cs="Times New Roman"/>
          <w:sz w:val="24"/>
          <w:szCs w:val="24"/>
        </w:rPr>
      </w:pPr>
    </w:p>
    <w:p w14:paraId="69B2A9F8" w14:textId="77777777" w:rsidR="005D5BB3" w:rsidRPr="005D5BB3" w:rsidRDefault="0055087F" w:rsidP="007372C0">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Descrip</w:t>
      </w:r>
      <w:r w:rsidR="00543E3B">
        <w:rPr>
          <w:rFonts w:ascii="Times New Roman" w:eastAsia="Calibri" w:hAnsi="Times New Roman" w:cs="Times New Roman"/>
          <w:b/>
          <w:sz w:val="24"/>
          <w:szCs w:val="24"/>
        </w:rPr>
        <w:t>ción</w:t>
      </w:r>
      <w:r w:rsidR="005D5BB3" w:rsidRPr="005D5BB3">
        <w:rPr>
          <w:rFonts w:ascii="Times New Roman" w:eastAsia="Calibri" w:hAnsi="Times New Roman" w:cs="Times New Roman"/>
          <w:b/>
          <w:sz w:val="24"/>
          <w:szCs w:val="24"/>
        </w:rPr>
        <w:t>:</w:t>
      </w:r>
      <w:r w:rsidR="007372C0">
        <w:rPr>
          <w:rFonts w:ascii="Times New Roman" w:eastAsia="Calibri" w:hAnsi="Times New Roman" w:cs="Times New Roman"/>
          <w:sz w:val="24"/>
          <w:szCs w:val="24"/>
        </w:rPr>
        <w:t xml:space="preserve"> El 63</w:t>
      </w:r>
      <w:r w:rsidR="005D5BB3" w:rsidRPr="005D5BB3">
        <w:rPr>
          <w:rFonts w:ascii="Times New Roman" w:eastAsia="Calibri" w:hAnsi="Times New Roman" w:cs="Times New Roman"/>
          <w:sz w:val="24"/>
          <w:szCs w:val="24"/>
        </w:rPr>
        <w:t>% del total de encuestados está Totalmente de acuerdo</w:t>
      </w:r>
      <w:r w:rsidR="005D5BB3" w:rsidRPr="005D5BB3">
        <w:rPr>
          <w:rFonts w:ascii="Times New Roman" w:eastAsia="Calibri" w:hAnsi="Times New Roman" w:cs="Times New Roman"/>
          <w:bCs/>
          <w:sz w:val="24"/>
          <w:szCs w:val="24"/>
        </w:rPr>
        <w:t xml:space="preserve"> </w:t>
      </w:r>
      <w:r w:rsidR="007372C0" w:rsidRPr="007372C0">
        <w:rPr>
          <w:rFonts w:ascii="Times New Roman" w:eastAsia="Calibri" w:hAnsi="Times New Roman" w:cs="Times New Roman"/>
          <w:bCs/>
          <w:sz w:val="24"/>
          <w:szCs w:val="24"/>
        </w:rPr>
        <w:t>que la rendición documentaria es fundamental para el control previo al momento de realzar la verificación en conformidad a la rendición de cuentas</w:t>
      </w:r>
      <w:r w:rsidR="007372C0">
        <w:rPr>
          <w:rFonts w:ascii="Times New Roman" w:eastAsia="Calibri" w:hAnsi="Times New Roman" w:cs="Times New Roman"/>
          <w:sz w:val="24"/>
          <w:szCs w:val="24"/>
        </w:rPr>
        <w:t>. Existe un 37</w:t>
      </w:r>
      <w:r w:rsidR="005D5BB3" w:rsidRPr="005D5BB3">
        <w:rPr>
          <w:rFonts w:ascii="Times New Roman" w:eastAsia="Calibri" w:hAnsi="Times New Roman" w:cs="Times New Roman"/>
          <w:sz w:val="24"/>
          <w:szCs w:val="24"/>
        </w:rPr>
        <w:t>% que está De acuerdo con la pr</w:t>
      </w:r>
      <w:r w:rsidR="007372C0">
        <w:rPr>
          <w:rFonts w:ascii="Times New Roman" w:eastAsia="Calibri" w:hAnsi="Times New Roman" w:cs="Times New Roman"/>
          <w:sz w:val="24"/>
          <w:szCs w:val="24"/>
        </w:rPr>
        <w:t>emisa</w:t>
      </w:r>
      <w:r w:rsidR="005D5BB3" w:rsidRPr="005D5BB3">
        <w:rPr>
          <w:rFonts w:ascii="Times New Roman" w:eastAsia="Calibri" w:hAnsi="Times New Roman" w:cs="Times New Roman"/>
          <w:sz w:val="24"/>
          <w:szCs w:val="24"/>
        </w:rPr>
        <w:t>.</w:t>
      </w:r>
    </w:p>
    <w:p w14:paraId="062F8C74" w14:textId="77777777" w:rsidR="00076776" w:rsidRDefault="00543E3B" w:rsidP="00076776">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5D5BB3" w:rsidRPr="005D5BB3">
        <w:rPr>
          <w:rFonts w:ascii="Times New Roman" w:eastAsia="Calibri" w:hAnsi="Times New Roman" w:cs="Times New Roman"/>
          <w:sz w:val="24"/>
          <w:szCs w:val="24"/>
        </w:rPr>
        <w:t xml:space="preserve">o que significa </w:t>
      </w:r>
      <w:r w:rsidR="007372C0" w:rsidRPr="005D5BB3">
        <w:rPr>
          <w:rFonts w:ascii="Times New Roman" w:eastAsia="Calibri" w:hAnsi="Times New Roman" w:cs="Times New Roman"/>
          <w:bCs/>
          <w:sz w:val="24"/>
          <w:szCs w:val="24"/>
        </w:rPr>
        <w:t>que la rendición documentaria es fundamental para el control previo al momento de realzar la verificación en conformidad a la rendición de cuentas</w:t>
      </w:r>
      <w:r w:rsidR="007372C0">
        <w:rPr>
          <w:rFonts w:ascii="Times New Roman" w:eastAsia="Calibri" w:hAnsi="Times New Roman" w:cs="Times New Roman"/>
          <w:sz w:val="24"/>
          <w:szCs w:val="24"/>
        </w:rPr>
        <w:t>.</w:t>
      </w:r>
    </w:p>
    <w:p w14:paraId="692BED32" w14:textId="77777777" w:rsidR="004820AB" w:rsidRDefault="004820AB" w:rsidP="004820AB">
      <w:pPr>
        <w:tabs>
          <w:tab w:val="left" w:pos="1291"/>
        </w:tabs>
        <w:spacing w:after="0" w:line="480" w:lineRule="auto"/>
        <w:rPr>
          <w:rFonts w:ascii="Times New Roman" w:eastAsia="Calibri" w:hAnsi="Times New Roman" w:cs="Times New Roman"/>
          <w:sz w:val="24"/>
          <w:szCs w:val="24"/>
        </w:rPr>
      </w:pPr>
    </w:p>
    <w:p w14:paraId="553773B3" w14:textId="77777777" w:rsidR="003C6B0F" w:rsidRDefault="003C6B0F" w:rsidP="003C6B0F">
      <w:pPr>
        <w:tabs>
          <w:tab w:val="left" w:pos="1291"/>
        </w:tabs>
        <w:spacing w:after="0" w:line="480" w:lineRule="auto"/>
        <w:rPr>
          <w:rFonts w:ascii="Times New Roman" w:eastAsia="Calibri" w:hAnsi="Times New Roman" w:cs="Times New Roman"/>
          <w:sz w:val="24"/>
          <w:szCs w:val="24"/>
        </w:rPr>
      </w:pPr>
    </w:p>
    <w:p w14:paraId="4B5E8061" w14:textId="77777777" w:rsidR="00C70213" w:rsidRDefault="00C70213" w:rsidP="003C6B0F">
      <w:pPr>
        <w:tabs>
          <w:tab w:val="left" w:pos="1291"/>
        </w:tabs>
        <w:spacing w:after="0" w:line="480" w:lineRule="auto"/>
        <w:rPr>
          <w:rFonts w:ascii="Times New Roman" w:eastAsia="Calibri" w:hAnsi="Times New Roman" w:cs="Times New Roman"/>
          <w:sz w:val="24"/>
          <w:szCs w:val="24"/>
        </w:rPr>
      </w:pPr>
    </w:p>
    <w:p w14:paraId="77197FEB" w14:textId="77777777" w:rsidR="00C70213" w:rsidRDefault="00C70213" w:rsidP="003C6B0F">
      <w:pPr>
        <w:tabs>
          <w:tab w:val="left" w:pos="1291"/>
        </w:tabs>
        <w:spacing w:after="0" w:line="480" w:lineRule="auto"/>
        <w:rPr>
          <w:rFonts w:ascii="Times New Roman" w:eastAsia="Calibri" w:hAnsi="Times New Roman" w:cs="Times New Roman"/>
          <w:sz w:val="24"/>
          <w:szCs w:val="24"/>
        </w:rPr>
      </w:pPr>
    </w:p>
    <w:p w14:paraId="284D40CD" w14:textId="77777777" w:rsidR="00543E3B" w:rsidRDefault="00543E3B" w:rsidP="00543E3B">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36BBB7A3" w14:textId="77777777" w:rsidR="00543E3B" w:rsidRPr="005D5BB3" w:rsidRDefault="00543E3B" w:rsidP="00543E3B">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Documentación </w:t>
      </w:r>
      <w:proofErr w:type="spellStart"/>
      <w:r w:rsidRPr="005D5BB3">
        <w:rPr>
          <w:rFonts w:ascii="Times New Roman" w:eastAsia="Calibri" w:hAnsi="Times New Roman" w:cs="Times New Roman"/>
          <w:sz w:val="24"/>
          <w:szCs w:val="24"/>
        </w:rPr>
        <w:t>sustentatoria</w:t>
      </w:r>
      <w:proofErr w:type="spellEnd"/>
    </w:p>
    <w:p w14:paraId="5A80C6C6" w14:textId="77777777" w:rsidR="00575D80" w:rsidRPr="00575D80" w:rsidRDefault="00A067D4" w:rsidP="00575D80">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00575D80" w:rsidRPr="00575D80">
        <w:rPr>
          <w:rFonts w:ascii="Times New Roman" w:eastAsia="Calibri" w:hAnsi="Times New Roman" w:cs="Times New Roman"/>
          <w:sz w:val="24"/>
          <w:szCs w:val="24"/>
        </w:rPr>
        <w:t>Documentación Observada</w:t>
      </w:r>
    </w:p>
    <w:p w14:paraId="19567C9D" w14:textId="77777777" w:rsidR="00575D80" w:rsidRPr="00575D80" w:rsidRDefault="00A067D4" w:rsidP="00575D80">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w:t>
      </w:r>
      <w:r w:rsidR="00575D80">
        <w:rPr>
          <w:rFonts w:ascii="Times New Roman" w:eastAsia="Calibri" w:hAnsi="Times New Roman" w:cs="Times New Roman"/>
          <w:b/>
          <w:bCs/>
          <w:sz w:val="24"/>
          <w:szCs w:val="24"/>
        </w:rPr>
        <w:t xml:space="preserve"> 5</w:t>
      </w:r>
      <w:r w:rsidRPr="005D5BB3">
        <w:rPr>
          <w:rFonts w:ascii="Times New Roman" w:eastAsia="Calibri" w:hAnsi="Times New Roman" w:cs="Times New Roman"/>
          <w:b/>
          <w:bCs/>
          <w:sz w:val="24"/>
          <w:szCs w:val="24"/>
        </w:rPr>
        <w:t xml:space="preserve">: </w:t>
      </w:r>
      <w:r w:rsidR="00575D80" w:rsidRPr="00575D80">
        <w:rPr>
          <w:rFonts w:ascii="Times New Roman" w:eastAsia="Calibri" w:hAnsi="Times New Roman" w:cs="Times New Roman"/>
          <w:bCs/>
          <w:sz w:val="24"/>
          <w:szCs w:val="24"/>
        </w:rPr>
        <w:t>¿De encontrarse comprobantes de pago adulterados; se debe informar inmediatamente a la autoridad corresp</w:t>
      </w:r>
      <w:r w:rsidR="00575D80">
        <w:rPr>
          <w:rFonts w:ascii="Times New Roman" w:eastAsia="Calibri" w:hAnsi="Times New Roman" w:cs="Times New Roman"/>
          <w:bCs/>
          <w:sz w:val="24"/>
          <w:szCs w:val="24"/>
        </w:rPr>
        <w:t>ondiente referente a la rendició</w:t>
      </w:r>
      <w:r w:rsidR="00575D80" w:rsidRPr="00575D80">
        <w:rPr>
          <w:rFonts w:ascii="Times New Roman" w:eastAsia="Calibri" w:hAnsi="Times New Roman" w:cs="Times New Roman"/>
          <w:bCs/>
          <w:sz w:val="24"/>
          <w:szCs w:val="24"/>
        </w:rPr>
        <w:t>n de cuenta de viáticos?</w:t>
      </w:r>
    </w:p>
    <w:p w14:paraId="25F74EFB" w14:textId="647C57C3" w:rsidR="006229CF" w:rsidRPr="00612F32" w:rsidRDefault="006229CF" w:rsidP="00612F32">
      <w:pPr>
        <w:pStyle w:val="Descripcin"/>
        <w:keepNext/>
        <w:spacing w:line="480" w:lineRule="auto"/>
        <w:rPr>
          <w:color w:val="auto"/>
          <w:sz w:val="24"/>
          <w:szCs w:val="24"/>
        </w:rPr>
      </w:pPr>
      <w:bookmarkStart w:id="103" w:name="_Toc144820551"/>
      <w:r w:rsidRPr="00612F32">
        <w:rPr>
          <w:b/>
          <w:i w:val="0"/>
          <w:color w:val="auto"/>
          <w:sz w:val="24"/>
          <w:szCs w:val="24"/>
        </w:rPr>
        <w:t xml:space="preserve">Tabla </w:t>
      </w:r>
      <w:r w:rsidRPr="00612F32">
        <w:rPr>
          <w:b/>
          <w:i w:val="0"/>
          <w:color w:val="auto"/>
          <w:sz w:val="24"/>
          <w:szCs w:val="24"/>
        </w:rPr>
        <w:fldChar w:fldCharType="begin"/>
      </w:r>
      <w:r w:rsidRPr="00612F32">
        <w:rPr>
          <w:b/>
          <w:i w:val="0"/>
          <w:color w:val="auto"/>
          <w:sz w:val="24"/>
          <w:szCs w:val="24"/>
        </w:rPr>
        <w:instrText xml:space="preserve"> SEQ Tabla \* ARABIC </w:instrText>
      </w:r>
      <w:r w:rsidRPr="00612F32">
        <w:rPr>
          <w:b/>
          <w:i w:val="0"/>
          <w:color w:val="auto"/>
          <w:sz w:val="24"/>
          <w:szCs w:val="24"/>
        </w:rPr>
        <w:fldChar w:fldCharType="separate"/>
      </w:r>
      <w:r w:rsidR="002415F2">
        <w:rPr>
          <w:b/>
          <w:i w:val="0"/>
          <w:noProof/>
          <w:color w:val="auto"/>
          <w:sz w:val="24"/>
          <w:szCs w:val="24"/>
        </w:rPr>
        <w:t>13</w:t>
      </w:r>
      <w:r w:rsidRPr="00612F32">
        <w:rPr>
          <w:b/>
          <w:i w:val="0"/>
          <w:color w:val="auto"/>
          <w:sz w:val="24"/>
          <w:szCs w:val="24"/>
        </w:rPr>
        <w:fldChar w:fldCharType="end"/>
      </w:r>
      <w:r w:rsidR="00612F32" w:rsidRPr="00612F32">
        <w:rPr>
          <w:b/>
          <w:i w:val="0"/>
          <w:color w:val="auto"/>
          <w:sz w:val="24"/>
          <w:szCs w:val="24"/>
        </w:rPr>
        <w:br/>
      </w:r>
      <w:r w:rsidR="00543E3B" w:rsidRPr="00612F32">
        <w:rPr>
          <w:color w:val="auto"/>
          <w:sz w:val="24"/>
          <w:szCs w:val="24"/>
        </w:rPr>
        <w:t>Documentación Observada</w:t>
      </w:r>
      <w:bookmarkEnd w:id="103"/>
    </w:p>
    <w:tbl>
      <w:tblPr>
        <w:tblW w:w="9202" w:type="dxa"/>
        <w:jc w:val="center"/>
        <w:tblCellMar>
          <w:left w:w="70" w:type="dxa"/>
          <w:right w:w="70" w:type="dxa"/>
        </w:tblCellMar>
        <w:tblLook w:val="04A0" w:firstRow="1" w:lastRow="0" w:firstColumn="1" w:lastColumn="0" w:noHBand="0" w:noVBand="1"/>
      </w:tblPr>
      <w:tblGrid>
        <w:gridCol w:w="3649"/>
        <w:gridCol w:w="1513"/>
        <w:gridCol w:w="1554"/>
        <w:gridCol w:w="1243"/>
        <w:gridCol w:w="1243"/>
      </w:tblGrid>
      <w:tr w:rsidR="009D1F3D" w:rsidRPr="00280F2F" w14:paraId="247B2C7F" w14:textId="77777777" w:rsidTr="00612F32">
        <w:trPr>
          <w:gridAfter w:val="1"/>
          <w:wAfter w:w="1243" w:type="dxa"/>
          <w:trHeight w:val="797"/>
          <w:jc w:val="center"/>
        </w:trPr>
        <w:tc>
          <w:tcPr>
            <w:tcW w:w="3649" w:type="dxa"/>
            <w:tcBorders>
              <w:top w:val="single" w:sz="4" w:space="0" w:color="auto"/>
              <w:left w:val="nil"/>
              <w:bottom w:val="single" w:sz="4" w:space="0" w:color="auto"/>
              <w:right w:val="nil"/>
            </w:tcBorders>
            <w:shd w:val="clear" w:color="auto" w:fill="auto"/>
            <w:noWrap/>
            <w:vAlign w:val="bottom"/>
            <w:hideMark/>
          </w:tcPr>
          <w:p w14:paraId="1B9DB2A7" w14:textId="77777777" w:rsidR="009D1F3D" w:rsidRPr="00280F2F" w:rsidRDefault="009D1F3D" w:rsidP="007B5C7A">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P5</w:t>
            </w:r>
          </w:p>
        </w:tc>
        <w:tc>
          <w:tcPr>
            <w:tcW w:w="1513" w:type="dxa"/>
            <w:tcBorders>
              <w:top w:val="single" w:sz="4" w:space="0" w:color="auto"/>
              <w:left w:val="nil"/>
              <w:bottom w:val="single" w:sz="4" w:space="0" w:color="auto"/>
              <w:right w:val="nil"/>
            </w:tcBorders>
            <w:shd w:val="clear" w:color="auto" w:fill="auto"/>
            <w:noWrap/>
            <w:vAlign w:val="bottom"/>
            <w:hideMark/>
          </w:tcPr>
          <w:p w14:paraId="0BDB5E61" w14:textId="77777777" w:rsidR="009D1F3D" w:rsidRPr="00280F2F" w:rsidRDefault="009D1F3D" w:rsidP="007B5C7A">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Frecuencia</w:t>
            </w:r>
          </w:p>
        </w:tc>
        <w:tc>
          <w:tcPr>
            <w:tcW w:w="1554" w:type="dxa"/>
            <w:tcBorders>
              <w:top w:val="single" w:sz="4" w:space="0" w:color="auto"/>
              <w:left w:val="nil"/>
              <w:bottom w:val="single" w:sz="4" w:space="0" w:color="auto"/>
              <w:right w:val="nil"/>
            </w:tcBorders>
            <w:shd w:val="clear" w:color="auto" w:fill="auto"/>
            <w:noWrap/>
            <w:vAlign w:val="bottom"/>
            <w:hideMark/>
          </w:tcPr>
          <w:p w14:paraId="79C05B11" w14:textId="77777777" w:rsidR="009D1F3D" w:rsidRPr="00280F2F" w:rsidRDefault="009D1F3D" w:rsidP="007B5C7A">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w:t>
            </w:r>
          </w:p>
        </w:tc>
        <w:tc>
          <w:tcPr>
            <w:tcW w:w="1243" w:type="dxa"/>
            <w:tcBorders>
              <w:top w:val="single" w:sz="4" w:space="0" w:color="auto"/>
              <w:left w:val="nil"/>
              <w:bottom w:val="single" w:sz="4" w:space="0" w:color="auto"/>
              <w:right w:val="nil"/>
            </w:tcBorders>
            <w:shd w:val="clear" w:color="auto" w:fill="auto"/>
            <w:vAlign w:val="bottom"/>
            <w:hideMark/>
          </w:tcPr>
          <w:p w14:paraId="403DF8B6" w14:textId="77777777" w:rsidR="009D1F3D" w:rsidRPr="00280F2F" w:rsidRDefault="009D1F3D" w:rsidP="007B5C7A">
            <w:pPr>
              <w:spacing w:after="0" w:line="240" w:lineRule="auto"/>
              <w:jc w:val="center"/>
              <w:rPr>
                <w:rFonts w:ascii="Calibri" w:eastAsia="Times New Roman" w:hAnsi="Calibri" w:cs="Times New Roman"/>
                <w:b/>
                <w:bCs/>
                <w:lang w:eastAsia="es-PE"/>
              </w:rPr>
            </w:pPr>
            <w:r w:rsidRPr="00280F2F">
              <w:rPr>
                <w:rFonts w:ascii="Calibri" w:eastAsia="Times New Roman" w:hAnsi="Calibri" w:cs="Times New Roman"/>
                <w:b/>
                <w:bCs/>
                <w:lang w:eastAsia="es-PE"/>
              </w:rPr>
              <w:t>Porcentaje acumulado</w:t>
            </w:r>
          </w:p>
        </w:tc>
      </w:tr>
      <w:tr w:rsidR="009D1F3D" w:rsidRPr="00280F2F" w14:paraId="183A775C" w14:textId="77777777" w:rsidTr="007F35AD">
        <w:trPr>
          <w:gridAfter w:val="1"/>
          <w:wAfter w:w="1243" w:type="dxa"/>
          <w:trHeight w:val="399"/>
          <w:jc w:val="center"/>
        </w:trPr>
        <w:tc>
          <w:tcPr>
            <w:tcW w:w="3649" w:type="dxa"/>
            <w:tcBorders>
              <w:top w:val="nil"/>
              <w:left w:val="nil"/>
              <w:bottom w:val="nil"/>
              <w:right w:val="nil"/>
            </w:tcBorders>
            <w:shd w:val="clear" w:color="auto" w:fill="auto"/>
            <w:noWrap/>
            <w:vAlign w:val="bottom"/>
            <w:hideMark/>
          </w:tcPr>
          <w:p w14:paraId="2466B777" w14:textId="77777777" w:rsidR="009D1F3D" w:rsidRPr="004A255B" w:rsidRDefault="009D1F3D" w:rsidP="007B5C7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513" w:type="dxa"/>
            <w:tcBorders>
              <w:top w:val="nil"/>
              <w:left w:val="nil"/>
              <w:bottom w:val="nil"/>
              <w:right w:val="nil"/>
            </w:tcBorders>
            <w:shd w:val="clear" w:color="auto" w:fill="auto"/>
            <w:noWrap/>
            <w:vAlign w:val="bottom"/>
            <w:hideMark/>
          </w:tcPr>
          <w:p w14:paraId="139913F8"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2</w:t>
            </w:r>
          </w:p>
        </w:tc>
        <w:tc>
          <w:tcPr>
            <w:tcW w:w="1554" w:type="dxa"/>
            <w:tcBorders>
              <w:top w:val="nil"/>
              <w:left w:val="nil"/>
              <w:bottom w:val="nil"/>
              <w:right w:val="nil"/>
            </w:tcBorders>
            <w:shd w:val="clear" w:color="auto" w:fill="auto"/>
            <w:noWrap/>
            <w:vAlign w:val="bottom"/>
            <w:hideMark/>
          </w:tcPr>
          <w:p w14:paraId="729FCC5C"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6.7%</w:t>
            </w:r>
          </w:p>
        </w:tc>
        <w:tc>
          <w:tcPr>
            <w:tcW w:w="1243" w:type="dxa"/>
            <w:tcBorders>
              <w:top w:val="nil"/>
              <w:left w:val="nil"/>
              <w:bottom w:val="nil"/>
              <w:right w:val="nil"/>
            </w:tcBorders>
            <w:shd w:val="clear" w:color="auto" w:fill="auto"/>
            <w:noWrap/>
            <w:vAlign w:val="bottom"/>
            <w:hideMark/>
          </w:tcPr>
          <w:p w14:paraId="18EEB24A"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6.7%</w:t>
            </w:r>
          </w:p>
        </w:tc>
      </w:tr>
      <w:tr w:rsidR="009D1F3D" w:rsidRPr="00280F2F" w14:paraId="071D2B69" w14:textId="77777777" w:rsidTr="007F35AD">
        <w:trPr>
          <w:gridAfter w:val="1"/>
          <w:wAfter w:w="1243" w:type="dxa"/>
          <w:trHeight w:val="399"/>
          <w:jc w:val="center"/>
        </w:trPr>
        <w:tc>
          <w:tcPr>
            <w:tcW w:w="3649" w:type="dxa"/>
            <w:tcBorders>
              <w:top w:val="nil"/>
              <w:left w:val="nil"/>
              <w:bottom w:val="nil"/>
              <w:right w:val="nil"/>
            </w:tcBorders>
            <w:shd w:val="clear" w:color="auto" w:fill="auto"/>
            <w:noWrap/>
            <w:vAlign w:val="bottom"/>
            <w:hideMark/>
          </w:tcPr>
          <w:p w14:paraId="1601B9EC" w14:textId="77777777" w:rsidR="009D1F3D" w:rsidRPr="004A255B" w:rsidRDefault="009D1F3D" w:rsidP="007B5C7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513" w:type="dxa"/>
            <w:tcBorders>
              <w:top w:val="nil"/>
              <w:left w:val="nil"/>
              <w:bottom w:val="nil"/>
              <w:right w:val="nil"/>
            </w:tcBorders>
            <w:shd w:val="clear" w:color="auto" w:fill="auto"/>
            <w:noWrap/>
            <w:vAlign w:val="bottom"/>
            <w:hideMark/>
          </w:tcPr>
          <w:p w14:paraId="5B4660BC"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10</w:t>
            </w:r>
          </w:p>
        </w:tc>
        <w:tc>
          <w:tcPr>
            <w:tcW w:w="1554" w:type="dxa"/>
            <w:tcBorders>
              <w:top w:val="nil"/>
              <w:left w:val="nil"/>
              <w:bottom w:val="nil"/>
              <w:right w:val="nil"/>
            </w:tcBorders>
            <w:shd w:val="clear" w:color="auto" w:fill="auto"/>
            <w:noWrap/>
            <w:vAlign w:val="bottom"/>
            <w:hideMark/>
          </w:tcPr>
          <w:p w14:paraId="35F9E982"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33.3%</w:t>
            </w:r>
          </w:p>
        </w:tc>
        <w:tc>
          <w:tcPr>
            <w:tcW w:w="1243" w:type="dxa"/>
            <w:tcBorders>
              <w:top w:val="nil"/>
              <w:left w:val="nil"/>
              <w:bottom w:val="nil"/>
              <w:right w:val="nil"/>
            </w:tcBorders>
            <w:shd w:val="clear" w:color="auto" w:fill="auto"/>
            <w:noWrap/>
            <w:vAlign w:val="bottom"/>
            <w:hideMark/>
          </w:tcPr>
          <w:p w14:paraId="7B6FB26E"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40.0%</w:t>
            </w:r>
          </w:p>
        </w:tc>
      </w:tr>
      <w:tr w:rsidR="009D1F3D" w:rsidRPr="00280F2F" w14:paraId="4892BB88" w14:textId="77777777" w:rsidTr="00612F32">
        <w:trPr>
          <w:gridAfter w:val="1"/>
          <w:wAfter w:w="1243" w:type="dxa"/>
          <w:trHeight w:val="399"/>
          <w:jc w:val="center"/>
        </w:trPr>
        <w:tc>
          <w:tcPr>
            <w:tcW w:w="3649" w:type="dxa"/>
            <w:tcBorders>
              <w:top w:val="nil"/>
              <w:left w:val="nil"/>
              <w:bottom w:val="single" w:sz="4" w:space="0" w:color="auto"/>
              <w:right w:val="nil"/>
            </w:tcBorders>
            <w:shd w:val="clear" w:color="auto" w:fill="auto"/>
            <w:noWrap/>
            <w:vAlign w:val="bottom"/>
            <w:hideMark/>
          </w:tcPr>
          <w:p w14:paraId="051721F5" w14:textId="77777777" w:rsidR="009D1F3D" w:rsidRPr="004A255B" w:rsidRDefault="009D1F3D" w:rsidP="007B5C7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513" w:type="dxa"/>
            <w:tcBorders>
              <w:top w:val="nil"/>
              <w:left w:val="nil"/>
              <w:bottom w:val="single" w:sz="4" w:space="0" w:color="auto"/>
              <w:right w:val="nil"/>
            </w:tcBorders>
            <w:shd w:val="clear" w:color="auto" w:fill="auto"/>
            <w:noWrap/>
            <w:vAlign w:val="bottom"/>
            <w:hideMark/>
          </w:tcPr>
          <w:p w14:paraId="637E5A11"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18</w:t>
            </w:r>
          </w:p>
        </w:tc>
        <w:tc>
          <w:tcPr>
            <w:tcW w:w="1554" w:type="dxa"/>
            <w:tcBorders>
              <w:top w:val="nil"/>
              <w:left w:val="nil"/>
              <w:bottom w:val="single" w:sz="4" w:space="0" w:color="auto"/>
              <w:right w:val="nil"/>
            </w:tcBorders>
            <w:shd w:val="clear" w:color="auto" w:fill="auto"/>
            <w:noWrap/>
            <w:vAlign w:val="bottom"/>
            <w:hideMark/>
          </w:tcPr>
          <w:p w14:paraId="01522282"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60.0%</w:t>
            </w:r>
          </w:p>
        </w:tc>
        <w:tc>
          <w:tcPr>
            <w:tcW w:w="1243" w:type="dxa"/>
            <w:tcBorders>
              <w:top w:val="nil"/>
              <w:left w:val="nil"/>
              <w:bottom w:val="single" w:sz="4" w:space="0" w:color="auto"/>
              <w:right w:val="nil"/>
            </w:tcBorders>
            <w:shd w:val="clear" w:color="auto" w:fill="auto"/>
            <w:noWrap/>
            <w:vAlign w:val="bottom"/>
            <w:hideMark/>
          </w:tcPr>
          <w:p w14:paraId="488244B5"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100.0%</w:t>
            </w:r>
          </w:p>
        </w:tc>
      </w:tr>
      <w:tr w:rsidR="009D1F3D" w:rsidRPr="00280F2F" w14:paraId="2C3FF8C4" w14:textId="77777777" w:rsidTr="00612F32">
        <w:trPr>
          <w:gridAfter w:val="1"/>
          <w:wAfter w:w="1243" w:type="dxa"/>
          <w:trHeight w:val="399"/>
          <w:jc w:val="center"/>
        </w:trPr>
        <w:tc>
          <w:tcPr>
            <w:tcW w:w="3649" w:type="dxa"/>
            <w:tcBorders>
              <w:top w:val="single" w:sz="4" w:space="0" w:color="auto"/>
              <w:left w:val="nil"/>
              <w:bottom w:val="single" w:sz="4" w:space="0" w:color="auto"/>
              <w:right w:val="nil"/>
            </w:tcBorders>
            <w:shd w:val="clear" w:color="auto" w:fill="auto"/>
            <w:noWrap/>
            <w:vAlign w:val="bottom"/>
            <w:hideMark/>
          </w:tcPr>
          <w:p w14:paraId="403119D6" w14:textId="77777777" w:rsidR="009D1F3D" w:rsidRPr="00280F2F" w:rsidRDefault="009D1F3D" w:rsidP="007B5C7A">
            <w:pPr>
              <w:spacing w:after="0" w:line="240" w:lineRule="auto"/>
              <w:rPr>
                <w:rFonts w:ascii="Calibri" w:eastAsia="Times New Roman" w:hAnsi="Calibri" w:cs="Times New Roman"/>
                <w:b/>
                <w:bCs/>
                <w:lang w:eastAsia="es-PE"/>
              </w:rPr>
            </w:pPr>
            <w:r w:rsidRPr="00280F2F">
              <w:rPr>
                <w:rFonts w:ascii="Calibri" w:eastAsia="Times New Roman" w:hAnsi="Calibri" w:cs="Times New Roman"/>
                <w:b/>
                <w:bCs/>
                <w:lang w:eastAsia="es-PE"/>
              </w:rPr>
              <w:t>Total</w:t>
            </w:r>
          </w:p>
        </w:tc>
        <w:tc>
          <w:tcPr>
            <w:tcW w:w="1513" w:type="dxa"/>
            <w:tcBorders>
              <w:top w:val="single" w:sz="4" w:space="0" w:color="auto"/>
              <w:left w:val="nil"/>
              <w:bottom w:val="single" w:sz="4" w:space="0" w:color="auto"/>
              <w:right w:val="nil"/>
            </w:tcBorders>
            <w:shd w:val="clear" w:color="auto" w:fill="auto"/>
            <w:noWrap/>
            <w:vAlign w:val="bottom"/>
            <w:hideMark/>
          </w:tcPr>
          <w:p w14:paraId="36B900E2"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30</w:t>
            </w:r>
          </w:p>
        </w:tc>
        <w:tc>
          <w:tcPr>
            <w:tcW w:w="1554" w:type="dxa"/>
            <w:tcBorders>
              <w:top w:val="single" w:sz="4" w:space="0" w:color="auto"/>
              <w:left w:val="nil"/>
              <w:bottom w:val="single" w:sz="4" w:space="0" w:color="auto"/>
              <w:right w:val="nil"/>
            </w:tcBorders>
            <w:shd w:val="clear" w:color="auto" w:fill="auto"/>
            <w:noWrap/>
            <w:vAlign w:val="bottom"/>
            <w:hideMark/>
          </w:tcPr>
          <w:p w14:paraId="7263A548" w14:textId="77777777" w:rsidR="009D1F3D" w:rsidRPr="00CB6037" w:rsidRDefault="009D1F3D" w:rsidP="00CB6037">
            <w:pPr>
              <w:spacing w:after="0" w:line="240" w:lineRule="auto"/>
              <w:jc w:val="center"/>
              <w:rPr>
                <w:rFonts w:ascii="Calibri" w:eastAsia="Times New Roman" w:hAnsi="Calibri" w:cs="Times New Roman"/>
                <w:bCs/>
                <w:lang w:eastAsia="es-PE"/>
              </w:rPr>
            </w:pPr>
            <w:r w:rsidRPr="00CB6037">
              <w:rPr>
                <w:rFonts w:ascii="Calibri" w:eastAsia="Times New Roman" w:hAnsi="Calibri" w:cs="Times New Roman"/>
                <w:bCs/>
                <w:lang w:eastAsia="es-PE"/>
              </w:rPr>
              <w:t>100.0%</w:t>
            </w:r>
          </w:p>
        </w:tc>
        <w:tc>
          <w:tcPr>
            <w:tcW w:w="1243" w:type="dxa"/>
            <w:tcBorders>
              <w:top w:val="single" w:sz="4" w:space="0" w:color="auto"/>
              <w:left w:val="nil"/>
              <w:bottom w:val="single" w:sz="4" w:space="0" w:color="auto"/>
              <w:right w:val="nil"/>
            </w:tcBorders>
            <w:shd w:val="clear" w:color="auto" w:fill="auto"/>
            <w:noWrap/>
            <w:vAlign w:val="bottom"/>
            <w:hideMark/>
          </w:tcPr>
          <w:p w14:paraId="743EE765" w14:textId="77777777" w:rsidR="009D1F3D" w:rsidRPr="00280F2F" w:rsidRDefault="009D1F3D" w:rsidP="007B5C7A">
            <w:pPr>
              <w:spacing w:after="0" w:line="240" w:lineRule="auto"/>
              <w:jc w:val="right"/>
              <w:rPr>
                <w:rFonts w:ascii="Calibri" w:eastAsia="Times New Roman" w:hAnsi="Calibri" w:cs="Times New Roman"/>
                <w:b/>
                <w:bCs/>
                <w:lang w:eastAsia="es-PE"/>
              </w:rPr>
            </w:pPr>
          </w:p>
        </w:tc>
      </w:tr>
      <w:tr w:rsidR="007B5C7A" w:rsidRPr="00280F2F" w14:paraId="70E20AF5" w14:textId="77777777" w:rsidTr="00612F32">
        <w:trPr>
          <w:trHeight w:val="399"/>
          <w:jc w:val="center"/>
        </w:trPr>
        <w:tc>
          <w:tcPr>
            <w:tcW w:w="3649" w:type="dxa"/>
            <w:tcBorders>
              <w:top w:val="single" w:sz="4" w:space="0" w:color="auto"/>
              <w:left w:val="nil"/>
              <w:bottom w:val="nil"/>
              <w:right w:val="nil"/>
            </w:tcBorders>
            <w:shd w:val="clear" w:color="auto" w:fill="auto"/>
            <w:noWrap/>
            <w:vAlign w:val="bottom"/>
            <w:hideMark/>
          </w:tcPr>
          <w:p w14:paraId="2D374069"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513" w:type="dxa"/>
            <w:tcBorders>
              <w:top w:val="single" w:sz="4" w:space="0" w:color="auto"/>
              <w:left w:val="nil"/>
              <w:bottom w:val="nil"/>
              <w:right w:val="nil"/>
            </w:tcBorders>
            <w:shd w:val="clear" w:color="auto" w:fill="auto"/>
            <w:noWrap/>
            <w:vAlign w:val="bottom"/>
            <w:hideMark/>
          </w:tcPr>
          <w:p w14:paraId="3BAEC161"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554" w:type="dxa"/>
            <w:tcBorders>
              <w:top w:val="single" w:sz="4" w:space="0" w:color="auto"/>
              <w:left w:val="nil"/>
              <w:bottom w:val="nil"/>
              <w:right w:val="nil"/>
            </w:tcBorders>
            <w:shd w:val="clear" w:color="auto" w:fill="auto"/>
            <w:noWrap/>
            <w:vAlign w:val="bottom"/>
            <w:hideMark/>
          </w:tcPr>
          <w:p w14:paraId="3A3D79C9"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243" w:type="dxa"/>
            <w:tcBorders>
              <w:top w:val="single" w:sz="4" w:space="0" w:color="auto"/>
              <w:left w:val="nil"/>
              <w:bottom w:val="nil"/>
              <w:right w:val="nil"/>
            </w:tcBorders>
            <w:shd w:val="clear" w:color="auto" w:fill="auto"/>
            <w:noWrap/>
            <w:vAlign w:val="bottom"/>
            <w:hideMark/>
          </w:tcPr>
          <w:p w14:paraId="6375DBCD"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243" w:type="dxa"/>
            <w:tcBorders>
              <w:top w:val="nil"/>
              <w:left w:val="nil"/>
              <w:bottom w:val="nil"/>
              <w:right w:val="nil"/>
            </w:tcBorders>
            <w:shd w:val="clear" w:color="auto" w:fill="auto"/>
            <w:noWrap/>
            <w:vAlign w:val="bottom"/>
            <w:hideMark/>
          </w:tcPr>
          <w:p w14:paraId="3B7E21C3"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r>
      <w:tr w:rsidR="007B5C7A" w:rsidRPr="00280F2F" w14:paraId="68925DBF" w14:textId="77777777" w:rsidTr="007F35AD">
        <w:trPr>
          <w:trHeight w:val="399"/>
          <w:jc w:val="center"/>
        </w:trPr>
        <w:tc>
          <w:tcPr>
            <w:tcW w:w="3649" w:type="dxa"/>
            <w:tcBorders>
              <w:top w:val="nil"/>
              <w:left w:val="nil"/>
              <w:bottom w:val="nil"/>
              <w:right w:val="nil"/>
            </w:tcBorders>
            <w:shd w:val="clear" w:color="auto" w:fill="auto"/>
            <w:noWrap/>
            <w:vAlign w:val="bottom"/>
            <w:hideMark/>
          </w:tcPr>
          <w:p w14:paraId="2ACB4008" w14:textId="32834C3E" w:rsidR="007B5C7A" w:rsidRPr="00280F2F" w:rsidRDefault="007B5C7A" w:rsidP="007B5C7A">
            <w:pPr>
              <w:spacing w:after="0" w:line="240" w:lineRule="auto"/>
              <w:rPr>
                <w:rFonts w:ascii="Calibri" w:eastAsia="Times New Roman" w:hAnsi="Calibri" w:cs="Times New Roman"/>
                <w:lang w:eastAsia="es-PE"/>
              </w:rPr>
            </w:pPr>
          </w:p>
        </w:tc>
        <w:tc>
          <w:tcPr>
            <w:tcW w:w="1513" w:type="dxa"/>
            <w:tcBorders>
              <w:top w:val="nil"/>
              <w:left w:val="nil"/>
              <w:bottom w:val="nil"/>
              <w:right w:val="nil"/>
            </w:tcBorders>
            <w:shd w:val="clear" w:color="auto" w:fill="auto"/>
            <w:noWrap/>
            <w:vAlign w:val="bottom"/>
            <w:hideMark/>
          </w:tcPr>
          <w:p w14:paraId="52644374" w14:textId="77777777" w:rsidR="007B5C7A" w:rsidRPr="00280F2F" w:rsidRDefault="007B5C7A" w:rsidP="007B5C7A">
            <w:pPr>
              <w:spacing w:after="0" w:line="240" w:lineRule="auto"/>
              <w:rPr>
                <w:rFonts w:ascii="Calibri" w:eastAsia="Times New Roman" w:hAnsi="Calibri" w:cs="Times New Roman"/>
                <w:lang w:eastAsia="es-PE"/>
              </w:rPr>
            </w:pPr>
          </w:p>
        </w:tc>
        <w:tc>
          <w:tcPr>
            <w:tcW w:w="1554" w:type="dxa"/>
            <w:tcBorders>
              <w:top w:val="nil"/>
              <w:left w:val="nil"/>
              <w:bottom w:val="nil"/>
              <w:right w:val="nil"/>
            </w:tcBorders>
            <w:shd w:val="clear" w:color="auto" w:fill="auto"/>
            <w:noWrap/>
            <w:vAlign w:val="bottom"/>
            <w:hideMark/>
          </w:tcPr>
          <w:p w14:paraId="6B7C9D18"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243" w:type="dxa"/>
            <w:tcBorders>
              <w:top w:val="nil"/>
              <w:left w:val="nil"/>
              <w:bottom w:val="nil"/>
              <w:right w:val="nil"/>
            </w:tcBorders>
            <w:shd w:val="clear" w:color="auto" w:fill="auto"/>
            <w:noWrap/>
            <w:vAlign w:val="bottom"/>
            <w:hideMark/>
          </w:tcPr>
          <w:p w14:paraId="26A38766"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c>
          <w:tcPr>
            <w:tcW w:w="1243" w:type="dxa"/>
            <w:tcBorders>
              <w:top w:val="nil"/>
              <w:left w:val="nil"/>
              <w:bottom w:val="nil"/>
              <w:right w:val="nil"/>
            </w:tcBorders>
            <w:shd w:val="clear" w:color="auto" w:fill="auto"/>
            <w:noWrap/>
            <w:vAlign w:val="bottom"/>
            <w:hideMark/>
          </w:tcPr>
          <w:p w14:paraId="6A8E1A43" w14:textId="77777777" w:rsidR="007B5C7A" w:rsidRPr="00280F2F" w:rsidRDefault="007B5C7A" w:rsidP="007B5C7A">
            <w:pPr>
              <w:spacing w:after="0" w:line="240" w:lineRule="auto"/>
              <w:rPr>
                <w:rFonts w:ascii="Times New Roman" w:eastAsia="Times New Roman" w:hAnsi="Times New Roman" w:cs="Times New Roman"/>
                <w:sz w:val="20"/>
                <w:szCs w:val="20"/>
                <w:lang w:eastAsia="es-PE"/>
              </w:rPr>
            </w:pPr>
          </w:p>
        </w:tc>
      </w:tr>
    </w:tbl>
    <w:p w14:paraId="2E73F3F3" w14:textId="08834331" w:rsidR="0090059E" w:rsidRPr="00280F2F" w:rsidRDefault="00D65C69" w:rsidP="00D65C69">
      <w:pPr>
        <w:pStyle w:val="Descripcin"/>
        <w:rPr>
          <w:b/>
          <w:color w:val="auto"/>
          <w:sz w:val="24"/>
          <w:szCs w:val="24"/>
        </w:rPr>
      </w:pPr>
      <w:bookmarkStart w:id="104" w:name="_Toc144820587"/>
      <w:r w:rsidRPr="00D65C69">
        <w:rPr>
          <w:b/>
          <w:i w:val="0"/>
          <w:color w:val="auto"/>
          <w:sz w:val="24"/>
          <w:szCs w:val="24"/>
        </w:rPr>
        <w:t>Figura</w:t>
      </w:r>
      <w:r w:rsidR="00814135"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11</w:t>
      </w:r>
      <w:r w:rsidR="00BF2CF7" w:rsidRPr="00D65C69">
        <w:rPr>
          <w:b/>
          <w:i w:val="0"/>
          <w:color w:val="auto"/>
          <w:sz w:val="24"/>
          <w:szCs w:val="24"/>
        </w:rPr>
        <w:fldChar w:fldCharType="end"/>
      </w:r>
      <w:r w:rsidRPr="00D65C69">
        <w:rPr>
          <w:b/>
          <w:i w:val="0"/>
          <w:color w:val="auto"/>
          <w:sz w:val="24"/>
          <w:szCs w:val="24"/>
        </w:rPr>
        <w:br/>
      </w:r>
      <w:r w:rsidR="00612F32">
        <w:rPr>
          <w:color w:val="auto"/>
          <w:sz w:val="24"/>
          <w:szCs w:val="24"/>
        </w:rPr>
        <w:br/>
      </w:r>
      <w:r w:rsidR="00543E3B" w:rsidRPr="00D65C69">
        <w:rPr>
          <w:color w:val="auto"/>
          <w:sz w:val="24"/>
          <w:szCs w:val="24"/>
        </w:rPr>
        <w:t>Documentación Observada</w:t>
      </w:r>
      <w:bookmarkEnd w:id="104"/>
    </w:p>
    <w:p w14:paraId="31627EFB" w14:textId="77777777" w:rsidR="0055087F" w:rsidRDefault="007B5C7A" w:rsidP="00C95193">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628050DB" wp14:editId="6FAAD240">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38A257" w14:textId="77777777" w:rsidR="00575D80" w:rsidRPr="005D5BB3" w:rsidRDefault="0055087F" w:rsidP="00575D80">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Descripc</w:t>
      </w:r>
      <w:r w:rsidR="00AF4807">
        <w:rPr>
          <w:rFonts w:ascii="Times New Roman" w:eastAsia="Calibri" w:hAnsi="Times New Roman" w:cs="Times New Roman"/>
          <w:b/>
          <w:sz w:val="24"/>
          <w:szCs w:val="24"/>
        </w:rPr>
        <w:t>ión</w:t>
      </w:r>
      <w:r w:rsidR="00575D80" w:rsidRPr="005D5BB3">
        <w:rPr>
          <w:rFonts w:ascii="Times New Roman" w:eastAsia="Calibri" w:hAnsi="Times New Roman" w:cs="Times New Roman"/>
          <w:b/>
          <w:sz w:val="24"/>
          <w:szCs w:val="24"/>
        </w:rPr>
        <w:t>:</w:t>
      </w:r>
      <w:r w:rsidR="003002A0">
        <w:rPr>
          <w:rFonts w:ascii="Times New Roman" w:eastAsia="Calibri" w:hAnsi="Times New Roman" w:cs="Times New Roman"/>
          <w:sz w:val="24"/>
          <w:szCs w:val="24"/>
        </w:rPr>
        <w:t xml:space="preserve"> El 60</w:t>
      </w:r>
      <w:r w:rsidR="00575D80" w:rsidRPr="005D5BB3">
        <w:rPr>
          <w:rFonts w:ascii="Times New Roman" w:eastAsia="Calibri" w:hAnsi="Times New Roman" w:cs="Times New Roman"/>
          <w:sz w:val="24"/>
          <w:szCs w:val="24"/>
        </w:rPr>
        <w:t>% del total de encuestados está Totalmente de acuerdo</w:t>
      </w:r>
      <w:r w:rsidR="00575D80" w:rsidRPr="005D5BB3">
        <w:rPr>
          <w:rFonts w:ascii="Times New Roman" w:eastAsia="Calibri" w:hAnsi="Times New Roman" w:cs="Times New Roman"/>
          <w:bCs/>
          <w:sz w:val="24"/>
          <w:szCs w:val="24"/>
        </w:rPr>
        <w:t xml:space="preserve"> </w:t>
      </w:r>
      <w:r w:rsidR="00575D80" w:rsidRPr="007372C0">
        <w:rPr>
          <w:rFonts w:ascii="Times New Roman" w:eastAsia="Calibri" w:hAnsi="Times New Roman" w:cs="Times New Roman"/>
          <w:bCs/>
          <w:sz w:val="24"/>
          <w:szCs w:val="24"/>
        </w:rPr>
        <w:t xml:space="preserve">que </w:t>
      </w:r>
      <w:r w:rsidR="003002A0">
        <w:rPr>
          <w:rFonts w:ascii="Times New Roman" w:eastAsia="Calibri" w:hAnsi="Times New Roman" w:cs="Times New Roman"/>
          <w:bCs/>
          <w:sz w:val="24"/>
          <w:szCs w:val="24"/>
        </w:rPr>
        <w:t>d</w:t>
      </w:r>
      <w:r w:rsidR="003002A0" w:rsidRPr="00575D80">
        <w:rPr>
          <w:rFonts w:ascii="Times New Roman" w:eastAsia="Calibri" w:hAnsi="Times New Roman" w:cs="Times New Roman"/>
          <w:bCs/>
          <w:sz w:val="24"/>
          <w:szCs w:val="24"/>
        </w:rPr>
        <w:t>e encontrarse comprobantes de pago adulterados; se debe informar inmediatamente a la autoridad corresp</w:t>
      </w:r>
      <w:r w:rsidR="003002A0">
        <w:rPr>
          <w:rFonts w:ascii="Times New Roman" w:eastAsia="Calibri" w:hAnsi="Times New Roman" w:cs="Times New Roman"/>
          <w:bCs/>
          <w:sz w:val="24"/>
          <w:szCs w:val="24"/>
        </w:rPr>
        <w:t>ondiente</w:t>
      </w:r>
      <w:r w:rsidR="006B7BA8">
        <w:rPr>
          <w:rFonts w:ascii="Times New Roman" w:eastAsia="Calibri" w:hAnsi="Times New Roman" w:cs="Times New Roman"/>
          <w:sz w:val="24"/>
          <w:szCs w:val="24"/>
        </w:rPr>
        <w:t>. Existe un 33</w:t>
      </w:r>
      <w:r w:rsidR="00575D80" w:rsidRPr="005D5BB3">
        <w:rPr>
          <w:rFonts w:ascii="Times New Roman" w:eastAsia="Calibri" w:hAnsi="Times New Roman" w:cs="Times New Roman"/>
          <w:sz w:val="24"/>
          <w:szCs w:val="24"/>
        </w:rPr>
        <w:t>% que está De acuerdo con la pr</w:t>
      </w:r>
      <w:r w:rsidR="00575D80">
        <w:rPr>
          <w:rFonts w:ascii="Times New Roman" w:eastAsia="Calibri" w:hAnsi="Times New Roman" w:cs="Times New Roman"/>
          <w:sz w:val="24"/>
          <w:szCs w:val="24"/>
        </w:rPr>
        <w:t>emisa</w:t>
      </w:r>
      <w:r w:rsidR="006B7BA8">
        <w:rPr>
          <w:rFonts w:ascii="Times New Roman" w:eastAsia="Calibri" w:hAnsi="Times New Roman" w:cs="Times New Roman"/>
          <w:sz w:val="24"/>
          <w:szCs w:val="24"/>
        </w:rPr>
        <w:t xml:space="preserve"> y</w:t>
      </w:r>
      <w:r w:rsidR="003002A0">
        <w:rPr>
          <w:rFonts w:ascii="Times New Roman" w:eastAsia="Calibri" w:hAnsi="Times New Roman" w:cs="Times New Roman"/>
          <w:sz w:val="24"/>
          <w:szCs w:val="24"/>
        </w:rPr>
        <w:t xml:space="preserve"> solamente un 7% no está ni de acuerdo ni en desacuerdo.</w:t>
      </w:r>
    </w:p>
    <w:p w14:paraId="28B8AA90" w14:textId="77777777" w:rsidR="00575D80" w:rsidRDefault="006B7BA8" w:rsidP="003002A0">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575D80" w:rsidRPr="005D5BB3">
        <w:rPr>
          <w:rFonts w:ascii="Times New Roman" w:eastAsia="Calibri" w:hAnsi="Times New Roman" w:cs="Times New Roman"/>
          <w:sz w:val="24"/>
          <w:szCs w:val="24"/>
        </w:rPr>
        <w:t xml:space="preserve">o que significa </w:t>
      </w:r>
      <w:r w:rsidR="00575D80" w:rsidRPr="005D5BB3">
        <w:rPr>
          <w:rFonts w:ascii="Times New Roman" w:eastAsia="Calibri" w:hAnsi="Times New Roman" w:cs="Times New Roman"/>
          <w:bCs/>
          <w:sz w:val="24"/>
          <w:szCs w:val="24"/>
        </w:rPr>
        <w:t xml:space="preserve">que la </w:t>
      </w:r>
      <w:r w:rsidR="003002A0">
        <w:rPr>
          <w:rFonts w:ascii="Times New Roman" w:eastAsia="Calibri" w:hAnsi="Times New Roman" w:cs="Times New Roman"/>
          <w:bCs/>
          <w:sz w:val="24"/>
          <w:szCs w:val="24"/>
        </w:rPr>
        <w:t>mayoría de encuestados considera que d</w:t>
      </w:r>
      <w:r w:rsidR="003002A0" w:rsidRPr="00575D80">
        <w:rPr>
          <w:rFonts w:ascii="Times New Roman" w:eastAsia="Calibri" w:hAnsi="Times New Roman" w:cs="Times New Roman"/>
          <w:bCs/>
          <w:sz w:val="24"/>
          <w:szCs w:val="24"/>
        </w:rPr>
        <w:t>e encontrarse comprobantes de pago adulterados; se debe informar inmediatamente a la autoridad corresp</w:t>
      </w:r>
      <w:r w:rsidR="003002A0">
        <w:rPr>
          <w:rFonts w:ascii="Times New Roman" w:eastAsia="Calibri" w:hAnsi="Times New Roman" w:cs="Times New Roman"/>
          <w:bCs/>
          <w:sz w:val="24"/>
          <w:szCs w:val="24"/>
        </w:rPr>
        <w:t>ondiente</w:t>
      </w:r>
      <w:r w:rsidR="003002A0">
        <w:rPr>
          <w:rFonts w:ascii="Times New Roman" w:eastAsia="Calibri" w:hAnsi="Times New Roman" w:cs="Times New Roman"/>
          <w:sz w:val="24"/>
          <w:szCs w:val="24"/>
        </w:rPr>
        <w:t>.</w:t>
      </w:r>
    </w:p>
    <w:p w14:paraId="4F7430AD" w14:textId="77777777" w:rsidR="003002A0" w:rsidRDefault="003002A0" w:rsidP="003002A0">
      <w:pPr>
        <w:tabs>
          <w:tab w:val="left" w:pos="1291"/>
        </w:tabs>
        <w:spacing w:after="0" w:line="480" w:lineRule="auto"/>
        <w:jc w:val="both"/>
        <w:rPr>
          <w:rFonts w:ascii="Times New Roman" w:eastAsia="Calibri" w:hAnsi="Times New Roman" w:cs="Times New Roman"/>
          <w:sz w:val="24"/>
          <w:szCs w:val="24"/>
        </w:rPr>
      </w:pPr>
    </w:p>
    <w:p w14:paraId="377C38EF" w14:textId="77777777" w:rsidR="00AF4807" w:rsidRDefault="00AF4807" w:rsidP="00AF4807">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33A10BBB" w14:textId="77777777" w:rsidR="00AF4807" w:rsidRDefault="00AF4807" w:rsidP="00AF4807">
      <w:pPr>
        <w:tabs>
          <w:tab w:val="left" w:pos="1291"/>
        </w:tabs>
        <w:spacing w:after="0" w:line="480" w:lineRule="auto"/>
        <w:jc w:val="both"/>
        <w:rPr>
          <w:rFonts w:ascii="Times New Roman" w:eastAsia="Calibri" w:hAnsi="Times New Roman" w:cs="Times New Roman"/>
          <w:b/>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Documentación </w:t>
      </w:r>
      <w:proofErr w:type="spellStart"/>
      <w:r w:rsidRPr="005D5BB3">
        <w:rPr>
          <w:rFonts w:ascii="Times New Roman" w:eastAsia="Calibri" w:hAnsi="Times New Roman" w:cs="Times New Roman"/>
          <w:sz w:val="24"/>
          <w:szCs w:val="24"/>
        </w:rPr>
        <w:t>sustentatoria</w:t>
      </w:r>
      <w:proofErr w:type="spellEnd"/>
      <w:r w:rsidRPr="005D5BB3">
        <w:rPr>
          <w:rFonts w:ascii="Times New Roman" w:eastAsia="Calibri" w:hAnsi="Times New Roman" w:cs="Times New Roman"/>
          <w:b/>
          <w:sz w:val="24"/>
          <w:szCs w:val="24"/>
        </w:rPr>
        <w:t xml:space="preserve"> </w:t>
      </w:r>
    </w:p>
    <w:p w14:paraId="444BD5C8" w14:textId="77777777" w:rsidR="00F21566" w:rsidRPr="00575D80" w:rsidRDefault="00F21566" w:rsidP="00AF4807">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F21566">
        <w:rPr>
          <w:rFonts w:ascii="Times New Roman" w:eastAsia="Calibri" w:hAnsi="Times New Roman" w:cs="Times New Roman"/>
          <w:sz w:val="24"/>
          <w:szCs w:val="24"/>
        </w:rPr>
        <w:t>Sanciones Administrativas</w:t>
      </w:r>
    </w:p>
    <w:p w14:paraId="2C55331F" w14:textId="77777777" w:rsidR="00F21566" w:rsidRDefault="00F21566" w:rsidP="00F21566">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6</w:t>
      </w:r>
      <w:r w:rsidRPr="005D5BB3">
        <w:rPr>
          <w:rFonts w:ascii="Times New Roman" w:eastAsia="Calibri" w:hAnsi="Times New Roman" w:cs="Times New Roman"/>
          <w:b/>
          <w:bCs/>
          <w:sz w:val="24"/>
          <w:szCs w:val="24"/>
        </w:rPr>
        <w:t xml:space="preserve">: </w:t>
      </w:r>
      <w:r w:rsidRPr="00F21566">
        <w:rPr>
          <w:rFonts w:ascii="Times New Roman" w:eastAsia="Calibri" w:hAnsi="Times New Roman" w:cs="Times New Roman"/>
          <w:bCs/>
          <w:sz w:val="24"/>
          <w:szCs w:val="24"/>
        </w:rPr>
        <w:t xml:space="preserve">¿Se deben tomar medidas administrativas drásticas con los trabajadores que en calidad de comisionados no cumplan con lo establecido por la directiva de viáticos?  </w:t>
      </w:r>
    </w:p>
    <w:p w14:paraId="5B970174" w14:textId="77777777" w:rsidR="006B7BA8" w:rsidRDefault="006B7BA8" w:rsidP="00F21566">
      <w:pPr>
        <w:tabs>
          <w:tab w:val="left" w:pos="1291"/>
        </w:tabs>
        <w:spacing w:after="0" w:line="480" w:lineRule="auto"/>
        <w:jc w:val="both"/>
        <w:rPr>
          <w:rFonts w:ascii="Times New Roman" w:eastAsia="Calibri" w:hAnsi="Times New Roman" w:cs="Times New Roman"/>
          <w:bCs/>
          <w:sz w:val="24"/>
          <w:szCs w:val="24"/>
        </w:rPr>
      </w:pPr>
    </w:p>
    <w:p w14:paraId="4B1FAD23" w14:textId="3EC9F302" w:rsidR="006229CF" w:rsidRPr="000F022D" w:rsidRDefault="006229CF" w:rsidP="00C95193">
      <w:pPr>
        <w:pStyle w:val="Descripcin"/>
        <w:keepNext/>
        <w:spacing w:line="480" w:lineRule="auto"/>
        <w:rPr>
          <w:b/>
          <w:color w:val="auto"/>
          <w:sz w:val="24"/>
          <w:szCs w:val="24"/>
        </w:rPr>
      </w:pPr>
      <w:bookmarkStart w:id="105" w:name="_Toc144820552"/>
      <w:r w:rsidRPr="00C95193">
        <w:rPr>
          <w:b/>
          <w:i w:val="0"/>
          <w:color w:val="auto"/>
          <w:sz w:val="24"/>
          <w:szCs w:val="24"/>
        </w:rPr>
        <w:lastRenderedPageBreak/>
        <w:t xml:space="preserve">Tabla </w:t>
      </w:r>
      <w:r w:rsidRPr="00C95193">
        <w:rPr>
          <w:b/>
          <w:i w:val="0"/>
          <w:color w:val="auto"/>
          <w:sz w:val="24"/>
          <w:szCs w:val="24"/>
        </w:rPr>
        <w:fldChar w:fldCharType="begin"/>
      </w:r>
      <w:r w:rsidRPr="00C95193">
        <w:rPr>
          <w:b/>
          <w:i w:val="0"/>
          <w:color w:val="auto"/>
          <w:sz w:val="24"/>
          <w:szCs w:val="24"/>
        </w:rPr>
        <w:instrText xml:space="preserve"> SEQ Tabla \* ARABIC </w:instrText>
      </w:r>
      <w:r w:rsidRPr="00C95193">
        <w:rPr>
          <w:b/>
          <w:i w:val="0"/>
          <w:color w:val="auto"/>
          <w:sz w:val="24"/>
          <w:szCs w:val="24"/>
        </w:rPr>
        <w:fldChar w:fldCharType="separate"/>
      </w:r>
      <w:r w:rsidR="002415F2">
        <w:rPr>
          <w:b/>
          <w:i w:val="0"/>
          <w:noProof/>
          <w:color w:val="auto"/>
          <w:sz w:val="24"/>
          <w:szCs w:val="24"/>
        </w:rPr>
        <w:t>14</w:t>
      </w:r>
      <w:r w:rsidRPr="00C95193">
        <w:rPr>
          <w:b/>
          <w:i w:val="0"/>
          <w:color w:val="auto"/>
          <w:sz w:val="24"/>
          <w:szCs w:val="24"/>
        </w:rPr>
        <w:fldChar w:fldCharType="end"/>
      </w:r>
      <w:r w:rsidR="00C95193">
        <w:rPr>
          <w:b/>
          <w:color w:val="auto"/>
          <w:sz w:val="24"/>
          <w:szCs w:val="24"/>
        </w:rPr>
        <w:br/>
      </w:r>
      <w:r w:rsidR="00DD072B" w:rsidRPr="00C95193">
        <w:rPr>
          <w:color w:val="auto"/>
          <w:sz w:val="24"/>
          <w:szCs w:val="24"/>
        </w:rPr>
        <w:t>Sanciones Administrativas</w:t>
      </w:r>
      <w:bookmarkEnd w:id="105"/>
    </w:p>
    <w:tbl>
      <w:tblPr>
        <w:tblW w:w="8727" w:type="dxa"/>
        <w:tblCellMar>
          <w:left w:w="70" w:type="dxa"/>
          <w:right w:w="70" w:type="dxa"/>
        </w:tblCellMar>
        <w:tblLook w:val="04A0" w:firstRow="1" w:lastRow="0" w:firstColumn="1" w:lastColumn="0" w:noHBand="0" w:noVBand="1"/>
      </w:tblPr>
      <w:tblGrid>
        <w:gridCol w:w="3460"/>
        <w:gridCol w:w="1435"/>
        <w:gridCol w:w="1474"/>
        <w:gridCol w:w="1179"/>
        <w:gridCol w:w="1179"/>
      </w:tblGrid>
      <w:tr w:rsidR="009D1F3D" w:rsidRPr="000F022D" w14:paraId="0169D24F" w14:textId="77777777" w:rsidTr="00C95193">
        <w:trPr>
          <w:gridAfter w:val="1"/>
          <w:wAfter w:w="1179" w:type="dxa"/>
          <w:trHeight w:val="722"/>
        </w:trPr>
        <w:tc>
          <w:tcPr>
            <w:tcW w:w="3460" w:type="dxa"/>
            <w:tcBorders>
              <w:top w:val="single" w:sz="4" w:space="0" w:color="auto"/>
              <w:left w:val="nil"/>
              <w:bottom w:val="single" w:sz="4" w:space="0" w:color="auto"/>
              <w:right w:val="nil"/>
            </w:tcBorders>
            <w:shd w:val="clear" w:color="auto" w:fill="auto"/>
            <w:noWrap/>
            <w:vAlign w:val="bottom"/>
            <w:hideMark/>
          </w:tcPr>
          <w:p w14:paraId="1941E412" w14:textId="77777777" w:rsidR="009D1F3D" w:rsidRPr="000F022D" w:rsidRDefault="009D1F3D" w:rsidP="00DD072B">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P6</w:t>
            </w:r>
          </w:p>
        </w:tc>
        <w:tc>
          <w:tcPr>
            <w:tcW w:w="1435" w:type="dxa"/>
            <w:tcBorders>
              <w:top w:val="single" w:sz="4" w:space="0" w:color="auto"/>
              <w:left w:val="nil"/>
              <w:bottom w:val="single" w:sz="4" w:space="0" w:color="auto"/>
              <w:right w:val="nil"/>
            </w:tcBorders>
            <w:shd w:val="clear" w:color="auto" w:fill="auto"/>
            <w:noWrap/>
            <w:vAlign w:val="bottom"/>
            <w:hideMark/>
          </w:tcPr>
          <w:p w14:paraId="0FD73D8A" w14:textId="77777777" w:rsidR="009D1F3D" w:rsidRPr="000F022D" w:rsidRDefault="009D1F3D" w:rsidP="00DD072B">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Frecuencia</w:t>
            </w:r>
          </w:p>
        </w:tc>
        <w:tc>
          <w:tcPr>
            <w:tcW w:w="1474" w:type="dxa"/>
            <w:tcBorders>
              <w:top w:val="single" w:sz="4" w:space="0" w:color="auto"/>
              <w:left w:val="nil"/>
              <w:bottom w:val="single" w:sz="4" w:space="0" w:color="auto"/>
              <w:right w:val="nil"/>
            </w:tcBorders>
            <w:shd w:val="clear" w:color="auto" w:fill="auto"/>
            <w:noWrap/>
            <w:vAlign w:val="bottom"/>
            <w:hideMark/>
          </w:tcPr>
          <w:p w14:paraId="4F60970C" w14:textId="77777777" w:rsidR="009D1F3D" w:rsidRPr="000F022D" w:rsidRDefault="009D1F3D" w:rsidP="00DD072B">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w:t>
            </w:r>
          </w:p>
        </w:tc>
        <w:tc>
          <w:tcPr>
            <w:tcW w:w="1179" w:type="dxa"/>
            <w:tcBorders>
              <w:top w:val="single" w:sz="4" w:space="0" w:color="auto"/>
              <w:left w:val="nil"/>
              <w:bottom w:val="single" w:sz="4" w:space="0" w:color="auto"/>
              <w:right w:val="nil"/>
            </w:tcBorders>
            <w:shd w:val="clear" w:color="auto" w:fill="auto"/>
            <w:vAlign w:val="bottom"/>
            <w:hideMark/>
          </w:tcPr>
          <w:p w14:paraId="67033735" w14:textId="77777777" w:rsidR="009D1F3D" w:rsidRPr="000F022D" w:rsidRDefault="009D1F3D" w:rsidP="00DD072B">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 acumulado</w:t>
            </w:r>
          </w:p>
        </w:tc>
      </w:tr>
      <w:tr w:rsidR="009D1F3D" w:rsidRPr="000F022D" w14:paraId="216808A9" w14:textId="77777777" w:rsidTr="00C95193">
        <w:trPr>
          <w:gridAfter w:val="1"/>
          <w:wAfter w:w="1179" w:type="dxa"/>
          <w:trHeight w:val="362"/>
        </w:trPr>
        <w:tc>
          <w:tcPr>
            <w:tcW w:w="3460" w:type="dxa"/>
            <w:tcBorders>
              <w:top w:val="nil"/>
              <w:left w:val="nil"/>
              <w:bottom w:val="nil"/>
              <w:right w:val="nil"/>
            </w:tcBorders>
            <w:shd w:val="clear" w:color="auto" w:fill="auto"/>
            <w:noWrap/>
            <w:vAlign w:val="bottom"/>
            <w:hideMark/>
          </w:tcPr>
          <w:p w14:paraId="53B5E34F" w14:textId="77777777" w:rsidR="009D1F3D" w:rsidRPr="004A255B" w:rsidRDefault="009D1F3D" w:rsidP="00DD072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35" w:type="dxa"/>
            <w:tcBorders>
              <w:top w:val="nil"/>
              <w:left w:val="nil"/>
              <w:bottom w:val="nil"/>
              <w:right w:val="nil"/>
            </w:tcBorders>
            <w:shd w:val="clear" w:color="auto" w:fill="auto"/>
            <w:noWrap/>
            <w:vAlign w:val="bottom"/>
            <w:hideMark/>
          </w:tcPr>
          <w:p w14:paraId="03DE39E7"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w:t>
            </w:r>
          </w:p>
        </w:tc>
        <w:tc>
          <w:tcPr>
            <w:tcW w:w="1474" w:type="dxa"/>
            <w:tcBorders>
              <w:top w:val="nil"/>
              <w:left w:val="nil"/>
              <w:bottom w:val="nil"/>
              <w:right w:val="nil"/>
            </w:tcBorders>
            <w:shd w:val="clear" w:color="auto" w:fill="auto"/>
            <w:noWrap/>
            <w:vAlign w:val="bottom"/>
            <w:hideMark/>
          </w:tcPr>
          <w:p w14:paraId="7F5FF695"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6.7%</w:t>
            </w:r>
          </w:p>
        </w:tc>
        <w:tc>
          <w:tcPr>
            <w:tcW w:w="1179" w:type="dxa"/>
            <w:tcBorders>
              <w:top w:val="nil"/>
              <w:left w:val="nil"/>
              <w:bottom w:val="nil"/>
              <w:right w:val="nil"/>
            </w:tcBorders>
            <w:shd w:val="clear" w:color="auto" w:fill="auto"/>
            <w:noWrap/>
            <w:vAlign w:val="bottom"/>
            <w:hideMark/>
          </w:tcPr>
          <w:p w14:paraId="1743DC53"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6.7%</w:t>
            </w:r>
          </w:p>
        </w:tc>
      </w:tr>
      <w:tr w:rsidR="009D1F3D" w:rsidRPr="000F022D" w14:paraId="2FCA909B" w14:textId="77777777" w:rsidTr="00C95193">
        <w:trPr>
          <w:gridAfter w:val="1"/>
          <w:wAfter w:w="1179" w:type="dxa"/>
          <w:trHeight w:val="362"/>
        </w:trPr>
        <w:tc>
          <w:tcPr>
            <w:tcW w:w="3460" w:type="dxa"/>
            <w:tcBorders>
              <w:top w:val="nil"/>
              <w:left w:val="nil"/>
              <w:bottom w:val="nil"/>
              <w:right w:val="nil"/>
            </w:tcBorders>
            <w:shd w:val="clear" w:color="auto" w:fill="auto"/>
            <w:noWrap/>
            <w:vAlign w:val="bottom"/>
            <w:hideMark/>
          </w:tcPr>
          <w:p w14:paraId="2F211130" w14:textId="77777777" w:rsidR="009D1F3D" w:rsidRPr="004A255B" w:rsidRDefault="009D1F3D" w:rsidP="00DD072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35" w:type="dxa"/>
            <w:tcBorders>
              <w:top w:val="nil"/>
              <w:left w:val="nil"/>
              <w:bottom w:val="nil"/>
              <w:right w:val="nil"/>
            </w:tcBorders>
            <w:shd w:val="clear" w:color="auto" w:fill="auto"/>
            <w:noWrap/>
            <w:vAlign w:val="bottom"/>
            <w:hideMark/>
          </w:tcPr>
          <w:p w14:paraId="229D377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14</w:t>
            </w:r>
          </w:p>
        </w:tc>
        <w:tc>
          <w:tcPr>
            <w:tcW w:w="1474" w:type="dxa"/>
            <w:tcBorders>
              <w:top w:val="nil"/>
              <w:left w:val="nil"/>
              <w:bottom w:val="nil"/>
              <w:right w:val="nil"/>
            </w:tcBorders>
            <w:shd w:val="clear" w:color="auto" w:fill="auto"/>
            <w:noWrap/>
            <w:vAlign w:val="bottom"/>
            <w:hideMark/>
          </w:tcPr>
          <w:p w14:paraId="04652EE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46.7%</w:t>
            </w:r>
          </w:p>
        </w:tc>
        <w:tc>
          <w:tcPr>
            <w:tcW w:w="1179" w:type="dxa"/>
            <w:tcBorders>
              <w:top w:val="nil"/>
              <w:left w:val="nil"/>
              <w:bottom w:val="nil"/>
              <w:right w:val="nil"/>
            </w:tcBorders>
            <w:shd w:val="clear" w:color="auto" w:fill="auto"/>
            <w:noWrap/>
            <w:vAlign w:val="bottom"/>
            <w:hideMark/>
          </w:tcPr>
          <w:p w14:paraId="69745AC1"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53.3%</w:t>
            </w:r>
          </w:p>
        </w:tc>
      </w:tr>
      <w:tr w:rsidR="009D1F3D" w:rsidRPr="000F022D" w14:paraId="477DF1F7" w14:textId="77777777" w:rsidTr="00C95193">
        <w:trPr>
          <w:gridAfter w:val="1"/>
          <w:wAfter w:w="1179" w:type="dxa"/>
          <w:trHeight w:val="362"/>
        </w:trPr>
        <w:tc>
          <w:tcPr>
            <w:tcW w:w="3460" w:type="dxa"/>
            <w:tcBorders>
              <w:top w:val="nil"/>
              <w:left w:val="nil"/>
              <w:bottom w:val="single" w:sz="4" w:space="0" w:color="auto"/>
              <w:right w:val="nil"/>
            </w:tcBorders>
            <w:shd w:val="clear" w:color="auto" w:fill="auto"/>
            <w:noWrap/>
            <w:vAlign w:val="bottom"/>
            <w:hideMark/>
          </w:tcPr>
          <w:p w14:paraId="091A52C5" w14:textId="77777777" w:rsidR="009D1F3D" w:rsidRPr="004A255B" w:rsidRDefault="009D1F3D" w:rsidP="00DD072B">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35" w:type="dxa"/>
            <w:tcBorders>
              <w:top w:val="nil"/>
              <w:left w:val="nil"/>
              <w:bottom w:val="single" w:sz="4" w:space="0" w:color="auto"/>
              <w:right w:val="nil"/>
            </w:tcBorders>
            <w:shd w:val="clear" w:color="auto" w:fill="auto"/>
            <w:noWrap/>
            <w:vAlign w:val="bottom"/>
            <w:hideMark/>
          </w:tcPr>
          <w:p w14:paraId="51E5F57B"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14</w:t>
            </w:r>
          </w:p>
        </w:tc>
        <w:tc>
          <w:tcPr>
            <w:tcW w:w="1474" w:type="dxa"/>
            <w:tcBorders>
              <w:top w:val="nil"/>
              <w:left w:val="nil"/>
              <w:bottom w:val="single" w:sz="4" w:space="0" w:color="auto"/>
              <w:right w:val="nil"/>
            </w:tcBorders>
            <w:shd w:val="clear" w:color="auto" w:fill="auto"/>
            <w:noWrap/>
            <w:vAlign w:val="bottom"/>
            <w:hideMark/>
          </w:tcPr>
          <w:p w14:paraId="7E074613"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46.7%</w:t>
            </w:r>
          </w:p>
        </w:tc>
        <w:tc>
          <w:tcPr>
            <w:tcW w:w="1179" w:type="dxa"/>
            <w:tcBorders>
              <w:top w:val="nil"/>
              <w:left w:val="nil"/>
              <w:bottom w:val="single" w:sz="4" w:space="0" w:color="auto"/>
              <w:right w:val="nil"/>
            </w:tcBorders>
            <w:shd w:val="clear" w:color="auto" w:fill="auto"/>
            <w:noWrap/>
            <w:vAlign w:val="bottom"/>
            <w:hideMark/>
          </w:tcPr>
          <w:p w14:paraId="53282E1D"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r>
      <w:tr w:rsidR="009D1F3D" w:rsidRPr="000F022D" w14:paraId="382CCD64" w14:textId="77777777" w:rsidTr="00C95193">
        <w:trPr>
          <w:gridAfter w:val="1"/>
          <w:wAfter w:w="1179" w:type="dxa"/>
          <w:trHeight w:val="362"/>
        </w:trPr>
        <w:tc>
          <w:tcPr>
            <w:tcW w:w="3460" w:type="dxa"/>
            <w:tcBorders>
              <w:top w:val="single" w:sz="4" w:space="0" w:color="auto"/>
              <w:left w:val="nil"/>
              <w:bottom w:val="single" w:sz="4" w:space="0" w:color="auto"/>
              <w:right w:val="nil"/>
            </w:tcBorders>
            <w:shd w:val="clear" w:color="auto" w:fill="auto"/>
            <w:noWrap/>
            <w:vAlign w:val="bottom"/>
            <w:hideMark/>
          </w:tcPr>
          <w:p w14:paraId="45B86BFE" w14:textId="77777777" w:rsidR="009D1F3D" w:rsidRPr="000F022D" w:rsidRDefault="009D1F3D" w:rsidP="00DD072B">
            <w:pPr>
              <w:spacing w:after="0" w:line="240" w:lineRule="auto"/>
              <w:rPr>
                <w:rFonts w:ascii="Calibri" w:eastAsia="Times New Roman" w:hAnsi="Calibri" w:cs="Times New Roman"/>
                <w:b/>
                <w:bCs/>
                <w:lang w:eastAsia="es-PE"/>
              </w:rPr>
            </w:pPr>
            <w:r w:rsidRPr="000F022D">
              <w:rPr>
                <w:rFonts w:ascii="Calibri" w:eastAsia="Times New Roman" w:hAnsi="Calibri" w:cs="Times New Roman"/>
                <w:b/>
                <w:bCs/>
                <w:lang w:eastAsia="es-PE"/>
              </w:rPr>
              <w:t>Total</w:t>
            </w:r>
          </w:p>
        </w:tc>
        <w:tc>
          <w:tcPr>
            <w:tcW w:w="1435" w:type="dxa"/>
            <w:tcBorders>
              <w:top w:val="single" w:sz="4" w:space="0" w:color="auto"/>
              <w:left w:val="nil"/>
              <w:bottom w:val="single" w:sz="4" w:space="0" w:color="auto"/>
              <w:right w:val="nil"/>
            </w:tcBorders>
            <w:shd w:val="clear" w:color="auto" w:fill="auto"/>
            <w:noWrap/>
            <w:vAlign w:val="bottom"/>
            <w:hideMark/>
          </w:tcPr>
          <w:p w14:paraId="4F13D241"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30</w:t>
            </w:r>
          </w:p>
        </w:tc>
        <w:tc>
          <w:tcPr>
            <w:tcW w:w="1474" w:type="dxa"/>
            <w:tcBorders>
              <w:top w:val="single" w:sz="4" w:space="0" w:color="auto"/>
              <w:left w:val="nil"/>
              <w:bottom w:val="single" w:sz="4" w:space="0" w:color="auto"/>
              <w:right w:val="nil"/>
            </w:tcBorders>
            <w:shd w:val="clear" w:color="auto" w:fill="auto"/>
            <w:noWrap/>
            <w:vAlign w:val="bottom"/>
            <w:hideMark/>
          </w:tcPr>
          <w:p w14:paraId="4675DF6E"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c>
          <w:tcPr>
            <w:tcW w:w="1179" w:type="dxa"/>
            <w:tcBorders>
              <w:top w:val="single" w:sz="4" w:space="0" w:color="auto"/>
              <w:left w:val="nil"/>
              <w:bottom w:val="single" w:sz="4" w:space="0" w:color="auto"/>
              <w:right w:val="nil"/>
            </w:tcBorders>
            <w:shd w:val="clear" w:color="auto" w:fill="auto"/>
            <w:noWrap/>
            <w:vAlign w:val="bottom"/>
            <w:hideMark/>
          </w:tcPr>
          <w:p w14:paraId="07F409E8" w14:textId="77777777" w:rsidR="009D1F3D" w:rsidRPr="000F022D" w:rsidRDefault="009D1F3D" w:rsidP="00DD072B">
            <w:pPr>
              <w:spacing w:after="0" w:line="240" w:lineRule="auto"/>
              <w:jc w:val="right"/>
              <w:rPr>
                <w:rFonts w:ascii="Calibri" w:eastAsia="Times New Roman" w:hAnsi="Calibri" w:cs="Times New Roman"/>
                <w:b/>
                <w:bCs/>
                <w:lang w:eastAsia="es-PE"/>
              </w:rPr>
            </w:pPr>
          </w:p>
        </w:tc>
      </w:tr>
      <w:tr w:rsidR="00DD072B" w:rsidRPr="000F022D" w14:paraId="6657B97A" w14:textId="77777777" w:rsidTr="00C95193">
        <w:trPr>
          <w:trHeight w:val="362"/>
        </w:trPr>
        <w:tc>
          <w:tcPr>
            <w:tcW w:w="3460" w:type="dxa"/>
            <w:tcBorders>
              <w:top w:val="single" w:sz="4" w:space="0" w:color="auto"/>
              <w:left w:val="nil"/>
              <w:bottom w:val="nil"/>
              <w:right w:val="nil"/>
            </w:tcBorders>
            <w:shd w:val="clear" w:color="auto" w:fill="auto"/>
            <w:noWrap/>
            <w:vAlign w:val="bottom"/>
            <w:hideMark/>
          </w:tcPr>
          <w:p w14:paraId="29D05371" w14:textId="77777777" w:rsidR="00DD072B" w:rsidRPr="000F022D" w:rsidRDefault="00DD072B" w:rsidP="00DD072B">
            <w:pPr>
              <w:spacing w:after="0" w:line="240" w:lineRule="auto"/>
              <w:rPr>
                <w:rFonts w:ascii="Times New Roman" w:eastAsia="Times New Roman" w:hAnsi="Times New Roman" w:cs="Times New Roman"/>
                <w:sz w:val="20"/>
                <w:szCs w:val="20"/>
                <w:lang w:eastAsia="es-PE"/>
              </w:rPr>
            </w:pPr>
          </w:p>
        </w:tc>
        <w:tc>
          <w:tcPr>
            <w:tcW w:w="1435" w:type="dxa"/>
            <w:tcBorders>
              <w:top w:val="single" w:sz="4" w:space="0" w:color="auto"/>
              <w:left w:val="nil"/>
              <w:bottom w:val="nil"/>
              <w:right w:val="nil"/>
            </w:tcBorders>
            <w:shd w:val="clear" w:color="auto" w:fill="auto"/>
            <w:noWrap/>
            <w:vAlign w:val="bottom"/>
            <w:hideMark/>
          </w:tcPr>
          <w:p w14:paraId="381DCEEC" w14:textId="77777777" w:rsidR="00DD072B" w:rsidRPr="000F022D" w:rsidRDefault="00DD072B" w:rsidP="000F022D">
            <w:pPr>
              <w:spacing w:after="0" w:line="240" w:lineRule="auto"/>
              <w:jc w:val="center"/>
              <w:rPr>
                <w:rFonts w:ascii="Times New Roman" w:eastAsia="Times New Roman" w:hAnsi="Times New Roman" w:cs="Times New Roman"/>
                <w:sz w:val="20"/>
                <w:szCs w:val="20"/>
                <w:lang w:eastAsia="es-PE"/>
              </w:rPr>
            </w:pPr>
          </w:p>
        </w:tc>
        <w:tc>
          <w:tcPr>
            <w:tcW w:w="1474" w:type="dxa"/>
            <w:tcBorders>
              <w:top w:val="single" w:sz="4" w:space="0" w:color="auto"/>
              <w:left w:val="nil"/>
              <w:bottom w:val="nil"/>
              <w:right w:val="nil"/>
            </w:tcBorders>
            <w:shd w:val="clear" w:color="auto" w:fill="auto"/>
            <w:noWrap/>
            <w:vAlign w:val="bottom"/>
            <w:hideMark/>
          </w:tcPr>
          <w:p w14:paraId="6A980867" w14:textId="77777777" w:rsidR="00DD072B" w:rsidRPr="000F022D" w:rsidRDefault="00DD072B" w:rsidP="000F022D">
            <w:pPr>
              <w:spacing w:after="0" w:line="240" w:lineRule="auto"/>
              <w:jc w:val="center"/>
              <w:rPr>
                <w:rFonts w:ascii="Times New Roman" w:eastAsia="Times New Roman" w:hAnsi="Times New Roman" w:cs="Times New Roman"/>
                <w:sz w:val="20"/>
                <w:szCs w:val="20"/>
                <w:lang w:eastAsia="es-PE"/>
              </w:rPr>
            </w:pPr>
          </w:p>
        </w:tc>
        <w:tc>
          <w:tcPr>
            <w:tcW w:w="1179" w:type="dxa"/>
            <w:tcBorders>
              <w:top w:val="single" w:sz="4" w:space="0" w:color="auto"/>
              <w:left w:val="nil"/>
              <w:bottom w:val="nil"/>
              <w:right w:val="nil"/>
            </w:tcBorders>
            <w:shd w:val="clear" w:color="auto" w:fill="auto"/>
            <w:noWrap/>
            <w:vAlign w:val="bottom"/>
            <w:hideMark/>
          </w:tcPr>
          <w:p w14:paraId="65873AFF" w14:textId="77777777" w:rsidR="00DD072B" w:rsidRPr="000F022D" w:rsidRDefault="00DD072B" w:rsidP="000F022D">
            <w:pPr>
              <w:spacing w:after="0" w:line="240" w:lineRule="auto"/>
              <w:jc w:val="center"/>
              <w:rPr>
                <w:rFonts w:ascii="Times New Roman" w:eastAsia="Times New Roman" w:hAnsi="Times New Roman" w:cs="Times New Roman"/>
                <w:sz w:val="20"/>
                <w:szCs w:val="20"/>
                <w:lang w:eastAsia="es-PE"/>
              </w:rPr>
            </w:pPr>
          </w:p>
        </w:tc>
        <w:tc>
          <w:tcPr>
            <w:tcW w:w="1179" w:type="dxa"/>
            <w:tcBorders>
              <w:top w:val="nil"/>
              <w:left w:val="nil"/>
              <w:bottom w:val="nil"/>
              <w:right w:val="nil"/>
            </w:tcBorders>
            <w:shd w:val="clear" w:color="auto" w:fill="auto"/>
            <w:noWrap/>
            <w:vAlign w:val="bottom"/>
            <w:hideMark/>
          </w:tcPr>
          <w:p w14:paraId="0FEF31D7" w14:textId="77777777" w:rsidR="00DD072B" w:rsidRPr="000F022D" w:rsidRDefault="00DD072B" w:rsidP="00DD072B">
            <w:pPr>
              <w:spacing w:after="0" w:line="240" w:lineRule="auto"/>
              <w:rPr>
                <w:rFonts w:ascii="Times New Roman" w:eastAsia="Times New Roman" w:hAnsi="Times New Roman" w:cs="Times New Roman"/>
                <w:sz w:val="20"/>
                <w:szCs w:val="20"/>
                <w:lang w:eastAsia="es-PE"/>
              </w:rPr>
            </w:pPr>
          </w:p>
        </w:tc>
      </w:tr>
      <w:tr w:rsidR="00DD072B" w:rsidRPr="000F022D" w14:paraId="56BF20A6" w14:textId="77777777" w:rsidTr="00C95193">
        <w:trPr>
          <w:trHeight w:val="362"/>
        </w:trPr>
        <w:tc>
          <w:tcPr>
            <w:tcW w:w="3460" w:type="dxa"/>
            <w:tcBorders>
              <w:top w:val="nil"/>
              <w:left w:val="nil"/>
              <w:bottom w:val="nil"/>
              <w:right w:val="nil"/>
            </w:tcBorders>
            <w:shd w:val="clear" w:color="auto" w:fill="auto"/>
            <w:noWrap/>
            <w:vAlign w:val="bottom"/>
            <w:hideMark/>
          </w:tcPr>
          <w:p w14:paraId="4E737C40" w14:textId="416AB942" w:rsidR="00DD072B" w:rsidRPr="000F022D" w:rsidRDefault="00DD072B" w:rsidP="00DD072B">
            <w:pPr>
              <w:spacing w:after="0" w:line="240" w:lineRule="auto"/>
              <w:rPr>
                <w:rFonts w:ascii="Calibri" w:eastAsia="Times New Roman" w:hAnsi="Calibri" w:cs="Times New Roman"/>
                <w:lang w:eastAsia="es-PE"/>
              </w:rPr>
            </w:pPr>
          </w:p>
        </w:tc>
        <w:tc>
          <w:tcPr>
            <w:tcW w:w="1435" w:type="dxa"/>
            <w:tcBorders>
              <w:top w:val="nil"/>
              <w:left w:val="nil"/>
              <w:bottom w:val="nil"/>
              <w:right w:val="nil"/>
            </w:tcBorders>
            <w:shd w:val="clear" w:color="auto" w:fill="auto"/>
            <w:noWrap/>
            <w:vAlign w:val="bottom"/>
            <w:hideMark/>
          </w:tcPr>
          <w:p w14:paraId="3F72718D" w14:textId="77777777" w:rsidR="00DD072B" w:rsidRPr="000F022D" w:rsidRDefault="00DD072B" w:rsidP="00DD072B">
            <w:pPr>
              <w:spacing w:after="0" w:line="240" w:lineRule="auto"/>
              <w:rPr>
                <w:rFonts w:ascii="Calibri" w:eastAsia="Times New Roman" w:hAnsi="Calibri" w:cs="Times New Roman"/>
                <w:lang w:eastAsia="es-PE"/>
              </w:rPr>
            </w:pPr>
          </w:p>
        </w:tc>
        <w:tc>
          <w:tcPr>
            <w:tcW w:w="1474" w:type="dxa"/>
            <w:tcBorders>
              <w:top w:val="nil"/>
              <w:left w:val="nil"/>
              <w:bottom w:val="nil"/>
              <w:right w:val="nil"/>
            </w:tcBorders>
            <w:shd w:val="clear" w:color="auto" w:fill="auto"/>
            <w:noWrap/>
            <w:vAlign w:val="bottom"/>
            <w:hideMark/>
          </w:tcPr>
          <w:p w14:paraId="247B00F2" w14:textId="77777777" w:rsidR="00DD072B" w:rsidRPr="000F022D" w:rsidRDefault="00DD072B" w:rsidP="00DD072B">
            <w:pPr>
              <w:spacing w:after="0" w:line="240" w:lineRule="auto"/>
              <w:rPr>
                <w:rFonts w:ascii="Times New Roman" w:eastAsia="Times New Roman" w:hAnsi="Times New Roman" w:cs="Times New Roman"/>
                <w:sz w:val="20"/>
                <w:szCs w:val="20"/>
                <w:lang w:eastAsia="es-PE"/>
              </w:rPr>
            </w:pPr>
          </w:p>
        </w:tc>
        <w:tc>
          <w:tcPr>
            <w:tcW w:w="1179" w:type="dxa"/>
            <w:tcBorders>
              <w:top w:val="nil"/>
              <w:left w:val="nil"/>
              <w:bottom w:val="nil"/>
              <w:right w:val="nil"/>
            </w:tcBorders>
            <w:shd w:val="clear" w:color="auto" w:fill="auto"/>
            <w:noWrap/>
            <w:vAlign w:val="bottom"/>
            <w:hideMark/>
          </w:tcPr>
          <w:p w14:paraId="1DE00BC6" w14:textId="77777777" w:rsidR="00DD072B" w:rsidRPr="000F022D" w:rsidRDefault="00DD072B" w:rsidP="00DD072B">
            <w:pPr>
              <w:spacing w:after="0" w:line="240" w:lineRule="auto"/>
              <w:rPr>
                <w:rFonts w:ascii="Times New Roman" w:eastAsia="Times New Roman" w:hAnsi="Times New Roman" w:cs="Times New Roman"/>
                <w:sz w:val="20"/>
                <w:szCs w:val="20"/>
                <w:lang w:eastAsia="es-PE"/>
              </w:rPr>
            </w:pPr>
          </w:p>
        </w:tc>
        <w:tc>
          <w:tcPr>
            <w:tcW w:w="1179" w:type="dxa"/>
            <w:tcBorders>
              <w:top w:val="nil"/>
              <w:left w:val="nil"/>
              <w:bottom w:val="nil"/>
              <w:right w:val="nil"/>
            </w:tcBorders>
            <w:shd w:val="clear" w:color="auto" w:fill="auto"/>
            <w:noWrap/>
            <w:vAlign w:val="bottom"/>
            <w:hideMark/>
          </w:tcPr>
          <w:p w14:paraId="373065D3" w14:textId="77777777" w:rsidR="00DD072B" w:rsidRPr="000F022D" w:rsidRDefault="00DD072B" w:rsidP="00DD072B">
            <w:pPr>
              <w:spacing w:after="0" w:line="240" w:lineRule="auto"/>
              <w:rPr>
                <w:rFonts w:ascii="Times New Roman" w:eastAsia="Times New Roman" w:hAnsi="Times New Roman" w:cs="Times New Roman"/>
                <w:sz w:val="20"/>
                <w:szCs w:val="20"/>
                <w:lang w:eastAsia="es-PE"/>
              </w:rPr>
            </w:pPr>
          </w:p>
        </w:tc>
      </w:tr>
    </w:tbl>
    <w:p w14:paraId="7D5467B4" w14:textId="77777777" w:rsidR="00F21566" w:rsidRDefault="00F21566" w:rsidP="00F21566">
      <w:pPr>
        <w:tabs>
          <w:tab w:val="left" w:pos="1291"/>
        </w:tabs>
        <w:spacing w:after="0" w:line="480" w:lineRule="auto"/>
        <w:jc w:val="center"/>
        <w:rPr>
          <w:rFonts w:ascii="Times New Roman" w:eastAsia="Calibri" w:hAnsi="Times New Roman" w:cs="Times New Roman"/>
          <w:bCs/>
          <w:sz w:val="24"/>
          <w:szCs w:val="24"/>
        </w:rPr>
      </w:pPr>
    </w:p>
    <w:p w14:paraId="54C38F83" w14:textId="77777777" w:rsidR="00EB0852" w:rsidRDefault="00EB0852" w:rsidP="00D65C69">
      <w:pPr>
        <w:pStyle w:val="Descripcin"/>
        <w:rPr>
          <w:rFonts w:asciiTheme="minorHAnsi" w:hAnsiTheme="minorHAnsi"/>
          <w:i w:val="0"/>
          <w:iCs w:val="0"/>
          <w:color w:val="auto"/>
          <w:sz w:val="22"/>
          <w:szCs w:val="22"/>
        </w:rPr>
      </w:pPr>
    </w:p>
    <w:p w14:paraId="6D6582F6" w14:textId="77777777" w:rsidR="00EB0852" w:rsidRDefault="00EB0852" w:rsidP="00D65C69">
      <w:pPr>
        <w:pStyle w:val="Descripcin"/>
        <w:rPr>
          <w:rFonts w:asciiTheme="minorHAnsi" w:hAnsiTheme="minorHAnsi"/>
          <w:i w:val="0"/>
          <w:iCs w:val="0"/>
          <w:color w:val="auto"/>
          <w:sz w:val="22"/>
          <w:szCs w:val="22"/>
        </w:rPr>
      </w:pPr>
    </w:p>
    <w:p w14:paraId="4F9579BC" w14:textId="2EB57742" w:rsidR="00F21566" w:rsidRPr="00D65C69" w:rsidRDefault="00D65C69" w:rsidP="00D65C69">
      <w:pPr>
        <w:pStyle w:val="Descripcin"/>
        <w:rPr>
          <w:rFonts w:eastAsia="Calibri" w:cs="Times New Roman"/>
          <w:color w:val="auto"/>
          <w:sz w:val="24"/>
          <w:szCs w:val="24"/>
        </w:rPr>
      </w:pPr>
      <w:bookmarkStart w:id="106" w:name="_Toc144820588"/>
      <w:r w:rsidRPr="00D65C69">
        <w:rPr>
          <w:b/>
          <w:i w:val="0"/>
          <w:color w:val="auto"/>
          <w:sz w:val="24"/>
          <w:szCs w:val="24"/>
        </w:rPr>
        <w:t>Figura</w:t>
      </w:r>
      <w:r w:rsidR="00814135"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12</w:t>
      </w:r>
      <w:r w:rsidR="00BF2CF7" w:rsidRPr="00D65C69">
        <w:rPr>
          <w:b/>
          <w:i w:val="0"/>
          <w:color w:val="auto"/>
          <w:sz w:val="24"/>
          <w:szCs w:val="24"/>
        </w:rPr>
        <w:fldChar w:fldCharType="end"/>
      </w:r>
      <w:r w:rsidRPr="00D65C69">
        <w:rPr>
          <w:b/>
          <w:i w:val="0"/>
          <w:color w:val="auto"/>
          <w:sz w:val="24"/>
          <w:szCs w:val="24"/>
        </w:rPr>
        <w:br/>
      </w:r>
      <w:r w:rsidR="00656FF8">
        <w:rPr>
          <w:color w:val="auto"/>
          <w:sz w:val="24"/>
          <w:szCs w:val="24"/>
        </w:rPr>
        <w:br/>
      </w:r>
      <w:r w:rsidR="00DD072B" w:rsidRPr="00D65C69">
        <w:rPr>
          <w:color w:val="auto"/>
          <w:sz w:val="24"/>
          <w:szCs w:val="24"/>
        </w:rPr>
        <w:t>Sanciones Administrativas</w:t>
      </w:r>
      <w:bookmarkEnd w:id="106"/>
    </w:p>
    <w:p w14:paraId="346BF345" w14:textId="77777777" w:rsidR="00F21566" w:rsidRPr="00814135" w:rsidRDefault="00F21566" w:rsidP="00F21566">
      <w:pPr>
        <w:tabs>
          <w:tab w:val="left" w:pos="1291"/>
        </w:tabs>
        <w:spacing w:after="0" w:line="480" w:lineRule="auto"/>
        <w:rPr>
          <w:rFonts w:ascii="Times New Roman" w:eastAsia="Calibri" w:hAnsi="Times New Roman" w:cs="Times New Roman"/>
          <w:sz w:val="24"/>
          <w:szCs w:val="24"/>
        </w:rPr>
      </w:pPr>
    </w:p>
    <w:p w14:paraId="2C606CF8" w14:textId="77777777" w:rsidR="00F21566" w:rsidRDefault="00E575FC" w:rsidP="005161F9">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0750C249" wp14:editId="74F116A9">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895FF" w14:textId="77777777" w:rsidR="00E575FC" w:rsidRDefault="00E575FC" w:rsidP="00E575FC">
      <w:pPr>
        <w:tabs>
          <w:tab w:val="left" w:pos="1291"/>
        </w:tabs>
        <w:spacing w:after="0" w:line="480" w:lineRule="auto"/>
        <w:jc w:val="center"/>
        <w:rPr>
          <w:rFonts w:ascii="Times New Roman" w:eastAsia="Calibri" w:hAnsi="Times New Roman" w:cs="Times New Roman"/>
          <w:b/>
          <w:sz w:val="24"/>
          <w:szCs w:val="24"/>
        </w:rPr>
      </w:pPr>
    </w:p>
    <w:p w14:paraId="646F1587" w14:textId="77777777" w:rsidR="00DD072B" w:rsidRDefault="00DD072B" w:rsidP="00F21566">
      <w:pPr>
        <w:tabs>
          <w:tab w:val="left" w:pos="1291"/>
        </w:tabs>
        <w:spacing w:after="0" w:line="480" w:lineRule="auto"/>
        <w:jc w:val="both"/>
        <w:rPr>
          <w:rFonts w:ascii="Times New Roman" w:eastAsia="Calibri" w:hAnsi="Times New Roman" w:cs="Times New Roman"/>
          <w:b/>
          <w:sz w:val="24"/>
          <w:szCs w:val="24"/>
        </w:rPr>
      </w:pPr>
    </w:p>
    <w:p w14:paraId="5FFF38A5" w14:textId="77777777" w:rsidR="00D65C69" w:rsidRDefault="00D65C69" w:rsidP="00F21566">
      <w:pPr>
        <w:tabs>
          <w:tab w:val="left" w:pos="1291"/>
        </w:tabs>
        <w:spacing w:after="0" w:line="480" w:lineRule="auto"/>
        <w:jc w:val="both"/>
        <w:rPr>
          <w:rFonts w:ascii="Times New Roman" w:eastAsia="Calibri" w:hAnsi="Times New Roman" w:cs="Times New Roman"/>
          <w:b/>
          <w:sz w:val="24"/>
          <w:szCs w:val="24"/>
        </w:rPr>
      </w:pPr>
    </w:p>
    <w:p w14:paraId="1499B73C" w14:textId="77777777" w:rsidR="00F21566" w:rsidRPr="00F21566" w:rsidRDefault="00E575FC" w:rsidP="00F21566">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DD072B">
        <w:rPr>
          <w:rFonts w:ascii="Times New Roman" w:eastAsia="Calibri" w:hAnsi="Times New Roman" w:cs="Times New Roman"/>
          <w:b/>
          <w:sz w:val="24"/>
          <w:szCs w:val="24"/>
        </w:rPr>
        <w:t>ción</w:t>
      </w:r>
      <w:r w:rsidR="00F21566" w:rsidRPr="00F21566">
        <w:rPr>
          <w:rFonts w:ascii="Times New Roman" w:eastAsia="Calibri" w:hAnsi="Times New Roman" w:cs="Times New Roman"/>
          <w:b/>
          <w:sz w:val="24"/>
          <w:szCs w:val="24"/>
        </w:rPr>
        <w:t>:</w:t>
      </w:r>
      <w:r w:rsidR="00F21566">
        <w:rPr>
          <w:rFonts w:ascii="Times New Roman" w:eastAsia="Calibri" w:hAnsi="Times New Roman" w:cs="Times New Roman"/>
          <w:sz w:val="24"/>
          <w:szCs w:val="24"/>
        </w:rPr>
        <w:t xml:space="preserve"> El 47</w:t>
      </w:r>
      <w:r w:rsidR="00F21566" w:rsidRPr="00F21566">
        <w:rPr>
          <w:rFonts w:ascii="Times New Roman" w:eastAsia="Calibri" w:hAnsi="Times New Roman" w:cs="Times New Roman"/>
          <w:sz w:val="24"/>
          <w:szCs w:val="24"/>
        </w:rPr>
        <w:t>% del total de encuestados está Totalmente de acuerdo</w:t>
      </w:r>
      <w:r w:rsidR="00F21566" w:rsidRPr="00F21566">
        <w:rPr>
          <w:rFonts w:ascii="Times New Roman" w:eastAsia="Calibri" w:hAnsi="Times New Roman" w:cs="Times New Roman"/>
          <w:bCs/>
          <w:sz w:val="24"/>
          <w:szCs w:val="24"/>
        </w:rPr>
        <w:t xml:space="preserve"> que </w:t>
      </w:r>
      <w:r w:rsidR="00F21566">
        <w:rPr>
          <w:rFonts w:ascii="Times New Roman" w:eastAsia="Calibri" w:hAnsi="Times New Roman" w:cs="Times New Roman"/>
          <w:bCs/>
          <w:sz w:val="24"/>
          <w:szCs w:val="24"/>
        </w:rPr>
        <w:t>s</w:t>
      </w:r>
      <w:r w:rsidR="00F21566" w:rsidRPr="00F21566">
        <w:rPr>
          <w:rFonts w:ascii="Times New Roman" w:eastAsia="Calibri" w:hAnsi="Times New Roman" w:cs="Times New Roman"/>
          <w:bCs/>
          <w:sz w:val="24"/>
          <w:szCs w:val="24"/>
        </w:rPr>
        <w:t>e deben tomar medidas administrativas drásticas con los trabajadores que en calidad de comisionados no cumplan con lo establecido por la directiva de viáticos</w:t>
      </w:r>
      <w:r w:rsidR="00F21566">
        <w:rPr>
          <w:rFonts w:ascii="Times New Roman" w:eastAsia="Calibri" w:hAnsi="Times New Roman" w:cs="Times New Roman"/>
          <w:sz w:val="24"/>
          <w:szCs w:val="24"/>
        </w:rPr>
        <w:t>. Existe un 47</w:t>
      </w:r>
      <w:r w:rsidR="00F21566" w:rsidRPr="00F21566">
        <w:rPr>
          <w:rFonts w:ascii="Times New Roman" w:eastAsia="Calibri" w:hAnsi="Times New Roman" w:cs="Times New Roman"/>
          <w:sz w:val="24"/>
          <w:szCs w:val="24"/>
        </w:rPr>
        <w:t xml:space="preserve">% que </w:t>
      </w:r>
      <w:r w:rsidR="003E5282">
        <w:rPr>
          <w:rFonts w:ascii="Times New Roman" w:eastAsia="Calibri" w:hAnsi="Times New Roman" w:cs="Times New Roman"/>
          <w:sz w:val="24"/>
          <w:szCs w:val="24"/>
        </w:rPr>
        <w:t xml:space="preserve">está De acuerdo con la premisa y </w:t>
      </w:r>
      <w:r w:rsidR="00F21566" w:rsidRPr="00F21566">
        <w:rPr>
          <w:rFonts w:ascii="Times New Roman" w:eastAsia="Calibri" w:hAnsi="Times New Roman" w:cs="Times New Roman"/>
          <w:sz w:val="24"/>
          <w:szCs w:val="24"/>
        </w:rPr>
        <w:t>solamente un 7% no está ni de acuerdo ni en desacuerdo.</w:t>
      </w:r>
    </w:p>
    <w:p w14:paraId="68173C15" w14:textId="77777777" w:rsidR="00F21566" w:rsidRPr="00F21566" w:rsidRDefault="00DD072B" w:rsidP="00F21566">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 </w:t>
      </w:r>
      <w:r w:rsidR="00F21566" w:rsidRPr="00F21566">
        <w:rPr>
          <w:rFonts w:ascii="Times New Roman" w:eastAsia="Calibri" w:hAnsi="Times New Roman" w:cs="Times New Roman"/>
          <w:sz w:val="24"/>
          <w:szCs w:val="24"/>
        </w:rPr>
        <w:t xml:space="preserve">que significa </w:t>
      </w:r>
      <w:r w:rsidR="00F21566" w:rsidRPr="00F21566">
        <w:rPr>
          <w:rFonts w:ascii="Times New Roman" w:eastAsia="Calibri" w:hAnsi="Times New Roman" w:cs="Times New Roman"/>
          <w:bCs/>
          <w:sz w:val="24"/>
          <w:szCs w:val="24"/>
        </w:rPr>
        <w:t xml:space="preserve">que la mayoría de encuestados considera que </w:t>
      </w:r>
      <w:r w:rsidR="00F21566">
        <w:rPr>
          <w:rFonts w:ascii="Times New Roman" w:eastAsia="Calibri" w:hAnsi="Times New Roman" w:cs="Times New Roman"/>
          <w:bCs/>
          <w:sz w:val="24"/>
          <w:szCs w:val="24"/>
        </w:rPr>
        <w:t>s</w:t>
      </w:r>
      <w:r w:rsidR="00F21566" w:rsidRPr="00F21566">
        <w:rPr>
          <w:rFonts w:ascii="Times New Roman" w:eastAsia="Calibri" w:hAnsi="Times New Roman" w:cs="Times New Roman"/>
          <w:bCs/>
          <w:sz w:val="24"/>
          <w:szCs w:val="24"/>
        </w:rPr>
        <w:t>e deben tomar medidas administrativas drásticas con los trabajadores que en calidad de comisionados no cumplan con lo establecido por la directiva de viáticos</w:t>
      </w:r>
      <w:r w:rsidR="00F21566" w:rsidRPr="00F21566">
        <w:rPr>
          <w:rFonts w:ascii="Times New Roman" w:eastAsia="Calibri" w:hAnsi="Times New Roman" w:cs="Times New Roman"/>
          <w:sz w:val="24"/>
          <w:szCs w:val="24"/>
        </w:rPr>
        <w:t>.</w:t>
      </w:r>
    </w:p>
    <w:p w14:paraId="5E68CFD0" w14:textId="77777777" w:rsidR="00F21566" w:rsidRDefault="00F21566" w:rsidP="003002A0">
      <w:pPr>
        <w:tabs>
          <w:tab w:val="left" w:pos="1291"/>
        </w:tabs>
        <w:spacing w:after="0" w:line="480" w:lineRule="auto"/>
        <w:jc w:val="both"/>
        <w:rPr>
          <w:rFonts w:ascii="Times New Roman" w:eastAsia="Calibri" w:hAnsi="Times New Roman" w:cs="Times New Roman"/>
          <w:sz w:val="24"/>
          <w:szCs w:val="24"/>
        </w:rPr>
      </w:pPr>
    </w:p>
    <w:p w14:paraId="76CFE3BF" w14:textId="77777777" w:rsidR="00DD072B" w:rsidRDefault="00DD072B" w:rsidP="003002A0">
      <w:pPr>
        <w:tabs>
          <w:tab w:val="left" w:pos="1291"/>
        </w:tabs>
        <w:spacing w:after="0" w:line="480" w:lineRule="auto"/>
        <w:jc w:val="both"/>
        <w:rPr>
          <w:rFonts w:ascii="Times New Roman" w:eastAsia="Calibri" w:hAnsi="Times New Roman" w:cs="Times New Roman"/>
          <w:sz w:val="24"/>
          <w:szCs w:val="24"/>
        </w:rPr>
      </w:pPr>
    </w:p>
    <w:p w14:paraId="206120C8" w14:textId="77777777" w:rsidR="00DD072B" w:rsidRDefault="00DD072B" w:rsidP="00DD072B">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49335F04" w14:textId="77777777" w:rsidR="0015352B" w:rsidRPr="005D5BB3" w:rsidRDefault="0015352B" w:rsidP="0015352B">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Pr>
          <w:rFonts w:ascii="Times New Roman" w:eastAsia="Calibri" w:hAnsi="Times New Roman" w:cs="Times New Roman"/>
          <w:sz w:val="24"/>
          <w:szCs w:val="24"/>
        </w:rPr>
        <w:t>Registro</w:t>
      </w:r>
    </w:p>
    <w:p w14:paraId="52D0E56F" w14:textId="77777777" w:rsidR="0015352B" w:rsidRPr="0015352B" w:rsidRDefault="0015352B" w:rsidP="0015352B">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15352B">
        <w:rPr>
          <w:rFonts w:ascii="Times New Roman" w:eastAsia="Calibri" w:hAnsi="Times New Roman" w:cs="Times New Roman"/>
          <w:sz w:val="24"/>
          <w:szCs w:val="24"/>
        </w:rPr>
        <w:t>Administrativo-SIGA</w:t>
      </w:r>
    </w:p>
    <w:p w14:paraId="32FEAA04" w14:textId="77777777" w:rsidR="0015352B" w:rsidRDefault="0015352B" w:rsidP="0015352B">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7</w:t>
      </w:r>
      <w:r w:rsidRPr="005D5BB3">
        <w:rPr>
          <w:rFonts w:ascii="Times New Roman" w:eastAsia="Calibri" w:hAnsi="Times New Roman" w:cs="Times New Roman"/>
          <w:b/>
          <w:bCs/>
          <w:sz w:val="24"/>
          <w:szCs w:val="24"/>
        </w:rPr>
        <w:t xml:space="preserve">: </w:t>
      </w:r>
      <w:r w:rsidRPr="0015352B">
        <w:rPr>
          <w:rFonts w:ascii="Times New Roman" w:eastAsia="Calibri" w:hAnsi="Times New Roman" w:cs="Times New Roman"/>
          <w:bCs/>
          <w:sz w:val="24"/>
          <w:szCs w:val="24"/>
        </w:rPr>
        <w:t>¿Considera usted que el registro en el programa SIGA, contribuirá</w:t>
      </w:r>
      <w:r w:rsidR="00443766">
        <w:rPr>
          <w:rFonts w:ascii="Times New Roman" w:eastAsia="Calibri" w:hAnsi="Times New Roman" w:cs="Times New Roman"/>
          <w:bCs/>
          <w:sz w:val="24"/>
          <w:szCs w:val="24"/>
        </w:rPr>
        <w:t xml:space="preserve"> al control en la etapa de</w:t>
      </w:r>
      <w:r w:rsidRPr="0015352B">
        <w:rPr>
          <w:rFonts w:ascii="Times New Roman" w:eastAsia="Calibri" w:hAnsi="Times New Roman" w:cs="Times New Roman"/>
          <w:bCs/>
          <w:sz w:val="24"/>
          <w:szCs w:val="24"/>
        </w:rPr>
        <w:t xml:space="preserve"> ejecución d</w:t>
      </w:r>
      <w:r w:rsidR="000F022D">
        <w:rPr>
          <w:rFonts w:ascii="Times New Roman" w:eastAsia="Calibri" w:hAnsi="Times New Roman" w:cs="Times New Roman"/>
          <w:bCs/>
          <w:sz w:val="24"/>
          <w:szCs w:val="24"/>
        </w:rPr>
        <w:t xml:space="preserve">el registro de la rendición de </w:t>
      </w:r>
      <w:r w:rsidRPr="0015352B">
        <w:rPr>
          <w:rFonts w:ascii="Times New Roman" w:eastAsia="Calibri" w:hAnsi="Times New Roman" w:cs="Times New Roman"/>
          <w:bCs/>
          <w:sz w:val="24"/>
          <w:szCs w:val="24"/>
        </w:rPr>
        <w:t>viáticos?</w:t>
      </w:r>
    </w:p>
    <w:p w14:paraId="6ECD3B5C" w14:textId="5601BAD6" w:rsidR="006229CF" w:rsidRPr="00656FF8" w:rsidRDefault="006229CF" w:rsidP="00656FF8">
      <w:pPr>
        <w:pStyle w:val="Descripcin"/>
        <w:keepNext/>
        <w:spacing w:line="480" w:lineRule="auto"/>
        <w:rPr>
          <w:color w:val="auto"/>
          <w:sz w:val="24"/>
          <w:szCs w:val="24"/>
        </w:rPr>
      </w:pPr>
      <w:bookmarkStart w:id="107" w:name="_Toc144820553"/>
      <w:r w:rsidRPr="00656FF8">
        <w:rPr>
          <w:b/>
          <w:i w:val="0"/>
          <w:color w:val="auto"/>
          <w:sz w:val="24"/>
          <w:szCs w:val="24"/>
        </w:rPr>
        <w:t xml:space="preserve">Tabla </w:t>
      </w:r>
      <w:r w:rsidRPr="00656FF8">
        <w:rPr>
          <w:b/>
          <w:i w:val="0"/>
          <w:color w:val="auto"/>
          <w:sz w:val="24"/>
          <w:szCs w:val="24"/>
        </w:rPr>
        <w:fldChar w:fldCharType="begin"/>
      </w:r>
      <w:r w:rsidRPr="00656FF8">
        <w:rPr>
          <w:b/>
          <w:i w:val="0"/>
          <w:color w:val="auto"/>
          <w:sz w:val="24"/>
          <w:szCs w:val="24"/>
        </w:rPr>
        <w:instrText xml:space="preserve"> SEQ Tabla \* ARABIC </w:instrText>
      </w:r>
      <w:r w:rsidRPr="00656FF8">
        <w:rPr>
          <w:b/>
          <w:i w:val="0"/>
          <w:color w:val="auto"/>
          <w:sz w:val="24"/>
          <w:szCs w:val="24"/>
        </w:rPr>
        <w:fldChar w:fldCharType="separate"/>
      </w:r>
      <w:r w:rsidR="002415F2">
        <w:rPr>
          <w:b/>
          <w:i w:val="0"/>
          <w:noProof/>
          <w:color w:val="auto"/>
          <w:sz w:val="24"/>
          <w:szCs w:val="24"/>
        </w:rPr>
        <w:t>15</w:t>
      </w:r>
      <w:r w:rsidRPr="00656FF8">
        <w:rPr>
          <w:b/>
          <w:i w:val="0"/>
          <w:color w:val="auto"/>
          <w:sz w:val="24"/>
          <w:szCs w:val="24"/>
        </w:rPr>
        <w:fldChar w:fldCharType="end"/>
      </w:r>
      <w:r w:rsidR="00656FF8">
        <w:rPr>
          <w:b/>
          <w:color w:val="auto"/>
          <w:sz w:val="24"/>
          <w:szCs w:val="24"/>
        </w:rPr>
        <w:br/>
      </w:r>
      <w:r w:rsidRPr="00656FF8">
        <w:rPr>
          <w:color w:val="auto"/>
          <w:sz w:val="24"/>
          <w:szCs w:val="24"/>
        </w:rPr>
        <w:t>A</w:t>
      </w:r>
      <w:r w:rsidR="00F94BA7" w:rsidRPr="00656FF8">
        <w:rPr>
          <w:color w:val="auto"/>
          <w:sz w:val="24"/>
          <w:szCs w:val="24"/>
        </w:rPr>
        <w:t>dministrativo-SIGA</w:t>
      </w:r>
      <w:bookmarkEnd w:id="107"/>
    </w:p>
    <w:tbl>
      <w:tblPr>
        <w:tblW w:w="8755" w:type="dxa"/>
        <w:jc w:val="center"/>
        <w:tblCellMar>
          <w:left w:w="70" w:type="dxa"/>
          <w:right w:w="70" w:type="dxa"/>
        </w:tblCellMar>
        <w:tblLook w:val="04A0" w:firstRow="1" w:lastRow="0" w:firstColumn="1" w:lastColumn="0" w:noHBand="0" w:noVBand="1"/>
      </w:tblPr>
      <w:tblGrid>
        <w:gridCol w:w="3471"/>
        <w:gridCol w:w="1439"/>
        <w:gridCol w:w="1479"/>
        <w:gridCol w:w="1183"/>
        <w:gridCol w:w="1183"/>
      </w:tblGrid>
      <w:tr w:rsidR="009D1F3D" w:rsidRPr="000F022D" w14:paraId="01DFA43C" w14:textId="77777777" w:rsidTr="005161F9">
        <w:trPr>
          <w:gridAfter w:val="1"/>
          <w:wAfter w:w="1183" w:type="dxa"/>
          <w:trHeight w:val="783"/>
          <w:jc w:val="center"/>
        </w:trPr>
        <w:tc>
          <w:tcPr>
            <w:tcW w:w="3471" w:type="dxa"/>
            <w:tcBorders>
              <w:top w:val="single" w:sz="4" w:space="0" w:color="auto"/>
              <w:left w:val="nil"/>
              <w:bottom w:val="single" w:sz="4" w:space="0" w:color="auto"/>
              <w:right w:val="nil"/>
            </w:tcBorders>
            <w:shd w:val="clear" w:color="auto" w:fill="auto"/>
            <w:noWrap/>
            <w:vAlign w:val="bottom"/>
            <w:hideMark/>
          </w:tcPr>
          <w:p w14:paraId="526B2571" w14:textId="77777777" w:rsidR="009D1F3D" w:rsidRPr="000F022D" w:rsidRDefault="009D1F3D" w:rsidP="00F94BA7">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P7</w:t>
            </w:r>
          </w:p>
        </w:tc>
        <w:tc>
          <w:tcPr>
            <w:tcW w:w="1439" w:type="dxa"/>
            <w:tcBorders>
              <w:top w:val="single" w:sz="4" w:space="0" w:color="auto"/>
              <w:left w:val="nil"/>
              <w:bottom w:val="single" w:sz="4" w:space="0" w:color="auto"/>
              <w:right w:val="nil"/>
            </w:tcBorders>
            <w:shd w:val="clear" w:color="auto" w:fill="auto"/>
            <w:noWrap/>
            <w:vAlign w:val="bottom"/>
            <w:hideMark/>
          </w:tcPr>
          <w:p w14:paraId="738844FA" w14:textId="77777777" w:rsidR="009D1F3D" w:rsidRPr="000F022D" w:rsidRDefault="009D1F3D" w:rsidP="00F94BA7">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Frecuencia</w:t>
            </w:r>
          </w:p>
        </w:tc>
        <w:tc>
          <w:tcPr>
            <w:tcW w:w="1479" w:type="dxa"/>
            <w:tcBorders>
              <w:top w:val="single" w:sz="4" w:space="0" w:color="auto"/>
              <w:left w:val="nil"/>
              <w:bottom w:val="single" w:sz="4" w:space="0" w:color="auto"/>
              <w:right w:val="nil"/>
            </w:tcBorders>
            <w:shd w:val="clear" w:color="auto" w:fill="auto"/>
            <w:noWrap/>
            <w:vAlign w:val="bottom"/>
            <w:hideMark/>
          </w:tcPr>
          <w:p w14:paraId="4DCB1E5C" w14:textId="77777777" w:rsidR="009D1F3D" w:rsidRPr="000F022D" w:rsidRDefault="009D1F3D" w:rsidP="00F94BA7">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w:t>
            </w:r>
          </w:p>
        </w:tc>
        <w:tc>
          <w:tcPr>
            <w:tcW w:w="1183" w:type="dxa"/>
            <w:tcBorders>
              <w:top w:val="single" w:sz="4" w:space="0" w:color="auto"/>
              <w:left w:val="nil"/>
              <w:bottom w:val="single" w:sz="4" w:space="0" w:color="auto"/>
              <w:right w:val="nil"/>
            </w:tcBorders>
            <w:shd w:val="clear" w:color="auto" w:fill="auto"/>
            <w:vAlign w:val="bottom"/>
            <w:hideMark/>
          </w:tcPr>
          <w:p w14:paraId="54209ACE" w14:textId="77777777" w:rsidR="009D1F3D" w:rsidRPr="000F022D" w:rsidRDefault="009D1F3D" w:rsidP="00F94BA7">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 acumulado</w:t>
            </w:r>
          </w:p>
        </w:tc>
      </w:tr>
      <w:tr w:rsidR="009D1F3D" w:rsidRPr="000F022D" w14:paraId="38C3E41B" w14:textId="77777777" w:rsidTr="007F35AD">
        <w:trPr>
          <w:gridAfter w:val="1"/>
          <w:wAfter w:w="1183" w:type="dxa"/>
          <w:trHeight w:val="392"/>
          <w:jc w:val="center"/>
        </w:trPr>
        <w:tc>
          <w:tcPr>
            <w:tcW w:w="3471" w:type="dxa"/>
            <w:tcBorders>
              <w:top w:val="nil"/>
              <w:left w:val="nil"/>
              <w:bottom w:val="nil"/>
              <w:right w:val="nil"/>
            </w:tcBorders>
            <w:shd w:val="clear" w:color="auto" w:fill="auto"/>
            <w:noWrap/>
            <w:vAlign w:val="bottom"/>
            <w:hideMark/>
          </w:tcPr>
          <w:p w14:paraId="7BAC4BA3" w14:textId="77777777" w:rsidR="009D1F3D" w:rsidRPr="004A255B" w:rsidRDefault="009D1F3D" w:rsidP="00F94BA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39" w:type="dxa"/>
            <w:tcBorders>
              <w:top w:val="nil"/>
              <w:left w:val="nil"/>
              <w:bottom w:val="nil"/>
              <w:right w:val="nil"/>
            </w:tcBorders>
            <w:shd w:val="clear" w:color="auto" w:fill="auto"/>
            <w:noWrap/>
            <w:vAlign w:val="bottom"/>
            <w:hideMark/>
          </w:tcPr>
          <w:p w14:paraId="1BDEB51D"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4</w:t>
            </w:r>
          </w:p>
        </w:tc>
        <w:tc>
          <w:tcPr>
            <w:tcW w:w="1479" w:type="dxa"/>
            <w:tcBorders>
              <w:top w:val="nil"/>
              <w:left w:val="nil"/>
              <w:bottom w:val="nil"/>
              <w:right w:val="nil"/>
            </w:tcBorders>
            <w:shd w:val="clear" w:color="auto" w:fill="auto"/>
            <w:noWrap/>
            <w:vAlign w:val="bottom"/>
            <w:hideMark/>
          </w:tcPr>
          <w:p w14:paraId="49D6DE8B"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13.3%</w:t>
            </w:r>
          </w:p>
        </w:tc>
        <w:tc>
          <w:tcPr>
            <w:tcW w:w="1183" w:type="dxa"/>
            <w:tcBorders>
              <w:top w:val="nil"/>
              <w:left w:val="nil"/>
              <w:bottom w:val="nil"/>
              <w:right w:val="nil"/>
            </w:tcBorders>
            <w:shd w:val="clear" w:color="auto" w:fill="auto"/>
            <w:noWrap/>
            <w:vAlign w:val="bottom"/>
            <w:hideMark/>
          </w:tcPr>
          <w:p w14:paraId="357085A5"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13.3%</w:t>
            </w:r>
          </w:p>
        </w:tc>
      </w:tr>
      <w:tr w:rsidR="009D1F3D" w:rsidRPr="000F022D" w14:paraId="49041E63" w14:textId="77777777" w:rsidTr="007F35AD">
        <w:trPr>
          <w:gridAfter w:val="1"/>
          <w:wAfter w:w="1183" w:type="dxa"/>
          <w:trHeight w:val="392"/>
          <w:jc w:val="center"/>
        </w:trPr>
        <w:tc>
          <w:tcPr>
            <w:tcW w:w="3471" w:type="dxa"/>
            <w:tcBorders>
              <w:top w:val="nil"/>
              <w:left w:val="nil"/>
              <w:bottom w:val="nil"/>
              <w:right w:val="nil"/>
            </w:tcBorders>
            <w:shd w:val="clear" w:color="auto" w:fill="auto"/>
            <w:noWrap/>
            <w:vAlign w:val="bottom"/>
            <w:hideMark/>
          </w:tcPr>
          <w:p w14:paraId="4E12BF7E" w14:textId="77777777" w:rsidR="009D1F3D" w:rsidRPr="004A255B" w:rsidRDefault="009D1F3D" w:rsidP="00F94BA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39" w:type="dxa"/>
            <w:tcBorders>
              <w:top w:val="nil"/>
              <w:left w:val="nil"/>
              <w:bottom w:val="nil"/>
              <w:right w:val="nil"/>
            </w:tcBorders>
            <w:shd w:val="clear" w:color="auto" w:fill="auto"/>
            <w:noWrap/>
            <w:vAlign w:val="bottom"/>
            <w:hideMark/>
          </w:tcPr>
          <w:p w14:paraId="40491CE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20</w:t>
            </w:r>
          </w:p>
        </w:tc>
        <w:tc>
          <w:tcPr>
            <w:tcW w:w="1479" w:type="dxa"/>
            <w:tcBorders>
              <w:top w:val="nil"/>
              <w:left w:val="nil"/>
              <w:bottom w:val="nil"/>
              <w:right w:val="nil"/>
            </w:tcBorders>
            <w:shd w:val="clear" w:color="auto" w:fill="auto"/>
            <w:noWrap/>
            <w:vAlign w:val="bottom"/>
            <w:hideMark/>
          </w:tcPr>
          <w:p w14:paraId="4FE621AE"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66.7%</w:t>
            </w:r>
          </w:p>
        </w:tc>
        <w:tc>
          <w:tcPr>
            <w:tcW w:w="1183" w:type="dxa"/>
            <w:tcBorders>
              <w:top w:val="nil"/>
              <w:left w:val="nil"/>
              <w:bottom w:val="nil"/>
              <w:right w:val="nil"/>
            </w:tcBorders>
            <w:shd w:val="clear" w:color="auto" w:fill="auto"/>
            <w:noWrap/>
            <w:vAlign w:val="bottom"/>
            <w:hideMark/>
          </w:tcPr>
          <w:p w14:paraId="03114802"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80.0%</w:t>
            </w:r>
          </w:p>
        </w:tc>
      </w:tr>
      <w:tr w:rsidR="009D1F3D" w:rsidRPr="000F022D" w14:paraId="782D275E" w14:textId="77777777" w:rsidTr="005161F9">
        <w:trPr>
          <w:gridAfter w:val="1"/>
          <w:wAfter w:w="1183" w:type="dxa"/>
          <w:trHeight w:val="392"/>
          <w:jc w:val="center"/>
        </w:trPr>
        <w:tc>
          <w:tcPr>
            <w:tcW w:w="3471" w:type="dxa"/>
            <w:tcBorders>
              <w:top w:val="nil"/>
              <w:left w:val="nil"/>
              <w:bottom w:val="single" w:sz="4" w:space="0" w:color="auto"/>
              <w:right w:val="nil"/>
            </w:tcBorders>
            <w:shd w:val="clear" w:color="auto" w:fill="auto"/>
            <w:noWrap/>
            <w:vAlign w:val="bottom"/>
            <w:hideMark/>
          </w:tcPr>
          <w:p w14:paraId="3E0E9582" w14:textId="77777777" w:rsidR="009D1F3D" w:rsidRPr="004A255B" w:rsidRDefault="009D1F3D" w:rsidP="00F94BA7">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39" w:type="dxa"/>
            <w:tcBorders>
              <w:top w:val="nil"/>
              <w:left w:val="nil"/>
              <w:bottom w:val="single" w:sz="4" w:space="0" w:color="auto"/>
              <w:right w:val="nil"/>
            </w:tcBorders>
            <w:shd w:val="clear" w:color="auto" w:fill="auto"/>
            <w:noWrap/>
            <w:vAlign w:val="bottom"/>
            <w:hideMark/>
          </w:tcPr>
          <w:p w14:paraId="508A6907"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w:t>
            </w:r>
          </w:p>
        </w:tc>
        <w:tc>
          <w:tcPr>
            <w:tcW w:w="1479" w:type="dxa"/>
            <w:tcBorders>
              <w:top w:val="nil"/>
              <w:left w:val="nil"/>
              <w:bottom w:val="single" w:sz="4" w:space="0" w:color="auto"/>
              <w:right w:val="nil"/>
            </w:tcBorders>
            <w:shd w:val="clear" w:color="auto" w:fill="auto"/>
            <w:noWrap/>
            <w:vAlign w:val="bottom"/>
            <w:hideMark/>
          </w:tcPr>
          <w:p w14:paraId="68EC1259"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20.0%</w:t>
            </w:r>
          </w:p>
        </w:tc>
        <w:tc>
          <w:tcPr>
            <w:tcW w:w="1183" w:type="dxa"/>
            <w:tcBorders>
              <w:top w:val="nil"/>
              <w:left w:val="nil"/>
              <w:bottom w:val="single" w:sz="4" w:space="0" w:color="auto"/>
              <w:right w:val="nil"/>
            </w:tcBorders>
            <w:shd w:val="clear" w:color="auto" w:fill="auto"/>
            <w:noWrap/>
            <w:vAlign w:val="bottom"/>
            <w:hideMark/>
          </w:tcPr>
          <w:p w14:paraId="73434EA6"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r>
      <w:tr w:rsidR="009D1F3D" w:rsidRPr="000F022D" w14:paraId="4204C638" w14:textId="77777777" w:rsidTr="005161F9">
        <w:trPr>
          <w:gridAfter w:val="1"/>
          <w:wAfter w:w="1183" w:type="dxa"/>
          <w:trHeight w:val="392"/>
          <w:jc w:val="center"/>
        </w:trPr>
        <w:tc>
          <w:tcPr>
            <w:tcW w:w="3471" w:type="dxa"/>
            <w:tcBorders>
              <w:top w:val="single" w:sz="4" w:space="0" w:color="auto"/>
              <w:left w:val="nil"/>
              <w:bottom w:val="single" w:sz="4" w:space="0" w:color="auto"/>
              <w:right w:val="nil"/>
            </w:tcBorders>
            <w:shd w:val="clear" w:color="auto" w:fill="auto"/>
            <w:noWrap/>
            <w:vAlign w:val="bottom"/>
            <w:hideMark/>
          </w:tcPr>
          <w:p w14:paraId="774C4518" w14:textId="77777777" w:rsidR="009D1F3D" w:rsidRPr="000F022D" w:rsidRDefault="009D1F3D" w:rsidP="00F94BA7">
            <w:pPr>
              <w:spacing w:after="0" w:line="240" w:lineRule="auto"/>
              <w:rPr>
                <w:rFonts w:ascii="Calibri" w:eastAsia="Times New Roman" w:hAnsi="Calibri" w:cs="Times New Roman"/>
                <w:b/>
                <w:bCs/>
                <w:lang w:eastAsia="es-PE"/>
              </w:rPr>
            </w:pPr>
            <w:r w:rsidRPr="000F022D">
              <w:rPr>
                <w:rFonts w:ascii="Calibri" w:eastAsia="Times New Roman" w:hAnsi="Calibri" w:cs="Times New Roman"/>
                <w:b/>
                <w:bCs/>
                <w:lang w:eastAsia="es-PE"/>
              </w:rPr>
              <w:t>Total</w:t>
            </w:r>
          </w:p>
        </w:tc>
        <w:tc>
          <w:tcPr>
            <w:tcW w:w="1439" w:type="dxa"/>
            <w:tcBorders>
              <w:top w:val="single" w:sz="4" w:space="0" w:color="auto"/>
              <w:left w:val="nil"/>
              <w:bottom w:val="single" w:sz="4" w:space="0" w:color="auto"/>
              <w:right w:val="nil"/>
            </w:tcBorders>
            <w:shd w:val="clear" w:color="auto" w:fill="auto"/>
            <w:noWrap/>
            <w:vAlign w:val="bottom"/>
            <w:hideMark/>
          </w:tcPr>
          <w:p w14:paraId="4403A4FA"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30</w:t>
            </w:r>
          </w:p>
        </w:tc>
        <w:tc>
          <w:tcPr>
            <w:tcW w:w="1479" w:type="dxa"/>
            <w:tcBorders>
              <w:top w:val="single" w:sz="4" w:space="0" w:color="auto"/>
              <w:left w:val="nil"/>
              <w:bottom w:val="single" w:sz="4" w:space="0" w:color="auto"/>
              <w:right w:val="nil"/>
            </w:tcBorders>
            <w:shd w:val="clear" w:color="auto" w:fill="auto"/>
            <w:noWrap/>
            <w:vAlign w:val="bottom"/>
            <w:hideMark/>
          </w:tcPr>
          <w:p w14:paraId="5ADCDD0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c>
          <w:tcPr>
            <w:tcW w:w="1183" w:type="dxa"/>
            <w:tcBorders>
              <w:top w:val="single" w:sz="4" w:space="0" w:color="auto"/>
              <w:left w:val="nil"/>
              <w:bottom w:val="single" w:sz="4" w:space="0" w:color="auto"/>
              <w:right w:val="nil"/>
            </w:tcBorders>
            <w:shd w:val="clear" w:color="auto" w:fill="auto"/>
            <w:noWrap/>
            <w:vAlign w:val="bottom"/>
            <w:hideMark/>
          </w:tcPr>
          <w:p w14:paraId="391DA9B8" w14:textId="77777777" w:rsidR="009D1F3D" w:rsidRPr="000F022D" w:rsidRDefault="009D1F3D" w:rsidP="00F94BA7">
            <w:pPr>
              <w:spacing w:after="0" w:line="240" w:lineRule="auto"/>
              <w:jc w:val="right"/>
              <w:rPr>
                <w:rFonts w:ascii="Calibri" w:eastAsia="Times New Roman" w:hAnsi="Calibri" w:cs="Times New Roman"/>
                <w:b/>
                <w:bCs/>
                <w:lang w:eastAsia="es-PE"/>
              </w:rPr>
            </w:pPr>
          </w:p>
        </w:tc>
      </w:tr>
      <w:tr w:rsidR="00F94BA7" w:rsidRPr="000F022D" w14:paraId="5D339A85" w14:textId="77777777" w:rsidTr="005161F9">
        <w:trPr>
          <w:trHeight w:val="392"/>
          <w:jc w:val="center"/>
        </w:trPr>
        <w:tc>
          <w:tcPr>
            <w:tcW w:w="3471" w:type="dxa"/>
            <w:tcBorders>
              <w:top w:val="single" w:sz="4" w:space="0" w:color="auto"/>
              <w:left w:val="nil"/>
              <w:bottom w:val="nil"/>
              <w:right w:val="nil"/>
            </w:tcBorders>
            <w:shd w:val="clear" w:color="auto" w:fill="auto"/>
            <w:noWrap/>
            <w:vAlign w:val="bottom"/>
            <w:hideMark/>
          </w:tcPr>
          <w:p w14:paraId="4C352C08" w14:textId="77777777" w:rsidR="00F94BA7" w:rsidRPr="000F022D" w:rsidRDefault="00F94BA7" w:rsidP="00F94BA7">
            <w:pPr>
              <w:spacing w:after="0" w:line="240" w:lineRule="auto"/>
              <w:rPr>
                <w:rFonts w:ascii="Times New Roman" w:eastAsia="Times New Roman" w:hAnsi="Times New Roman" w:cs="Times New Roman"/>
                <w:sz w:val="20"/>
                <w:szCs w:val="20"/>
                <w:lang w:eastAsia="es-PE"/>
              </w:rPr>
            </w:pPr>
          </w:p>
        </w:tc>
        <w:tc>
          <w:tcPr>
            <w:tcW w:w="1439" w:type="dxa"/>
            <w:tcBorders>
              <w:top w:val="single" w:sz="4" w:space="0" w:color="auto"/>
              <w:left w:val="nil"/>
              <w:bottom w:val="nil"/>
              <w:right w:val="nil"/>
            </w:tcBorders>
            <w:shd w:val="clear" w:color="auto" w:fill="auto"/>
            <w:noWrap/>
            <w:vAlign w:val="bottom"/>
            <w:hideMark/>
          </w:tcPr>
          <w:p w14:paraId="2EE71902" w14:textId="77777777" w:rsidR="00F94BA7" w:rsidRPr="000F022D" w:rsidRDefault="00F94BA7" w:rsidP="000F022D">
            <w:pPr>
              <w:spacing w:after="0" w:line="240" w:lineRule="auto"/>
              <w:jc w:val="center"/>
              <w:rPr>
                <w:rFonts w:ascii="Times New Roman" w:eastAsia="Times New Roman" w:hAnsi="Times New Roman" w:cs="Times New Roman"/>
                <w:sz w:val="20"/>
                <w:szCs w:val="20"/>
                <w:lang w:eastAsia="es-PE"/>
              </w:rPr>
            </w:pPr>
          </w:p>
        </w:tc>
        <w:tc>
          <w:tcPr>
            <w:tcW w:w="1479" w:type="dxa"/>
            <w:tcBorders>
              <w:top w:val="single" w:sz="4" w:space="0" w:color="auto"/>
              <w:left w:val="nil"/>
              <w:bottom w:val="nil"/>
              <w:right w:val="nil"/>
            </w:tcBorders>
            <w:shd w:val="clear" w:color="auto" w:fill="auto"/>
            <w:noWrap/>
            <w:vAlign w:val="bottom"/>
            <w:hideMark/>
          </w:tcPr>
          <w:p w14:paraId="72B71CFE" w14:textId="77777777" w:rsidR="00F94BA7" w:rsidRPr="000F022D" w:rsidRDefault="00F94BA7" w:rsidP="000F022D">
            <w:pPr>
              <w:spacing w:after="0" w:line="240" w:lineRule="auto"/>
              <w:jc w:val="center"/>
              <w:rPr>
                <w:rFonts w:ascii="Times New Roman" w:eastAsia="Times New Roman" w:hAnsi="Times New Roman" w:cs="Times New Roman"/>
                <w:sz w:val="20"/>
                <w:szCs w:val="20"/>
                <w:lang w:eastAsia="es-PE"/>
              </w:rPr>
            </w:pPr>
          </w:p>
        </w:tc>
        <w:tc>
          <w:tcPr>
            <w:tcW w:w="1183" w:type="dxa"/>
            <w:tcBorders>
              <w:top w:val="single" w:sz="4" w:space="0" w:color="auto"/>
              <w:left w:val="nil"/>
              <w:bottom w:val="nil"/>
              <w:right w:val="nil"/>
            </w:tcBorders>
            <w:shd w:val="clear" w:color="auto" w:fill="auto"/>
            <w:noWrap/>
            <w:vAlign w:val="bottom"/>
            <w:hideMark/>
          </w:tcPr>
          <w:p w14:paraId="75E0301C" w14:textId="77777777" w:rsidR="00F94BA7" w:rsidRPr="000F022D" w:rsidRDefault="00F94BA7" w:rsidP="000F022D">
            <w:pPr>
              <w:spacing w:after="0" w:line="240" w:lineRule="auto"/>
              <w:jc w:val="center"/>
              <w:rPr>
                <w:rFonts w:ascii="Times New Roman" w:eastAsia="Times New Roman" w:hAnsi="Times New Roman" w:cs="Times New Roman"/>
                <w:sz w:val="20"/>
                <w:szCs w:val="20"/>
                <w:lang w:eastAsia="es-PE"/>
              </w:rPr>
            </w:pPr>
          </w:p>
        </w:tc>
        <w:tc>
          <w:tcPr>
            <w:tcW w:w="1183" w:type="dxa"/>
            <w:tcBorders>
              <w:top w:val="nil"/>
              <w:left w:val="nil"/>
              <w:bottom w:val="nil"/>
              <w:right w:val="nil"/>
            </w:tcBorders>
            <w:shd w:val="clear" w:color="auto" w:fill="auto"/>
            <w:noWrap/>
            <w:vAlign w:val="bottom"/>
            <w:hideMark/>
          </w:tcPr>
          <w:p w14:paraId="34A29B7B" w14:textId="77777777" w:rsidR="00F94BA7" w:rsidRPr="000F022D" w:rsidRDefault="00F94BA7" w:rsidP="00F94BA7">
            <w:pPr>
              <w:spacing w:after="0" w:line="240" w:lineRule="auto"/>
              <w:rPr>
                <w:rFonts w:ascii="Times New Roman" w:eastAsia="Times New Roman" w:hAnsi="Times New Roman" w:cs="Times New Roman"/>
                <w:sz w:val="20"/>
                <w:szCs w:val="20"/>
                <w:lang w:eastAsia="es-PE"/>
              </w:rPr>
            </w:pPr>
          </w:p>
        </w:tc>
      </w:tr>
      <w:tr w:rsidR="00F94BA7" w:rsidRPr="000F022D" w14:paraId="6EFDA1AD" w14:textId="77777777" w:rsidTr="007F35AD">
        <w:trPr>
          <w:trHeight w:val="392"/>
          <w:jc w:val="center"/>
        </w:trPr>
        <w:tc>
          <w:tcPr>
            <w:tcW w:w="3471" w:type="dxa"/>
            <w:tcBorders>
              <w:top w:val="nil"/>
              <w:left w:val="nil"/>
              <w:bottom w:val="nil"/>
              <w:right w:val="nil"/>
            </w:tcBorders>
            <w:shd w:val="clear" w:color="auto" w:fill="auto"/>
            <w:noWrap/>
            <w:vAlign w:val="bottom"/>
            <w:hideMark/>
          </w:tcPr>
          <w:p w14:paraId="1FBBBC2E" w14:textId="45B2A391" w:rsidR="00F94BA7" w:rsidRPr="000F022D" w:rsidRDefault="00F94BA7" w:rsidP="00F94BA7">
            <w:pPr>
              <w:spacing w:after="0" w:line="240" w:lineRule="auto"/>
              <w:rPr>
                <w:rFonts w:ascii="Calibri" w:eastAsia="Times New Roman" w:hAnsi="Calibri" w:cs="Times New Roman"/>
                <w:lang w:eastAsia="es-PE"/>
              </w:rPr>
            </w:pPr>
          </w:p>
        </w:tc>
        <w:tc>
          <w:tcPr>
            <w:tcW w:w="1439" w:type="dxa"/>
            <w:tcBorders>
              <w:top w:val="nil"/>
              <w:left w:val="nil"/>
              <w:bottom w:val="nil"/>
              <w:right w:val="nil"/>
            </w:tcBorders>
            <w:shd w:val="clear" w:color="auto" w:fill="auto"/>
            <w:noWrap/>
            <w:vAlign w:val="bottom"/>
            <w:hideMark/>
          </w:tcPr>
          <w:p w14:paraId="002EFEB7" w14:textId="77777777" w:rsidR="00F94BA7" w:rsidRPr="000F022D" w:rsidRDefault="00F94BA7" w:rsidP="00F94BA7">
            <w:pPr>
              <w:spacing w:after="0" w:line="240" w:lineRule="auto"/>
              <w:rPr>
                <w:rFonts w:ascii="Calibri" w:eastAsia="Times New Roman" w:hAnsi="Calibri" w:cs="Times New Roman"/>
                <w:lang w:eastAsia="es-PE"/>
              </w:rPr>
            </w:pPr>
          </w:p>
        </w:tc>
        <w:tc>
          <w:tcPr>
            <w:tcW w:w="1479" w:type="dxa"/>
            <w:tcBorders>
              <w:top w:val="nil"/>
              <w:left w:val="nil"/>
              <w:bottom w:val="nil"/>
              <w:right w:val="nil"/>
            </w:tcBorders>
            <w:shd w:val="clear" w:color="auto" w:fill="auto"/>
            <w:noWrap/>
            <w:vAlign w:val="bottom"/>
            <w:hideMark/>
          </w:tcPr>
          <w:p w14:paraId="25EE6954" w14:textId="77777777" w:rsidR="00F94BA7" w:rsidRPr="000F022D" w:rsidRDefault="00F94BA7" w:rsidP="00F94BA7">
            <w:pPr>
              <w:spacing w:after="0" w:line="240" w:lineRule="auto"/>
              <w:rPr>
                <w:rFonts w:ascii="Times New Roman" w:eastAsia="Times New Roman" w:hAnsi="Times New Roman" w:cs="Times New Roman"/>
                <w:sz w:val="20"/>
                <w:szCs w:val="20"/>
                <w:lang w:eastAsia="es-PE"/>
              </w:rPr>
            </w:pPr>
          </w:p>
        </w:tc>
        <w:tc>
          <w:tcPr>
            <w:tcW w:w="1183" w:type="dxa"/>
            <w:tcBorders>
              <w:top w:val="nil"/>
              <w:left w:val="nil"/>
              <w:bottom w:val="nil"/>
              <w:right w:val="nil"/>
            </w:tcBorders>
            <w:shd w:val="clear" w:color="auto" w:fill="auto"/>
            <w:noWrap/>
            <w:vAlign w:val="bottom"/>
            <w:hideMark/>
          </w:tcPr>
          <w:p w14:paraId="464B93DC" w14:textId="77777777" w:rsidR="00F94BA7" w:rsidRPr="000F022D" w:rsidRDefault="00F94BA7" w:rsidP="00F94BA7">
            <w:pPr>
              <w:spacing w:after="0" w:line="240" w:lineRule="auto"/>
              <w:rPr>
                <w:rFonts w:ascii="Times New Roman" w:eastAsia="Times New Roman" w:hAnsi="Times New Roman" w:cs="Times New Roman"/>
                <w:sz w:val="20"/>
                <w:szCs w:val="20"/>
                <w:lang w:eastAsia="es-PE"/>
              </w:rPr>
            </w:pPr>
          </w:p>
        </w:tc>
        <w:tc>
          <w:tcPr>
            <w:tcW w:w="1183" w:type="dxa"/>
            <w:tcBorders>
              <w:top w:val="nil"/>
              <w:left w:val="nil"/>
              <w:bottom w:val="nil"/>
              <w:right w:val="nil"/>
            </w:tcBorders>
            <w:shd w:val="clear" w:color="auto" w:fill="auto"/>
            <w:noWrap/>
            <w:vAlign w:val="bottom"/>
            <w:hideMark/>
          </w:tcPr>
          <w:p w14:paraId="5C7426B4" w14:textId="77777777" w:rsidR="00F94BA7" w:rsidRPr="000F022D" w:rsidRDefault="00F94BA7" w:rsidP="00F94BA7">
            <w:pPr>
              <w:spacing w:after="0" w:line="240" w:lineRule="auto"/>
              <w:rPr>
                <w:rFonts w:ascii="Times New Roman" w:eastAsia="Times New Roman" w:hAnsi="Times New Roman" w:cs="Times New Roman"/>
                <w:sz w:val="20"/>
                <w:szCs w:val="20"/>
                <w:lang w:eastAsia="es-PE"/>
              </w:rPr>
            </w:pPr>
          </w:p>
        </w:tc>
      </w:tr>
    </w:tbl>
    <w:p w14:paraId="42AC2E8B" w14:textId="4685C818" w:rsidR="0015352B" w:rsidRPr="00D65C69" w:rsidRDefault="00D65C69" w:rsidP="00D65C69">
      <w:pPr>
        <w:pStyle w:val="Descripcin"/>
        <w:rPr>
          <w:rFonts w:eastAsia="Calibri" w:cs="Times New Roman"/>
          <w:bCs/>
          <w:color w:val="auto"/>
          <w:sz w:val="24"/>
          <w:szCs w:val="24"/>
        </w:rPr>
      </w:pPr>
      <w:bookmarkStart w:id="108" w:name="_Toc144820589"/>
      <w:r w:rsidRPr="00D65C69">
        <w:rPr>
          <w:b/>
          <w:i w:val="0"/>
          <w:color w:val="auto"/>
          <w:sz w:val="24"/>
          <w:szCs w:val="24"/>
        </w:rPr>
        <w:lastRenderedPageBreak/>
        <w:t>Figura</w:t>
      </w:r>
      <w:r w:rsidR="00814135" w:rsidRPr="00D65C69">
        <w:rPr>
          <w:b/>
          <w:i w:val="0"/>
          <w:color w:val="auto"/>
          <w:sz w:val="24"/>
          <w:szCs w:val="24"/>
        </w:rPr>
        <w:t xml:space="preserve"> </w:t>
      </w:r>
      <w:r w:rsidR="00BF2CF7" w:rsidRPr="00D65C69">
        <w:rPr>
          <w:b/>
          <w:i w:val="0"/>
          <w:color w:val="auto"/>
          <w:sz w:val="24"/>
          <w:szCs w:val="24"/>
        </w:rPr>
        <w:fldChar w:fldCharType="begin"/>
      </w:r>
      <w:r w:rsidR="00BF2CF7" w:rsidRPr="00D65C69">
        <w:rPr>
          <w:b/>
          <w:i w:val="0"/>
          <w:color w:val="auto"/>
          <w:sz w:val="24"/>
          <w:szCs w:val="24"/>
        </w:rPr>
        <w:instrText xml:space="preserve"> SEQ Figura \* ARABIC </w:instrText>
      </w:r>
      <w:r w:rsidR="00BF2CF7" w:rsidRPr="00D65C69">
        <w:rPr>
          <w:b/>
          <w:i w:val="0"/>
          <w:color w:val="auto"/>
          <w:sz w:val="24"/>
          <w:szCs w:val="24"/>
        </w:rPr>
        <w:fldChar w:fldCharType="separate"/>
      </w:r>
      <w:r w:rsidR="002415F2">
        <w:rPr>
          <w:b/>
          <w:i w:val="0"/>
          <w:noProof/>
          <w:color w:val="auto"/>
          <w:sz w:val="24"/>
          <w:szCs w:val="24"/>
        </w:rPr>
        <w:t>13</w:t>
      </w:r>
      <w:r w:rsidR="00BF2CF7" w:rsidRPr="00D65C69">
        <w:rPr>
          <w:b/>
          <w:i w:val="0"/>
          <w:color w:val="auto"/>
          <w:sz w:val="24"/>
          <w:szCs w:val="24"/>
        </w:rPr>
        <w:fldChar w:fldCharType="end"/>
      </w:r>
      <w:r w:rsidRPr="00D65C69">
        <w:rPr>
          <w:b/>
          <w:i w:val="0"/>
          <w:color w:val="auto"/>
          <w:sz w:val="24"/>
          <w:szCs w:val="24"/>
        </w:rPr>
        <w:br/>
      </w:r>
      <w:r w:rsidR="005161F9">
        <w:rPr>
          <w:color w:val="auto"/>
          <w:sz w:val="24"/>
          <w:szCs w:val="24"/>
        </w:rPr>
        <w:br/>
      </w:r>
      <w:r w:rsidR="00F94BA7" w:rsidRPr="00D65C69">
        <w:rPr>
          <w:color w:val="auto"/>
          <w:sz w:val="24"/>
          <w:szCs w:val="24"/>
        </w:rPr>
        <w:t>Administrativo-SIGA</w:t>
      </w:r>
      <w:bookmarkEnd w:id="108"/>
    </w:p>
    <w:p w14:paraId="24111E11" w14:textId="035F84B7" w:rsidR="00E575FC" w:rsidRDefault="00E575FC" w:rsidP="005161F9">
      <w:pPr>
        <w:tabs>
          <w:tab w:val="left" w:pos="1291"/>
        </w:tabs>
        <w:spacing w:after="0" w:line="480" w:lineRule="auto"/>
        <w:rPr>
          <w:rFonts w:ascii="Times New Roman" w:eastAsia="Calibri" w:hAnsi="Times New Roman" w:cs="Times New Roman"/>
          <w:b/>
          <w:sz w:val="24"/>
          <w:szCs w:val="24"/>
        </w:rPr>
      </w:pPr>
      <w:r>
        <w:rPr>
          <w:noProof/>
          <w:lang w:eastAsia="es-PE"/>
        </w:rPr>
        <w:drawing>
          <wp:inline distT="0" distB="0" distL="0" distR="0" wp14:anchorId="11EB024F" wp14:editId="7FC45867">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BB37EF" w14:textId="77777777" w:rsidR="0015352B" w:rsidRPr="00F21566" w:rsidRDefault="00E667BB" w:rsidP="0015352B">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Descrip</w:t>
      </w:r>
      <w:r w:rsidR="00F94BA7">
        <w:rPr>
          <w:rFonts w:ascii="Times New Roman" w:eastAsia="Calibri" w:hAnsi="Times New Roman" w:cs="Times New Roman"/>
          <w:b/>
          <w:sz w:val="24"/>
          <w:szCs w:val="24"/>
        </w:rPr>
        <w:t>ción</w:t>
      </w:r>
      <w:r w:rsidR="0015352B" w:rsidRPr="00F21566">
        <w:rPr>
          <w:rFonts w:ascii="Times New Roman" w:eastAsia="Calibri" w:hAnsi="Times New Roman" w:cs="Times New Roman"/>
          <w:b/>
          <w:sz w:val="24"/>
          <w:szCs w:val="24"/>
        </w:rPr>
        <w:t>:</w:t>
      </w:r>
      <w:r w:rsidR="00443766">
        <w:rPr>
          <w:rFonts w:ascii="Times New Roman" w:eastAsia="Calibri" w:hAnsi="Times New Roman" w:cs="Times New Roman"/>
          <w:sz w:val="24"/>
          <w:szCs w:val="24"/>
        </w:rPr>
        <w:t xml:space="preserve"> El 20</w:t>
      </w:r>
      <w:r w:rsidR="0015352B" w:rsidRPr="00F21566">
        <w:rPr>
          <w:rFonts w:ascii="Times New Roman" w:eastAsia="Calibri" w:hAnsi="Times New Roman" w:cs="Times New Roman"/>
          <w:sz w:val="24"/>
          <w:szCs w:val="24"/>
        </w:rPr>
        <w:t>% del total de encuestados está Totalmente de acuerdo</w:t>
      </w:r>
      <w:r w:rsidR="0015352B" w:rsidRPr="00F21566">
        <w:rPr>
          <w:rFonts w:ascii="Times New Roman" w:eastAsia="Calibri" w:hAnsi="Times New Roman" w:cs="Times New Roman"/>
          <w:bCs/>
          <w:sz w:val="24"/>
          <w:szCs w:val="24"/>
        </w:rPr>
        <w:t xml:space="preserve"> </w:t>
      </w:r>
      <w:r w:rsidR="00443766" w:rsidRPr="00443766">
        <w:rPr>
          <w:rFonts w:ascii="Times New Roman" w:eastAsia="Calibri" w:hAnsi="Times New Roman" w:cs="Times New Roman"/>
          <w:bCs/>
          <w:sz w:val="24"/>
          <w:szCs w:val="24"/>
        </w:rPr>
        <w:t>que el registro en el programa SIGA, contribuirá</w:t>
      </w:r>
      <w:r w:rsidR="00443766">
        <w:rPr>
          <w:rFonts w:ascii="Times New Roman" w:eastAsia="Calibri" w:hAnsi="Times New Roman" w:cs="Times New Roman"/>
          <w:bCs/>
          <w:sz w:val="24"/>
          <w:szCs w:val="24"/>
        </w:rPr>
        <w:t xml:space="preserve"> al control en la etapa de </w:t>
      </w:r>
      <w:r w:rsidR="00443766" w:rsidRPr="00443766">
        <w:rPr>
          <w:rFonts w:ascii="Times New Roman" w:eastAsia="Calibri" w:hAnsi="Times New Roman" w:cs="Times New Roman"/>
          <w:bCs/>
          <w:sz w:val="24"/>
          <w:szCs w:val="24"/>
        </w:rPr>
        <w:t>ejecución d</w:t>
      </w:r>
      <w:r w:rsidR="000F022D">
        <w:rPr>
          <w:rFonts w:ascii="Times New Roman" w:eastAsia="Calibri" w:hAnsi="Times New Roman" w:cs="Times New Roman"/>
          <w:bCs/>
          <w:sz w:val="24"/>
          <w:szCs w:val="24"/>
        </w:rPr>
        <w:t xml:space="preserve">el registro de la rendición de </w:t>
      </w:r>
      <w:r w:rsidR="00443766" w:rsidRPr="00443766">
        <w:rPr>
          <w:rFonts w:ascii="Times New Roman" w:eastAsia="Calibri" w:hAnsi="Times New Roman" w:cs="Times New Roman"/>
          <w:bCs/>
          <w:sz w:val="24"/>
          <w:szCs w:val="24"/>
        </w:rPr>
        <w:t>viáticos</w:t>
      </w:r>
      <w:r w:rsidR="00443766">
        <w:rPr>
          <w:rFonts w:ascii="Times New Roman" w:eastAsia="Calibri" w:hAnsi="Times New Roman" w:cs="Times New Roman"/>
          <w:sz w:val="24"/>
          <w:szCs w:val="24"/>
        </w:rPr>
        <w:t>. Existe un 67</w:t>
      </w:r>
      <w:r w:rsidR="0015352B" w:rsidRPr="00F21566">
        <w:rPr>
          <w:rFonts w:ascii="Times New Roman" w:eastAsia="Calibri" w:hAnsi="Times New Roman" w:cs="Times New Roman"/>
          <w:sz w:val="24"/>
          <w:szCs w:val="24"/>
        </w:rPr>
        <w:t>% que está De acuerdo con la premisa</w:t>
      </w:r>
      <w:r w:rsidR="003E5282">
        <w:rPr>
          <w:rFonts w:ascii="Times New Roman" w:eastAsia="Calibri" w:hAnsi="Times New Roman" w:cs="Times New Roman"/>
          <w:sz w:val="24"/>
          <w:szCs w:val="24"/>
        </w:rPr>
        <w:t xml:space="preserve"> y</w:t>
      </w:r>
      <w:r w:rsidR="00443766">
        <w:rPr>
          <w:rFonts w:ascii="Times New Roman" w:eastAsia="Calibri" w:hAnsi="Times New Roman" w:cs="Times New Roman"/>
          <w:sz w:val="24"/>
          <w:szCs w:val="24"/>
        </w:rPr>
        <w:t xml:space="preserve"> un 13</w:t>
      </w:r>
      <w:r w:rsidR="0015352B" w:rsidRPr="00F21566">
        <w:rPr>
          <w:rFonts w:ascii="Times New Roman" w:eastAsia="Calibri" w:hAnsi="Times New Roman" w:cs="Times New Roman"/>
          <w:sz w:val="24"/>
          <w:szCs w:val="24"/>
        </w:rPr>
        <w:t>% no está ni de acuerdo ni en desacuerdo.</w:t>
      </w:r>
    </w:p>
    <w:p w14:paraId="0C5DA9CA" w14:textId="77777777" w:rsidR="0015352B" w:rsidRDefault="00F94BA7" w:rsidP="0015352B">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L</w:t>
      </w:r>
      <w:r w:rsidR="0015352B" w:rsidRPr="00F21566">
        <w:rPr>
          <w:rFonts w:ascii="Times New Roman" w:eastAsia="Calibri" w:hAnsi="Times New Roman" w:cs="Times New Roman"/>
          <w:sz w:val="24"/>
          <w:szCs w:val="24"/>
        </w:rPr>
        <w:t xml:space="preserve">o que significa </w:t>
      </w:r>
      <w:r w:rsidR="0015352B" w:rsidRPr="00F21566">
        <w:rPr>
          <w:rFonts w:ascii="Times New Roman" w:eastAsia="Calibri" w:hAnsi="Times New Roman" w:cs="Times New Roman"/>
          <w:bCs/>
          <w:sz w:val="24"/>
          <w:szCs w:val="24"/>
        </w:rPr>
        <w:t>que la m</w:t>
      </w:r>
      <w:r w:rsidR="00443766">
        <w:rPr>
          <w:rFonts w:ascii="Times New Roman" w:eastAsia="Calibri" w:hAnsi="Times New Roman" w:cs="Times New Roman"/>
          <w:bCs/>
          <w:sz w:val="24"/>
          <w:szCs w:val="24"/>
        </w:rPr>
        <w:t xml:space="preserve">ayoría de encuestados considera </w:t>
      </w:r>
      <w:r w:rsidR="00443766" w:rsidRPr="00443766">
        <w:rPr>
          <w:rFonts w:ascii="Times New Roman" w:eastAsia="Calibri" w:hAnsi="Times New Roman" w:cs="Times New Roman"/>
          <w:bCs/>
          <w:sz w:val="24"/>
          <w:szCs w:val="24"/>
        </w:rPr>
        <w:t>que el registro en el programa SIGA, contribuirá</w:t>
      </w:r>
      <w:r w:rsidR="00443766">
        <w:rPr>
          <w:rFonts w:ascii="Times New Roman" w:eastAsia="Calibri" w:hAnsi="Times New Roman" w:cs="Times New Roman"/>
          <w:bCs/>
          <w:sz w:val="24"/>
          <w:szCs w:val="24"/>
        </w:rPr>
        <w:t xml:space="preserve"> al control en la etapa de </w:t>
      </w:r>
      <w:r w:rsidR="00443766" w:rsidRPr="00443766">
        <w:rPr>
          <w:rFonts w:ascii="Times New Roman" w:eastAsia="Calibri" w:hAnsi="Times New Roman" w:cs="Times New Roman"/>
          <w:bCs/>
          <w:sz w:val="24"/>
          <w:szCs w:val="24"/>
        </w:rPr>
        <w:t>ejecución d</w:t>
      </w:r>
      <w:r w:rsidR="000F022D">
        <w:rPr>
          <w:rFonts w:ascii="Times New Roman" w:eastAsia="Calibri" w:hAnsi="Times New Roman" w:cs="Times New Roman"/>
          <w:bCs/>
          <w:sz w:val="24"/>
          <w:szCs w:val="24"/>
        </w:rPr>
        <w:t xml:space="preserve">el registro de la rendición de </w:t>
      </w:r>
      <w:r w:rsidR="00443766" w:rsidRPr="00443766">
        <w:rPr>
          <w:rFonts w:ascii="Times New Roman" w:eastAsia="Calibri" w:hAnsi="Times New Roman" w:cs="Times New Roman"/>
          <w:bCs/>
          <w:sz w:val="24"/>
          <w:szCs w:val="24"/>
        </w:rPr>
        <w:t>viáticos</w:t>
      </w:r>
      <w:r w:rsidR="00443766">
        <w:rPr>
          <w:rFonts w:ascii="Times New Roman" w:eastAsia="Calibri" w:hAnsi="Times New Roman" w:cs="Times New Roman"/>
          <w:bCs/>
          <w:sz w:val="24"/>
          <w:szCs w:val="24"/>
        </w:rPr>
        <w:t>.</w:t>
      </w:r>
    </w:p>
    <w:p w14:paraId="00475552" w14:textId="77777777" w:rsidR="00443766" w:rsidRDefault="00443766" w:rsidP="0015352B">
      <w:pPr>
        <w:tabs>
          <w:tab w:val="left" w:pos="1291"/>
        </w:tabs>
        <w:spacing w:after="0" w:line="480" w:lineRule="auto"/>
        <w:jc w:val="both"/>
        <w:rPr>
          <w:rFonts w:ascii="Times New Roman" w:eastAsia="Calibri" w:hAnsi="Times New Roman" w:cs="Times New Roman"/>
          <w:bCs/>
          <w:sz w:val="24"/>
          <w:szCs w:val="24"/>
        </w:rPr>
      </w:pPr>
    </w:p>
    <w:p w14:paraId="4BA0E156" w14:textId="77777777" w:rsidR="007B6C62" w:rsidRDefault="007B6C62" w:rsidP="007B6C62">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75F18312" w14:textId="77777777" w:rsidR="007B6C62" w:rsidRPr="005D5BB3" w:rsidRDefault="007B6C62" w:rsidP="007B6C62">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Pr>
          <w:rFonts w:ascii="Times New Roman" w:eastAsia="Calibri" w:hAnsi="Times New Roman" w:cs="Times New Roman"/>
          <w:sz w:val="24"/>
          <w:szCs w:val="24"/>
        </w:rPr>
        <w:t>Registro</w:t>
      </w:r>
    </w:p>
    <w:p w14:paraId="4D3E482B" w14:textId="77777777" w:rsidR="00443766" w:rsidRPr="0015352B" w:rsidRDefault="00443766" w:rsidP="00443766">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443766">
        <w:rPr>
          <w:rFonts w:ascii="Times New Roman" w:eastAsia="Calibri" w:hAnsi="Times New Roman" w:cs="Times New Roman"/>
          <w:sz w:val="24"/>
          <w:szCs w:val="24"/>
        </w:rPr>
        <w:t>Contable-SIAF</w:t>
      </w:r>
    </w:p>
    <w:p w14:paraId="6963728F" w14:textId="77777777" w:rsidR="00443766" w:rsidRPr="00443766" w:rsidRDefault="00443766" w:rsidP="00443766">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8</w:t>
      </w:r>
      <w:r w:rsidRPr="005D5BB3">
        <w:rPr>
          <w:rFonts w:ascii="Times New Roman" w:eastAsia="Calibri" w:hAnsi="Times New Roman" w:cs="Times New Roman"/>
          <w:b/>
          <w:bCs/>
          <w:sz w:val="24"/>
          <w:szCs w:val="24"/>
        </w:rPr>
        <w:t xml:space="preserve">: </w:t>
      </w:r>
      <w:r w:rsidRPr="00443766">
        <w:rPr>
          <w:rFonts w:ascii="Times New Roman" w:eastAsia="Calibri" w:hAnsi="Times New Roman" w:cs="Times New Roman"/>
          <w:bCs/>
          <w:sz w:val="24"/>
          <w:szCs w:val="24"/>
        </w:rPr>
        <w:t>¿Cree Usted que el SIAF es el Software que contribuirá al eficiente control de la rendición de cuentas de viáticos?</w:t>
      </w:r>
    </w:p>
    <w:p w14:paraId="272EC918" w14:textId="77777777" w:rsidR="00E96A7F" w:rsidRDefault="00E96A7F" w:rsidP="00443766">
      <w:pPr>
        <w:tabs>
          <w:tab w:val="left" w:pos="1291"/>
        </w:tabs>
        <w:spacing w:after="0" w:line="480" w:lineRule="auto"/>
        <w:jc w:val="both"/>
        <w:rPr>
          <w:rFonts w:ascii="Times New Roman" w:eastAsia="Calibri" w:hAnsi="Times New Roman" w:cs="Times New Roman"/>
          <w:bCs/>
          <w:sz w:val="24"/>
          <w:szCs w:val="24"/>
        </w:rPr>
      </w:pPr>
    </w:p>
    <w:p w14:paraId="48E55BD6" w14:textId="172027B5" w:rsidR="006229CF" w:rsidRPr="005161F9" w:rsidRDefault="006229CF" w:rsidP="005161F9">
      <w:pPr>
        <w:pStyle w:val="Descripcin"/>
        <w:keepNext/>
        <w:spacing w:line="480" w:lineRule="auto"/>
        <w:rPr>
          <w:color w:val="auto"/>
          <w:sz w:val="24"/>
          <w:szCs w:val="24"/>
        </w:rPr>
      </w:pPr>
      <w:bookmarkStart w:id="109" w:name="_Toc144820554"/>
      <w:r w:rsidRPr="005161F9">
        <w:rPr>
          <w:b/>
          <w:i w:val="0"/>
          <w:color w:val="auto"/>
          <w:sz w:val="24"/>
          <w:szCs w:val="24"/>
        </w:rPr>
        <w:t xml:space="preserve">Tabla </w:t>
      </w:r>
      <w:r w:rsidRPr="005161F9">
        <w:rPr>
          <w:b/>
          <w:i w:val="0"/>
          <w:color w:val="auto"/>
          <w:sz w:val="24"/>
          <w:szCs w:val="24"/>
        </w:rPr>
        <w:fldChar w:fldCharType="begin"/>
      </w:r>
      <w:r w:rsidRPr="005161F9">
        <w:rPr>
          <w:b/>
          <w:i w:val="0"/>
          <w:color w:val="auto"/>
          <w:sz w:val="24"/>
          <w:szCs w:val="24"/>
        </w:rPr>
        <w:instrText xml:space="preserve"> SEQ Tabla \* ARABIC </w:instrText>
      </w:r>
      <w:r w:rsidRPr="005161F9">
        <w:rPr>
          <w:b/>
          <w:i w:val="0"/>
          <w:color w:val="auto"/>
          <w:sz w:val="24"/>
          <w:szCs w:val="24"/>
        </w:rPr>
        <w:fldChar w:fldCharType="separate"/>
      </w:r>
      <w:r w:rsidR="002415F2">
        <w:rPr>
          <w:b/>
          <w:i w:val="0"/>
          <w:noProof/>
          <w:color w:val="auto"/>
          <w:sz w:val="24"/>
          <w:szCs w:val="24"/>
        </w:rPr>
        <w:t>16</w:t>
      </w:r>
      <w:r w:rsidRPr="005161F9">
        <w:rPr>
          <w:b/>
          <w:i w:val="0"/>
          <w:color w:val="auto"/>
          <w:sz w:val="24"/>
          <w:szCs w:val="24"/>
        </w:rPr>
        <w:fldChar w:fldCharType="end"/>
      </w:r>
      <w:r w:rsidR="005161F9" w:rsidRPr="005161F9">
        <w:rPr>
          <w:b/>
          <w:i w:val="0"/>
          <w:color w:val="auto"/>
          <w:sz w:val="24"/>
          <w:szCs w:val="24"/>
        </w:rPr>
        <w:br/>
      </w:r>
      <w:r w:rsidR="007B6C62" w:rsidRPr="005161F9">
        <w:rPr>
          <w:color w:val="auto"/>
          <w:sz w:val="24"/>
          <w:szCs w:val="24"/>
        </w:rPr>
        <w:t>Contable-SIAF</w:t>
      </w:r>
      <w:bookmarkEnd w:id="109"/>
    </w:p>
    <w:tbl>
      <w:tblPr>
        <w:tblW w:w="8880" w:type="dxa"/>
        <w:jc w:val="center"/>
        <w:tblCellMar>
          <w:left w:w="70" w:type="dxa"/>
          <w:right w:w="70" w:type="dxa"/>
        </w:tblCellMar>
        <w:tblLook w:val="04A0" w:firstRow="1" w:lastRow="0" w:firstColumn="1" w:lastColumn="0" w:noHBand="0" w:noVBand="1"/>
      </w:tblPr>
      <w:tblGrid>
        <w:gridCol w:w="3520"/>
        <w:gridCol w:w="1460"/>
        <w:gridCol w:w="1500"/>
        <w:gridCol w:w="1200"/>
        <w:gridCol w:w="1200"/>
      </w:tblGrid>
      <w:tr w:rsidR="009D1F3D" w:rsidRPr="000F022D" w14:paraId="68AD430E" w14:textId="77777777" w:rsidTr="00BE0158">
        <w:trPr>
          <w:gridAfter w:val="1"/>
          <w:wAfter w:w="1200" w:type="dxa"/>
          <w:trHeight w:val="817"/>
          <w:jc w:val="center"/>
        </w:trPr>
        <w:tc>
          <w:tcPr>
            <w:tcW w:w="3520" w:type="dxa"/>
            <w:tcBorders>
              <w:top w:val="single" w:sz="4" w:space="0" w:color="auto"/>
              <w:left w:val="nil"/>
              <w:bottom w:val="single" w:sz="4" w:space="0" w:color="auto"/>
              <w:right w:val="nil"/>
            </w:tcBorders>
            <w:shd w:val="clear" w:color="auto" w:fill="auto"/>
            <w:noWrap/>
            <w:vAlign w:val="bottom"/>
            <w:hideMark/>
          </w:tcPr>
          <w:p w14:paraId="2200EA79" w14:textId="77777777" w:rsidR="009D1F3D" w:rsidRPr="000F022D" w:rsidRDefault="009D1F3D" w:rsidP="007B6C62">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P8</w:t>
            </w:r>
          </w:p>
        </w:tc>
        <w:tc>
          <w:tcPr>
            <w:tcW w:w="1460" w:type="dxa"/>
            <w:tcBorders>
              <w:top w:val="single" w:sz="4" w:space="0" w:color="auto"/>
              <w:left w:val="nil"/>
              <w:bottom w:val="single" w:sz="4" w:space="0" w:color="auto"/>
              <w:right w:val="nil"/>
            </w:tcBorders>
            <w:shd w:val="clear" w:color="auto" w:fill="auto"/>
            <w:noWrap/>
            <w:vAlign w:val="bottom"/>
            <w:hideMark/>
          </w:tcPr>
          <w:p w14:paraId="182FF39C" w14:textId="77777777" w:rsidR="009D1F3D" w:rsidRPr="000F022D" w:rsidRDefault="009D1F3D" w:rsidP="007B6C62">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Frecuencia</w:t>
            </w:r>
          </w:p>
        </w:tc>
        <w:tc>
          <w:tcPr>
            <w:tcW w:w="1500" w:type="dxa"/>
            <w:tcBorders>
              <w:top w:val="single" w:sz="4" w:space="0" w:color="auto"/>
              <w:left w:val="nil"/>
              <w:bottom w:val="single" w:sz="4" w:space="0" w:color="auto"/>
              <w:right w:val="nil"/>
            </w:tcBorders>
            <w:shd w:val="clear" w:color="auto" w:fill="auto"/>
            <w:noWrap/>
            <w:vAlign w:val="bottom"/>
            <w:hideMark/>
          </w:tcPr>
          <w:p w14:paraId="02A15E60" w14:textId="77777777" w:rsidR="009D1F3D" w:rsidRPr="000F022D" w:rsidRDefault="009D1F3D" w:rsidP="007B6C62">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w:t>
            </w:r>
          </w:p>
        </w:tc>
        <w:tc>
          <w:tcPr>
            <w:tcW w:w="1200" w:type="dxa"/>
            <w:tcBorders>
              <w:top w:val="single" w:sz="4" w:space="0" w:color="auto"/>
              <w:left w:val="nil"/>
              <w:bottom w:val="single" w:sz="4" w:space="0" w:color="auto"/>
              <w:right w:val="nil"/>
            </w:tcBorders>
            <w:shd w:val="clear" w:color="auto" w:fill="auto"/>
            <w:vAlign w:val="bottom"/>
            <w:hideMark/>
          </w:tcPr>
          <w:p w14:paraId="4BFDF503" w14:textId="77777777" w:rsidR="009D1F3D" w:rsidRPr="000F022D" w:rsidRDefault="009D1F3D" w:rsidP="007B6C62">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 acumulado</w:t>
            </w:r>
          </w:p>
        </w:tc>
      </w:tr>
      <w:tr w:rsidR="009D1F3D" w:rsidRPr="000F022D" w14:paraId="576D3CFB" w14:textId="77777777" w:rsidTr="007F35AD">
        <w:trPr>
          <w:gridAfter w:val="1"/>
          <w:wAfter w:w="1200" w:type="dxa"/>
          <w:trHeight w:val="409"/>
          <w:jc w:val="center"/>
        </w:trPr>
        <w:tc>
          <w:tcPr>
            <w:tcW w:w="3520" w:type="dxa"/>
            <w:tcBorders>
              <w:top w:val="nil"/>
              <w:left w:val="nil"/>
              <w:bottom w:val="nil"/>
              <w:right w:val="nil"/>
            </w:tcBorders>
            <w:shd w:val="clear" w:color="auto" w:fill="auto"/>
            <w:noWrap/>
            <w:vAlign w:val="bottom"/>
            <w:hideMark/>
          </w:tcPr>
          <w:p w14:paraId="59F24BDF" w14:textId="77777777" w:rsidR="009D1F3D" w:rsidRPr="004A255B" w:rsidRDefault="009D1F3D" w:rsidP="007B6C6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60" w:type="dxa"/>
            <w:tcBorders>
              <w:top w:val="nil"/>
              <w:left w:val="nil"/>
              <w:bottom w:val="nil"/>
              <w:right w:val="nil"/>
            </w:tcBorders>
            <w:shd w:val="clear" w:color="auto" w:fill="auto"/>
            <w:noWrap/>
            <w:vAlign w:val="bottom"/>
            <w:hideMark/>
          </w:tcPr>
          <w:p w14:paraId="3F559768"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w:t>
            </w:r>
          </w:p>
        </w:tc>
        <w:tc>
          <w:tcPr>
            <w:tcW w:w="1500" w:type="dxa"/>
            <w:tcBorders>
              <w:top w:val="nil"/>
              <w:left w:val="nil"/>
              <w:bottom w:val="nil"/>
              <w:right w:val="nil"/>
            </w:tcBorders>
            <w:shd w:val="clear" w:color="auto" w:fill="auto"/>
            <w:noWrap/>
            <w:vAlign w:val="bottom"/>
            <w:hideMark/>
          </w:tcPr>
          <w:p w14:paraId="519E521D"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20.0%</w:t>
            </w:r>
          </w:p>
        </w:tc>
        <w:tc>
          <w:tcPr>
            <w:tcW w:w="1200" w:type="dxa"/>
            <w:tcBorders>
              <w:top w:val="nil"/>
              <w:left w:val="nil"/>
              <w:bottom w:val="nil"/>
              <w:right w:val="nil"/>
            </w:tcBorders>
            <w:shd w:val="clear" w:color="auto" w:fill="auto"/>
            <w:noWrap/>
            <w:vAlign w:val="bottom"/>
            <w:hideMark/>
          </w:tcPr>
          <w:p w14:paraId="2356E3C8"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20.0%</w:t>
            </w:r>
          </w:p>
        </w:tc>
      </w:tr>
      <w:tr w:rsidR="009D1F3D" w:rsidRPr="000F022D" w14:paraId="19A80BEE" w14:textId="77777777" w:rsidTr="007F35AD">
        <w:trPr>
          <w:gridAfter w:val="1"/>
          <w:wAfter w:w="1200" w:type="dxa"/>
          <w:trHeight w:val="409"/>
          <w:jc w:val="center"/>
        </w:trPr>
        <w:tc>
          <w:tcPr>
            <w:tcW w:w="3520" w:type="dxa"/>
            <w:tcBorders>
              <w:top w:val="nil"/>
              <w:left w:val="nil"/>
              <w:bottom w:val="nil"/>
              <w:right w:val="nil"/>
            </w:tcBorders>
            <w:shd w:val="clear" w:color="auto" w:fill="auto"/>
            <w:noWrap/>
            <w:vAlign w:val="bottom"/>
            <w:hideMark/>
          </w:tcPr>
          <w:p w14:paraId="14C95469" w14:textId="77777777" w:rsidR="009D1F3D" w:rsidRPr="004A255B" w:rsidRDefault="009D1F3D" w:rsidP="007B6C6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60" w:type="dxa"/>
            <w:tcBorders>
              <w:top w:val="nil"/>
              <w:left w:val="nil"/>
              <w:bottom w:val="nil"/>
              <w:right w:val="nil"/>
            </w:tcBorders>
            <w:shd w:val="clear" w:color="auto" w:fill="auto"/>
            <w:noWrap/>
            <w:vAlign w:val="bottom"/>
            <w:hideMark/>
          </w:tcPr>
          <w:p w14:paraId="0AB7F0DA"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20</w:t>
            </w:r>
          </w:p>
        </w:tc>
        <w:tc>
          <w:tcPr>
            <w:tcW w:w="1500" w:type="dxa"/>
            <w:tcBorders>
              <w:top w:val="nil"/>
              <w:left w:val="nil"/>
              <w:bottom w:val="nil"/>
              <w:right w:val="nil"/>
            </w:tcBorders>
            <w:shd w:val="clear" w:color="auto" w:fill="auto"/>
            <w:noWrap/>
            <w:vAlign w:val="bottom"/>
            <w:hideMark/>
          </w:tcPr>
          <w:p w14:paraId="4D9F9138"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66.7%</w:t>
            </w:r>
          </w:p>
        </w:tc>
        <w:tc>
          <w:tcPr>
            <w:tcW w:w="1200" w:type="dxa"/>
            <w:tcBorders>
              <w:top w:val="nil"/>
              <w:left w:val="nil"/>
              <w:bottom w:val="nil"/>
              <w:right w:val="nil"/>
            </w:tcBorders>
            <w:shd w:val="clear" w:color="auto" w:fill="auto"/>
            <w:noWrap/>
            <w:vAlign w:val="bottom"/>
            <w:hideMark/>
          </w:tcPr>
          <w:p w14:paraId="081E9E35"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86.7%</w:t>
            </w:r>
          </w:p>
        </w:tc>
      </w:tr>
      <w:tr w:rsidR="009D1F3D" w:rsidRPr="000F022D" w14:paraId="7E69E6D9" w14:textId="77777777" w:rsidTr="00BE0158">
        <w:trPr>
          <w:gridAfter w:val="1"/>
          <w:wAfter w:w="1200" w:type="dxa"/>
          <w:trHeight w:val="409"/>
          <w:jc w:val="center"/>
        </w:trPr>
        <w:tc>
          <w:tcPr>
            <w:tcW w:w="3520" w:type="dxa"/>
            <w:tcBorders>
              <w:top w:val="nil"/>
              <w:left w:val="nil"/>
              <w:bottom w:val="single" w:sz="4" w:space="0" w:color="auto"/>
              <w:right w:val="nil"/>
            </w:tcBorders>
            <w:shd w:val="clear" w:color="auto" w:fill="auto"/>
            <w:noWrap/>
            <w:vAlign w:val="bottom"/>
            <w:hideMark/>
          </w:tcPr>
          <w:p w14:paraId="5EDE7789" w14:textId="77777777" w:rsidR="009D1F3D" w:rsidRPr="004A255B" w:rsidRDefault="009D1F3D" w:rsidP="007B6C6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60" w:type="dxa"/>
            <w:tcBorders>
              <w:top w:val="nil"/>
              <w:left w:val="nil"/>
              <w:bottom w:val="single" w:sz="4" w:space="0" w:color="auto"/>
              <w:right w:val="nil"/>
            </w:tcBorders>
            <w:shd w:val="clear" w:color="auto" w:fill="auto"/>
            <w:noWrap/>
            <w:vAlign w:val="bottom"/>
            <w:hideMark/>
          </w:tcPr>
          <w:p w14:paraId="179CA6F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4</w:t>
            </w:r>
          </w:p>
        </w:tc>
        <w:tc>
          <w:tcPr>
            <w:tcW w:w="1500" w:type="dxa"/>
            <w:tcBorders>
              <w:top w:val="nil"/>
              <w:left w:val="nil"/>
              <w:bottom w:val="single" w:sz="4" w:space="0" w:color="auto"/>
              <w:right w:val="nil"/>
            </w:tcBorders>
            <w:shd w:val="clear" w:color="auto" w:fill="auto"/>
            <w:noWrap/>
            <w:vAlign w:val="bottom"/>
            <w:hideMark/>
          </w:tcPr>
          <w:p w14:paraId="6FBD8C7F"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13.3%</w:t>
            </w:r>
          </w:p>
        </w:tc>
        <w:tc>
          <w:tcPr>
            <w:tcW w:w="1200" w:type="dxa"/>
            <w:tcBorders>
              <w:top w:val="nil"/>
              <w:left w:val="nil"/>
              <w:bottom w:val="single" w:sz="4" w:space="0" w:color="auto"/>
              <w:right w:val="nil"/>
            </w:tcBorders>
            <w:shd w:val="clear" w:color="auto" w:fill="auto"/>
            <w:noWrap/>
            <w:vAlign w:val="bottom"/>
            <w:hideMark/>
          </w:tcPr>
          <w:p w14:paraId="524D66B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r>
      <w:tr w:rsidR="009D1F3D" w:rsidRPr="000F022D" w14:paraId="288619F6" w14:textId="77777777" w:rsidTr="00BE0158">
        <w:trPr>
          <w:gridAfter w:val="1"/>
          <w:wAfter w:w="1200" w:type="dxa"/>
          <w:trHeight w:val="409"/>
          <w:jc w:val="center"/>
        </w:trPr>
        <w:tc>
          <w:tcPr>
            <w:tcW w:w="3520" w:type="dxa"/>
            <w:tcBorders>
              <w:top w:val="single" w:sz="4" w:space="0" w:color="auto"/>
              <w:left w:val="nil"/>
              <w:bottom w:val="single" w:sz="4" w:space="0" w:color="auto"/>
              <w:right w:val="nil"/>
            </w:tcBorders>
            <w:shd w:val="clear" w:color="auto" w:fill="auto"/>
            <w:noWrap/>
            <w:vAlign w:val="bottom"/>
            <w:hideMark/>
          </w:tcPr>
          <w:p w14:paraId="3FC9FC68" w14:textId="77777777" w:rsidR="009D1F3D" w:rsidRPr="000F022D" w:rsidRDefault="009D1F3D" w:rsidP="007B6C62">
            <w:pPr>
              <w:spacing w:after="0" w:line="240" w:lineRule="auto"/>
              <w:rPr>
                <w:rFonts w:ascii="Calibri" w:eastAsia="Times New Roman" w:hAnsi="Calibri" w:cs="Times New Roman"/>
                <w:b/>
                <w:bCs/>
                <w:lang w:eastAsia="es-PE"/>
              </w:rPr>
            </w:pPr>
            <w:r w:rsidRPr="000F022D">
              <w:rPr>
                <w:rFonts w:ascii="Calibri" w:eastAsia="Times New Roman" w:hAnsi="Calibri" w:cs="Times New Roman"/>
                <w:b/>
                <w:bCs/>
                <w:lang w:eastAsia="es-PE"/>
              </w:rPr>
              <w:t>Total</w:t>
            </w:r>
          </w:p>
        </w:tc>
        <w:tc>
          <w:tcPr>
            <w:tcW w:w="1460" w:type="dxa"/>
            <w:tcBorders>
              <w:top w:val="single" w:sz="4" w:space="0" w:color="auto"/>
              <w:left w:val="nil"/>
              <w:bottom w:val="single" w:sz="4" w:space="0" w:color="auto"/>
              <w:right w:val="nil"/>
            </w:tcBorders>
            <w:shd w:val="clear" w:color="auto" w:fill="auto"/>
            <w:noWrap/>
            <w:vAlign w:val="bottom"/>
            <w:hideMark/>
          </w:tcPr>
          <w:p w14:paraId="42E4F913"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30</w:t>
            </w:r>
          </w:p>
        </w:tc>
        <w:tc>
          <w:tcPr>
            <w:tcW w:w="1500" w:type="dxa"/>
            <w:tcBorders>
              <w:top w:val="single" w:sz="4" w:space="0" w:color="auto"/>
              <w:left w:val="nil"/>
              <w:bottom w:val="single" w:sz="4" w:space="0" w:color="auto"/>
              <w:right w:val="nil"/>
            </w:tcBorders>
            <w:shd w:val="clear" w:color="auto" w:fill="auto"/>
            <w:noWrap/>
            <w:vAlign w:val="bottom"/>
            <w:hideMark/>
          </w:tcPr>
          <w:p w14:paraId="653418D4"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c>
          <w:tcPr>
            <w:tcW w:w="1200" w:type="dxa"/>
            <w:tcBorders>
              <w:top w:val="single" w:sz="4" w:space="0" w:color="auto"/>
              <w:left w:val="nil"/>
              <w:bottom w:val="single" w:sz="4" w:space="0" w:color="auto"/>
              <w:right w:val="nil"/>
            </w:tcBorders>
            <w:shd w:val="clear" w:color="auto" w:fill="auto"/>
            <w:noWrap/>
            <w:vAlign w:val="bottom"/>
            <w:hideMark/>
          </w:tcPr>
          <w:p w14:paraId="7124B6CF" w14:textId="77777777" w:rsidR="009D1F3D" w:rsidRPr="000F022D" w:rsidRDefault="009D1F3D" w:rsidP="007B6C62">
            <w:pPr>
              <w:spacing w:after="0" w:line="240" w:lineRule="auto"/>
              <w:jc w:val="right"/>
              <w:rPr>
                <w:rFonts w:ascii="Calibri" w:eastAsia="Times New Roman" w:hAnsi="Calibri" w:cs="Times New Roman"/>
                <w:b/>
                <w:bCs/>
                <w:lang w:eastAsia="es-PE"/>
              </w:rPr>
            </w:pPr>
          </w:p>
        </w:tc>
      </w:tr>
      <w:tr w:rsidR="007B6C62" w:rsidRPr="000F022D" w14:paraId="4A62DCC0" w14:textId="77777777" w:rsidTr="00BE0158">
        <w:trPr>
          <w:trHeight w:val="409"/>
          <w:jc w:val="center"/>
        </w:trPr>
        <w:tc>
          <w:tcPr>
            <w:tcW w:w="3520" w:type="dxa"/>
            <w:tcBorders>
              <w:top w:val="single" w:sz="4" w:space="0" w:color="auto"/>
              <w:left w:val="nil"/>
              <w:bottom w:val="nil"/>
              <w:right w:val="nil"/>
            </w:tcBorders>
            <w:shd w:val="clear" w:color="auto" w:fill="auto"/>
            <w:noWrap/>
            <w:vAlign w:val="bottom"/>
            <w:hideMark/>
          </w:tcPr>
          <w:p w14:paraId="3B9EC876"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460" w:type="dxa"/>
            <w:tcBorders>
              <w:top w:val="single" w:sz="4" w:space="0" w:color="auto"/>
              <w:left w:val="nil"/>
              <w:bottom w:val="nil"/>
              <w:right w:val="nil"/>
            </w:tcBorders>
            <w:shd w:val="clear" w:color="auto" w:fill="auto"/>
            <w:noWrap/>
            <w:vAlign w:val="bottom"/>
            <w:hideMark/>
          </w:tcPr>
          <w:p w14:paraId="557D2564"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500" w:type="dxa"/>
            <w:tcBorders>
              <w:top w:val="single" w:sz="4" w:space="0" w:color="auto"/>
              <w:left w:val="nil"/>
              <w:bottom w:val="nil"/>
              <w:right w:val="nil"/>
            </w:tcBorders>
            <w:shd w:val="clear" w:color="auto" w:fill="auto"/>
            <w:noWrap/>
            <w:vAlign w:val="bottom"/>
            <w:hideMark/>
          </w:tcPr>
          <w:p w14:paraId="3D1054F4"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200" w:type="dxa"/>
            <w:tcBorders>
              <w:top w:val="single" w:sz="4" w:space="0" w:color="auto"/>
              <w:left w:val="nil"/>
              <w:bottom w:val="nil"/>
              <w:right w:val="nil"/>
            </w:tcBorders>
            <w:shd w:val="clear" w:color="auto" w:fill="auto"/>
            <w:noWrap/>
            <w:vAlign w:val="bottom"/>
            <w:hideMark/>
          </w:tcPr>
          <w:p w14:paraId="3697F67F"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7ED84884"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r>
      <w:tr w:rsidR="007B6C62" w:rsidRPr="000F022D" w14:paraId="71669425" w14:textId="77777777" w:rsidTr="007F35AD">
        <w:trPr>
          <w:trHeight w:val="409"/>
          <w:jc w:val="center"/>
        </w:trPr>
        <w:tc>
          <w:tcPr>
            <w:tcW w:w="3520" w:type="dxa"/>
            <w:tcBorders>
              <w:top w:val="nil"/>
              <w:left w:val="nil"/>
              <w:bottom w:val="nil"/>
              <w:right w:val="nil"/>
            </w:tcBorders>
            <w:shd w:val="clear" w:color="auto" w:fill="auto"/>
            <w:noWrap/>
            <w:vAlign w:val="bottom"/>
            <w:hideMark/>
          </w:tcPr>
          <w:p w14:paraId="4DBB81B3" w14:textId="126CFFB7" w:rsidR="007B6C62" w:rsidRPr="000F022D" w:rsidRDefault="007B6C62" w:rsidP="007B6C62">
            <w:pPr>
              <w:spacing w:after="0" w:line="240" w:lineRule="auto"/>
              <w:rPr>
                <w:rFonts w:ascii="Calibri" w:eastAsia="Times New Roman" w:hAnsi="Calibri" w:cs="Times New Roman"/>
                <w:lang w:eastAsia="es-PE"/>
              </w:rPr>
            </w:pPr>
          </w:p>
        </w:tc>
        <w:tc>
          <w:tcPr>
            <w:tcW w:w="1460" w:type="dxa"/>
            <w:tcBorders>
              <w:top w:val="nil"/>
              <w:left w:val="nil"/>
              <w:bottom w:val="nil"/>
              <w:right w:val="nil"/>
            </w:tcBorders>
            <w:shd w:val="clear" w:color="auto" w:fill="auto"/>
            <w:noWrap/>
            <w:vAlign w:val="bottom"/>
            <w:hideMark/>
          </w:tcPr>
          <w:p w14:paraId="2D6B829A" w14:textId="77777777" w:rsidR="007B6C62" w:rsidRPr="000F022D" w:rsidRDefault="007B6C62" w:rsidP="007B6C62">
            <w:pPr>
              <w:spacing w:after="0" w:line="240" w:lineRule="auto"/>
              <w:rPr>
                <w:rFonts w:ascii="Calibri" w:eastAsia="Times New Roman" w:hAnsi="Calibri" w:cs="Times New Roman"/>
                <w:lang w:eastAsia="es-PE"/>
              </w:rPr>
            </w:pPr>
          </w:p>
        </w:tc>
        <w:tc>
          <w:tcPr>
            <w:tcW w:w="1500" w:type="dxa"/>
            <w:tcBorders>
              <w:top w:val="nil"/>
              <w:left w:val="nil"/>
              <w:bottom w:val="nil"/>
              <w:right w:val="nil"/>
            </w:tcBorders>
            <w:shd w:val="clear" w:color="auto" w:fill="auto"/>
            <w:noWrap/>
            <w:vAlign w:val="bottom"/>
            <w:hideMark/>
          </w:tcPr>
          <w:p w14:paraId="107E07DE"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4E0092C9"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070BF946" w14:textId="77777777" w:rsidR="007B6C62" w:rsidRPr="000F022D" w:rsidRDefault="007B6C62" w:rsidP="007B6C62">
            <w:pPr>
              <w:spacing w:after="0" w:line="240" w:lineRule="auto"/>
              <w:rPr>
                <w:rFonts w:ascii="Times New Roman" w:eastAsia="Times New Roman" w:hAnsi="Times New Roman" w:cs="Times New Roman"/>
                <w:sz w:val="20"/>
                <w:szCs w:val="20"/>
                <w:lang w:eastAsia="es-PE"/>
              </w:rPr>
            </w:pPr>
          </w:p>
        </w:tc>
      </w:tr>
    </w:tbl>
    <w:p w14:paraId="4F6058F2" w14:textId="77777777" w:rsidR="00E667BB" w:rsidRDefault="00E667BB" w:rsidP="00814135">
      <w:pPr>
        <w:pStyle w:val="Descripcin"/>
        <w:jc w:val="center"/>
        <w:rPr>
          <w:rFonts w:eastAsia="Calibri" w:cs="Times New Roman"/>
          <w:bCs/>
          <w:i w:val="0"/>
          <w:iCs w:val="0"/>
          <w:color w:val="auto"/>
          <w:sz w:val="24"/>
          <w:szCs w:val="24"/>
        </w:rPr>
      </w:pPr>
    </w:p>
    <w:p w14:paraId="7A9ACECB" w14:textId="77777777" w:rsidR="005161F9" w:rsidRPr="005161F9" w:rsidRDefault="005161F9" w:rsidP="005161F9"/>
    <w:p w14:paraId="3E41208B" w14:textId="6442CCFD" w:rsidR="00E96A7F" w:rsidRPr="00A00AAC" w:rsidRDefault="00A00AAC" w:rsidP="00A00AAC">
      <w:pPr>
        <w:pStyle w:val="Descripcin"/>
        <w:rPr>
          <w:rFonts w:eastAsia="Calibri" w:cs="Times New Roman"/>
          <w:color w:val="auto"/>
          <w:sz w:val="24"/>
          <w:szCs w:val="24"/>
        </w:rPr>
      </w:pPr>
      <w:bookmarkStart w:id="110" w:name="_Toc144820590"/>
      <w:r w:rsidRPr="00A00AAC">
        <w:rPr>
          <w:b/>
          <w:i w:val="0"/>
          <w:color w:val="auto"/>
          <w:sz w:val="24"/>
          <w:szCs w:val="24"/>
        </w:rPr>
        <w:t>Figura</w:t>
      </w:r>
      <w:r w:rsidR="00814135" w:rsidRPr="00A00AAC">
        <w:rPr>
          <w:b/>
          <w:i w:val="0"/>
          <w:color w:val="auto"/>
          <w:sz w:val="24"/>
          <w:szCs w:val="24"/>
        </w:rPr>
        <w:t xml:space="preserve"> </w:t>
      </w:r>
      <w:r w:rsidR="00BF2CF7" w:rsidRPr="00A00AAC">
        <w:rPr>
          <w:b/>
          <w:i w:val="0"/>
          <w:color w:val="auto"/>
          <w:sz w:val="24"/>
          <w:szCs w:val="24"/>
        </w:rPr>
        <w:fldChar w:fldCharType="begin"/>
      </w:r>
      <w:r w:rsidR="00BF2CF7" w:rsidRPr="00A00AAC">
        <w:rPr>
          <w:b/>
          <w:i w:val="0"/>
          <w:color w:val="auto"/>
          <w:sz w:val="24"/>
          <w:szCs w:val="24"/>
        </w:rPr>
        <w:instrText xml:space="preserve"> SEQ Figura \* ARABIC </w:instrText>
      </w:r>
      <w:r w:rsidR="00BF2CF7" w:rsidRPr="00A00AAC">
        <w:rPr>
          <w:b/>
          <w:i w:val="0"/>
          <w:color w:val="auto"/>
          <w:sz w:val="24"/>
          <w:szCs w:val="24"/>
        </w:rPr>
        <w:fldChar w:fldCharType="separate"/>
      </w:r>
      <w:r w:rsidR="002415F2">
        <w:rPr>
          <w:b/>
          <w:i w:val="0"/>
          <w:noProof/>
          <w:color w:val="auto"/>
          <w:sz w:val="24"/>
          <w:szCs w:val="24"/>
        </w:rPr>
        <w:t>14</w:t>
      </w:r>
      <w:r w:rsidR="00BF2CF7" w:rsidRPr="00A00AAC">
        <w:rPr>
          <w:b/>
          <w:i w:val="0"/>
          <w:color w:val="auto"/>
          <w:sz w:val="24"/>
          <w:szCs w:val="24"/>
        </w:rPr>
        <w:fldChar w:fldCharType="end"/>
      </w:r>
      <w:r w:rsidRPr="00A00AAC">
        <w:rPr>
          <w:b/>
          <w:i w:val="0"/>
          <w:color w:val="auto"/>
          <w:sz w:val="24"/>
          <w:szCs w:val="24"/>
        </w:rPr>
        <w:br/>
      </w:r>
      <w:r w:rsidR="005161F9">
        <w:rPr>
          <w:color w:val="auto"/>
          <w:sz w:val="24"/>
          <w:szCs w:val="24"/>
        </w:rPr>
        <w:br/>
      </w:r>
      <w:r w:rsidR="007B6C62" w:rsidRPr="00A00AAC">
        <w:rPr>
          <w:color w:val="auto"/>
          <w:sz w:val="24"/>
          <w:szCs w:val="24"/>
        </w:rPr>
        <w:t>Contable-SIAF</w:t>
      </w:r>
      <w:bookmarkEnd w:id="110"/>
    </w:p>
    <w:p w14:paraId="638A4C29" w14:textId="77777777" w:rsidR="00E96A7F" w:rsidRDefault="00E96A7F" w:rsidP="00E96A7F">
      <w:pPr>
        <w:tabs>
          <w:tab w:val="left" w:pos="1291"/>
        </w:tabs>
        <w:spacing w:after="0" w:line="480" w:lineRule="auto"/>
        <w:rPr>
          <w:rFonts w:ascii="Times New Roman" w:eastAsia="Calibri" w:hAnsi="Times New Roman" w:cs="Times New Roman"/>
          <w:sz w:val="24"/>
          <w:szCs w:val="24"/>
        </w:rPr>
      </w:pPr>
    </w:p>
    <w:p w14:paraId="4B98AEAA" w14:textId="77777777" w:rsidR="003A081A" w:rsidRDefault="00E667BB" w:rsidP="005161F9">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2A80611A" wp14:editId="1A19FBB0">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50DD67" w14:textId="77777777" w:rsidR="00E667BB" w:rsidRDefault="00E667BB" w:rsidP="00E667BB">
      <w:pPr>
        <w:tabs>
          <w:tab w:val="left" w:pos="1291"/>
        </w:tabs>
        <w:spacing w:after="0" w:line="480" w:lineRule="auto"/>
        <w:jc w:val="center"/>
        <w:rPr>
          <w:rFonts w:ascii="Times New Roman" w:eastAsia="Calibri" w:hAnsi="Times New Roman" w:cs="Times New Roman"/>
          <w:b/>
          <w:bCs/>
          <w:sz w:val="24"/>
          <w:szCs w:val="24"/>
        </w:rPr>
      </w:pPr>
    </w:p>
    <w:p w14:paraId="4F4A7735" w14:textId="77777777" w:rsidR="00C70213" w:rsidRDefault="00C70213" w:rsidP="00E96A7F">
      <w:pPr>
        <w:tabs>
          <w:tab w:val="left" w:pos="1291"/>
        </w:tabs>
        <w:spacing w:after="0" w:line="480" w:lineRule="auto"/>
        <w:jc w:val="both"/>
        <w:rPr>
          <w:rFonts w:ascii="Times New Roman" w:eastAsia="Calibri" w:hAnsi="Times New Roman" w:cs="Times New Roman"/>
          <w:b/>
          <w:bCs/>
          <w:sz w:val="24"/>
          <w:szCs w:val="24"/>
        </w:rPr>
      </w:pPr>
    </w:p>
    <w:p w14:paraId="76CC0E55" w14:textId="77777777" w:rsidR="00E96A7F" w:rsidRPr="00E96A7F" w:rsidRDefault="00E667BB" w:rsidP="00E96A7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7B6C62">
        <w:rPr>
          <w:rFonts w:ascii="Times New Roman" w:eastAsia="Calibri" w:hAnsi="Times New Roman" w:cs="Times New Roman"/>
          <w:b/>
          <w:bCs/>
          <w:sz w:val="24"/>
          <w:szCs w:val="24"/>
        </w:rPr>
        <w:t>ción</w:t>
      </w:r>
      <w:r w:rsidR="00E96A7F" w:rsidRPr="00E96A7F">
        <w:rPr>
          <w:rFonts w:ascii="Times New Roman" w:eastAsia="Calibri" w:hAnsi="Times New Roman" w:cs="Times New Roman"/>
          <w:b/>
          <w:bCs/>
          <w:sz w:val="24"/>
          <w:szCs w:val="24"/>
        </w:rPr>
        <w:t>:</w:t>
      </w:r>
      <w:r w:rsidR="00E96A7F">
        <w:rPr>
          <w:rFonts w:ascii="Times New Roman" w:eastAsia="Calibri" w:hAnsi="Times New Roman" w:cs="Times New Roman"/>
          <w:bCs/>
          <w:sz w:val="24"/>
          <w:szCs w:val="24"/>
        </w:rPr>
        <w:t xml:space="preserve"> El 13</w:t>
      </w:r>
      <w:r w:rsidR="00E96A7F" w:rsidRPr="00E96A7F">
        <w:rPr>
          <w:rFonts w:ascii="Times New Roman" w:eastAsia="Calibri" w:hAnsi="Times New Roman" w:cs="Times New Roman"/>
          <w:bCs/>
          <w:sz w:val="24"/>
          <w:szCs w:val="24"/>
        </w:rPr>
        <w:t xml:space="preserve">% del total de encuestados está Totalmente de acuerdo </w:t>
      </w:r>
      <w:r w:rsidR="00E96A7F">
        <w:rPr>
          <w:rFonts w:ascii="Times New Roman" w:eastAsia="Calibri" w:hAnsi="Times New Roman" w:cs="Times New Roman"/>
          <w:bCs/>
          <w:sz w:val="24"/>
          <w:szCs w:val="24"/>
        </w:rPr>
        <w:t>que</w:t>
      </w:r>
      <w:r w:rsidR="00E96A7F" w:rsidRPr="00E96A7F">
        <w:rPr>
          <w:rFonts w:ascii="Times New Roman" w:eastAsia="Calibri" w:hAnsi="Times New Roman" w:cs="Times New Roman"/>
          <w:bCs/>
          <w:sz w:val="24"/>
          <w:szCs w:val="24"/>
        </w:rPr>
        <w:t xml:space="preserve"> el SIAF es el Software que contribuirá al eficiente control de la rendición de cuentas de viáticos. Existe un 67% que está De acuerdo con la premisa</w:t>
      </w:r>
      <w:r w:rsidR="003E5282">
        <w:rPr>
          <w:rFonts w:ascii="Times New Roman" w:eastAsia="Calibri" w:hAnsi="Times New Roman" w:cs="Times New Roman"/>
          <w:bCs/>
          <w:sz w:val="24"/>
          <w:szCs w:val="24"/>
        </w:rPr>
        <w:t xml:space="preserve"> y</w:t>
      </w:r>
      <w:r w:rsidR="00E96A7F">
        <w:rPr>
          <w:rFonts w:ascii="Times New Roman" w:eastAsia="Calibri" w:hAnsi="Times New Roman" w:cs="Times New Roman"/>
          <w:bCs/>
          <w:sz w:val="24"/>
          <w:szCs w:val="24"/>
        </w:rPr>
        <w:t xml:space="preserve"> un 20</w:t>
      </w:r>
      <w:r w:rsidR="00E96A7F" w:rsidRPr="00E96A7F">
        <w:rPr>
          <w:rFonts w:ascii="Times New Roman" w:eastAsia="Calibri" w:hAnsi="Times New Roman" w:cs="Times New Roman"/>
          <w:bCs/>
          <w:sz w:val="24"/>
          <w:szCs w:val="24"/>
        </w:rPr>
        <w:t>% no está ni de acuerdo ni en desacuerdo.</w:t>
      </w:r>
    </w:p>
    <w:p w14:paraId="0D4ECA2B" w14:textId="77777777" w:rsidR="00E96A7F" w:rsidRPr="00E96A7F" w:rsidRDefault="007B6C62" w:rsidP="00E96A7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E96A7F" w:rsidRPr="00E96A7F">
        <w:rPr>
          <w:rFonts w:ascii="Times New Roman" w:eastAsia="Calibri" w:hAnsi="Times New Roman" w:cs="Times New Roman"/>
          <w:bCs/>
          <w:sz w:val="24"/>
          <w:szCs w:val="24"/>
        </w:rPr>
        <w:t>o que significa que la mayoría de encuestados considera que el SIAF es el Software que contribuirá al eficiente control de la rendición de cuentas de viáticos.</w:t>
      </w:r>
    </w:p>
    <w:p w14:paraId="22AE8DB1" w14:textId="77777777" w:rsidR="00AC1F1D" w:rsidRDefault="00AC1F1D" w:rsidP="003A081A">
      <w:pPr>
        <w:tabs>
          <w:tab w:val="left" w:pos="1291"/>
        </w:tabs>
        <w:spacing w:after="0" w:line="480" w:lineRule="auto"/>
        <w:jc w:val="both"/>
        <w:rPr>
          <w:rFonts w:ascii="Times New Roman" w:eastAsia="Calibri" w:hAnsi="Times New Roman" w:cs="Times New Roman"/>
          <w:b/>
          <w:sz w:val="24"/>
          <w:szCs w:val="24"/>
        </w:rPr>
      </w:pPr>
    </w:p>
    <w:p w14:paraId="1D7E9060" w14:textId="77777777" w:rsidR="00C70213" w:rsidRDefault="00C70213" w:rsidP="003A081A">
      <w:pPr>
        <w:tabs>
          <w:tab w:val="left" w:pos="1291"/>
        </w:tabs>
        <w:spacing w:after="0" w:line="480" w:lineRule="auto"/>
        <w:jc w:val="both"/>
        <w:rPr>
          <w:rFonts w:ascii="Times New Roman" w:eastAsia="Calibri" w:hAnsi="Times New Roman" w:cs="Times New Roman"/>
          <w:b/>
          <w:sz w:val="24"/>
          <w:szCs w:val="24"/>
        </w:rPr>
      </w:pPr>
    </w:p>
    <w:p w14:paraId="1B757AE2" w14:textId="77777777" w:rsidR="00C70213" w:rsidRDefault="00C70213" w:rsidP="003A081A">
      <w:pPr>
        <w:tabs>
          <w:tab w:val="left" w:pos="1291"/>
        </w:tabs>
        <w:spacing w:after="0" w:line="480" w:lineRule="auto"/>
        <w:jc w:val="both"/>
        <w:rPr>
          <w:rFonts w:ascii="Times New Roman" w:eastAsia="Calibri" w:hAnsi="Times New Roman" w:cs="Times New Roman"/>
          <w:b/>
          <w:sz w:val="24"/>
          <w:szCs w:val="24"/>
        </w:rPr>
      </w:pPr>
    </w:p>
    <w:p w14:paraId="04F7F8F0" w14:textId="77777777" w:rsidR="00C70213" w:rsidRDefault="00C70213" w:rsidP="003A081A">
      <w:pPr>
        <w:tabs>
          <w:tab w:val="left" w:pos="1291"/>
        </w:tabs>
        <w:spacing w:after="0" w:line="480" w:lineRule="auto"/>
        <w:jc w:val="both"/>
        <w:rPr>
          <w:rFonts w:ascii="Times New Roman" w:eastAsia="Calibri" w:hAnsi="Times New Roman" w:cs="Times New Roman"/>
          <w:b/>
          <w:sz w:val="24"/>
          <w:szCs w:val="24"/>
        </w:rPr>
      </w:pPr>
    </w:p>
    <w:p w14:paraId="3815B195" w14:textId="77777777" w:rsidR="007B6C62" w:rsidRDefault="007B6C62" w:rsidP="003A081A">
      <w:pPr>
        <w:tabs>
          <w:tab w:val="left" w:pos="1291"/>
        </w:tabs>
        <w:spacing w:after="0" w:line="480" w:lineRule="auto"/>
        <w:jc w:val="both"/>
        <w:rPr>
          <w:rFonts w:ascii="Times New Roman" w:eastAsia="Calibri" w:hAnsi="Times New Roman" w:cs="Times New Roman"/>
          <w:b/>
          <w:sz w:val="24"/>
          <w:szCs w:val="24"/>
        </w:rPr>
      </w:pPr>
    </w:p>
    <w:p w14:paraId="334A62EB" w14:textId="77777777" w:rsidR="007B6C62" w:rsidRDefault="007B6C62" w:rsidP="007B6C62">
      <w:pPr>
        <w:rPr>
          <w:rFonts w:ascii="Times New Roman" w:hAnsi="Times New Roman" w:cs="Times New Roman"/>
          <w:sz w:val="24"/>
          <w:szCs w:val="24"/>
        </w:rPr>
      </w:pPr>
      <w:r w:rsidRPr="00634E80">
        <w:rPr>
          <w:rFonts w:ascii="Times New Roman" w:hAnsi="Times New Roman" w:cs="Times New Roman"/>
          <w:b/>
          <w:sz w:val="24"/>
          <w:szCs w:val="24"/>
        </w:rPr>
        <w:t>Variable independiente:</w:t>
      </w:r>
      <w:r w:rsidRPr="00634E80">
        <w:rPr>
          <w:rFonts w:ascii="Times New Roman" w:hAnsi="Times New Roman" w:cs="Times New Roman"/>
          <w:sz w:val="24"/>
          <w:szCs w:val="24"/>
        </w:rPr>
        <w:t xml:space="preserve"> Control Previo</w:t>
      </w:r>
    </w:p>
    <w:p w14:paraId="47C19747" w14:textId="77777777" w:rsidR="007B6C62" w:rsidRPr="005D5BB3" w:rsidRDefault="007B6C62" w:rsidP="007B6C62">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Pr>
          <w:rFonts w:ascii="Times New Roman" w:eastAsia="Calibri" w:hAnsi="Times New Roman" w:cs="Times New Roman"/>
          <w:sz w:val="24"/>
          <w:szCs w:val="24"/>
        </w:rPr>
        <w:t>Registro</w:t>
      </w:r>
    </w:p>
    <w:p w14:paraId="68D56AB0" w14:textId="77777777" w:rsidR="003A081A" w:rsidRPr="0015352B" w:rsidRDefault="003A081A" w:rsidP="003A081A">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3A081A">
        <w:rPr>
          <w:rFonts w:ascii="Times New Roman" w:eastAsia="Calibri" w:hAnsi="Times New Roman" w:cs="Times New Roman"/>
          <w:sz w:val="24"/>
          <w:szCs w:val="24"/>
        </w:rPr>
        <w:t>Reportes</w:t>
      </w:r>
    </w:p>
    <w:p w14:paraId="5E6AD15B" w14:textId="77777777" w:rsidR="003A081A" w:rsidRPr="003A081A" w:rsidRDefault="003A081A" w:rsidP="003A081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9</w:t>
      </w:r>
      <w:r w:rsidRPr="005D5BB3">
        <w:rPr>
          <w:rFonts w:ascii="Times New Roman" w:eastAsia="Calibri" w:hAnsi="Times New Roman" w:cs="Times New Roman"/>
          <w:b/>
          <w:bCs/>
          <w:sz w:val="24"/>
          <w:szCs w:val="24"/>
        </w:rPr>
        <w:t xml:space="preserve">: </w:t>
      </w:r>
      <w:r w:rsidR="000F022D">
        <w:rPr>
          <w:rFonts w:ascii="Times New Roman" w:eastAsia="Calibri" w:hAnsi="Times New Roman" w:cs="Times New Roman"/>
          <w:bCs/>
          <w:sz w:val="24"/>
          <w:szCs w:val="24"/>
        </w:rPr>
        <w:t xml:space="preserve">¿Considera usted importante </w:t>
      </w:r>
      <w:r w:rsidRPr="003A081A">
        <w:rPr>
          <w:rFonts w:ascii="Times New Roman" w:eastAsia="Calibri" w:hAnsi="Times New Roman" w:cs="Times New Roman"/>
          <w:bCs/>
          <w:sz w:val="24"/>
          <w:szCs w:val="24"/>
        </w:rPr>
        <w:t>los repor</w:t>
      </w:r>
      <w:r w:rsidR="000F022D">
        <w:rPr>
          <w:rFonts w:ascii="Times New Roman" w:eastAsia="Calibri" w:hAnsi="Times New Roman" w:cs="Times New Roman"/>
          <w:bCs/>
          <w:sz w:val="24"/>
          <w:szCs w:val="24"/>
        </w:rPr>
        <w:t xml:space="preserve">tes emitidos de control previo </w:t>
      </w:r>
      <w:r w:rsidRPr="003A081A">
        <w:rPr>
          <w:rFonts w:ascii="Times New Roman" w:eastAsia="Calibri" w:hAnsi="Times New Roman" w:cs="Times New Roman"/>
          <w:bCs/>
          <w:sz w:val="24"/>
          <w:szCs w:val="24"/>
        </w:rPr>
        <w:t>para la elaboración de los estados financieros?</w:t>
      </w:r>
    </w:p>
    <w:p w14:paraId="42EE6DB8" w14:textId="47A01B44" w:rsidR="00F7379F" w:rsidRPr="005161F9" w:rsidRDefault="00F7379F" w:rsidP="005161F9">
      <w:pPr>
        <w:pStyle w:val="Descripcin"/>
        <w:keepNext/>
        <w:spacing w:line="480" w:lineRule="auto"/>
        <w:rPr>
          <w:color w:val="auto"/>
          <w:sz w:val="24"/>
          <w:szCs w:val="24"/>
        </w:rPr>
      </w:pPr>
      <w:bookmarkStart w:id="111" w:name="_Toc144820555"/>
      <w:r w:rsidRPr="005161F9">
        <w:rPr>
          <w:b/>
          <w:i w:val="0"/>
          <w:color w:val="auto"/>
          <w:sz w:val="24"/>
          <w:szCs w:val="24"/>
        </w:rPr>
        <w:t xml:space="preserve">Tabla </w:t>
      </w:r>
      <w:r w:rsidRPr="005161F9">
        <w:rPr>
          <w:b/>
          <w:i w:val="0"/>
          <w:color w:val="auto"/>
          <w:sz w:val="24"/>
          <w:szCs w:val="24"/>
        </w:rPr>
        <w:fldChar w:fldCharType="begin"/>
      </w:r>
      <w:r w:rsidRPr="005161F9">
        <w:rPr>
          <w:b/>
          <w:i w:val="0"/>
          <w:color w:val="auto"/>
          <w:sz w:val="24"/>
          <w:szCs w:val="24"/>
        </w:rPr>
        <w:instrText xml:space="preserve"> SEQ Tabla \* ARABIC </w:instrText>
      </w:r>
      <w:r w:rsidRPr="005161F9">
        <w:rPr>
          <w:b/>
          <w:i w:val="0"/>
          <w:color w:val="auto"/>
          <w:sz w:val="24"/>
          <w:szCs w:val="24"/>
        </w:rPr>
        <w:fldChar w:fldCharType="separate"/>
      </w:r>
      <w:r w:rsidR="002415F2">
        <w:rPr>
          <w:b/>
          <w:i w:val="0"/>
          <w:noProof/>
          <w:color w:val="auto"/>
          <w:sz w:val="24"/>
          <w:szCs w:val="24"/>
        </w:rPr>
        <w:t>17</w:t>
      </w:r>
      <w:r w:rsidRPr="005161F9">
        <w:rPr>
          <w:b/>
          <w:i w:val="0"/>
          <w:color w:val="auto"/>
          <w:sz w:val="24"/>
          <w:szCs w:val="24"/>
        </w:rPr>
        <w:fldChar w:fldCharType="end"/>
      </w:r>
      <w:r w:rsidRPr="000F022D">
        <w:rPr>
          <w:b/>
          <w:color w:val="auto"/>
          <w:sz w:val="24"/>
          <w:szCs w:val="24"/>
        </w:rPr>
        <w:t xml:space="preserve"> </w:t>
      </w:r>
      <w:r w:rsidR="005161F9">
        <w:rPr>
          <w:b/>
          <w:color w:val="auto"/>
          <w:sz w:val="24"/>
          <w:szCs w:val="24"/>
        </w:rPr>
        <w:br/>
      </w:r>
      <w:r w:rsidR="00357A2D" w:rsidRPr="005161F9">
        <w:rPr>
          <w:color w:val="auto"/>
          <w:sz w:val="24"/>
          <w:szCs w:val="24"/>
        </w:rPr>
        <w:t>Reportes</w:t>
      </w:r>
      <w:bookmarkEnd w:id="111"/>
    </w:p>
    <w:tbl>
      <w:tblPr>
        <w:tblW w:w="9273" w:type="dxa"/>
        <w:jc w:val="center"/>
        <w:tblCellMar>
          <w:left w:w="70" w:type="dxa"/>
          <w:right w:w="70" w:type="dxa"/>
        </w:tblCellMar>
        <w:tblLook w:val="04A0" w:firstRow="1" w:lastRow="0" w:firstColumn="1" w:lastColumn="0" w:noHBand="0" w:noVBand="1"/>
      </w:tblPr>
      <w:tblGrid>
        <w:gridCol w:w="3677"/>
        <w:gridCol w:w="1524"/>
        <w:gridCol w:w="1566"/>
        <w:gridCol w:w="1253"/>
        <w:gridCol w:w="1253"/>
      </w:tblGrid>
      <w:tr w:rsidR="009D1F3D" w:rsidRPr="000F022D" w14:paraId="3CC68796" w14:textId="77777777" w:rsidTr="005161F9">
        <w:trPr>
          <w:gridAfter w:val="1"/>
          <w:wAfter w:w="1253" w:type="dxa"/>
          <w:trHeight w:val="772"/>
          <w:jc w:val="center"/>
        </w:trPr>
        <w:tc>
          <w:tcPr>
            <w:tcW w:w="3677" w:type="dxa"/>
            <w:tcBorders>
              <w:top w:val="single" w:sz="4" w:space="0" w:color="auto"/>
              <w:left w:val="nil"/>
              <w:bottom w:val="single" w:sz="4" w:space="0" w:color="auto"/>
              <w:right w:val="nil"/>
            </w:tcBorders>
            <w:shd w:val="clear" w:color="auto" w:fill="auto"/>
            <w:noWrap/>
            <w:vAlign w:val="bottom"/>
            <w:hideMark/>
          </w:tcPr>
          <w:p w14:paraId="4FF407A1" w14:textId="77777777" w:rsidR="009D1F3D" w:rsidRPr="000F022D" w:rsidRDefault="009D1F3D" w:rsidP="00E070DF">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P9</w:t>
            </w:r>
          </w:p>
        </w:tc>
        <w:tc>
          <w:tcPr>
            <w:tcW w:w="1524" w:type="dxa"/>
            <w:tcBorders>
              <w:top w:val="single" w:sz="4" w:space="0" w:color="auto"/>
              <w:left w:val="nil"/>
              <w:bottom w:val="single" w:sz="4" w:space="0" w:color="auto"/>
              <w:right w:val="nil"/>
            </w:tcBorders>
            <w:shd w:val="clear" w:color="auto" w:fill="auto"/>
            <w:noWrap/>
            <w:vAlign w:val="bottom"/>
            <w:hideMark/>
          </w:tcPr>
          <w:p w14:paraId="5FD598E2" w14:textId="77777777" w:rsidR="009D1F3D" w:rsidRPr="000F022D" w:rsidRDefault="009D1F3D" w:rsidP="00E070DF">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Frecuencia</w:t>
            </w:r>
          </w:p>
        </w:tc>
        <w:tc>
          <w:tcPr>
            <w:tcW w:w="1566" w:type="dxa"/>
            <w:tcBorders>
              <w:top w:val="single" w:sz="4" w:space="0" w:color="auto"/>
              <w:left w:val="nil"/>
              <w:bottom w:val="single" w:sz="4" w:space="0" w:color="auto"/>
              <w:right w:val="nil"/>
            </w:tcBorders>
            <w:shd w:val="clear" w:color="auto" w:fill="auto"/>
            <w:noWrap/>
            <w:vAlign w:val="bottom"/>
            <w:hideMark/>
          </w:tcPr>
          <w:p w14:paraId="2056F770" w14:textId="77777777" w:rsidR="009D1F3D" w:rsidRPr="000F022D" w:rsidRDefault="009D1F3D" w:rsidP="00E070DF">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w:t>
            </w:r>
          </w:p>
        </w:tc>
        <w:tc>
          <w:tcPr>
            <w:tcW w:w="1253" w:type="dxa"/>
            <w:tcBorders>
              <w:top w:val="single" w:sz="4" w:space="0" w:color="auto"/>
              <w:left w:val="nil"/>
              <w:bottom w:val="single" w:sz="4" w:space="0" w:color="auto"/>
              <w:right w:val="nil"/>
            </w:tcBorders>
            <w:shd w:val="clear" w:color="auto" w:fill="auto"/>
            <w:vAlign w:val="bottom"/>
            <w:hideMark/>
          </w:tcPr>
          <w:p w14:paraId="368C3B2A" w14:textId="77777777" w:rsidR="009D1F3D" w:rsidRPr="000F022D" w:rsidRDefault="009D1F3D" w:rsidP="00E070DF">
            <w:pPr>
              <w:spacing w:after="0" w:line="240" w:lineRule="auto"/>
              <w:jc w:val="center"/>
              <w:rPr>
                <w:rFonts w:ascii="Calibri" w:eastAsia="Times New Roman" w:hAnsi="Calibri" w:cs="Times New Roman"/>
                <w:b/>
                <w:bCs/>
                <w:lang w:eastAsia="es-PE"/>
              </w:rPr>
            </w:pPr>
            <w:r w:rsidRPr="000F022D">
              <w:rPr>
                <w:rFonts w:ascii="Calibri" w:eastAsia="Times New Roman" w:hAnsi="Calibri" w:cs="Times New Roman"/>
                <w:b/>
                <w:bCs/>
                <w:lang w:eastAsia="es-PE"/>
              </w:rPr>
              <w:t>Porcentaje acumulado</w:t>
            </w:r>
          </w:p>
        </w:tc>
      </w:tr>
      <w:tr w:rsidR="009D1F3D" w:rsidRPr="000F022D" w14:paraId="05FF74E6" w14:textId="77777777" w:rsidTr="007F35AD">
        <w:trPr>
          <w:gridAfter w:val="1"/>
          <w:wAfter w:w="1253" w:type="dxa"/>
          <w:trHeight w:val="386"/>
          <w:jc w:val="center"/>
        </w:trPr>
        <w:tc>
          <w:tcPr>
            <w:tcW w:w="3677" w:type="dxa"/>
            <w:tcBorders>
              <w:top w:val="nil"/>
              <w:left w:val="nil"/>
              <w:bottom w:val="nil"/>
              <w:right w:val="nil"/>
            </w:tcBorders>
            <w:shd w:val="clear" w:color="auto" w:fill="auto"/>
            <w:noWrap/>
            <w:vAlign w:val="bottom"/>
            <w:hideMark/>
          </w:tcPr>
          <w:p w14:paraId="274C4A5A" w14:textId="77777777" w:rsidR="009D1F3D" w:rsidRPr="004A255B" w:rsidRDefault="009D1F3D" w:rsidP="00E070DF">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524" w:type="dxa"/>
            <w:tcBorders>
              <w:top w:val="nil"/>
              <w:left w:val="nil"/>
              <w:bottom w:val="nil"/>
              <w:right w:val="nil"/>
            </w:tcBorders>
            <w:shd w:val="clear" w:color="auto" w:fill="auto"/>
            <w:noWrap/>
            <w:vAlign w:val="bottom"/>
            <w:hideMark/>
          </w:tcPr>
          <w:p w14:paraId="34CD35C3"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w:t>
            </w:r>
          </w:p>
        </w:tc>
        <w:tc>
          <w:tcPr>
            <w:tcW w:w="1566" w:type="dxa"/>
            <w:tcBorders>
              <w:top w:val="nil"/>
              <w:left w:val="nil"/>
              <w:bottom w:val="nil"/>
              <w:right w:val="nil"/>
            </w:tcBorders>
            <w:shd w:val="clear" w:color="auto" w:fill="auto"/>
            <w:noWrap/>
            <w:vAlign w:val="bottom"/>
            <w:hideMark/>
          </w:tcPr>
          <w:p w14:paraId="3F94563A"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w:t>
            </w:r>
          </w:p>
        </w:tc>
        <w:tc>
          <w:tcPr>
            <w:tcW w:w="1253" w:type="dxa"/>
            <w:tcBorders>
              <w:top w:val="nil"/>
              <w:left w:val="nil"/>
              <w:bottom w:val="nil"/>
              <w:right w:val="nil"/>
            </w:tcBorders>
            <w:shd w:val="clear" w:color="auto" w:fill="auto"/>
            <w:noWrap/>
            <w:vAlign w:val="bottom"/>
            <w:hideMark/>
          </w:tcPr>
          <w:p w14:paraId="3D3DC6C6"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w:t>
            </w:r>
          </w:p>
        </w:tc>
      </w:tr>
      <w:tr w:rsidR="009D1F3D" w:rsidRPr="000F022D" w14:paraId="2765A8CD" w14:textId="77777777" w:rsidTr="007F35AD">
        <w:trPr>
          <w:gridAfter w:val="1"/>
          <w:wAfter w:w="1253" w:type="dxa"/>
          <w:trHeight w:val="386"/>
          <w:jc w:val="center"/>
        </w:trPr>
        <w:tc>
          <w:tcPr>
            <w:tcW w:w="3677" w:type="dxa"/>
            <w:tcBorders>
              <w:top w:val="nil"/>
              <w:left w:val="nil"/>
              <w:bottom w:val="nil"/>
              <w:right w:val="nil"/>
            </w:tcBorders>
            <w:shd w:val="clear" w:color="auto" w:fill="auto"/>
            <w:noWrap/>
            <w:vAlign w:val="bottom"/>
            <w:hideMark/>
          </w:tcPr>
          <w:p w14:paraId="34343C4D" w14:textId="77777777" w:rsidR="009D1F3D" w:rsidRPr="004A255B" w:rsidRDefault="009D1F3D" w:rsidP="00E070DF">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524" w:type="dxa"/>
            <w:tcBorders>
              <w:top w:val="nil"/>
              <w:left w:val="nil"/>
              <w:bottom w:val="nil"/>
              <w:right w:val="nil"/>
            </w:tcBorders>
            <w:shd w:val="clear" w:color="auto" w:fill="auto"/>
            <w:noWrap/>
            <w:vAlign w:val="bottom"/>
            <w:hideMark/>
          </w:tcPr>
          <w:p w14:paraId="52FA17E9"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18</w:t>
            </w:r>
          </w:p>
        </w:tc>
        <w:tc>
          <w:tcPr>
            <w:tcW w:w="1566" w:type="dxa"/>
            <w:tcBorders>
              <w:top w:val="nil"/>
              <w:left w:val="nil"/>
              <w:bottom w:val="nil"/>
              <w:right w:val="nil"/>
            </w:tcBorders>
            <w:shd w:val="clear" w:color="auto" w:fill="auto"/>
            <w:noWrap/>
            <w:vAlign w:val="bottom"/>
            <w:hideMark/>
          </w:tcPr>
          <w:p w14:paraId="5F74197D"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60.0%</w:t>
            </w:r>
          </w:p>
        </w:tc>
        <w:tc>
          <w:tcPr>
            <w:tcW w:w="1253" w:type="dxa"/>
            <w:tcBorders>
              <w:top w:val="nil"/>
              <w:left w:val="nil"/>
              <w:bottom w:val="nil"/>
              <w:right w:val="nil"/>
            </w:tcBorders>
            <w:shd w:val="clear" w:color="auto" w:fill="auto"/>
            <w:noWrap/>
            <w:vAlign w:val="bottom"/>
            <w:hideMark/>
          </w:tcPr>
          <w:p w14:paraId="76C2B9FA"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70.0%</w:t>
            </w:r>
          </w:p>
        </w:tc>
      </w:tr>
      <w:tr w:rsidR="009D1F3D" w:rsidRPr="000F022D" w14:paraId="59986A9F" w14:textId="77777777" w:rsidTr="005161F9">
        <w:trPr>
          <w:gridAfter w:val="1"/>
          <w:wAfter w:w="1253" w:type="dxa"/>
          <w:trHeight w:val="386"/>
          <w:jc w:val="center"/>
        </w:trPr>
        <w:tc>
          <w:tcPr>
            <w:tcW w:w="3677" w:type="dxa"/>
            <w:tcBorders>
              <w:top w:val="nil"/>
              <w:left w:val="nil"/>
              <w:bottom w:val="single" w:sz="4" w:space="0" w:color="auto"/>
              <w:right w:val="nil"/>
            </w:tcBorders>
            <w:shd w:val="clear" w:color="auto" w:fill="auto"/>
            <w:noWrap/>
            <w:vAlign w:val="bottom"/>
            <w:hideMark/>
          </w:tcPr>
          <w:p w14:paraId="0209996B" w14:textId="77777777" w:rsidR="009D1F3D" w:rsidRPr="004A255B" w:rsidRDefault="009D1F3D" w:rsidP="00E070DF">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524" w:type="dxa"/>
            <w:tcBorders>
              <w:top w:val="nil"/>
              <w:left w:val="nil"/>
              <w:bottom w:val="single" w:sz="4" w:space="0" w:color="auto"/>
              <w:right w:val="nil"/>
            </w:tcBorders>
            <w:shd w:val="clear" w:color="auto" w:fill="auto"/>
            <w:noWrap/>
            <w:vAlign w:val="bottom"/>
            <w:hideMark/>
          </w:tcPr>
          <w:p w14:paraId="454F4249"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9</w:t>
            </w:r>
          </w:p>
        </w:tc>
        <w:tc>
          <w:tcPr>
            <w:tcW w:w="1566" w:type="dxa"/>
            <w:tcBorders>
              <w:top w:val="nil"/>
              <w:left w:val="nil"/>
              <w:bottom w:val="single" w:sz="4" w:space="0" w:color="auto"/>
              <w:right w:val="nil"/>
            </w:tcBorders>
            <w:shd w:val="clear" w:color="auto" w:fill="auto"/>
            <w:noWrap/>
            <w:vAlign w:val="bottom"/>
            <w:hideMark/>
          </w:tcPr>
          <w:p w14:paraId="0CAECF01"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30.0%</w:t>
            </w:r>
          </w:p>
        </w:tc>
        <w:tc>
          <w:tcPr>
            <w:tcW w:w="1253" w:type="dxa"/>
            <w:tcBorders>
              <w:top w:val="nil"/>
              <w:left w:val="nil"/>
              <w:bottom w:val="single" w:sz="4" w:space="0" w:color="auto"/>
              <w:right w:val="nil"/>
            </w:tcBorders>
            <w:shd w:val="clear" w:color="auto" w:fill="auto"/>
            <w:noWrap/>
            <w:vAlign w:val="bottom"/>
            <w:hideMark/>
          </w:tcPr>
          <w:p w14:paraId="4D29D9E1"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r>
      <w:tr w:rsidR="009D1F3D" w:rsidRPr="000F022D" w14:paraId="7051D509" w14:textId="77777777" w:rsidTr="005161F9">
        <w:trPr>
          <w:gridAfter w:val="1"/>
          <w:wAfter w:w="1253" w:type="dxa"/>
          <w:trHeight w:val="386"/>
          <w:jc w:val="center"/>
        </w:trPr>
        <w:tc>
          <w:tcPr>
            <w:tcW w:w="3677" w:type="dxa"/>
            <w:tcBorders>
              <w:top w:val="single" w:sz="4" w:space="0" w:color="auto"/>
              <w:left w:val="nil"/>
              <w:bottom w:val="single" w:sz="4" w:space="0" w:color="auto"/>
              <w:right w:val="nil"/>
            </w:tcBorders>
            <w:shd w:val="clear" w:color="auto" w:fill="auto"/>
            <w:noWrap/>
            <w:vAlign w:val="bottom"/>
            <w:hideMark/>
          </w:tcPr>
          <w:p w14:paraId="473F4674" w14:textId="77777777" w:rsidR="009D1F3D" w:rsidRPr="000F022D" w:rsidRDefault="009D1F3D" w:rsidP="00E070DF">
            <w:pPr>
              <w:spacing w:after="0" w:line="240" w:lineRule="auto"/>
              <w:rPr>
                <w:rFonts w:ascii="Calibri" w:eastAsia="Times New Roman" w:hAnsi="Calibri" w:cs="Times New Roman"/>
                <w:b/>
                <w:bCs/>
                <w:lang w:eastAsia="es-PE"/>
              </w:rPr>
            </w:pPr>
            <w:r w:rsidRPr="000F022D">
              <w:rPr>
                <w:rFonts w:ascii="Calibri" w:eastAsia="Times New Roman" w:hAnsi="Calibri" w:cs="Times New Roman"/>
                <w:b/>
                <w:bCs/>
                <w:lang w:eastAsia="es-PE"/>
              </w:rPr>
              <w:t>Total</w:t>
            </w:r>
          </w:p>
        </w:tc>
        <w:tc>
          <w:tcPr>
            <w:tcW w:w="1524" w:type="dxa"/>
            <w:tcBorders>
              <w:top w:val="single" w:sz="4" w:space="0" w:color="auto"/>
              <w:left w:val="nil"/>
              <w:bottom w:val="single" w:sz="4" w:space="0" w:color="auto"/>
              <w:right w:val="nil"/>
            </w:tcBorders>
            <w:shd w:val="clear" w:color="auto" w:fill="auto"/>
            <w:noWrap/>
            <w:vAlign w:val="bottom"/>
            <w:hideMark/>
          </w:tcPr>
          <w:p w14:paraId="617EB12C"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30</w:t>
            </w:r>
          </w:p>
        </w:tc>
        <w:tc>
          <w:tcPr>
            <w:tcW w:w="1566" w:type="dxa"/>
            <w:tcBorders>
              <w:top w:val="single" w:sz="4" w:space="0" w:color="auto"/>
              <w:left w:val="nil"/>
              <w:bottom w:val="single" w:sz="4" w:space="0" w:color="auto"/>
              <w:right w:val="nil"/>
            </w:tcBorders>
            <w:shd w:val="clear" w:color="auto" w:fill="auto"/>
            <w:noWrap/>
            <w:vAlign w:val="bottom"/>
            <w:hideMark/>
          </w:tcPr>
          <w:p w14:paraId="545FC770" w14:textId="77777777" w:rsidR="009D1F3D" w:rsidRPr="000F022D" w:rsidRDefault="009D1F3D" w:rsidP="000F022D">
            <w:pPr>
              <w:spacing w:after="0" w:line="240" w:lineRule="auto"/>
              <w:jc w:val="center"/>
              <w:rPr>
                <w:rFonts w:ascii="Calibri" w:eastAsia="Times New Roman" w:hAnsi="Calibri" w:cs="Times New Roman"/>
                <w:bCs/>
                <w:lang w:eastAsia="es-PE"/>
              </w:rPr>
            </w:pPr>
            <w:r w:rsidRPr="000F022D">
              <w:rPr>
                <w:rFonts w:ascii="Calibri" w:eastAsia="Times New Roman" w:hAnsi="Calibri" w:cs="Times New Roman"/>
                <w:bCs/>
                <w:lang w:eastAsia="es-PE"/>
              </w:rPr>
              <w:t>100.0%</w:t>
            </w:r>
          </w:p>
        </w:tc>
        <w:tc>
          <w:tcPr>
            <w:tcW w:w="1253" w:type="dxa"/>
            <w:tcBorders>
              <w:top w:val="single" w:sz="4" w:space="0" w:color="auto"/>
              <w:left w:val="nil"/>
              <w:bottom w:val="single" w:sz="4" w:space="0" w:color="auto"/>
              <w:right w:val="nil"/>
            </w:tcBorders>
            <w:shd w:val="clear" w:color="auto" w:fill="auto"/>
            <w:noWrap/>
            <w:vAlign w:val="bottom"/>
            <w:hideMark/>
          </w:tcPr>
          <w:p w14:paraId="4CF1B8F8" w14:textId="77777777" w:rsidR="009D1F3D" w:rsidRPr="000F022D" w:rsidRDefault="009D1F3D" w:rsidP="00E070DF">
            <w:pPr>
              <w:spacing w:after="0" w:line="240" w:lineRule="auto"/>
              <w:jc w:val="right"/>
              <w:rPr>
                <w:rFonts w:ascii="Calibri" w:eastAsia="Times New Roman" w:hAnsi="Calibri" w:cs="Times New Roman"/>
                <w:b/>
                <w:bCs/>
                <w:lang w:eastAsia="es-PE"/>
              </w:rPr>
            </w:pPr>
          </w:p>
        </w:tc>
      </w:tr>
      <w:tr w:rsidR="00E070DF" w:rsidRPr="000F022D" w14:paraId="2F7B531D" w14:textId="77777777" w:rsidTr="005161F9">
        <w:trPr>
          <w:trHeight w:val="386"/>
          <w:jc w:val="center"/>
        </w:trPr>
        <w:tc>
          <w:tcPr>
            <w:tcW w:w="3677" w:type="dxa"/>
            <w:tcBorders>
              <w:top w:val="single" w:sz="4" w:space="0" w:color="auto"/>
              <w:left w:val="nil"/>
              <w:bottom w:val="nil"/>
              <w:right w:val="nil"/>
            </w:tcBorders>
            <w:shd w:val="clear" w:color="auto" w:fill="auto"/>
            <w:noWrap/>
            <w:vAlign w:val="bottom"/>
            <w:hideMark/>
          </w:tcPr>
          <w:p w14:paraId="0E66BD66" w14:textId="77777777" w:rsidR="00E070DF" w:rsidRPr="000F022D" w:rsidRDefault="00E070DF" w:rsidP="00E070DF">
            <w:pPr>
              <w:spacing w:after="0" w:line="240" w:lineRule="auto"/>
              <w:rPr>
                <w:rFonts w:ascii="Times New Roman" w:eastAsia="Times New Roman" w:hAnsi="Times New Roman" w:cs="Times New Roman"/>
                <w:sz w:val="20"/>
                <w:szCs w:val="20"/>
                <w:lang w:eastAsia="es-PE"/>
              </w:rPr>
            </w:pPr>
          </w:p>
        </w:tc>
        <w:tc>
          <w:tcPr>
            <w:tcW w:w="1524" w:type="dxa"/>
            <w:tcBorders>
              <w:top w:val="single" w:sz="4" w:space="0" w:color="auto"/>
              <w:left w:val="nil"/>
              <w:bottom w:val="nil"/>
              <w:right w:val="nil"/>
            </w:tcBorders>
            <w:shd w:val="clear" w:color="auto" w:fill="auto"/>
            <w:noWrap/>
            <w:vAlign w:val="bottom"/>
            <w:hideMark/>
          </w:tcPr>
          <w:p w14:paraId="167CA0BD" w14:textId="77777777" w:rsidR="00E070DF" w:rsidRPr="000F022D" w:rsidRDefault="00E070DF" w:rsidP="000F022D">
            <w:pPr>
              <w:spacing w:after="0" w:line="240" w:lineRule="auto"/>
              <w:jc w:val="center"/>
              <w:rPr>
                <w:rFonts w:ascii="Times New Roman" w:eastAsia="Times New Roman" w:hAnsi="Times New Roman" w:cs="Times New Roman"/>
                <w:sz w:val="20"/>
                <w:szCs w:val="20"/>
                <w:lang w:eastAsia="es-PE"/>
              </w:rPr>
            </w:pPr>
          </w:p>
        </w:tc>
        <w:tc>
          <w:tcPr>
            <w:tcW w:w="1566" w:type="dxa"/>
            <w:tcBorders>
              <w:top w:val="single" w:sz="4" w:space="0" w:color="auto"/>
              <w:left w:val="nil"/>
              <w:bottom w:val="nil"/>
              <w:right w:val="nil"/>
            </w:tcBorders>
            <w:shd w:val="clear" w:color="auto" w:fill="auto"/>
            <w:noWrap/>
            <w:vAlign w:val="bottom"/>
            <w:hideMark/>
          </w:tcPr>
          <w:p w14:paraId="462F2C5B" w14:textId="77777777" w:rsidR="00E070DF" w:rsidRPr="000F022D" w:rsidRDefault="00E070DF" w:rsidP="000F022D">
            <w:pPr>
              <w:spacing w:after="0" w:line="240" w:lineRule="auto"/>
              <w:jc w:val="center"/>
              <w:rPr>
                <w:rFonts w:ascii="Times New Roman" w:eastAsia="Times New Roman" w:hAnsi="Times New Roman" w:cs="Times New Roman"/>
                <w:sz w:val="20"/>
                <w:szCs w:val="20"/>
                <w:lang w:eastAsia="es-PE"/>
              </w:rPr>
            </w:pPr>
          </w:p>
        </w:tc>
        <w:tc>
          <w:tcPr>
            <w:tcW w:w="1253" w:type="dxa"/>
            <w:tcBorders>
              <w:top w:val="single" w:sz="4" w:space="0" w:color="auto"/>
              <w:left w:val="nil"/>
              <w:bottom w:val="nil"/>
              <w:right w:val="nil"/>
            </w:tcBorders>
            <w:shd w:val="clear" w:color="auto" w:fill="auto"/>
            <w:noWrap/>
            <w:vAlign w:val="bottom"/>
            <w:hideMark/>
          </w:tcPr>
          <w:p w14:paraId="1AC573A8" w14:textId="77777777" w:rsidR="00E070DF" w:rsidRPr="000F022D" w:rsidRDefault="00E070DF" w:rsidP="000F022D">
            <w:pPr>
              <w:spacing w:after="0" w:line="240" w:lineRule="auto"/>
              <w:jc w:val="center"/>
              <w:rPr>
                <w:rFonts w:ascii="Times New Roman" w:eastAsia="Times New Roman" w:hAnsi="Times New Roman" w:cs="Times New Roman"/>
                <w:sz w:val="20"/>
                <w:szCs w:val="20"/>
                <w:lang w:eastAsia="es-PE"/>
              </w:rPr>
            </w:pPr>
          </w:p>
        </w:tc>
        <w:tc>
          <w:tcPr>
            <w:tcW w:w="1253" w:type="dxa"/>
            <w:tcBorders>
              <w:top w:val="nil"/>
              <w:left w:val="nil"/>
              <w:bottom w:val="nil"/>
              <w:right w:val="nil"/>
            </w:tcBorders>
            <w:shd w:val="clear" w:color="auto" w:fill="auto"/>
            <w:noWrap/>
            <w:vAlign w:val="bottom"/>
            <w:hideMark/>
          </w:tcPr>
          <w:p w14:paraId="23F2AA48" w14:textId="77777777" w:rsidR="00E070DF" w:rsidRPr="000F022D" w:rsidRDefault="00E070DF" w:rsidP="00E070DF">
            <w:pPr>
              <w:spacing w:after="0" w:line="240" w:lineRule="auto"/>
              <w:rPr>
                <w:rFonts w:ascii="Times New Roman" w:eastAsia="Times New Roman" w:hAnsi="Times New Roman" w:cs="Times New Roman"/>
                <w:sz w:val="20"/>
                <w:szCs w:val="20"/>
                <w:lang w:eastAsia="es-PE"/>
              </w:rPr>
            </w:pPr>
          </w:p>
        </w:tc>
      </w:tr>
      <w:tr w:rsidR="00E070DF" w:rsidRPr="000F022D" w14:paraId="1ACFE719" w14:textId="77777777" w:rsidTr="007F35AD">
        <w:trPr>
          <w:trHeight w:val="386"/>
          <w:jc w:val="center"/>
        </w:trPr>
        <w:tc>
          <w:tcPr>
            <w:tcW w:w="3677" w:type="dxa"/>
            <w:tcBorders>
              <w:top w:val="nil"/>
              <w:left w:val="nil"/>
              <w:bottom w:val="nil"/>
              <w:right w:val="nil"/>
            </w:tcBorders>
            <w:shd w:val="clear" w:color="auto" w:fill="auto"/>
            <w:noWrap/>
            <w:vAlign w:val="bottom"/>
            <w:hideMark/>
          </w:tcPr>
          <w:p w14:paraId="293059E7" w14:textId="38D77247" w:rsidR="00E070DF" w:rsidRPr="000F022D" w:rsidRDefault="00E070DF" w:rsidP="00E070DF">
            <w:pPr>
              <w:spacing w:after="0" w:line="240" w:lineRule="auto"/>
              <w:rPr>
                <w:rFonts w:ascii="Calibri" w:eastAsia="Times New Roman" w:hAnsi="Calibri" w:cs="Times New Roman"/>
                <w:lang w:eastAsia="es-PE"/>
              </w:rPr>
            </w:pPr>
          </w:p>
        </w:tc>
        <w:tc>
          <w:tcPr>
            <w:tcW w:w="1524" w:type="dxa"/>
            <w:tcBorders>
              <w:top w:val="nil"/>
              <w:left w:val="nil"/>
              <w:bottom w:val="nil"/>
              <w:right w:val="nil"/>
            </w:tcBorders>
            <w:shd w:val="clear" w:color="auto" w:fill="auto"/>
            <w:noWrap/>
            <w:vAlign w:val="bottom"/>
            <w:hideMark/>
          </w:tcPr>
          <w:p w14:paraId="3EF5A8A4" w14:textId="77777777" w:rsidR="00E070DF" w:rsidRPr="000F022D" w:rsidRDefault="00E070DF" w:rsidP="00E070DF">
            <w:pPr>
              <w:spacing w:after="0" w:line="240" w:lineRule="auto"/>
              <w:rPr>
                <w:rFonts w:ascii="Calibri" w:eastAsia="Times New Roman" w:hAnsi="Calibri" w:cs="Times New Roman"/>
                <w:lang w:eastAsia="es-PE"/>
              </w:rPr>
            </w:pPr>
          </w:p>
        </w:tc>
        <w:tc>
          <w:tcPr>
            <w:tcW w:w="1566" w:type="dxa"/>
            <w:tcBorders>
              <w:top w:val="nil"/>
              <w:left w:val="nil"/>
              <w:bottom w:val="nil"/>
              <w:right w:val="nil"/>
            </w:tcBorders>
            <w:shd w:val="clear" w:color="auto" w:fill="auto"/>
            <w:noWrap/>
            <w:vAlign w:val="bottom"/>
            <w:hideMark/>
          </w:tcPr>
          <w:p w14:paraId="71537E7B" w14:textId="77777777" w:rsidR="00E070DF" w:rsidRPr="000F022D" w:rsidRDefault="00E070DF" w:rsidP="00E070DF">
            <w:pPr>
              <w:spacing w:after="0" w:line="240" w:lineRule="auto"/>
              <w:rPr>
                <w:rFonts w:ascii="Times New Roman" w:eastAsia="Times New Roman" w:hAnsi="Times New Roman" w:cs="Times New Roman"/>
                <w:sz w:val="20"/>
                <w:szCs w:val="20"/>
                <w:lang w:eastAsia="es-PE"/>
              </w:rPr>
            </w:pPr>
          </w:p>
        </w:tc>
        <w:tc>
          <w:tcPr>
            <w:tcW w:w="1253" w:type="dxa"/>
            <w:tcBorders>
              <w:top w:val="nil"/>
              <w:left w:val="nil"/>
              <w:bottom w:val="nil"/>
              <w:right w:val="nil"/>
            </w:tcBorders>
            <w:shd w:val="clear" w:color="auto" w:fill="auto"/>
            <w:noWrap/>
            <w:vAlign w:val="bottom"/>
            <w:hideMark/>
          </w:tcPr>
          <w:p w14:paraId="2B282BE5" w14:textId="77777777" w:rsidR="00E070DF" w:rsidRPr="000F022D" w:rsidRDefault="00E070DF" w:rsidP="00E070DF">
            <w:pPr>
              <w:spacing w:after="0" w:line="240" w:lineRule="auto"/>
              <w:rPr>
                <w:rFonts w:ascii="Times New Roman" w:eastAsia="Times New Roman" w:hAnsi="Times New Roman" w:cs="Times New Roman"/>
                <w:sz w:val="20"/>
                <w:szCs w:val="20"/>
                <w:lang w:eastAsia="es-PE"/>
              </w:rPr>
            </w:pPr>
          </w:p>
        </w:tc>
        <w:tc>
          <w:tcPr>
            <w:tcW w:w="1253" w:type="dxa"/>
            <w:tcBorders>
              <w:top w:val="nil"/>
              <w:left w:val="nil"/>
              <w:bottom w:val="nil"/>
              <w:right w:val="nil"/>
            </w:tcBorders>
            <w:shd w:val="clear" w:color="auto" w:fill="auto"/>
            <w:noWrap/>
            <w:vAlign w:val="bottom"/>
            <w:hideMark/>
          </w:tcPr>
          <w:p w14:paraId="3F28C9BB" w14:textId="77777777" w:rsidR="00E070DF" w:rsidRPr="000F022D" w:rsidRDefault="00E070DF" w:rsidP="00E070DF">
            <w:pPr>
              <w:spacing w:after="0" w:line="240" w:lineRule="auto"/>
              <w:rPr>
                <w:rFonts w:ascii="Times New Roman" w:eastAsia="Times New Roman" w:hAnsi="Times New Roman" w:cs="Times New Roman"/>
                <w:sz w:val="20"/>
                <w:szCs w:val="20"/>
                <w:lang w:eastAsia="es-PE"/>
              </w:rPr>
            </w:pPr>
          </w:p>
        </w:tc>
      </w:tr>
    </w:tbl>
    <w:p w14:paraId="47362CF2" w14:textId="71BF00CA" w:rsidR="00814135" w:rsidRPr="00066E98" w:rsidRDefault="00066E98" w:rsidP="00066E98">
      <w:pPr>
        <w:pStyle w:val="Descripcin"/>
        <w:rPr>
          <w:b/>
          <w:i w:val="0"/>
          <w:color w:val="auto"/>
          <w:sz w:val="24"/>
          <w:szCs w:val="24"/>
        </w:rPr>
      </w:pPr>
      <w:bookmarkStart w:id="112" w:name="_Toc144820591"/>
      <w:r w:rsidRPr="00066E98">
        <w:rPr>
          <w:b/>
          <w:i w:val="0"/>
          <w:color w:val="auto"/>
          <w:sz w:val="24"/>
          <w:szCs w:val="24"/>
        </w:rPr>
        <w:t>Figura</w:t>
      </w:r>
      <w:r w:rsidR="00814135" w:rsidRPr="00066E98">
        <w:rPr>
          <w:b/>
          <w:i w:val="0"/>
          <w:color w:val="auto"/>
          <w:sz w:val="24"/>
          <w:szCs w:val="24"/>
        </w:rPr>
        <w:t xml:space="preserve"> </w:t>
      </w:r>
      <w:r w:rsidR="00BF2CF7" w:rsidRPr="00066E98">
        <w:rPr>
          <w:b/>
          <w:i w:val="0"/>
          <w:color w:val="auto"/>
          <w:sz w:val="24"/>
          <w:szCs w:val="24"/>
        </w:rPr>
        <w:fldChar w:fldCharType="begin"/>
      </w:r>
      <w:r w:rsidR="00BF2CF7" w:rsidRPr="00066E98">
        <w:rPr>
          <w:b/>
          <w:i w:val="0"/>
          <w:color w:val="auto"/>
          <w:sz w:val="24"/>
          <w:szCs w:val="24"/>
        </w:rPr>
        <w:instrText xml:space="preserve"> SEQ Figura \* ARABIC </w:instrText>
      </w:r>
      <w:r w:rsidR="00BF2CF7" w:rsidRPr="00066E98">
        <w:rPr>
          <w:b/>
          <w:i w:val="0"/>
          <w:color w:val="auto"/>
          <w:sz w:val="24"/>
          <w:szCs w:val="24"/>
        </w:rPr>
        <w:fldChar w:fldCharType="separate"/>
      </w:r>
      <w:r w:rsidR="002415F2">
        <w:rPr>
          <w:b/>
          <w:i w:val="0"/>
          <w:noProof/>
          <w:color w:val="auto"/>
          <w:sz w:val="24"/>
          <w:szCs w:val="24"/>
        </w:rPr>
        <w:t>15</w:t>
      </w:r>
      <w:r w:rsidR="00BF2CF7" w:rsidRPr="00066E98">
        <w:rPr>
          <w:b/>
          <w:i w:val="0"/>
          <w:color w:val="auto"/>
          <w:sz w:val="24"/>
          <w:szCs w:val="24"/>
        </w:rPr>
        <w:fldChar w:fldCharType="end"/>
      </w:r>
      <w:r w:rsidRPr="00066E98">
        <w:rPr>
          <w:b/>
          <w:i w:val="0"/>
          <w:color w:val="auto"/>
          <w:sz w:val="24"/>
          <w:szCs w:val="24"/>
        </w:rPr>
        <w:br/>
      </w:r>
      <w:r w:rsidR="005161F9">
        <w:rPr>
          <w:color w:val="auto"/>
          <w:sz w:val="24"/>
          <w:szCs w:val="24"/>
        </w:rPr>
        <w:br/>
      </w:r>
      <w:r w:rsidR="00357A2D" w:rsidRPr="00066E98">
        <w:rPr>
          <w:color w:val="auto"/>
          <w:sz w:val="24"/>
          <w:szCs w:val="24"/>
        </w:rPr>
        <w:t>Reportes</w:t>
      </w:r>
      <w:bookmarkEnd w:id="112"/>
    </w:p>
    <w:p w14:paraId="046719C2" w14:textId="77777777" w:rsidR="00E667BB" w:rsidRDefault="00291BC4" w:rsidP="005161F9">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71D94F39" wp14:editId="38C13811">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62845F" w14:textId="77777777" w:rsidR="003A081A" w:rsidRPr="003A081A" w:rsidRDefault="00E667BB" w:rsidP="003A081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F77C94">
        <w:rPr>
          <w:rFonts w:ascii="Times New Roman" w:eastAsia="Calibri" w:hAnsi="Times New Roman" w:cs="Times New Roman"/>
          <w:b/>
          <w:bCs/>
          <w:sz w:val="24"/>
          <w:szCs w:val="24"/>
        </w:rPr>
        <w:t>ción</w:t>
      </w:r>
      <w:r w:rsidR="003A081A" w:rsidRPr="003A081A">
        <w:rPr>
          <w:rFonts w:ascii="Times New Roman" w:eastAsia="Calibri" w:hAnsi="Times New Roman" w:cs="Times New Roman"/>
          <w:b/>
          <w:bCs/>
          <w:sz w:val="24"/>
          <w:szCs w:val="24"/>
        </w:rPr>
        <w:t>:</w:t>
      </w:r>
      <w:r w:rsidR="004E6203">
        <w:rPr>
          <w:rFonts w:ascii="Times New Roman" w:eastAsia="Calibri" w:hAnsi="Times New Roman" w:cs="Times New Roman"/>
          <w:bCs/>
          <w:sz w:val="24"/>
          <w:szCs w:val="24"/>
        </w:rPr>
        <w:t xml:space="preserve"> El 30</w:t>
      </w:r>
      <w:r w:rsidR="003A081A" w:rsidRPr="003A081A">
        <w:rPr>
          <w:rFonts w:ascii="Times New Roman" w:eastAsia="Calibri" w:hAnsi="Times New Roman" w:cs="Times New Roman"/>
          <w:bCs/>
          <w:sz w:val="24"/>
          <w:szCs w:val="24"/>
        </w:rPr>
        <w:t xml:space="preserve">% del total de encuestados está Totalmente de acuerdo que </w:t>
      </w:r>
      <w:r w:rsidR="003A081A">
        <w:rPr>
          <w:rFonts w:ascii="Times New Roman" w:eastAsia="Calibri" w:hAnsi="Times New Roman" w:cs="Times New Roman"/>
          <w:bCs/>
          <w:sz w:val="24"/>
          <w:szCs w:val="24"/>
        </w:rPr>
        <w:t>es</w:t>
      </w:r>
      <w:r w:rsidR="000F022D">
        <w:rPr>
          <w:rFonts w:ascii="Times New Roman" w:eastAsia="Calibri" w:hAnsi="Times New Roman" w:cs="Times New Roman"/>
          <w:bCs/>
          <w:sz w:val="24"/>
          <w:szCs w:val="24"/>
        </w:rPr>
        <w:t xml:space="preserve"> importante </w:t>
      </w:r>
      <w:r w:rsidR="003A081A" w:rsidRPr="003A081A">
        <w:rPr>
          <w:rFonts w:ascii="Times New Roman" w:eastAsia="Calibri" w:hAnsi="Times New Roman" w:cs="Times New Roman"/>
          <w:bCs/>
          <w:sz w:val="24"/>
          <w:szCs w:val="24"/>
        </w:rPr>
        <w:t>los repo</w:t>
      </w:r>
      <w:r w:rsidR="000F022D">
        <w:rPr>
          <w:rFonts w:ascii="Times New Roman" w:eastAsia="Calibri" w:hAnsi="Times New Roman" w:cs="Times New Roman"/>
          <w:bCs/>
          <w:sz w:val="24"/>
          <w:szCs w:val="24"/>
        </w:rPr>
        <w:t>rtes emitidos de control previo</w:t>
      </w:r>
      <w:r w:rsidR="003A081A" w:rsidRPr="003A081A">
        <w:rPr>
          <w:rFonts w:ascii="Times New Roman" w:eastAsia="Calibri" w:hAnsi="Times New Roman" w:cs="Times New Roman"/>
          <w:bCs/>
          <w:sz w:val="24"/>
          <w:szCs w:val="24"/>
        </w:rPr>
        <w:t xml:space="preserve"> para la elaboración de los estados financieros</w:t>
      </w:r>
      <w:r w:rsidR="006E3180">
        <w:rPr>
          <w:rFonts w:ascii="Times New Roman" w:eastAsia="Calibri" w:hAnsi="Times New Roman" w:cs="Times New Roman"/>
          <w:bCs/>
          <w:sz w:val="24"/>
          <w:szCs w:val="24"/>
        </w:rPr>
        <w:t>.</w:t>
      </w:r>
      <w:r w:rsidR="003A081A" w:rsidRPr="003A081A">
        <w:rPr>
          <w:rFonts w:ascii="Times New Roman" w:eastAsia="Calibri" w:hAnsi="Times New Roman" w:cs="Times New Roman"/>
          <w:bCs/>
          <w:sz w:val="24"/>
          <w:szCs w:val="24"/>
        </w:rPr>
        <w:t xml:space="preserve"> </w:t>
      </w:r>
      <w:r w:rsidR="006B7BA8">
        <w:rPr>
          <w:rFonts w:ascii="Times New Roman" w:eastAsia="Calibri" w:hAnsi="Times New Roman" w:cs="Times New Roman"/>
          <w:bCs/>
          <w:sz w:val="24"/>
          <w:szCs w:val="24"/>
        </w:rPr>
        <w:t>Existe un 60</w:t>
      </w:r>
      <w:r w:rsidR="003A081A" w:rsidRPr="003A081A">
        <w:rPr>
          <w:rFonts w:ascii="Times New Roman" w:eastAsia="Calibri" w:hAnsi="Times New Roman" w:cs="Times New Roman"/>
          <w:bCs/>
          <w:sz w:val="24"/>
          <w:szCs w:val="24"/>
        </w:rPr>
        <w:t>% que</w:t>
      </w:r>
      <w:r w:rsidR="003E5282">
        <w:rPr>
          <w:rFonts w:ascii="Times New Roman" w:eastAsia="Calibri" w:hAnsi="Times New Roman" w:cs="Times New Roman"/>
          <w:bCs/>
          <w:sz w:val="24"/>
          <w:szCs w:val="24"/>
        </w:rPr>
        <w:t xml:space="preserve"> está De acuerdo con la premisa y </w:t>
      </w:r>
      <w:r w:rsidR="003A081A">
        <w:rPr>
          <w:rFonts w:ascii="Times New Roman" w:eastAsia="Calibri" w:hAnsi="Times New Roman" w:cs="Times New Roman"/>
          <w:bCs/>
          <w:sz w:val="24"/>
          <w:szCs w:val="24"/>
        </w:rPr>
        <w:t>un 1</w:t>
      </w:r>
      <w:r w:rsidR="003A081A" w:rsidRPr="003A081A">
        <w:rPr>
          <w:rFonts w:ascii="Times New Roman" w:eastAsia="Calibri" w:hAnsi="Times New Roman" w:cs="Times New Roman"/>
          <w:bCs/>
          <w:sz w:val="24"/>
          <w:szCs w:val="24"/>
        </w:rPr>
        <w:t>0% no está ni de acuerdo ni en desacuerdo.</w:t>
      </w:r>
    </w:p>
    <w:p w14:paraId="647D1344" w14:textId="77777777" w:rsidR="003A081A" w:rsidRDefault="006B7BA8" w:rsidP="003A081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3A081A" w:rsidRPr="003A081A">
        <w:rPr>
          <w:rFonts w:ascii="Times New Roman" w:eastAsia="Calibri" w:hAnsi="Times New Roman" w:cs="Times New Roman"/>
          <w:bCs/>
          <w:sz w:val="24"/>
          <w:szCs w:val="24"/>
        </w:rPr>
        <w:t xml:space="preserve">o que significa que la mayoría de encuestados considera </w:t>
      </w:r>
      <w:r w:rsidR="003A081A">
        <w:rPr>
          <w:rFonts w:ascii="Times New Roman" w:eastAsia="Calibri" w:hAnsi="Times New Roman" w:cs="Times New Roman"/>
          <w:bCs/>
          <w:sz w:val="24"/>
          <w:szCs w:val="24"/>
        </w:rPr>
        <w:t xml:space="preserve">que es </w:t>
      </w:r>
      <w:r w:rsidR="000F022D">
        <w:rPr>
          <w:rFonts w:ascii="Times New Roman" w:eastAsia="Calibri" w:hAnsi="Times New Roman" w:cs="Times New Roman"/>
          <w:bCs/>
          <w:sz w:val="24"/>
          <w:szCs w:val="24"/>
        </w:rPr>
        <w:t xml:space="preserve">importante </w:t>
      </w:r>
      <w:r w:rsidR="003A081A" w:rsidRPr="003A081A">
        <w:rPr>
          <w:rFonts w:ascii="Times New Roman" w:eastAsia="Calibri" w:hAnsi="Times New Roman" w:cs="Times New Roman"/>
          <w:bCs/>
          <w:sz w:val="24"/>
          <w:szCs w:val="24"/>
        </w:rPr>
        <w:t>los repo</w:t>
      </w:r>
      <w:r w:rsidR="000F022D">
        <w:rPr>
          <w:rFonts w:ascii="Times New Roman" w:eastAsia="Calibri" w:hAnsi="Times New Roman" w:cs="Times New Roman"/>
          <w:bCs/>
          <w:sz w:val="24"/>
          <w:szCs w:val="24"/>
        </w:rPr>
        <w:t>rtes emitidos de control previo</w:t>
      </w:r>
      <w:r w:rsidR="003A081A" w:rsidRPr="003A081A">
        <w:rPr>
          <w:rFonts w:ascii="Times New Roman" w:eastAsia="Calibri" w:hAnsi="Times New Roman" w:cs="Times New Roman"/>
          <w:bCs/>
          <w:sz w:val="24"/>
          <w:szCs w:val="24"/>
        </w:rPr>
        <w:t xml:space="preserve"> para la elaboración de los estados financieros</w:t>
      </w:r>
      <w:r w:rsidR="003A081A">
        <w:rPr>
          <w:rFonts w:ascii="Times New Roman" w:eastAsia="Calibri" w:hAnsi="Times New Roman" w:cs="Times New Roman"/>
          <w:bCs/>
          <w:sz w:val="24"/>
          <w:szCs w:val="24"/>
        </w:rPr>
        <w:t>.</w:t>
      </w:r>
    </w:p>
    <w:p w14:paraId="2D5900FB" w14:textId="77777777" w:rsidR="003A081A" w:rsidRDefault="003A081A" w:rsidP="003A081A">
      <w:pPr>
        <w:tabs>
          <w:tab w:val="left" w:pos="1291"/>
        </w:tabs>
        <w:spacing w:after="0" w:line="480" w:lineRule="auto"/>
        <w:jc w:val="both"/>
        <w:rPr>
          <w:rFonts w:ascii="Times New Roman" w:eastAsia="Calibri" w:hAnsi="Times New Roman" w:cs="Times New Roman"/>
          <w:bCs/>
          <w:sz w:val="24"/>
          <w:szCs w:val="24"/>
        </w:rPr>
      </w:pPr>
    </w:p>
    <w:p w14:paraId="4A875887" w14:textId="77777777" w:rsidR="00D22950" w:rsidRDefault="00D22950" w:rsidP="00D22950">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455C077D" w14:textId="77777777" w:rsidR="003A081A" w:rsidRPr="003A081A" w:rsidRDefault="003A081A" w:rsidP="003A081A">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Dimensión:</w:t>
      </w:r>
      <w:r w:rsidRPr="003A081A">
        <w:rPr>
          <w:rFonts w:ascii="Times New Roman" w:eastAsia="Calibri" w:hAnsi="Times New Roman" w:cs="Times New Roman"/>
          <w:bCs/>
          <w:sz w:val="24"/>
          <w:szCs w:val="24"/>
        </w:rPr>
        <w:t xml:space="preserve"> Otorgamiento de viáticos</w:t>
      </w:r>
    </w:p>
    <w:p w14:paraId="76981515" w14:textId="77777777" w:rsidR="003A081A" w:rsidRPr="003A081A" w:rsidRDefault="003A081A" w:rsidP="003A081A">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Indicador:</w:t>
      </w:r>
      <w:r w:rsidRPr="003A081A">
        <w:rPr>
          <w:rFonts w:ascii="Times New Roman" w:eastAsia="Calibri" w:hAnsi="Times New Roman" w:cs="Times New Roman"/>
          <w:bCs/>
          <w:sz w:val="24"/>
          <w:szCs w:val="24"/>
        </w:rPr>
        <w:t xml:space="preserve"> A nivel nacional</w:t>
      </w:r>
    </w:p>
    <w:p w14:paraId="436DBC31" w14:textId="77777777" w:rsidR="003A081A" w:rsidRDefault="003A081A" w:rsidP="003A081A">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lastRenderedPageBreak/>
        <w:t xml:space="preserve">Pregunta </w:t>
      </w:r>
      <w:r>
        <w:rPr>
          <w:rFonts w:ascii="Times New Roman" w:eastAsia="Calibri" w:hAnsi="Times New Roman" w:cs="Times New Roman"/>
          <w:b/>
          <w:bCs/>
          <w:sz w:val="24"/>
          <w:szCs w:val="24"/>
        </w:rPr>
        <w:t>10</w:t>
      </w:r>
      <w:r w:rsidRPr="003A081A">
        <w:rPr>
          <w:rFonts w:ascii="Times New Roman" w:eastAsia="Calibri" w:hAnsi="Times New Roman" w:cs="Times New Roman"/>
          <w:b/>
          <w:bCs/>
          <w:sz w:val="24"/>
          <w:szCs w:val="24"/>
        </w:rPr>
        <w:t xml:space="preserve">: </w:t>
      </w:r>
      <w:r w:rsidRPr="003A081A">
        <w:rPr>
          <w:rFonts w:ascii="Times New Roman" w:eastAsia="Calibri" w:hAnsi="Times New Roman" w:cs="Times New Roman"/>
          <w:bCs/>
          <w:sz w:val="24"/>
          <w:szCs w:val="24"/>
        </w:rPr>
        <w:t>¿Cree usted que las comisiones al interior del país deben programarse teniendo en cuenta las medidas de austeridad, racionalidad y transparencia del gasto según los dispuesto por la Ley del Sistema Nacional de Control?</w:t>
      </w:r>
    </w:p>
    <w:p w14:paraId="29B00E83" w14:textId="7A88A610" w:rsidR="00F7379F" w:rsidRPr="000F022D" w:rsidRDefault="00F7379F" w:rsidP="007F1698">
      <w:pPr>
        <w:pStyle w:val="Descripcin"/>
        <w:keepNext/>
        <w:spacing w:line="480" w:lineRule="auto"/>
        <w:rPr>
          <w:b/>
          <w:color w:val="auto"/>
          <w:sz w:val="24"/>
          <w:szCs w:val="24"/>
        </w:rPr>
      </w:pPr>
      <w:bookmarkStart w:id="113" w:name="_Toc144820556"/>
      <w:r w:rsidRPr="007F1698">
        <w:rPr>
          <w:b/>
          <w:i w:val="0"/>
          <w:color w:val="auto"/>
          <w:sz w:val="24"/>
          <w:szCs w:val="24"/>
        </w:rPr>
        <w:t xml:space="preserve">Tabla </w:t>
      </w:r>
      <w:r w:rsidRPr="007F1698">
        <w:rPr>
          <w:b/>
          <w:i w:val="0"/>
          <w:color w:val="auto"/>
          <w:sz w:val="24"/>
          <w:szCs w:val="24"/>
        </w:rPr>
        <w:fldChar w:fldCharType="begin"/>
      </w:r>
      <w:r w:rsidRPr="007F1698">
        <w:rPr>
          <w:b/>
          <w:i w:val="0"/>
          <w:color w:val="auto"/>
          <w:sz w:val="24"/>
          <w:szCs w:val="24"/>
        </w:rPr>
        <w:instrText xml:space="preserve"> SEQ Tabla \* ARABIC </w:instrText>
      </w:r>
      <w:r w:rsidRPr="007F1698">
        <w:rPr>
          <w:b/>
          <w:i w:val="0"/>
          <w:color w:val="auto"/>
          <w:sz w:val="24"/>
          <w:szCs w:val="24"/>
        </w:rPr>
        <w:fldChar w:fldCharType="separate"/>
      </w:r>
      <w:r w:rsidR="002415F2">
        <w:rPr>
          <w:b/>
          <w:i w:val="0"/>
          <w:noProof/>
          <w:color w:val="auto"/>
          <w:sz w:val="24"/>
          <w:szCs w:val="24"/>
        </w:rPr>
        <w:t>18</w:t>
      </w:r>
      <w:r w:rsidRPr="007F1698">
        <w:rPr>
          <w:b/>
          <w:i w:val="0"/>
          <w:color w:val="auto"/>
          <w:sz w:val="24"/>
          <w:szCs w:val="24"/>
        </w:rPr>
        <w:fldChar w:fldCharType="end"/>
      </w:r>
      <w:r w:rsidR="007F1698">
        <w:rPr>
          <w:b/>
          <w:color w:val="auto"/>
          <w:sz w:val="24"/>
          <w:szCs w:val="24"/>
        </w:rPr>
        <w:br/>
      </w:r>
      <w:r w:rsidR="002D321D" w:rsidRPr="007F1698">
        <w:rPr>
          <w:color w:val="auto"/>
          <w:sz w:val="24"/>
          <w:szCs w:val="24"/>
        </w:rPr>
        <w:t>A nivel nacional</w:t>
      </w:r>
      <w:bookmarkEnd w:id="113"/>
    </w:p>
    <w:tbl>
      <w:tblPr>
        <w:tblW w:w="9000" w:type="dxa"/>
        <w:tblCellMar>
          <w:left w:w="70" w:type="dxa"/>
          <w:right w:w="70" w:type="dxa"/>
        </w:tblCellMar>
        <w:tblLook w:val="04A0" w:firstRow="1" w:lastRow="0" w:firstColumn="1" w:lastColumn="0" w:noHBand="0" w:noVBand="1"/>
      </w:tblPr>
      <w:tblGrid>
        <w:gridCol w:w="3568"/>
        <w:gridCol w:w="1480"/>
        <w:gridCol w:w="1520"/>
        <w:gridCol w:w="1216"/>
        <w:gridCol w:w="1216"/>
      </w:tblGrid>
      <w:tr w:rsidR="009D1F3D" w:rsidRPr="00D81A7C" w14:paraId="16B707DA" w14:textId="77777777" w:rsidTr="007F1698">
        <w:trPr>
          <w:gridAfter w:val="1"/>
          <w:wAfter w:w="1216" w:type="dxa"/>
          <w:trHeight w:val="756"/>
        </w:trPr>
        <w:tc>
          <w:tcPr>
            <w:tcW w:w="3568" w:type="dxa"/>
            <w:tcBorders>
              <w:top w:val="single" w:sz="4" w:space="0" w:color="auto"/>
              <w:left w:val="nil"/>
              <w:bottom w:val="single" w:sz="4" w:space="0" w:color="auto"/>
              <w:right w:val="nil"/>
            </w:tcBorders>
            <w:shd w:val="clear" w:color="auto" w:fill="auto"/>
            <w:noWrap/>
            <w:vAlign w:val="bottom"/>
            <w:hideMark/>
          </w:tcPr>
          <w:p w14:paraId="622972DB" w14:textId="77777777" w:rsidR="009D1F3D" w:rsidRPr="00D81A7C" w:rsidRDefault="009D1F3D" w:rsidP="0046670C">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P10</w:t>
            </w:r>
          </w:p>
        </w:tc>
        <w:tc>
          <w:tcPr>
            <w:tcW w:w="1480" w:type="dxa"/>
            <w:tcBorders>
              <w:top w:val="single" w:sz="4" w:space="0" w:color="auto"/>
              <w:left w:val="nil"/>
              <w:bottom w:val="single" w:sz="4" w:space="0" w:color="auto"/>
              <w:right w:val="nil"/>
            </w:tcBorders>
            <w:shd w:val="clear" w:color="auto" w:fill="auto"/>
            <w:noWrap/>
            <w:vAlign w:val="bottom"/>
            <w:hideMark/>
          </w:tcPr>
          <w:p w14:paraId="6B282F65" w14:textId="77777777" w:rsidR="009D1F3D" w:rsidRPr="00D81A7C" w:rsidRDefault="009D1F3D" w:rsidP="0046670C">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Frecuencia</w:t>
            </w:r>
          </w:p>
        </w:tc>
        <w:tc>
          <w:tcPr>
            <w:tcW w:w="1520" w:type="dxa"/>
            <w:tcBorders>
              <w:top w:val="single" w:sz="4" w:space="0" w:color="auto"/>
              <w:left w:val="nil"/>
              <w:bottom w:val="single" w:sz="4" w:space="0" w:color="auto"/>
              <w:right w:val="nil"/>
            </w:tcBorders>
            <w:shd w:val="clear" w:color="auto" w:fill="auto"/>
            <w:noWrap/>
            <w:vAlign w:val="bottom"/>
            <w:hideMark/>
          </w:tcPr>
          <w:p w14:paraId="7FAF2ED9" w14:textId="77777777" w:rsidR="009D1F3D" w:rsidRPr="00D81A7C" w:rsidRDefault="009D1F3D" w:rsidP="0046670C">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Porcentaje</w:t>
            </w:r>
          </w:p>
        </w:tc>
        <w:tc>
          <w:tcPr>
            <w:tcW w:w="1216" w:type="dxa"/>
            <w:tcBorders>
              <w:top w:val="single" w:sz="4" w:space="0" w:color="auto"/>
              <w:left w:val="nil"/>
              <w:bottom w:val="single" w:sz="4" w:space="0" w:color="auto"/>
              <w:right w:val="nil"/>
            </w:tcBorders>
            <w:shd w:val="clear" w:color="auto" w:fill="auto"/>
            <w:vAlign w:val="bottom"/>
            <w:hideMark/>
          </w:tcPr>
          <w:p w14:paraId="2232ECE6" w14:textId="77777777" w:rsidR="009D1F3D" w:rsidRPr="00D81A7C" w:rsidRDefault="009D1F3D" w:rsidP="0046670C">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Porcentaje acumulado</w:t>
            </w:r>
          </w:p>
        </w:tc>
      </w:tr>
      <w:tr w:rsidR="009D1F3D" w:rsidRPr="00D81A7C" w14:paraId="7C0EDBAD" w14:textId="77777777" w:rsidTr="007F1698">
        <w:trPr>
          <w:gridAfter w:val="1"/>
          <w:wAfter w:w="1216" w:type="dxa"/>
          <w:trHeight w:val="379"/>
        </w:trPr>
        <w:tc>
          <w:tcPr>
            <w:tcW w:w="3568" w:type="dxa"/>
            <w:tcBorders>
              <w:top w:val="nil"/>
              <w:left w:val="nil"/>
              <w:bottom w:val="nil"/>
              <w:right w:val="nil"/>
            </w:tcBorders>
            <w:shd w:val="clear" w:color="auto" w:fill="auto"/>
            <w:noWrap/>
            <w:vAlign w:val="bottom"/>
            <w:hideMark/>
          </w:tcPr>
          <w:p w14:paraId="06B4F6F0" w14:textId="77777777" w:rsidR="009D1F3D" w:rsidRPr="004A255B" w:rsidRDefault="009D1F3D" w:rsidP="0046670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80" w:type="dxa"/>
            <w:tcBorders>
              <w:top w:val="nil"/>
              <w:left w:val="nil"/>
              <w:bottom w:val="nil"/>
              <w:right w:val="nil"/>
            </w:tcBorders>
            <w:shd w:val="clear" w:color="auto" w:fill="auto"/>
            <w:noWrap/>
            <w:vAlign w:val="bottom"/>
            <w:hideMark/>
          </w:tcPr>
          <w:p w14:paraId="67720643"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3</w:t>
            </w:r>
          </w:p>
        </w:tc>
        <w:tc>
          <w:tcPr>
            <w:tcW w:w="1520" w:type="dxa"/>
            <w:tcBorders>
              <w:top w:val="nil"/>
              <w:left w:val="nil"/>
              <w:bottom w:val="nil"/>
              <w:right w:val="nil"/>
            </w:tcBorders>
            <w:shd w:val="clear" w:color="auto" w:fill="auto"/>
            <w:noWrap/>
            <w:vAlign w:val="bottom"/>
            <w:hideMark/>
          </w:tcPr>
          <w:p w14:paraId="1C673792"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w:t>
            </w:r>
          </w:p>
        </w:tc>
        <w:tc>
          <w:tcPr>
            <w:tcW w:w="1216" w:type="dxa"/>
            <w:tcBorders>
              <w:top w:val="nil"/>
              <w:left w:val="nil"/>
              <w:bottom w:val="nil"/>
              <w:right w:val="nil"/>
            </w:tcBorders>
            <w:shd w:val="clear" w:color="auto" w:fill="auto"/>
            <w:noWrap/>
            <w:vAlign w:val="bottom"/>
            <w:hideMark/>
          </w:tcPr>
          <w:p w14:paraId="24C0306F"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w:t>
            </w:r>
          </w:p>
        </w:tc>
      </w:tr>
      <w:tr w:rsidR="009D1F3D" w:rsidRPr="00D81A7C" w14:paraId="5DDB3D66" w14:textId="77777777" w:rsidTr="007F1698">
        <w:trPr>
          <w:gridAfter w:val="1"/>
          <w:wAfter w:w="1216" w:type="dxa"/>
          <w:trHeight w:val="379"/>
        </w:trPr>
        <w:tc>
          <w:tcPr>
            <w:tcW w:w="3568" w:type="dxa"/>
            <w:tcBorders>
              <w:top w:val="nil"/>
              <w:left w:val="nil"/>
              <w:bottom w:val="nil"/>
              <w:right w:val="nil"/>
            </w:tcBorders>
            <w:shd w:val="clear" w:color="auto" w:fill="auto"/>
            <w:noWrap/>
            <w:vAlign w:val="bottom"/>
            <w:hideMark/>
          </w:tcPr>
          <w:p w14:paraId="610E7561" w14:textId="77777777" w:rsidR="009D1F3D" w:rsidRPr="004A255B" w:rsidRDefault="009D1F3D" w:rsidP="0046670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80" w:type="dxa"/>
            <w:tcBorders>
              <w:top w:val="nil"/>
              <w:left w:val="nil"/>
              <w:bottom w:val="nil"/>
              <w:right w:val="nil"/>
            </w:tcBorders>
            <w:shd w:val="clear" w:color="auto" w:fill="auto"/>
            <w:noWrap/>
            <w:vAlign w:val="bottom"/>
            <w:hideMark/>
          </w:tcPr>
          <w:p w14:paraId="02B9FC0F"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16</w:t>
            </w:r>
          </w:p>
        </w:tc>
        <w:tc>
          <w:tcPr>
            <w:tcW w:w="1520" w:type="dxa"/>
            <w:tcBorders>
              <w:top w:val="nil"/>
              <w:left w:val="nil"/>
              <w:bottom w:val="nil"/>
              <w:right w:val="nil"/>
            </w:tcBorders>
            <w:shd w:val="clear" w:color="auto" w:fill="auto"/>
            <w:noWrap/>
            <w:vAlign w:val="bottom"/>
            <w:hideMark/>
          </w:tcPr>
          <w:p w14:paraId="34077B8E"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53.3%</w:t>
            </w:r>
          </w:p>
        </w:tc>
        <w:tc>
          <w:tcPr>
            <w:tcW w:w="1216" w:type="dxa"/>
            <w:tcBorders>
              <w:top w:val="nil"/>
              <w:left w:val="nil"/>
              <w:bottom w:val="nil"/>
              <w:right w:val="nil"/>
            </w:tcBorders>
            <w:shd w:val="clear" w:color="auto" w:fill="auto"/>
            <w:noWrap/>
            <w:vAlign w:val="bottom"/>
            <w:hideMark/>
          </w:tcPr>
          <w:p w14:paraId="29DEA7E1"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63.3%</w:t>
            </w:r>
          </w:p>
        </w:tc>
      </w:tr>
      <w:tr w:rsidR="009D1F3D" w:rsidRPr="00D81A7C" w14:paraId="2A423437" w14:textId="77777777" w:rsidTr="007F1698">
        <w:trPr>
          <w:gridAfter w:val="1"/>
          <w:wAfter w:w="1216" w:type="dxa"/>
          <w:trHeight w:val="379"/>
        </w:trPr>
        <w:tc>
          <w:tcPr>
            <w:tcW w:w="3568" w:type="dxa"/>
            <w:tcBorders>
              <w:top w:val="nil"/>
              <w:left w:val="nil"/>
              <w:bottom w:val="single" w:sz="4" w:space="0" w:color="auto"/>
              <w:right w:val="nil"/>
            </w:tcBorders>
            <w:shd w:val="clear" w:color="auto" w:fill="auto"/>
            <w:noWrap/>
            <w:vAlign w:val="bottom"/>
            <w:hideMark/>
          </w:tcPr>
          <w:p w14:paraId="3ECF6A04" w14:textId="77777777" w:rsidR="009D1F3D" w:rsidRPr="004A255B" w:rsidRDefault="009D1F3D" w:rsidP="0046670C">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80" w:type="dxa"/>
            <w:tcBorders>
              <w:top w:val="nil"/>
              <w:left w:val="nil"/>
              <w:bottom w:val="single" w:sz="4" w:space="0" w:color="auto"/>
              <w:right w:val="nil"/>
            </w:tcBorders>
            <w:shd w:val="clear" w:color="auto" w:fill="auto"/>
            <w:noWrap/>
            <w:vAlign w:val="bottom"/>
            <w:hideMark/>
          </w:tcPr>
          <w:p w14:paraId="3622EDE0"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11</w:t>
            </w:r>
          </w:p>
        </w:tc>
        <w:tc>
          <w:tcPr>
            <w:tcW w:w="1520" w:type="dxa"/>
            <w:tcBorders>
              <w:top w:val="nil"/>
              <w:left w:val="nil"/>
              <w:bottom w:val="single" w:sz="4" w:space="0" w:color="auto"/>
              <w:right w:val="nil"/>
            </w:tcBorders>
            <w:shd w:val="clear" w:color="auto" w:fill="auto"/>
            <w:noWrap/>
            <w:vAlign w:val="bottom"/>
            <w:hideMark/>
          </w:tcPr>
          <w:p w14:paraId="750C7CB8"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36.7%</w:t>
            </w:r>
          </w:p>
        </w:tc>
        <w:tc>
          <w:tcPr>
            <w:tcW w:w="1216" w:type="dxa"/>
            <w:tcBorders>
              <w:top w:val="nil"/>
              <w:left w:val="nil"/>
              <w:bottom w:val="single" w:sz="4" w:space="0" w:color="auto"/>
              <w:right w:val="nil"/>
            </w:tcBorders>
            <w:shd w:val="clear" w:color="auto" w:fill="auto"/>
            <w:noWrap/>
            <w:vAlign w:val="bottom"/>
            <w:hideMark/>
          </w:tcPr>
          <w:p w14:paraId="1ECC9A25"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100.0%</w:t>
            </w:r>
          </w:p>
        </w:tc>
      </w:tr>
      <w:tr w:rsidR="009D1F3D" w:rsidRPr="00D81A7C" w14:paraId="69B0C5FD" w14:textId="77777777" w:rsidTr="007F1698">
        <w:trPr>
          <w:gridAfter w:val="1"/>
          <w:wAfter w:w="1216" w:type="dxa"/>
          <w:trHeight w:val="379"/>
        </w:trPr>
        <w:tc>
          <w:tcPr>
            <w:tcW w:w="3568" w:type="dxa"/>
            <w:tcBorders>
              <w:top w:val="single" w:sz="4" w:space="0" w:color="auto"/>
              <w:left w:val="nil"/>
              <w:bottom w:val="single" w:sz="4" w:space="0" w:color="auto"/>
              <w:right w:val="nil"/>
            </w:tcBorders>
            <w:shd w:val="clear" w:color="auto" w:fill="auto"/>
            <w:noWrap/>
            <w:vAlign w:val="bottom"/>
            <w:hideMark/>
          </w:tcPr>
          <w:p w14:paraId="48D9F35A" w14:textId="77777777" w:rsidR="009D1F3D" w:rsidRPr="00D81A7C" w:rsidRDefault="009D1F3D" w:rsidP="0046670C">
            <w:pPr>
              <w:spacing w:after="0" w:line="240" w:lineRule="auto"/>
              <w:rPr>
                <w:rFonts w:ascii="Calibri" w:eastAsia="Times New Roman" w:hAnsi="Calibri" w:cs="Times New Roman"/>
                <w:b/>
                <w:bCs/>
                <w:lang w:eastAsia="es-PE"/>
              </w:rPr>
            </w:pPr>
            <w:r w:rsidRPr="00D81A7C">
              <w:rPr>
                <w:rFonts w:ascii="Calibri" w:eastAsia="Times New Roman" w:hAnsi="Calibri" w:cs="Times New Roman"/>
                <w:b/>
                <w:bCs/>
                <w:lang w:eastAsia="es-PE"/>
              </w:rPr>
              <w:t>Total</w:t>
            </w:r>
          </w:p>
        </w:tc>
        <w:tc>
          <w:tcPr>
            <w:tcW w:w="1480" w:type="dxa"/>
            <w:tcBorders>
              <w:top w:val="single" w:sz="4" w:space="0" w:color="auto"/>
              <w:left w:val="nil"/>
              <w:bottom w:val="single" w:sz="4" w:space="0" w:color="auto"/>
              <w:right w:val="nil"/>
            </w:tcBorders>
            <w:shd w:val="clear" w:color="auto" w:fill="auto"/>
            <w:noWrap/>
            <w:vAlign w:val="bottom"/>
            <w:hideMark/>
          </w:tcPr>
          <w:p w14:paraId="6C59A793"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30</w:t>
            </w:r>
          </w:p>
        </w:tc>
        <w:tc>
          <w:tcPr>
            <w:tcW w:w="1520" w:type="dxa"/>
            <w:tcBorders>
              <w:top w:val="single" w:sz="4" w:space="0" w:color="auto"/>
              <w:left w:val="nil"/>
              <w:bottom w:val="single" w:sz="4" w:space="0" w:color="auto"/>
              <w:right w:val="nil"/>
            </w:tcBorders>
            <w:shd w:val="clear" w:color="auto" w:fill="auto"/>
            <w:noWrap/>
            <w:vAlign w:val="bottom"/>
            <w:hideMark/>
          </w:tcPr>
          <w:p w14:paraId="467E911D"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100.0%</w:t>
            </w:r>
          </w:p>
        </w:tc>
        <w:tc>
          <w:tcPr>
            <w:tcW w:w="1216" w:type="dxa"/>
            <w:tcBorders>
              <w:top w:val="single" w:sz="4" w:space="0" w:color="auto"/>
              <w:left w:val="nil"/>
              <w:bottom w:val="single" w:sz="4" w:space="0" w:color="auto"/>
              <w:right w:val="nil"/>
            </w:tcBorders>
            <w:shd w:val="clear" w:color="auto" w:fill="auto"/>
            <w:noWrap/>
            <w:vAlign w:val="bottom"/>
            <w:hideMark/>
          </w:tcPr>
          <w:p w14:paraId="74DD5272" w14:textId="77777777" w:rsidR="009D1F3D" w:rsidRPr="00D81A7C" w:rsidRDefault="009D1F3D" w:rsidP="0046670C">
            <w:pPr>
              <w:spacing w:after="0" w:line="240" w:lineRule="auto"/>
              <w:jc w:val="right"/>
              <w:rPr>
                <w:rFonts w:ascii="Calibri" w:eastAsia="Times New Roman" w:hAnsi="Calibri" w:cs="Times New Roman"/>
                <w:b/>
                <w:bCs/>
                <w:lang w:eastAsia="es-PE"/>
              </w:rPr>
            </w:pPr>
          </w:p>
        </w:tc>
      </w:tr>
      <w:tr w:rsidR="0046670C" w:rsidRPr="00D81A7C" w14:paraId="31110C5A" w14:textId="77777777" w:rsidTr="007F1698">
        <w:trPr>
          <w:trHeight w:val="379"/>
        </w:trPr>
        <w:tc>
          <w:tcPr>
            <w:tcW w:w="3568" w:type="dxa"/>
            <w:tcBorders>
              <w:top w:val="single" w:sz="4" w:space="0" w:color="auto"/>
              <w:left w:val="nil"/>
              <w:bottom w:val="nil"/>
              <w:right w:val="nil"/>
            </w:tcBorders>
            <w:shd w:val="clear" w:color="auto" w:fill="auto"/>
            <w:noWrap/>
            <w:vAlign w:val="bottom"/>
            <w:hideMark/>
          </w:tcPr>
          <w:p w14:paraId="3DA879EA"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480" w:type="dxa"/>
            <w:tcBorders>
              <w:top w:val="single" w:sz="4" w:space="0" w:color="auto"/>
              <w:left w:val="nil"/>
              <w:bottom w:val="nil"/>
              <w:right w:val="nil"/>
            </w:tcBorders>
            <w:shd w:val="clear" w:color="auto" w:fill="auto"/>
            <w:noWrap/>
            <w:vAlign w:val="bottom"/>
            <w:hideMark/>
          </w:tcPr>
          <w:p w14:paraId="0359DB48"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520" w:type="dxa"/>
            <w:tcBorders>
              <w:top w:val="single" w:sz="4" w:space="0" w:color="auto"/>
              <w:left w:val="nil"/>
              <w:bottom w:val="nil"/>
              <w:right w:val="nil"/>
            </w:tcBorders>
            <w:shd w:val="clear" w:color="auto" w:fill="auto"/>
            <w:noWrap/>
            <w:vAlign w:val="bottom"/>
            <w:hideMark/>
          </w:tcPr>
          <w:p w14:paraId="293E0165"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216" w:type="dxa"/>
            <w:tcBorders>
              <w:top w:val="single" w:sz="4" w:space="0" w:color="auto"/>
              <w:left w:val="nil"/>
              <w:bottom w:val="nil"/>
              <w:right w:val="nil"/>
            </w:tcBorders>
            <w:shd w:val="clear" w:color="auto" w:fill="auto"/>
            <w:noWrap/>
            <w:vAlign w:val="bottom"/>
            <w:hideMark/>
          </w:tcPr>
          <w:p w14:paraId="4AC847EC"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07C0679"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r>
      <w:tr w:rsidR="0046670C" w:rsidRPr="00D81A7C" w14:paraId="77AE2BB4" w14:textId="77777777" w:rsidTr="007F1698">
        <w:trPr>
          <w:trHeight w:val="379"/>
        </w:trPr>
        <w:tc>
          <w:tcPr>
            <w:tcW w:w="3568" w:type="dxa"/>
            <w:tcBorders>
              <w:top w:val="nil"/>
              <w:left w:val="nil"/>
              <w:bottom w:val="nil"/>
              <w:right w:val="nil"/>
            </w:tcBorders>
            <w:shd w:val="clear" w:color="auto" w:fill="auto"/>
            <w:noWrap/>
            <w:vAlign w:val="bottom"/>
            <w:hideMark/>
          </w:tcPr>
          <w:p w14:paraId="76139B9B" w14:textId="459CFAE1" w:rsidR="0046670C" w:rsidRPr="00D81A7C" w:rsidRDefault="0046670C" w:rsidP="0046670C">
            <w:pPr>
              <w:spacing w:after="0" w:line="240" w:lineRule="auto"/>
              <w:rPr>
                <w:rFonts w:ascii="Calibri" w:eastAsia="Times New Roman" w:hAnsi="Calibri" w:cs="Times New Roman"/>
                <w:lang w:eastAsia="es-PE"/>
              </w:rPr>
            </w:pPr>
          </w:p>
        </w:tc>
        <w:tc>
          <w:tcPr>
            <w:tcW w:w="1480" w:type="dxa"/>
            <w:tcBorders>
              <w:top w:val="nil"/>
              <w:left w:val="nil"/>
              <w:bottom w:val="nil"/>
              <w:right w:val="nil"/>
            </w:tcBorders>
            <w:shd w:val="clear" w:color="auto" w:fill="auto"/>
            <w:noWrap/>
            <w:vAlign w:val="bottom"/>
            <w:hideMark/>
          </w:tcPr>
          <w:p w14:paraId="69457684" w14:textId="77777777" w:rsidR="0046670C" w:rsidRPr="00D81A7C" w:rsidRDefault="0046670C" w:rsidP="0046670C">
            <w:pPr>
              <w:spacing w:after="0" w:line="240" w:lineRule="auto"/>
              <w:rPr>
                <w:rFonts w:ascii="Calibri" w:eastAsia="Times New Roman" w:hAnsi="Calibri" w:cs="Times New Roman"/>
                <w:lang w:eastAsia="es-PE"/>
              </w:rPr>
            </w:pPr>
          </w:p>
        </w:tc>
        <w:tc>
          <w:tcPr>
            <w:tcW w:w="1520" w:type="dxa"/>
            <w:tcBorders>
              <w:top w:val="nil"/>
              <w:left w:val="nil"/>
              <w:bottom w:val="nil"/>
              <w:right w:val="nil"/>
            </w:tcBorders>
            <w:shd w:val="clear" w:color="auto" w:fill="auto"/>
            <w:noWrap/>
            <w:vAlign w:val="bottom"/>
            <w:hideMark/>
          </w:tcPr>
          <w:p w14:paraId="28E08916"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8F7D062"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66020CB3" w14:textId="77777777" w:rsidR="0046670C" w:rsidRPr="00D81A7C" w:rsidRDefault="0046670C" w:rsidP="0046670C">
            <w:pPr>
              <w:spacing w:after="0" w:line="240" w:lineRule="auto"/>
              <w:rPr>
                <w:rFonts w:ascii="Times New Roman" w:eastAsia="Times New Roman" w:hAnsi="Times New Roman" w:cs="Times New Roman"/>
                <w:sz w:val="20"/>
                <w:szCs w:val="20"/>
                <w:lang w:eastAsia="es-PE"/>
              </w:rPr>
            </w:pPr>
          </w:p>
        </w:tc>
      </w:tr>
    </w:tbl>
    <w:p w14:paraId="6FCFA22E" w14:textId="77777777" w:rsidR="003A081A" w:rsidRDefault="003A081A" w:rsidP="003A081A">
      <w:pPr>
        <w:tabs>
          <w:tab w:val="left" w:pos="1291"/>
        </w:tabs>
        <w:spacing w:after="0" w:line="480" w:lineRule="auto"/>
        <w:jc w:val="center"/>
        <w:rPr>
          <w:rFonts w:ascii="Times New Roman" w:eastAsia="Calibri" w:hAnsi="Times New Roman" w:cs="Times New Roman"/>
          <w:bCs/>
          <w:sz w:val="24"/>
          <w:szCs w:val="24"/>
        </w:rPr>
      </w:pPr>
    </w:p>
    <w:p w14:paraId="0B8DC06A" w14:textId="77777777" w:rsidR="003A081A" w:rsidRPr="003A081A" w:rsidRDefault="003A081A" w:rsidP="003A081A">
      <w:pPr>
        <w:tabs>
          <w:tab w:val="left" w:pos="1291"/>
        </w:tabs>
        <w:spacing w:after="0" w:line="480" w:lineRule="auto"/>
        <w:rPr>
          <w:rFonts w:ascii="Times New Roman" w:eastAsia="Calibri" w:hAnsi="Times New Roman" w:cs="Times New Roman"/>
          <w:bCs/>
          <w:sz w:val="24"/>
          <w:szCs w:val="24"/>
        </w:rPr>
      </w:pPr>
    </w:p>
    <w:p w14:paraId="581B662B" w14:textId="77777777" w:rsidR="00814135" w:rsidRDefault="00814135" w:rsidP="00814135">
      <w:pPr>
        <w:keepNext/>
        <w:tabs>
          <w:tab w:val="left" w:pos="1291"/>
        </w:tabs>
        <w:spacing w:after="0" w:line="480" w:lineRule="auto"/>
        <w:jc w:val="center"/>
      </w:pPr>
    </w:p>
    <w:p w14:paraId="2E2B5A49" w14:textId="77777777" w:rsidR="00B21C31" w:rsidRDefault="00B21C31" w:rsidP="00814135">
      <w:pPr>
        <w:pStyle w:val="Descripcin"/>
        <w:jc w:val="center"/>
        <w:rPr>
          <w:sz w:val="24"/>
          <w:szCs w:val="24"/>
        </w:rPr>
      </w:pPr>
    </w:p>
    <w:p w14:paraId="5033741E" w14:textId="376F647B" w:rsidR="003A081A" w:rsidRPr="00066E98" w:rsidRDefault="00066E98" w:rsidP="00066E98">
      <w:pPr>
        <w:pStyle w:val="Descripcin"/>
        <w:rPr>
          <w:color w:val="auto"/>
          <w:sz w:val="24"/>
          <w:szCs w:val="24"/>
        </w:rPr>
      </w:pPr>
      <w:bookmarkStart w:id="114" w:name="_Toc144820592"/>
      <w:r w:rsidRPr="00066E98">
        <w:rPr>
          <w:b/>
          <w:i w:val="0"/>
          <w:color w:val="auto"/>
          <w:sz w:val="24"/>
          <w:szCs w:val="24"/>
        </w:rPr>
        <w:t>Figura</w:t>
      </w:r>
      <w:r w:rsidR="00814135" w:rsidRPr="00066E98">
        <w:rPr>
          <w:b/>
          <w:i w:val="0"/>
          <w:color w:val="auto"/>
          <w:sz w:val="24"/>
          <w:szCs w:val="24"/>
        </w:rPr>
        <w:t xml:space="preserve"> </w:t>
      </w:r>
      <w:r w:rsidR="00BF2CF7" w:rsidRPr="00066E98">
        <w:rPr>
          <w:b/>
          <w:i w:val="0"/>
          <w:color w:val="auto"/>
          <w:sz w:val="24"/>
          <w:szCs w:val="24"/>
        </w:rPr>
        <w:fldChar w:fldCharType="begin"/>
      </w:r>
      <w:r w:rsidR="00BF2CF7" w:rsidRPr="00066E98">
        <w:rPr>
          <w:b/>
          <w:i w:val="0"/>
          <w:color w:val="auto"/>
          <w:sz w:val="24"/>
          <w:szCs w:val="24"/>
        </w:rPr>
        <w:instrText xml:space="preserve"> SEQ Figura \* ARABIC </w:instrText>
      </w:r>
      <w:r w:rsidR="00BF2CF7" w:rsidRPr="00066E98">
        <w:rPr>
          <w:b/>
          <w:i w:val="0"/>
          <w:color w:val="auto"/>
          <w:sz w:val="24"/>
          <w:szCs w:val="24"/>
        </w:rPr>
        <w:fldChar w:fldCharType="separate"/>
      </w:r>
      <w:r w:rsidR="002415F2">
        <w:rPr>
          <w:b/>
          <w:i w:val="0"/>
          <w:noProof/>
          <w:color w:val="auto"/>
          <w:sz w:val="24"/>
          <w:szCs w:val="24"/>
        </w:rPr>
        <w:t>16</w:t>
      </w:r>
      <w:r w:rsidR="00BF2CF7" w:rsidRPr="00066E98">
        <w:rPr>
          <w:b/>
          <w:i w:val="0"/>
          <w:color w:val="auto"/>
          <w:sz w:val="24"/>
          <w:szCs w:val="24"/>
        </w:rPr>
        <w:fldChar w:fldCharType="end"/>
      </w:r>
      <w:r>
        <w:rPr>
          <w:b/>
          <w:color w:val="auto"/>
          <w:sz w:val="24"/>
          <w:szCs w:val="24"/>
        </w:rPr>
        <w:br/>
      </w:r>
      <w:r w:rsidR="007F1698">
        <w:rPr>
          <w:color w:val="auto"/>
          <w:sz w:val="24"/>
          <w:szCs w:val="24"/>
        </w:rPr>
        <w:br/>
      </w:r>
      <w:r w:rsidR="002D321D" w:rsidRPr="00066E98">
        <w:rPr>
          <w:color w:val="auto"/>
          <w:sz w:val="24"/>
          <w:szCs w:val="24"/>
        </w:rPr>
        <w:t>A nivel nacional</w:t>
      </w:r>
      <w:bookmarkEnd w:id="114"/>
    </w:p>
    <w:p w14:paraId="60FA7551" w14:textId="77777777" w:rsidR="00B21C31" w:rsidRPr="00B21C31" w:rsidRDefault="00B21C31" w:rsidP="00B21C31"/>
    <w:p w14:paraId="03739D24" w14:textId="77777777" w:rsidR="006E3180" w:rsidRDefault="00B21C31" w:rsidP="007F1698">
      <w:pPr>
        <w:tabs>
          <w:tab w:val="left" w:pos="1291"/>
        </w:tabs>
        <w:spacing w:after="0" w:line="480" w:lineRule="auto"/>
        <w:jc w:val="both"/>
        <w:rPr>
          <w:rFonts w:ascii="Times New Roman" w:eastAsia="Calibri" w:hAnsi="Times New Roman" w:cs="Times New Roman"/>
          <w:sz w:val="24"/>
          <w:szCs w:val="24"/>
        </w:rPr>
      </w:pPr>
      <w:r>
        <w:rPr>
          <w:noProof/>
          <w:lang w:eastAsia="es-PE"/>
        </w:rPr>
        <w:lastRenderedPageBreak/>
        <w:drawing>
          <wp:inline distT="0" distB="0" distL="0" distR="0" wp14:anchorId="6790AF7A" wp14:editId="34A8CA37">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277942" w14:textId="77777777" w:rsidR="006614EA" w:rsidRPr="00814135" w:rsidRDefault="006614EA" w:rsidP="00B21C31">
      <w:pPr>
        <w:tabs>
          <w:tab w:val="left" w:pos="1291"/>
        </w:tabs>
        <w:spacing w:after="0" w:line="480" w:lineRule="auto"/>
        <w:jc w:val="center"/>
        <w:rPr>
          <w:rFonts w:ascii="Times New Roman" w:eastAsia="Calibri" w:hAnsi="Times New Roman" w:cs="Times New Roman"/>
          <w:sz w:val="24"/>
          <w:szCs w:val="24"/>
        </w:rPr>
      </w:pPr>
    </w:p>
    <w:p w14:paraId="5EC65C3D" w14:textId="77777777" w:rsidR="002D321D" w:rsidRDefault="002D321D" w:rsidP="006E3180">
      <w:pPr>
        <w:tabs>
          <w:tab w:val="left" w:pos="1291"/>
        </w:tabs>
        <w:spacing w:after="0" w:line="480" w:lineRule="auto"/>
        <w:jc w:val="both"/>
        <w:rPr>
          <w:rFonts w:ascii="Times New Roman" w:eastAsia="Calibri" w:hAnsi="Times New Roman" w:cs="Times New Roman"/>
          <w:b/>
          <w:bCs/>
          <w:sz w:val="24"/>
          <w:szCs w:val="24"/>
        </w:rPr>
      </w:pPr>
    </w:p>
    <w:p w14:paraId="7ACD7768" w14:textId="77777777" w:rsidR="006E3180" w:rsidRPr="006E3180" w:rsidRDefault="00B21C31" w:rsidP="006E3180">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2D321D">
        <w:rPr>
          <w:rFonts w:ascii="Times New Roman" w:eastAsia="Calibri" w:hAnsi="Times New Roman" w:cs="Times New Roman"/>
          <w:b/>
          <w:bCs/>
          <w:sz w:val="24"/>
          <w:szCs w:val="24"/>
        </w:rPr>
        <w:t>ción</w:t>
      </w:r>
      <w:r w:rsidR="006E3180" w:rsidRPr="006E3180">
        <w:rPr>
          <w:rFonts w:ascii="Times New Roman" w:eastAsia="Calibri" w:hAnsi="Times New Roman" w:cs="Times New Roman"/>
          <w:b/>
          <w:bCs/>
          <w:sz w:val="24"/>
          <w:szCs w:val="24"/>
        </w:rPr>
        <w:t>:</w:t>
      </w:r>
      <w:r w:rsidR="006E3180">
        <w:rPr>
          <w:rFonts w:ascii="Times New Roman" w:eastAsia="Calibri" w:hAnsi="Times New Roman" w:cs="Times New Roman"/>
          <w:bCs/>
          <w:sz w:val="24"/>
          <w:szCs w:val="24"/>
        </w:rPr>
        <w:t xml:space="preserve"> El 37</w:t>
      </w:r>
      <w:r w:rsidR="006E3180" w:rsidRPr="006E3180">
        <w:rPr>
          <w:rFonts w:ascii="Times New Roman" w:eastAsia="Calibri" w:hAnsi="Times New Roman" w:cs="Times New Roman"/>
          <w:bCs/>
          <w:sz w:val="24"/>
          <w:szCs w:val="24"/>
        </w:rPr>
        <w:t>% del total de encuestados está Totalmente de acuerdo que las comisiones al interior del país deben programarse teniendo en cuenta las medidas de austeridad, racionalidad y transparencia del gasto según los dispuesto por la Ley del Sistema Nacional de Control</w:t>
      </w:r>
      <w:r w:rsidR="006E3180">
        <w:rPr>
          <w:rFonts w:ascii="Times New Roman" w:eastAsia="Calibri" w:hAnsi="Times New Roman" w:cs="Times New Roman"/>
          <w:bCs/>
          <w:sz w:val="24"/>
          <w:szCs w:val="24"/>
        </w:rPr>
        <w:t xml:space="preserve">. </w:t>
      </w:r>
      <w:r w:rsidR="006E3180" w:rsidRPr="006E3180">
        <w:rPr>
          <w:rFonts w:ascii="Times New Roman" w:eastAsia="Calibri" w:hAnsi="Times New Roman" w:cs="Times New Roman"/>
          <w:bCs/>
          <w:sz w:val="24"/>
          <w:szCs w:val="24"/>
        </w:rPr>
        <w:t>Existe un 5</w:t>
      </w:r>
      <w:r w:rsidR="006E3180">
        <w:rPr>
          <w:rFonts w:ascii="Times New Roman" w:eastAsia="Calibri" w:hAnsi="Times New Roman" w:cs="Times New Roman"/>
          <w:bCs/>
          <w:sz w:val="24"/>
          <w:szCs w:val="24"/>
        </w:rPr>
        <w:t>3</w:t>
      </w:r>
      <w:r w:rsidR="006E3180" w:rsidRPr="006E3180">
        <w:rPr>
          <w:rFonts w:ascii="Times New Roman" w:eastAsia="Calibri" w:hAnsi="Times New Roman" w:cs="Times New Roman"/>
          <w:bCs/>
          <w:sz w:val="24"/>
          <w:szCs w:val="24"/>
        </w:rPr>
        <w:t>% que</w:t>
      </w:r>
      <w:r w:rsidR="003E5282">
        <w:rPr>
          <w:rFonts w:ascii="Times New Roman" w:eastAsia="Calibri" w:hAnsi="Times New Roman" w:cs="Times New Roman"/>
          <w:bCs/>
          <w:sz w:val="24"/>
          <w:szCs w:val="24"/>
        </w:rPr>
        <w:t xml:space="preserve"> está De acuerdo con la premisa y</w:t>
      </w:r>
      <w:r w:rsidR="006E3180" w:rsidRPr="006E3180">
        <w:rPr>
          <w:rFonts w:ascii="Times New Roman" w:eastAsia="Calibri" w:hAnsi="Times New Roman" w:cs="Times New Roman"/>
          <w:bCs/>
          <w:sz w:val="24"/>
          <w:szCs w:val="24"/>
        </w:rPr>
        <w:t xml:space="preserve"> un 10% no está ni de acuerdo ni en desacuerdo.</w:t>
      </w:r>
    </w:p>
    <w:p w14:paraId="376ADC86" w14:textId="77777777" w:rsidR="003A081A" w:rsidRDefault="002D321D" w:rsidP="003A081A">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L</w:t>
      </w:r>
      <w:r w:rsidR="006E3180" w:rsidRPr="006E3180">
        <w:rPr>
          <w:rFonts w:ascii="Times New Roman" w:eastAsia="Calibri" w:hAnsi="Times New Roman" w:cs="Times New Roman"/>
          <w:bCs/>
          <w:sz w:val="24"/>
          <w:szCs w:val="24"/>
        </w:rPr>
        <w:t>o que significa que la mayoría de encuestados considera que las comisiones al interior del país deben programarse teniendo en cuenta las medidas de austeridad, racionalidad y transparencia del gasto según los dispuesto por la Ley del Sistema Nacional de Control</w:t>
      </w:r>
      <w:r w:rsidR="006E3180">
        <w:rPr>
          <w:rFonts w:ascii="Times New Roman" w:eastAsia="Calibri" w:hAnsi="Times New Roman" w:cs="Times New Roman"/>
          <w:bCs/>
          <w:sz w:val="24"/>
          <w:szCs w:val="24"/>
        </w:rPr>
        <w:t>.</w:t>
      </w:r>
    </w:p>
    <w:p w14:paraId="199AD161" w14:textId="77777777" w:rsidR="008D728F" w:rsidRDefault="008D728F" w:rsidP="003A081A">
      <w:pPr>
        <w:tabs>
          <w:tab w:val="left" w:pos="1291"/>
        </w:tabs>
        <w:spacing w:after="0" w:line="480" w:lineRule="auto"/>
        <w:jc w:val="both"/>
        <w:rPr>
          <w:rFonts w:ascii="Times New Roman" w:eastAsia="Calibri" w:hAnsi="Times New Roman" w:cs="Times New Roman"/>
          <w:sz w:val="24"/>
          <w:szCs w:val="24"/>
        </w:rPr>
      </w:pPr>
    </w:p>
    <w:p w14:paraId="586AD9A3" w14:textId="77777777" w:rsidR="00814135" w:rsidRDefault="00814135" w:rsidP="003A081A">
      <w:pPr>
        <w:tabs>
          <w:tab w:val="left" w:pos="1291"/>
        </w:tabs>
        <w:spacing w:after="0" w:line="480" w:lineRule="auto"/>
        <w:jc w:val="both"/>
        <w:rPr>
          <w:rFonts w:ascii="Times New Roman" w:eastAsia="Calibri" w:hAnsi="Times New Roman" w:cs="Times New Roman"/>
          <w:sz w:val="24"/>
          <w:szCs w:val="24"/>
        </w:rPr>
      </w:pPr>
    </w:p>
    <w:p w14:paraId="162C2F77" w14:textId="77777777" w:rsidR="002D321D" w:rsidRDefault="002D321D" w:rsidP="002D321D">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38259543" w14:textId="77777777" w:rsidR="002D321D" w:rsidRPr="003A081A" w:rsidRDefault="002D321D" w:rsidP="002D321D">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Dimensión:</w:t>
      </w:r>
      <w:r w:rsidRPr="003A081A">
        <w:rPr>
          <w:rFonts w:ascii="Times New Roman" w:eastAsia="Calibri" w:hAnsi="Times New Roman" w:cs="Times New Roman"/>
          <w:bCs/>
          <w:sz w:val="24"/>
          <w:szCs w:val="24"/>
        </w:rPr>
        <w:t xml:space="preserve"> Otorgamiento de viáticos</w:t>
      </w:r>
    </w:p>
    <w:p w14:paraId="14DC0B8D" w14:textId="77777777" w:rsidR="006E3180" w:rsidRPr="006E3180" w:rsidRDefault="006E3180" w:rsidP="006E3180">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Indicador:</w:t>
      </w:r>
      <w:r w:rsidRPr="003A081A">
        <w:rPr>
          <w:rFonts w:ascii="Times New Roman" w:eastAsia="Calibri" w:hAnsi="Times New Roman" w:cs="Times New Roman"/>
          <w:bCs/>
          <w:sz w:val="24"/>
          <w:szCs w:val="24"/>
        </w:rPr>
        <w:t xml:space="preserve"> </w:t>
      </w:r>
      <w:r w:rsidRPr="006E3180">
        <w:rPr>
          <w:rFonts w:ascii="Times New Roman" w:eastAsia="Calibri" w:hAnsi="Times New Roman" w:cs="Times New Roman"/>
          <w:bCs/>
          <w:sz w:val="24"/>
          <w:szCs w:val="24"/>
        </w:rPr>
        <w:t>Al exterior del País</w:t>
      </w:r>
    </w:p>
    <w:p w14:paraId="58B3DC64" w14:textId="77777777" w:rsidR="006E3180" w:rsidRDefault="006E3180" w:rsidP="006E3180">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lastRenderedPageBreak/>
        <w:t xml:space="preserve">Pregunta </w:t>
      </w:r>
      <w:r>
        <w:rPr>
          <w:rFonts w:ascii="Times New Roman" w:eastAsia="Calibri" w:hAnsi="Times New Roman" w:cs="Times New Roman"/>
          <w:b/>
          <w:bCs/>
          <w:sz w:val="24"/>
          <w:szCs w:val="24"/>
        </w:rPr>
        <w:t>11</w:t>
      </w:r>
      <w:r w:rsidRPr="003A081A">
        <w:rPr>
          <w:rFonts w:ascii="Times New Roman" w:eastAsia="Calibri" w:hAnsi="Times New Roman" w:cs="Times New Roman"/>
          <w:b/>
          <w:bCs/>
          <w:sz w:val="24"/>
          <w:szCs w:val="24"/>
        </w:rPr>
        <w:t xml:space="preserve">: </w:t>
      </w:r>
      <w:r w:rsidRPr="006E3180">
        <w:rPr>
          <w:rFonts w:ascii="Times New Roman" w:eastAsia="Calibri" w:hAnsi="Times New Roman" w:cs="Times New Roman"/>
          <w:bCs/>
          <w:sz w:val="24"/>
          <w:szCs w:val="24"/>
        </w:rPr>
        <w:t>¿Cree usted que las comisiones al exterior del país deben programarse teniendo en cuenta las medidas de austeridad, racionalidad y transparencia del gasto según los dispuesto por la Ley del Sistema Nacional de Control?</w:t>
      </w:r>
    </w:p>
    <w:p w14:paraId="071ABCB4" w14:textId="6757ABB2" w:rsidR="00F7379F" w:rsidRDefault="00F7379F" w:rsidP="007F1698">
      <w:pPr>
        <w:pStyle w:val="Descripcin"/>
        <w:keepNext/>
        <w:rPr>
          <w:color w:val="auto"/>
          <w:sz w:val="24"/>
          <w:szCs w:val="24"/>
        </w:rPr>
      </w:pPr>
      <w:bookmarkStart w:id="115" w:name="_Toc144820557"/>
      <w:r w:rsidRPr="007F1698">
        <w:rPr>
          <w:b/>
          <w:i w:val="0"/>
          <w:color w:val="auto"/>
          <w:sz w:val="24"/>
          <w:szCs w:val="24"/>
        </w:rPr>
        <w:t xml:space="preserve">Tabla </w:t>
      </w:r>
      <w:r w:rsidRPr="007F1698">
        <w:rPr>
          <w:b/>
          <w:i w:val="0"/>
          <w:color w:val="auto"/>
          <w:sz w:val="24"/>
          <w:szCs w:val="24"/>
        </w:rPr>
        <w:fldChar w:fldCharType="begin"/>
      </w:r>
      <w:r w:rsidRPr="007F1698">
        <w:rPr>
          <w:b/>
          <w:i w:val="0"/>
          <w:color w:val="auto"/>
          <w:sz w:val="24"/>
          <w:szCs w:val="24"/>
        </w:rPr>
        <w:instrText xml:space="preserve"> SEQ Tabla \* ARABIC </w:instrText>
      </w:r>
      <w:r w:rsidRPr="007F1698">
        <w:rPr>
          <w:b/>
          <w:i w:val="0"/>
          <w:color w:val="auto"/>
          <w:sz w:val="24"/>
          <w:szCs w:val="24"/>
        </w:rPr>
        <w:fldChar w:fldCharType="separate"/>
      </w:r>
      <w:r w:rsidR="002415F2">
        <w:rPr>
          <w:b/>
          <w:i w:val="0"/>
          <w:noProof/>
          <w:color w:val="auto"/>
          <w:sz w:val="24"/>
          <w:szCs w:val="24"/>
        </w:rPr>
        <w:t>19</w:t>
      </w:r>
      <w:r w:rsidRPr="007F1698">
        <w:rPr>
          <w:b/>
          <w:i w:val="0"/>
          <w:color w:val="auto"/>
          <w:sz w:val="24"/>
          <w:szCs w:val="24"/>
        </w:rPr>
        <w:fldChar w:fldCharType="end"/>
      </w:r>
      <w:r w:rsidR="007F1698" w:rsidRPr="007F1698">
        <w:rPr>
          <w:b/>
          <w:i w:val="0"/>
          <w:color w:val="auto"/>
          <w:sz w:val="24"/>
          <w:szCs w:val="24"/>
        </w:rPr>
        <w:br/>
      </w:r>
      <w:r w:rsidR="007F1698">
        <w:rPr>
          <w:b/>
          <w:color w:val="auto"/>
          <w:sz w:val="24"/>
          <w:szCs w:val="24"/>
        </w:rPr>
        <w:br/>
      </w:r>
      <w:r w:rsidRPr="007F1698">
        <w:rPr>
          <w:color w:val="auto"/>
          <w:sz w:val="24"/>
          <w:szCs w:val="24"/>
        </w:rPr>
        <w:t>A</w:t>
      </w:r>
      <w:r w:rsidR="00E453C4" w:rsidRPr="007F1698">
        <w:rPr>
          <w:color w:val="auto"/>
          <w:sz w:val="24"/>
          <w:szCs w:val="24"/>
        </w:rPr>
        <w:t>l exterior del País</w:t>
      </w:r>
      <w:bookmarkEnd w:id="115"/>
    </w:p>
    <w:p w14:paraId="5DA39223" w14:textId="77777777" w:rsidR="000E0E01" w:rsidRPr="000E0E01" w:rsidRDefault="000E0E01" w:rsidP="000E0E01"/>
    <w:tbl>
      <w:tblPr>
        <w:tblW w:w="8875" w:type="dxa"/>
        <w:tblCellMar>
          <w:left w:w="70" w:type="dxa"/>
          <w:right w:w="70" w:type="dxa"/>
        </w:tblCellMar>
        <w:tblLook w:val="04A0" w:firstRow="1" w:lastRow="0" w:firstColumn="1" w:lastColumn="0" w:noHBand="0" w:noVBand="1"/>
      </w:tblPr>
      <w:tblGrid>
        <w:gridCol w:w="3519"/>
        <w:gridCol w:w="1459"/>
        <w:gridCol w:w="1499"/>
        <w:gridCol w:w="1199"/>
        <w:gridCol w:w="1199"/>
      </w:tblGrid>
      <w:tr w:rsidR="009D1F3D" w:rsidRPr="00D81A7C" w14:paraId="14E86CEF" w14:textId="77777777" w:rsidTr="007F1698">
        <w:trPr>
          <w:gridAfter w:val="1"/>
          <w:wAfter w:w="1199" w:type="dxa"/>
          <w:trHeight w:val="641"/>
        </w:trPr>
        <w:tc>
          <w:tcPr>
            <w:tcW w:w="3519" w:type="dxa"/>
            <w:tcBorders>
              <w:top w:val="single" w:sz="4" w:space="0" w:color="auto"/>
              <w:left w:val="nil"/>
              <w:bottom w:val="single" w:sz="4" w:space="0" w:color="auto"/>
              <w:right w:val="nil"/>
            </w:tcBorders>
            <w:shd w:val="clear" w:color="auto" w:fill="auto"/>
            <w:noWrap/>
            <w:vAlign w:val="bottom"/>
            <w:hideMark/>
          </w:tcPr>
          <w:p w14:paraId="27C5E6BC" w14:textId="77777777" w:rsidR="009D1F3D" w:rsidRPr="00D81A7C" w:rsidRDefault="009D1F3D" w:rsidP="002D321D">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P11</w:t>
            </w:r>
          </w:p>
        </w:tc>
        <w:tc>
          <w:tcPr>
            <w:tcW w:w="1459" w:type="dxa"/>
            <w:tcBorders>
              <w:top w:val="single" w:sz="4" w:space="0" w:color="auto"/>
              <w:left w:val="nil"/>
              <w:bottom w:val="single" w:sz="4" w:space="0" w:color="auto"/>
              <w:right w:val="nil"/>
            </w:tcBorders>
            <w:shd w:val="clear" w:color="auto" w:fill="auto"/>
            <w:noWrap/>
            <w:vAlign w:val="bottom"/>
            <w:hideMark/>
          </w:tcPr>
          <w:p w14:paraId="6E318D9D" w14:textId="77777777" w:rsidR="009D1F3D" w:rsidRPr="00D81A7C" w:rsidRDefault="009D1F3D" w:rsidP="002D321D">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Frecuencia</w:t>
            </w:r>
          </w:p>
        </w:tc>
        <w:tc>
          <w:tcPr>
            <w:tcW w:w="1499" w:type="dxa"/>
            <w:tcBorders>
              <w:top w:val="single" w:sz="4" w:space="0" w:color="auto"/>
              <w:left w:val="nil"/>
              <w:bottom w:val="single" w:sz="4" w:space="0" w:color="auto"/>
              <w:right w:val="nil"/>
            </w:tcBorders>
            <w:shd w:val="clear" w:color="auto" w:fill="auto"/>
            <w:noWrap/>
            <w:vAlign w:val="bottom"/>
            <w:hideMark/>
          </w:tcPr>
          <w:p w14:paraId="7E12BFA2" w14:textId="77777777" w:rsidR="009D1F3D" w:rsidRPr="00D81A7C" w:rsidRDefault="009D1F3D" w:rsidP="002D321D">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Porcentaje</w:t>
            </w:r>
          </w:p>
        </w:tc>
        <w:tc>
          <w:tcPr>
            <w:tcW w:w="1199" w:type="dxa"/>
            <w:tcBorders>
              <w:top w:val="single" w:sz="4" w:space="0" w:color="auto"/>
              <w:left w:val="nil"/>
              <w:bottom w:val="single" w:sz="4" w:space="0" w:color="auto"/>
              <w:right w:val="nil"/>
            </w:tcBorders>
            <w:shd w:val="clear" w:color="auto" w:fill="auto"/>
            <w:vAlign w:val="bottom"/>
            <w:hideMark/>
          </w:tcPr>
          <w:p w14:paraId="56CD1696" w14:textId="77777777" w:rsidR="009D1F3D" w:rsidRPr="00D81A7C" w:rsidRDefault="009D1F3D" w:rsidP="002D321D">
            <w:pPr>
              <w:spacing w:after="0" w:line="240" w:lineRule="auto"/>
              <w:jc w:val="center"/>
              <w:rPr>
                <w:rFonts w:ascii="Calibri" w:eastAsia="Times New Roman" w:hAnsi="Calibri" w:cs="Times New Roman"/>
                <w:b/>
                <w:bCs/>
                <w:lang w:eastAsia="es-PE"/>
              </w:rPr>
            </w:pPr>
            <w:r w:rsidRPr="00D81A7C">
              <w:rPr>
                <w:rFonts w:ascii="Calibri" w:eastAsia="Times New Roman" w:hAnsi="Calibri" w:cs="Times New Roman"/>
                <w:b/>
                <w:bCs/>
                <w:lang w:eastAsia="es-PE"/>
              </w:rPr>
              <w:t>Porcentaje acumulado</w:t>
            </w:r>
          </w:p>
        </w:tc>
      </w:tr>
      <w:tr w:rsidR="009D1F3D" w:rsidRPr="00D81A7C" w14:paraId="29579961" w14:textId="77777777" w:rsidTr="007F1698">
        <w:trPr>
          <w:gridAfter w:val="1"/>
          <w:wAfter w:w="1199" w:type="dxa"/>
          <w:trHeight w:val="321"/>
        </w:trPr>
        <w:tc>
          <w:tcPr>
            <w:tcW w:w="3519" w:type="dxa"/>
            <w:tcBorders>
              <w:top w:val="nil"/>
              <w:left w:val="nil"/>
              <w:bottom w:val="nil"/>
              <w:right w:val="nil"/>
            </w:tcBorders>
            <w:shd w:val="clear" w:color="auto" w:fill="auto"/>
            <w:noWrap/>
            <w:vAlign w:val="bottom"/>
            <w:hideMark/>
          </w:tcPr>
          <w:p w14:paraId="33A7CAA4" w14:textId="77777777" w:rsidR="009D1F3D" w:rsidRPr="004A255B" w:rsidRDefault="009D1F3D" w:rsidP="002D321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59" w:type="dxa"/>
            <w:tcBorders>
              <w:top w:val="nil"/>
              <w:left w:val="nil"/>
              <w:bottom w:val="nil"/>
              <w:right w:val="nil"/>
            </w:tcBorders>
            <w:shd w:val="clear" w:color="auto" w:fill="auto"/>
            <w:noWrap/>
            <w:vAlign w:val="bottom"/>
            <w:hideMark/>
          </w:tcPr>
          <w:p w14:paraId="4715C9CC"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5</w:t>
            </w:r>
          </w:p>
        </w:tc>
        <w:tc>
          <w:tcPr>
            <w:tcW w:w="1499" w:type="dxa"/>
            <w:tcBorders>
              <w:top w:val="nil"/>
              <w:left w:val="nil"/>
              <w:bottom w:val="nil"/>
              <w:right w:val="nil"/>
            </w:tcBorders>
            <w:shd w:val="clear" w:color="auto" w:fill="auto"/>
            <w:noWrap/>
            <w:vAlign w:val="bottom"/>
            <w:hideMark/>
          </w:tcPr>
          <w:p w14:paraId="29EB773E"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16.7%</w:t>
            </w:r>
          </w:p>
        </w:tc>
        <w:tc>
          <w:tcPr>
            <w:tcW w:w="1199" w:type="dxa"/>
            <w:tcBorders>
              <w:top w:val="nil"/>
              <w:left w:val="nil"/>
              <w:bottom w:val="nil"/>
              <w:right w:val="nil"/>
            </w:tcBorders>
            <w:shd w:val="clear" w:color="auto" w:fill="auto"/>
            <w:noWrap/>
            <w:vAlign w:val="bottom"/>
            <w:hideMark/>
          </w:tcPr>
          <w:p w14:paraId="457B617C"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16.7%</w:t>
            </w:r>
          </w:p>
        </w:tc>
      </w:tr>
      <w:tr w:rsidR="009D1F3D" w:rsidRPr="00D81A7C" w14:paraId="60F4DB56" w14:textId="77777777" w:rsidTr="007F1698">
        <w:trPr>
          <w:gridAfter w:val="1"/>
          <w:wAfter w:w="1199" w:type="dxa"/>
          <w:trHeight w:val="321"/>
        </w:trPr>
        <w:tc>
          <w:tcPr>
            <w:tcW w:w="3519" w:type="dxa"/>
            <w:tcBorders>
              <w:top w:val="nil"/>
              <w:left w:val="nil"/>
              <w:bottom w:val="nil"/>
              <w:right w:val="nil"/>
            </w:tcBorders>
            <w:shd w:val="clear" w:color="auto" w:fill="auto"/>
            <w:noWrap/>
            <w:vAlign w:val="bottom"/>
            <w:hideMark/>
          </w:tcPr>
          <w:p w14:paraId="20A3F515" w14:textId="77777777" w:rsidR="009D1F3D" w:rsidRPr="004A255B" w:rsidRDefault="009D1F3D" w:rsidP="002D321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59" w:type="dxa"/>
            <w:tcBorders>
              <w:top w:val="nil"/>
              <w:left w:val="nil"/>
              <w:bottom w:val="nil"/>
              <w:right w:val="nil"/>
            </w:tcBorders>
            <w:shd w:val="clear" w:color="auto" w:fill="auto"/>
            <w:noWrap/>
            <w:vAlign w:val="bottom"/>
            <w:hideMark/>
          </w:tcPr>
          <w:p w14:paraId="4CFDEE1C"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14</w:t>
            </w:r>
          </w:p>
        </w:tc>
        <w:tc>
          <w:tcPr>
            <w:tcW w:w="1499" w:type="dxa"/>
            <w:tcBorders>
              <w:top w:val="nil"/>
              <w:left w:val="nil"/>
              <w:bottom w:val="nil"/>
              <w:right w:val="nil"/>
            </w:tcBorders>
            <w:shd w:val="clear" w:color="auto" w:fill="auto"/>
            <w:noWrap/>
            <w:vAlign w:val="bottom"/>
            <w:hideMark/>
          </w:tcPr>
          <w:p w14:paraId="44A48CF3"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46.7%</w:t>
            </w:r>
          </w:p>
        </w:tc>
        <w:tc>
          <w:tcPr>
            <w:tcW w:w="1199" w:type="dxa"/>
            <w:tcBorders>
              <w:top w:val="nil"/>
              <w:left w:val="nil"/>
              <w:bottom w:val="nil"/>
              <w:right w:val="nil"/>
            </w:tcBorders>
            <w:shd w:val="clear" w:color="auto" w:fill="auto"/>
            <w:noWrap/>
            <w:vAlign w:val="bottom"/>
            <w:hideMark/>
          </w:tcPr>
          <w:p w14:paraId="22603C45"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63.3%</w:t>
            </w:r>
          </w:p>
        </w:tc>
      </w:tr>
      <w:tr w:rsidR="009D1F3D" w:rsidRPr="00D81A7C" w14:paraId="1173F5B5" w14:textId="77777777" w:rsidTr="007F1698">
        <w:trPr>
          <w:gridAfter w:val="1"/>
          <w:wAfter w:w="1199" w:type="dxa"/>
          <w:trHeight w:val="321"/>
        </w:trPr>
        <w:tc>
          <w:tcPr>
            <w:tcW w:w="3519" w:type="dxa"/>
            <w:tcBorders>
              <w:top w:val="nil"/>
              <w:left w:val="nil"/>
              <w:bottom w:val="single" w:sz="4" w:space="0" w:color="auto"/>
              <w:right w:val="nil"/>
            </w:tcBorders>
            <w:shd w:val="clear" w:color="auto" w:fill="auto"/>
            <w:noWrap/>
            <w:vAlign w:val="bottom"/>
            <w:hideMark/>
          </w:tcPr>
          <w:p w14:paraId="2C8F5BE5" w14:textId="77777777" w:rsidR="009D1F3D" w:rsidRPr="004A255B" w:rsidRDefault="009D1F3D" w:rsidP="002D321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59" w:type="dxa"/>
            <w:tcBorders>
              <w:top w:val="nil"/>
              <w:left w:val="nil"/>
              <w:bottom w:val="single" w:sz="4" w:space="0" w:color="auto"/>
              <w:right w:val="nil"/>
            </w:tcBorders>
            <w:shd w:val="clear" w:color="auto" w:fill="auto"/>
            <w:noWrap/>
            <w:vAlign w:val="bottom"/>
            <w:hideMark/>
          </w:tcPr>
          <w:p w14:paraId="12C51804"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11</w:t>
            </w:r>
          </w:p>
        </w:tc>
        <w:tc>
          <w:tcPr>
            <w:tcW w:w="1499" w:type="dxa"/>
            <w:tcBorders>
              <w:top w:val="nil"/>
              <w:left w:val="nil"/>
              <w:bottom w:val="single" w:sz="4" w:space="0" w:color="auto"/>
              <w:right w:val="nil"/>
            </w:tcBorders>
            <w:shd w:val="clear" w:color="auto" w:fill="auto"/>
            <w:noWrap/>
            <w:vAlign w:val="bottom"/>
            <w:hideMark/>
          </w:tcPr>
          <w:p w14:paraId="2E37114B"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36.7%</w:t>
            </w:r>
          </w:p>
        </w:tc>
        <w:tc>
          <w:tcPr>
            <w:tcW w:w="1199" w:type="dxa"/>
            <w:tcBorders>
              <w:top w:val="nil"/>
              <w:left w:val="nil"/>
              <w:bottom w:val="single" w:sz="4" w:space="0" w:color="auto"/>
              <w:right w:val="nil"/>
            </w:tcBorders>
            <w:shd w:val="clear" w:color="auto" w:fill="auto"/>
            <w:noWrap/>
            <w:vAlign w:val="bottom"/>
            <w:hideMark/>
          </w:tcPr>
          <w:p w14:paraId="249F61B4"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100.0%</w:t>
            </w:r>
          </w:p>
        </w:tc>
      </w:tr>
      <w:tr w:rsidR="009D1F3D" w:rsidRPr="00D81A7C" w14:paraId="49DD8AFB" w14:textId="77777777" w:rsidTr="007F1698">
        <w:trPr>
          <w:gridAfter w:val="1"/>
          <w:wAfter w:w="1199" w:type="dxa"/>
          <w:trHeight w:val="321"/>
        </w:trPr>
        <w:tc>
          <w:tcPr>
            <w:tcW w:w="3519" w:type="dxa"/>
            <w:tcBorders>
              <w:top w:val="single" w:sz="4" w:space="0" w:color="auto"/>
              <w:left w:val="nil"/>
              <w:bottom w:val="single" w:sz="4" w:space="0" w:color="auto"/>
              <w:right w:val="nil"/>
            </w:tcBorders>
            <w:shd w:val="clear" w:color="auto" w:fill="auto"/>
            <w:noWrap/>
            <w:vAlign w:val="bottom"/>
            <w:hideMark/>
          </w:tcPr>
          <w:p w14:paraId="28A5E6E3" w14:textId="77777777" w:rsidR="009D1F3D" w:rsidRPr="00D81A7C" w:rsidRDefault="009D1F3D" w:rsidP="002D321D">
            <w:pPr>
              <w:spacing w:after="0" w:line="240" w:lineRule="auto"/>
              <w:rPr>
                <w:rFonts w:ascii="Calibri" w:eastAsia="Times New Roman" w:hAnsi="Calibri" w:cs="Times New Roman"/>
                <w:b/>
                <w:bCs/>
                <w:lang w:eastAsia="es-PE"/>
              </w:rPr>
            </w:pPr>
            <w:r w:rsidRPr="00D81A7C">
              <w:rPr>
                <w:rFonts w:ascii="Calibri" w:eastAsia="Times New Roman" w:hAnsi="Calibri" w:cs="Times New Roman"/>
                <w:b/>
                <w:bCs/>
                <w:lang w:eastAsia="es-PE"/>
              </w:rPr>
              <w:t>Total</w:t>
            </w:r>
          </w:p>
        </w:tc>
        <w:tc>
          <w:tcPr>
            <w:tcW w:w="1459" w:type="dxa"/>
            <w:tcBorders>
              <w:top w:val="single" w:sz="4" w:space="0" w:color="auto"/>
              <w:left w:val="nil"/>
              <w:bottom w:val="single" w:sz="4" w:space="0" w:color="auto"/>
              <w:right w:val="nil"/>
            </w:tcBorders>
            <w:shd w:val="clear" w:color="auto" w:fill="auto"/>
            <w:noWrap/>
            <w:vAlign w:val="bottom"/>
            <w:hideMark/>
          </w:tcPr>
          <w:p w14:paraId="7F976CE6"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30</w:t>
            </w:r>
          </w:p>
        </w:tc>
        <w:tc>
          <w:tcPr>
            <w:tcW w:w="1499" w:type="dxa"/>
            <w:tcBorders>
              <w:top w:val="single" w:sz="4" w:space="0" w:color="auto"/>
              <w:left w:val="nil"/>
              <w:bottom w:val="single" w:sz="4" w:space="0" w:color="auto"/>
              <w:right w:val="nil"/>
            </w:tcBorders>
            <w:shd w:val="clear" w:color="auto" w:fill="auto"/>
            <w:noWrap/>
            <w:vAlign w:val="bottom"/>
            <w:hideMark/>
          </w:tcPr>
          <w:p w14:paraId="6F39BCF8" w14:textId="77777777" w:rsidR="009D1F3D" w:rsidRPr="00D81A7C" w:rsidRDefault="009D1F3D" w:rsidP="00D81A7C">
            <w:pPr>
              <w:spacing w:after="0" w:line="240" w:lineRule="auto"/>
              <w:jc w:val="center"/>
              <w:rPr>
                <w:rFonts w:ascii="Calibri" w:eastAsia="Times New Roman" w:hAnsi="Calibri" w:cs="Times New Roman"/>
                <w:bCs/>
                <w:lang w:eastAsia="es-PE"/>
              </w:rPr>
            </w:pPr>
            <w:r w:rsidRPr="00D81A7C">
              <w:rPr>
                <w:rFonts w:ascii="Calibri" w:eastAsia="Times New Roman" w:hAnsi="Calibri" w:cs="Times New Roman"/>
                <w:bCs/>
                <w:lang w:eastAsia="es-PE"/>
              </w:rPr>
              <w:t>100.0%</w:t>
            </w:r>
          </w:p>
        </w:tc>
        <w:tc>
          <w:tcPr>
            <w:tcW w:w="1199" w:type="dxa"/>
            <w:tcBorders>
              <w:top w:val="single" w:sz="4" w:space="0" w:color="auto"/>
              <w:left w:val="nil"/>
              <w:bottom w:val="single" w:sz="4" w:space="0" w:color="auto"/>
              <w:right w:val="nil"/>
            </w:tcBorders>
            <w:shd w:val="clear" w:color="auto" w:fill="auto"/>
            <w:noWrap/>
            <w:vAlign w:val="bottom"/>
            <w:hideMark/>
          </w:tcPr>
          <w:p w14:paraId="27718A90" w14:textId="77777777" w:rsidR="009D1F3D" w:rsidRPr="00D81A7C" w:rsidRDefault="009D1F3D" w:rsidP="002D321D">
            <w:pPr>
              <w:spacing w:after="0" w:line="240" w:lineRule="auto"/>
              <w:jc w:val="right"/>
              <w:rPr>
                <w:rFonts w:ascii="Calibri" w:eastAsia="Times New Roman" w:hAnsi="Calibri" w:cs="Times New Roman"/>
                <w:b/>
                <w:bCs/>
                <w:lang w:eastAsia="es-PE"/>
              </w:rPr>
            </w:pPr>
          </w:p>
        </w:tc>
      </w:tr>
      <w:tr w:rsidR="002D321D" w:rsidRPr="00D81A7C" w14:paraId="21876B4A" w14:textId="77777777" w:rsidTr="007F1698">
        <w:trPr>
          <w:trHeight w:val="321"/>
        </w:trPr>
        <w:tc>
          <w:tcPr>
            <w:tcW w:w="3519" w:type="dxa"/>
            <w:tcBorders>
              <w:top w:val="single" w:sz="4" w:space="0" w:color="auto"/>
              <w:left w:val="nil"/>
              <w:bottom w:val="nil"/>
              <w:right w:val="nil"/>
            </w:tcBorders>
            <w:shd w:val="clear" w:color="auto" w:fill="auto"/>
            <w:noWrap/>
            <w:vAlign w:val="bottom"/>
            <w:hideMark/>
          </w:tcPr>
          <w:p w14:paraId="5329A2C3"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459" w:type="dxa"/>
            <w:tcBorders>
              <w:top w:val="single" w:sz="4" w:space="0" w:color="auto"/>
              <w:left w:val="nil"/>
              <w:bottom w:val="nil"/>
              <w:right w:val="nil"/>
            </w:tcBorders>
            <w:shd w:val="clear" w:color="auto" w:fill="auto"/>
            <w:noWrap/>
            <w:vAlign w:val="bottom"/>
            <w:hideMark/>
          </w:tcPr>
          <w:p w14:paraId="7F55FC09"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499" w:type="dxa"/>
            <w:tcBorders>
              <w:top w:val="single" w:sz="4" w:space="0" w:color="auto"/>
              <w:left w:val="nil"/>
              <w:bottom w:val="nil"/>
              <w:right w:val="nil"/>
            </w:tcBorders>
            <w:shd w:val="clear" w:color="auto" w:fill="auto"/>
            <w:noWrap/>
            <w:vAlign w:val="bottom"/>
            <w:hideMark/>
          </w:tcPr>
          <w:p w14:paraId="20B2E660"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199" w:type="dxa"/>
            <w:tcBorders>
              <w:top w:val="single" w:sz="4" w:space="0" w:color="auto"/>
              <w:left w:val="nil"/>
              <w:bottom w:val="nil"/>
              <w:right w:val="nil"/>
            </w:tcBorders>
            <w:shd w:val="clear" w:color="auto" w:fill="auto"/>
            <w:noWrap/>
            <w:vAlign w:val="bottom"/>
            <w:hideMark/>
          </w:tcPr>
          <w:p w14:paraId="0A3CA328"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534BE46F"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r>
      <w:tr w:rsidR="002D321D" w:rsidRPr="00D81A7C" w14:paraId="0C55B444" w14:textId="77777777" w:rsidTr="007F1698">
        <w:trPr>
          <w:trHeight w:val="321"/>
        </w:trPr>
        <w:tc>
          <w:tcPr>
            <w:tcW w:w="3519" w:type="dxa"/>
            <w:tcBorders>
              <w:top w:val="nil"/>
              <w:left w:val="nil"/>
              <w:bottom w:val="nil"/>
              <w:right w:val="nil"/>
            </w:tcBorders>
            <w:shd w:val="clear" w:color="auto" w:fill="auto"/>
            <w:noWrap/>
            <w:vAlign w:val="bottom"/>
            <w:hideMark/>
          </w:tcPr>
          <w:p w14:paraId="632BBE1D" w14:textId="702E6439" w:rsidR="002D321D" w:rsidRPr="00D81A7C" w:rsidRDefault="002D321D" w:rsidP="002D321D">
            <w:pPr>
              <w:spacing w:after="0" w:line="240" w:lineRule="auto"/>
              <w:rPr>
                <w:rFonts w:ascii="Calibri" w:eastAsia="Times New Roman" w:hAnsi="Calibri" w:cs="Times New Roman"/>
                <w:lang w:eastAsia="es-PE"/>
              </w:rPr>
            </w:pPr>
          </w:p>
        </w:tc>
        <w:tc>
          <w:tcPr>
            <w:tcW w:w="1459" w:type="dxa"/>
            <w:tcBorders>
              <w:top w:val="nil"/>
              <w:left w:val="nil"/>
              <w:bottom w:val="nil"/>
              <w:right w:val="nil"/>
            </w:tcBorders>
            <w:shd w:val="clear" w:color="auto" w:fill="auto"/>
            <w:noWrap/>
            <w:vAlign w:val="bottom"/>
            <w:hideMark/>
          </w:tcPr>
          <w:p w14:paraId="20293C46" w14:textId="77777777" w:rsidR="002D321D" w:rsidRPr="00D81A7C" w:rsidRDefault="002D321D" w:rsidP="002D321D">
            <w:pPr>
              <w:spacing w:after="0" w:line="240" w:lineRule="auto"/>
              <w:rPr>
                <w:rFonts w:ascii="Calibri" w:eastAsia="Times New Roman" w:hAnsi="Calibri" w:cs="Times New Roman"/>
                <w:lang w:eastAsia="es-PE"/>
              </w:rPr>
            </w:pPr>
          </w:p>
        </w:tc>
        <w:tc>
          <w:tcPr>
            <w:tcW w:w="1499" w:type="dxa"/>
            <w:tcBorders>
              <w:top w:val="nil"/>
              <w:left w:val="nil"/>
              <w:bottom w:val="nil"/>
              <w:right w:val="nil"/>
            </w:tcBorders>
            <w:shd w:val="clear" w:color="auto" w:fill="auto"/>
            <w:noWrap/>
            <w:vAlign w:val="bottom"/>
            <w:hideMark/>
          </w:tcPr>
          <w:p w14:paraId="68FA05D2"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5ABE3290"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c>
          <w:tcPr>
            <w:tcW w:w="1199" w:type="dxa"/>
            <w:tcBorders>
              <w:top w:val="nil"/>
              <w:left w:val="nil"/>
              <w:bottom w:val="nil"/>
              <w:right w:val="nil"/>
            </w:tcBorders>
            <w:shd w:val="clear" w:color="auto" w:fill="auto"/>
            <w:noWrap/>
            <w:vAlign w:val="bottom"/>
            <w:hideMark/>
          </w:tcPr>
          <w:p w14:paraId="4DA6A005" w14:textId="77777777" w:rsidR="002D321D" w:rsidRPr="00D81A7C" w:rsidRDefault="002D321D" w:rsidP="002D321D">
            <w:pPr>
              <w:spacing w:after="0" w:line="240" w:lineRule="auto"/>
              <w:rPr>
                <w:rFonts w:ascii="Times New Roman" w:eastAsia="Times New Roman" w:hAnsi="Times New Roman" w:cs="Times New Roman"/>
                <w:sz w:val="20"/>
                <w:szCs w:val="20"/>
                <w:lang w:eastAsia="es-PE"/>
              </w:rPr>
            </w:pPr>
          </w:p>
        </w:tc>
      </w:tr>
    </w:tbl>
    <w:p w14:paraId="17BE91A8" w14:textId="543F6D72" w:rsidR="006E3180" w:rsidRPr="00D81A7C" w:rsidRDefault="006614EA" w:rsidP="006614EA">
      <w:pPr>
        <w:pStyle w:val="Descripcin"/>
        <w:rPr>
          <w:rFonts w:eastAsia="Calibri" w:cs="Times New Roman"/>
          <w:b/>
          <w:color w:val="auto"/>
          <w:sz w:val="24"/>
          <w:szCs w:val="24"/>
        </w:rPr>
      </w:pPr>
      <w:bookmarkStart w:id="116" w:name="_Toc144820593"/>
      <w:r w:rsidRPr="006614EA">
        <w:rPr>
          <w:b/>
          <w:i w:val="0"/>
          <w:color w:val="auto"/>
          <w:sz w:val="24"/>
          <w:szCs w:val="24"/>
        </w:rPr>
        <w:t>Figura</w:t>
      </w:r>
      <w:r w:rsidR="00814135"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17</w:t>
      </w:r>
      <w:r w:rsidR="00BF2CF7" w:rsidRPr="006614EA">
        <w:rPr>
          <w:b/>
          <w:i w:val="0"/>
          <w:color w:val="auto"/>
          <w:sz w:val="24"/>
          <w:szCs w:val="24"/>
        </w:rPr>
        <w:fldChar w:fldCharType="end"/>
      </w:r>
      <w:r>
        <w:rPr>
          <w:b/>
          <w:color w:val="auto"/>
          <w:sz w:val="24"/>
          <w:szCs w:val="24"/>
        </w:rPr>
        <w:br/>
      </w:r>
      <w:r w:rsidR="000E0E01">
        <w:rPr>
          <w:color w:val="auto"/>
          <w:sz w:val="24"/>
          <w:szCs w:val="24"/>
        </w:rPr>
        <w:br/>
      </w:r>
      <w:r w:rsidR="00E453C4" w:rsidRPr="006614EA">
        <w:rPr>
          <w:color w:val="auto"/>
          <w:sz w:val="24"/>
          <w:szCs w:val="24"/>
        </w:rPr>
        <w:t>Al exterior del País</w:t>
      </w:r>
      <w:bookmarkEnd w:id="116"/>
    </w:p>
    <w:p w14:paraId="04E68D49" w14:textId="77777777" w:rsidR="006E3180" w:rsidRDefault="00B21C31" w:rsidP="000E0E01">
      <w:pPr>
        <w:tabs>
          <w:tab w:val="left" w:pos="1291"/>
        </w:tabs>
        <w:spacing w:after="0" w:line="480" w:lineRule="auto"/>
        <w:rPr>
          <w:rFonts w:ascii="Times New Roman" w:eastAsia="Calibri" w:hAnsi="Times New Roman" w:cs="Times New Roman"/>
          <w:sz w:val="24"/>
          <w:szCs w:val="24"/>
        </w:rPr>
      </w:pPr>
      <w:r>
        <w:rPr>
          <w:noProof/>
          <w:lang w:eastAsia="es-PE"/>
        </w:rPr>
        <w:drawing>
          <wp:inline distT="0" distB="0" distL="0" distR="0" wp14:anchorId="4A62733A" wp14:editId="3DEB4A58">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7C9E88" w14:textId="77777777" w:rsidR="006E3180" w:rsidRPr="006E3180" w:rsidRDefault="00B21C31" w:rsidP="006E3180">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E453C4">
        <w:rPr>
          <w:rFonts w:ascii="Times New Roman" w:eastAsia="Calibri" w:hAnsi="Times New Roman" w:cs="Times New Roman"/>
          <w:b/>
          <w:bCs/>
          <w:sz w:val="24"/>
          <w:szCs w:val="24"/>
        </w:rPr>
        <w:t>ción</w:t>
      </w:r>
      <w:r w:rsidR="006E3180" w:rsidRPr="006E3180">
        <w:rPr>
          <w:rFonts w:ascii="Times New Roman" w:eastAsia="Calibri" w:hAnsi="Times New Roman" w:cs="Times New Roman"/>
          <w:b/>
          <w:bCs/>
          <w:sz w:val="24"/>
          <w:szCs w:val="24"/>
        </w:rPr>
        <w:t>:</w:t>
      </w:r>
      <w:r w:rsidR="006E3180">
        <w:rPr>
          <w:rFonts w:ascii="Times New Roman" w:eastAsia="Calibri" w:hAnsi="Times New Roman" w:cs="Times New Roman"/>
          <w:bCs/>
          <w:sz w:val="24"/>
          <w:szCs w:val="24"/>
        </w:rPr>
        <w:t xml:space="preserve"> El 37</w:t>
      </w:r>
      <w:r w:rsidR="006E3180" w:rsidRPr="006E3180">
        <w:rPr>
          <w:rFonts w:ascii="Times New Roman" w:eastAsia="Calibri" w:hAnsi="Times New Roman" w:cs="Times New Roman"/>
          <w:bCs/>
          <w:sz w:val="24"/>
          <w:szCs w:val="24"/>
        </w:rPr>
        <w:t xml:space="preserve">% del total de encuestados está Totalmente de acuerdo que las comisiones al exterior del país deben programarse teniendo en cuenta las medidas de austeridad, racionalidad y transparencia del gasto según los dispuesto por la Ley del </w:t>
      </w:r>
      <w:r w:rsidR="006E3180" w:rsidRPr="006E3180">
        <w:rPr>
          <w:rFonts w:ascii="Times New Roman" w:eastAsia="Calibri" w:hAnsi="Times New Roman" w:cs="Times New Roman"/>
          <w:bCs/>
          <w:sz w:val="24"/>
          <w:szCs w:val="24"/>
        </w:rPr>
        <w:lastRenderedPageBreak/>
        <w:t>Sistema Nacional de Control</w:t>
      </w:r>
      <w:r w:rsidR="006E3180">
        <w:rPr>
          <w:rFonts w:ascii="Times New Roman" w:eastAsia="Calibri" w:hAnsi="Times New Roman" w:cs="Times New Roman"/>
          <w:bCs/>
          <w:sz w:val="24"/>
          <w:szCs w:val="24"/>
        </w:rPr>
        <w:t>. Existe un 47</w:t>
      </w:r>
      <w:r w:rsidR="006E3180" w:rsidRPr="006E3180">
        <w:rPr>
          <w:rFonts w:ascii="Times New Roman" w:eastAsia="Calibri" w:hAnsi="Times New Roman" w:cs="Times New Roman"/>
          <w:bCs/>
          <w:sz w:val="24"/>
          <w:szCs w:val="24"/>
        </w:rPr>
        <w:t>% que está De acuerdo</w:t>
      </w:r>
      <w:r w:rsidR="003E5282">
        <w:rPr>
          <w:rFonts w:ascii="Times New Roman" w:eastAsia="Calibri" w:hAnsi="Times New Roman" w:cs="Times New Roman"/>
          <w:bCs/>
          <w:sz w:val="24"/>
          <w:szCs w:val="24"/>
        </w:rPr>
        <w:t xml:space="preserve"> con la premisa y</w:t>
      </w:r>
      <w:r w:rsidR="006E3180" w:rsidRPr="006E3180">
        <w:rPr>
          <w:rFonts w:ascii="Times New Roman" w:eastAsia="Calibri" w:hAnsi="Times New Roman" w:cs="Times New Roman"/>
          <w:bCs/>
          <w:sz w:val="24"/>
          <w:szCs w:val="24"/>
        </w:rPr>
        <w:t xml:space="preserve"> un 1</w:t>
      </w:r>
      <w:r w:rsidR="006E3180">
        <w:rPr>
          <w:rFonts w:ascii="Times New Roman" w:eastAsia="Calibri" w:hAnsi="Times New Roman" w:cs="Times New Roman"/>
          <w:bCs/>
          <w:sz w:val="24"/>
          <w:szCs w:val="24"/>
        </w:rPr>
        <w:t>7</w:t>
      </w:r>
      <w:r w:rsidR="006E3180" w:rsidRPr="006E3180">
        <w:rPr>
          <w:rFonts w:ascii="Times New Roman" w:eastAsia="Calibri" w:hAnsi="Times New Roman" w:cs="Times New Roman"/>
          <w:bCs/>
          <w:sz w:val="24"/>
          <w:szCs w:val="24"/>
        </w:rPr>
        <w:t>% no está ni de acuerdo ni en desacuerdo.</w:t>
      </w:r>
    </w:p>
    <w:p w14:paraId="70DA9DB9" w14:textId="77777777" w:rsidR="006E3180" w:rsidRDefault="00E453C4" w:rsidP="006E3180">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6E3180" w:rsidRPr="006E3180">
        <w:rPr>
          <w:rFonts w:ascii="Times New Roman" w:eastAsia="Calibri" w:hAnsi="Times New Roman" w:cs="Times New Roman"/>
          <w:bCs/>
          <w:sz w:val="24"/>
          <w:szCs w:val="24"/>
        </w:rPr>
        <w:t xml:space="preserve">o que significa que la mayoría de encuestados considera </w:t>
      </w:r>
      <w:r w:rsidR="006E3180">
        <w:rPr>
          <w:rFonts w:ascii="Times New Roman" w:eastAsia="Calibri" w:hAnsi="Times New Roman" w:cs="Times New Roman"/>
          <w:bCs/>
          <w:sz w:val="24"/>
          <w:szCs w:val="24"/>
        </w:rPr>
        <w:t>que</w:t>
      </w:r>
      <w:r w:rsidR="006E3180" w:rsidRPr="006E3180">
        <w:rPr>
          <w:rFonts w:ascii="Times New Roman" w:eastAsia="Calibri" w:hAnsi="Times New Roman" w:cs="Times New Roman"/>
          <w:bCs/>
          <w:sz w:val="24"/>
          <w:szCs w:val="24"/>
        </w:rPr>
        <w:t xml:space="preserve"> las comisiones al exterior del país deben programarse teniendo en cuenta las medidas de austeridad, racionalidad y transparencia del gasto según los dispuesto por la Ley del Sistema Nacional de Control</w:t>
      </w:r>
      <w:r w:rsidR="00EA385F">
        <w:rPr>
          <w:rFonts w:ascii="Times New Roman" w:eastAsia="Calibri" w:hAnsi="Times New Roman" w:cs="Times New Roman"/>
          <w:bCs/>
          <w:sz w:val="24"/>
          <w:szCs w:val="24"/>
        </w:rPr>
        <w:t>.</w:t>
      </w:r>
    </w:p>
    <w:p w14:paraId="0DE1A5A4" w14:textId="77777777" w:rsidR="00BC6E34" w:rsidRDefault="00BC6E34" w:rsidP="00BC6E34">
      <w:pPr>
        <w:tabs>
          <w:tab w:val="left" w:pos="1291"/>
        </w:tabs>
        <w:spacing w:after="0" w:line="480" w:lineRule="auto"/>
        <w:jc w:val="both"/>
        <w:rPr>
          <w:rFonts w:ascii="Times New Roman" w:eastAsia="Calibri" w:hAnsi="Times New Roman" w:cs="Times New Roman"/>
          <w:b/>
          <w:bCs/>
          <w:sz w:val="24"/>
          <w:szCs w:val="24"/>
        </w:rPr>
      </w:pPr>
    </w:p>
    <w:p w14:paraId="249C398E" w14:textId="77777777" w:rsidR="00E453C4" w:rsidRDefault="00E453C4" w:rsidP="00E453C4">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1858C02D" w14:textId="77777777" w:rsidR="00E453C4" w:rsidRPr="003A081A" w:rsidRDefault="00E453C4" w:rsidP="00E453C4">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Dimensión:</w:t>
      </w:r>
      <w:r w:rsidRPr="003A081A">
        <w:rPr>
          <w:rFonts w:ascii="Times New Roman" w:eastAsia="Calibri" w:hAnsi="Times New Roman" w:cs="Times New Roman"/>
          <w:bCs/>
          <w:sz w:val="24"/>
          <w:szCs w:val="24"/>
        </w:rPr>
        <w:t xml:space="preserve"> Otorgamiento de viáticos</w:t>
      </w:r>
    </w:p>
    <w:p w14:paraId="1FD12BAE" w14:textId="77777777" w:rsidR="00BC6E34" w:rsidRPr="006E3180" w:rsidRDefault="00BC6E34" w:rsidP="00BC6E34">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Indicador:</w:t>
      </w:r>
      <w:r w:rsidRPr="003A081A">
        <w:rPr>
          <w:rFonts w:ascii="Times New Roman" w:eastAsia="Calibri" w:hAnsi="Times New Roman" w:cs="Times New Roman"/>
          <w:bCs/>
          <w:sz w:val="24"/>
          <w:szCs w:val="24"/>
        </w:rPr>
        <w:t xml:space="preserve"> </w:t>
      </w:r>
      <w:r w:rsidRPr="00BC6E34">
        <w:rPr>
          <w:rFonts w:ascii="Times New Roman" w:eastAsia="Calibri" w:hAnsi="Times New Roman" w:cs="Times New Roman"/>
          <w:bCs/>
          <w:sz w:val="24"/>
          <w:szCs w:val="24"/>
        </w:rPr>
        <w:t xml:space="preserve">Directiva de Viáticos </w:t>
      </w:r>
    </w:p>
    <w:p w14:paraId="368587EE" w14:textId="4B34D2D3" w:rsidR="00BC6E34" w:rsidRPr="00BC6E34" w:rsidRDefault="00BC6E34" w:rsidP="00BC6E34">
      <w:pPr>
        <w:tabs>
          <w:tab w:val="left" w:pos="1291"/>
        </w:tabs>
        <w:spacing w:after="0" w:line="480" w:lineRule="auto"/>
        <w:jc w:val="both"/>
        <w:rPr>
          <w:rFonts w:ascii="Times New Roman" w:eastAsia="Calibri" w:hAnsi="Times New Roman" w:cs="Times New Roman"/>
          <w:bCs/>
          <w:sz w:val="24"/>
          <w:szCs w:val="24"/>
        </w:rPr>
      </w:pPr>
      <w:r w:rsidRPr="003A081A">
        <w:rPr>
          <w:rFonts w:ascii="Times New Roman" w:eastAsia="Calibri" w:hAnsi="Times New Roman" w:cs="Times New Roman"/>
          <w:b/>
          <w:bCs/>
          <w:sz w:val="24"/>
          <w:szCs w:val="24"/>
        </w:rPr>
        <w:t xml:space="preserve">Pregunta </w:t>
      </w:r>
      <w:r>
        <w:rPr>
          <w:rFonts w:ascii="Times New Roman" w:eastAsia="Calibri" w:hAnsi="Times New Roman" w:cs="Times New Roman"/>
          <w:b/>
          <w:bCs/>
          <w:sz w:val="24"/>
          <w:szCs w:val="24"/>
        </w:rPr>
        <w:t>1</w:t>
      </w:r>
      <w:r w:rsidR="00EA385F">
        <w:rPr>
          <w:rFonts w:ascii="Times New Roman" w:eastAsia="Calibri" w:hAnsi="Times New Roman" w:cs="Times New Roman"/>
          <w:b/>
          <w:bCs/>
          <w:sz w:val="24"/>
          <w:szCs w:val="24"/>
        </w:rPr>
        <w:t>2</w:t>
      </w:r>
      <w:r w:rsidRPr="003A081A">
        <w:rPr>
          <w:rFonts w:ascii="Times New Roman" w:eastAsia="Calibri" w:hAnsi="Times New Roman" w:cs="Times New Roman"/>
          <w:b/>
          <w:bCs/>
          <w:sz w:val="24"/>
          <w:szCs w:val="24"/>
        </w:rPr>
        <w:t xml:space="preserve">: </w:t>
      </w:r>
      <w:r w:rsidR="00B85F7F">
        <w:rPr>
          <w:rFonts w:ascii="Times New Roman" w:eastAsia="Calibri" w:hAnsi="Times New Roman" w:cs="Times New Roman"/>
          <w:bCs/>
          <w:sz w:val="24"/>
          <w:szCs w:val="24"/>
        </w:rPr>
        <w:t>¿Considera u</w:t>
      </w:r>
      <w:r w:rsidRPr="00BC6E34">
        <w:rPr>
          <w:rFonts w:ascii="Times New Roman" w:eastAsia="Calibri" w:hAnsi="Times New Roman" w:cs="Times New Roman"/>
          <w:bCs/>
          <w:sz w:val="24"/>
          <w:szCs w:val="24"/>
        </w:rPr>
        <w:t>sted que las Directivas de viáticos es un documento importante para controlar los procedimientos establecidos como control previo antes de su reposición?</w:t>
      </w:r>
    </w:p>
    <w:p w14:paraId="3BBC8782" w14:textId="77777777" w:rsidR="00EA385F" w:rsidRDefault="00EA385F" w:rsidP="00BC6E34">
      <w:pPr>
        <w:tabs>
          <w:tab w:val="left" w:pos="1291"/>
        </w:tabs>
        <w:spacing w:after="0" w:line="480" w:lineRule="auto"/>
        <w:jc w:val="both"/>
        <w:rPr>
          <w:rFonts w:ascii="Times New Roman" w:eastAsia="Calibri" w:hAnsi="Times New Roman" w:cs="Times New Roman"/>
          <w:bCs/>
          <w:sz w:val="24"/>
          <w:szCs w:val="24"/>
        </w:rPr>
      </w:pPr>
    </w:p>
    <w:p w14:paraId="4AA75C18" w14:textId="4C0BEE27" w:rsidR="008D728F" w:rsidRPr="00A03979" w:rsidRDefault="008D728F" w:rsidP="000E0E01">
      <w:pPr>
        <w:pStyle w:val="Descripcin"/>
        <w:keepNext/>
        <w:spacing w:line="480" w:lineRule="auto"/>
        <w:rPr>
          <w:b/>
          <w:color w:val="auto"/>
          <w:sz w:val="24"/>
          <w:szCs w:val="24"/>
        </w:rPr>
      </w:pPr>
      <w:bookmarkStart w:id="117" w:name="_Toc144820558"/>
      <w:r w:rsidRPr="000E0E01">
        <w:rPr>
          <w:b/>
          <w:i w:val="0"/>
          <w:color w:val="auto"/>
          <w:sz w:val="24"/>
          <w:szCs w:val="24"/>
        </w:rPr>
        <w:t xml:space="preserve">Tabla </w:t>
      </w:r>
      <w:r w:rsidRPr="000E0E01">
        <w:rPr>
          <w:b/>
          <w:i w:val="0"/>
          <w:color w:val="auto"/>
          <w:sz w:val="24"/>
          <w:szCs w:val="24"/>
        </w:rPr>
        <w:fldChar w:fldCharType="begin"/>
      </w:r>
      <w:r w:rsidRPr="000E0E01">
        <w:rPr>
          <w:b/>
          <w:i w:val="0"/>
          <w:color w:val="auto"/>
          <w:sz w:val="24"/>
          <w:szCs w:val="24"/>
        </w:rPr>
        <w:instrText xml:space="preserve"> SEQ Tabla \* ARABIC </w:instrText>
      </w:r>
      <w:r w:rsidRPr="000E0E01">
        <w:rPr>
          <w:b/>
          <w:i w:val="0"/>
          <w:color w:val="auto"/>
          <w:sz w:val="24"/>
          <w:szCs w:val="24"/>
        </w:rPr>
        <w:fldChar w:fldCharType="separate"/>
      </w:r>
      <w:r w:rsidR="002415F2">
        <w:rPr>
          <w:b/>
          <w:i w:val="0"/>
          <w:noProof/>
          <w:color w:val="auto"/>
          <w:sz w:val="24"/>
          <w:szCs w:val="24"/>
        </w:rPr>
        <w:t>20</w:t>
      </w:r>
      <w:r w:rsidRPr="000E0E01">
        <w:rPr>
          <w:b/>
          <w:i w:val="0"/>
          <w:color w:val="auto"/>
          <w:sz w:val="24"/>
          <w:szCs w:val="24"/>
        </w:rPr>
        <w:fldChar w:fldCharType="end"/>
      </w:r>
      <w:r w:rsidR="000E0E01">
        <w:rPr>
          <w:b/>
          <w:color w:val="auto"/>
          <w:sz w:val="24"/>
          <w:szCs w:val="24"/>
        </w:rPr>
        <w:br/>
      </w:r>
      <w:r w:rsidR="00B73A6C" w:rsidRPr="000E0E01">
        <w:rPr>
          <w:color w:val="auto"/>
          <w:sz w:val="24"/>
          <w:szCs w:val="24"/>
        </w:rPr>
        <w:t>Directiva de viáticos</w:t>
      </w:r>
      <w:bookmarkEnd w:id="117"/>
    </w:p>
    <w:tbl>
      <w:tblPr>
        <w:tblW w:w="8891" w:type="dxa"/>
        <w:tblCellMar>
          <w:left w:w="70" w:type="dxa"/>
          <w:right w:w="70" w:type="dxa"/>
        </w:tblCellMar>
        <w:tblLook w:val="04A0" w:firstRow="1" w:lastRow="0" w:firstColumn="1" w:lastColumn="0" w:noHBand="0" w:noVBand="1"/>
      </w:tblPr>
      <w:tblGrid>
        <w:gridCol w:w="3525"/>
        <w:gridCol w:w="1462"/>
        <w:gridCol w:w="1502"/>
        <w:gridCol w:w="1201"/>
        <w:gridCol w:w="1201"/>
      </w:tblGrid>
      <w:tr w:rsidR="009D1F3D" w:rsidRPr="00A03979" w14:paraId="6DC271B8" w14:textId="77777777" w:rsidTr="000E0E01">
        <w:trPr>
          <w:gridAfter w:val="1"/>
          <w:wAfter w:w="1201" w:type="dxa"/>
          <w:trHeight w:val="692"/>
        </w:trPr>
        <w:tc>
          <w:tcPr>
            <w:tcW w:w="3525" w:type="dxa"/>
            <w:tcBorders>
              <w:top w:val="single" w:sz="4" w:space="0" w:color="auto"/>
              <w:left w:val="nil"/>
              <w:bottom w:val="single" w:sz="4" w:space="0" w:color="auto"/>
              <w:right w:val="nil"/>
            </w:tcBorders>
            <w:shd w:val="clear" w:color="auto" w:fill="auto"/>
            <w:noWrap/>
            <w:vAlign w:val="bottom"/>
            <w:hideMark/>
          </w:tcPr>
          <w:p w14:paraId="1184E4B4" w14:textId="77777777" w:rsidR="009D1F3D" w:rsidRPr="00A03979" w:rsidRDefault="009D1F3D" w:rsidP="00E453C4">
            <w:pPr>
              <w:spacing w:after="0" w:line="240" w:lineRule="auto"/>
              <w:jc w:val="center"/>
              <w:rPr>
                <w:rFonts w:ascii="Calibri" w:eastAsia="Times New Roman" w:hAnsi="Calibri" w:cs="Times New Roman"/>
                <w:b/>
                <w:bCs/>
                <w:lang w:eastAsia="es-PE"/>
              </w:rPr>
            </w:pPr>
            <w:r w:rsidRPr="00A03979">
              <w:rPr>
                <w:rFonts w:ascii="Calibri" w:eastAsia="Times New Roman" w:hAnsi="Calibri" w:cs="Times New Roman"/>
                <w:b/>
                <w:bCs/>
                <w:lang w:eastAsia="es-PE"/>
              </w:rPr>
              <w:t>P12</w:t>
            </w:r>
          </w:p>
        </w:tc>
        <w:tc>
          <w:tcPr>
            <w:tcW w:w="1462" w:type="dxa"/>
            <w:tcBorders>
              <w:top w:val="single" w:sz="4" w:space="0" w:color="auto"/>
              <w:left w:val="nil"/>
              <w:bottom w:val="single" w:sz="4" w:space="0" w:color="auto"/>
              <w:right w:val="nil"/>
            </w:tcBorders>
            <w:shd w:val="clear" w:color="auto" w:fill="auto"/>
            <w:noWrap/>
            <w:vAlign w:val="bottom"/>
            <w:hideMark/>
          </w:tcPr>
          <w:p w14:paraId="32469B04" w14:textId="77777777" w:rsidR="009D1F3D" w:rsidRPr="00A03979" w:rsidRDefault="009D1F3D" w:rsidP="00E453C4">
            <w:pPr>
              <w:spacing w:after="0" w:line="240" w:lineRule="auto"/>
              <w:jc w:val="center"/>
              <w:rPr>
                <w:rFonts w:ascii="Calibri" w:eastAsia="Times New Roman" w:hAnsi="Calibri" w:cs="Times New Roman"/>
                <w:b/>
                <w:bCs/>
                <w:lang w:eastAsia="es-PE"/>
              </w:rPr>
            </w:pPr>
            <w:r w:rsidRPr="00A03979">
              <w:rPr>
                <w:rFonts w:ascii="Calibri" w:eastAsia="Times New Roman" w:hAnsi="Calibri" w:cs="Times New Roman"/>
                <w:b/>
                <w:bCs/>
                <w:lang w:eastAsia="es-PE"/>
              </w:rPr>
              <w:t>Frecuencia</w:t>
            </w:r>
          </w:p>
        </w:tc>
        <w:tc>
          <w:tcPr>
            <w:tcW w:w="1502" w:type="dxa"/>
            <w:tcBorders>
              <w:top w:val="single" w:sz="4" w:space="0" w:color="auto"/>
              <w:left w:val="nil"/>
              <w:bottom w:val="single" w:sz="4" w:space="0" w:color="auto"/>
              <w:right w:val="nil"/>
            </w:tcBorders>
            <w:shd w:val="clear" w:color="auto" w:fill="auto"/>
            <w:noWrap/>
            <w:vAlign w:val="bottom"/>
            <w:hideMark/>
          </w:tcPr>
          <w:p w14:paraId="59B5C92F" w14:textId="77777777" w:rsidR="009D1F3D" w:rsidRPr="00A03979" w:rsidRDefault="009D1F3D" w:rsidP="00E453C4">
            <w:pPr>
              <w:spacing w:after="0" w:line="240" w:lineRule="auto"/>
              <w:jc w:val="center"/>
              <w:rPr>
                <w:rFonts w:ascii="Calibri" w:eastAsia="Times New Roman" w:hAnsi="Calibri" w:cs="Times New Roman"/>
                <w:b/>
                <w:bCs/>
                <w:lang w:eastAsia="es-PE"/>
              </w:rPr>
            </w:pPr>
            <w:r w:rsidRPr="00A03979">
              <w:rPr>
                <w:rFonts w:ascii="Calibri" w:eastAsia="Times New Roman" w:hAnsi="Calibri" w:cs="Times New Roman"/>
                <w:b/>
                <w:bCs/>
                <w:lang w:eastAsia="es-PE"/>
              </w:rPr>
              <w:t>Porcentaje</w:t>
            </w:r>
          </w:p>
        </w:tc>
        <w:tc>
          <w:tcPr>
            <w:tcW w:w="1201" w:type="dxa"/>
            <w:tcBorders>
              <w:top w:val="single" w:sz="4" w:space="0" w:color="auto"/>
              <w:left w:val="nil"/>
              <w:bottom w:val="single" w:sz="4" w:space="0" w:color="auto"/>
              <w:right w:val="nil"/>
            </w:tcBorders>
            <w:shd w:val="clear" w:color="auto" w:fill="auto"/>
            <w:vAlign w:val="bottom"/>
            <w:hideMark/>
          </w:tcPr>
          <w:p w14:paraId="043E86B5" w14:textId="77777777" w:rsidR="009D1F3D" w:rsidRPr="00A03979" w:rsidRDefault="009D1F3D" w:rsidP="00E453C4">
            <w:pPr>
              <w:spacing w:after="0" w:line="240" w:lineRule="auto"/>
              <w:jc w:val="center"/>
              <w:rPr>
                <w:rFonts w:ascii="Calibri" w:eastAsia="Times New Roman" w:hAnsi="Calibri" w:cs="Times New Roman"/>
                <w:b/>
                <w:bCs/>
                <w:lang w:eastAsia="es-PE"/>
              </w:rPr>
            </w:pPr>
            <w:r w:rsidRPr="00A03979">
              <w:rPr>
                <w:rFonts w:ascii="Calibri" w:eastAsia="Times New Roman" w:hAnsi="Calibri" w:cs="Times New Roman"/>
                <w:b/>
                <w:bCs/>
                <w:lang w:eastAsia="es-PE"/>
              </w:rPr>
              <w:t>Porcentaje acumulado</w:t>
            </w:r>
          </w:p>
        </w:tc>
      </w:tr>
      <w:tr w:rsidR="009D1F3D" w:rsidRPr="00A03979" w14:paraId="15520E68" w14:textId="77777777" w:rsidTr="000E0E01">
        <w:trPr>
          <w:gridAfter w:val="1"/>
          <w:wAfter w:w="1201" w:type="dxa"/>
          <w:trHeight w:val="346"/>
        </w:trPr>
        <w:tc>
          <w:tcPr>
            <w:tcW w:w="3525" w:type="dxa"/>
            <w:tcBorders>
              <w:top w:val="nil"/>
              <w:left w:val="nil"/>
              <w:bottom w:val="nil"/>
              <w:right w:val="nil"/>
            </w:tcBorders>
            <w:shd w:val="clear" w:color="auto" w:fill="auto"/>
            <w:noWrap/>
            <w:vAlign w:val="bottom"/>
            <w:hideMark/>
          </w:tcPr>
          <w:p w14:paraId="579180E0" w14:textId="77777777" w:rsidR="009D1F3D" w:rsidRPr="004A255B" w:rsidRDefault="009D1F3D" w:rsidP="00E453C4">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62" w:type="dxa"/>
            <w:tcBorders>
              <w:top w:val="nil"/>
              <w:left w:val="nil"/>
              <w:bottom w:val="nil"/>
              <w:right w:val="nil"/>
            </w:tcBorders>
            <w:shd w:val="clear" w:color="auto" w:fill="auto"/>
            <w:noWrap/>
            <w:vAlign w:val="bottom"/>
            <w:hideMark/>
          </w:tcPr>
          <w:p w14:paraId="0409F3E9"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3</w:t>
            </w:r>
          </w:p>
        </w:tc>
        <w:tc>
          <w:tcPr>
            <w:tcW w:w="1502" w:type="dxa"/>
            <w:tcBorders>
              <w:top w:val="nil"/>
              <w:left w:val="nil"/>
              <w:bottom w:val="nil"/>
              <w:right w:val="nil"/>
            </w:tcBorders>
            <w:shd w:val="clear" w:color="auto" w:fill="auto"/>
            <w:noWrap/>
            <w:vAlign w:val="bottom"/>
            <w:hideMark/>
          </w:tcPr>
          <w:p w14:paraId="0CDEDFA7"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10.0%</w:t>
            </w:r>
          </w:p>
        </w:tc>
        <w:tc>
          <w:tcPr>
            <w:tcW w:w="1201" w:type="dxa"/>
            <w:tcBorders>
              <w:top w:val="nil"/>
              <w:left w:val="nil"/>
              <w:bottom w:val="nil"/>
              <w:right w:val="nil"/>
            </w:tcBorders>
            <w:shd w:val="clear" w:color="auto" w:fill="auto"/>
            <w:noWrap/>
            <w:vAlign w:val="bottom"/>
            <w:hideMark/>
          </w:tcPr>
          <w:p w14:paraId="1B0B2333"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10.0%</w:t>
            </w:r>
          </w:p>
        </w:tc>
      </w:tr>
      <w:tr w:rsidR="009D1F3D" w:rsidRPr="00A03979" w14:paraId="2BE64E1C" w14:textId="77777777" w:rsidTr="000E0E01">
        <w:trPr>
          <w:gridAfter w:val="1"/>
          <w:wAfter w:w="1201" w:type="dxa"/>
          <w:trHeight w:val="346"/>
        </w:trPr>
        <w:tc>
          <w:tcPr>
            <w:tcW w:w="3525" w:type="dxa"/>
            <w:tcBorders>
              <w:top w:val="nil"/>
              <w:left w:val="nil"/>
              <w:bottom w:val="nil"/>
              <w:right w:val="nil"/>
            </w:tcBorders>
            <w:shd w:val="clear" w:color="auto" w:fill="auto"/>
            <w:noWrap/>
            <w:vAlign w:val="bottom"/>
            <w:hideMark/>
          </w:tcPr>
          <w:p w14:paraId="07FF6C13" w14:textId="77777777" w:rsidR="009D1F3D" w:rsidRPr="004A255B" w:rsidRDefault="009D1F3D" w:rsidP="00E453C4">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62" w:type="dxa"/>
            <w:tcBorders>
              <w:top w:val="nil"/>
              <w:left w:val="nil"/>
              <w:bottom w:val="nil"/>
              <w:right w:val="nil"/>
            </w:tcBorders>
            <w:shd w:val="clear" w:color="auto" w:fill="auto"/>
            <w:noWrap/>
            <w:vAlign w:val="bottom"/>
            <w:hideMark/>
          </w:tcPr>
          <w:p w14:paraId="6CE1C288"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13</w:t>
            </w:r>
          </w:p>
        </w:tc>
        <w:tc>
          <w:tcPr>
            <w:tcW w:w="1502" w:type="dxa"/>
            <w:tcBorders>
              <w:top w:val="nil"/>
              <w:left w:val="nil"/>
              <w:bottom w:val="nil"/>
              <w:right w:val="nil"/>
            </w:tcBorders>
            <w:shd w:val="clear" w:color="auto" w:fill="auto"/>
            <w:noWrap/>
            <w:vAlign w:val="bottom"/>
            <w:hideMark/>
          </w:tcPr>
          <w:p w14:paraId="2BF0CD00"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43.3%</w:t>
            </w:r>
          </w:p>
        </w:tc>
        <w:tc>
          <w:tcPr>
            <w:tcW w:w="1201" w:type="dxa"/>
            <w:tcBorders>
              <w:top w:val="nil"/>
              <w:left w:val="nil"/>
              <w:bottom w:val="nil"/>
              <w:right w:val="nil"/>
            </w:tcBorders>
            <w:shd w:val="clear" w:color="auto" w:fill="auto"/>
            <w:noWrap/>
            <w:vAlign w:val="bottom"/>
            <w:hideMark/>
          </w:tcPr>
          <w:p w14:paraId="0DD47DAF"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53.3%</w:t>
            </w:r>
          </w:p>
        </w:tc>
      </w:tr>
      <w:tr w:rsidR="009D1F3D" w:rsidRPr="00A03979" w14:paraId="35656F25" w14:textId="77777777" w:rsidTr="000E0E01">
        <w:trPr>
          <w:gridAfter w:val="1"/>
          <w:wAfter w:w="1201" w:type="dxa"/>
          <w:trHeight w:val="346"/>
        </w:trPr>
        <w:tc>
          <w:tcPr>
            <w:tcW w:w="3525" w:type="dxa"/>
            <w:tcBorders>
              <w:top w:val="nil"/>
              <w:left w:val="nil"/>
              <w:bottom w:val="single" w:sz="4" w:space="0" w:color="auto"/>
              <w:right w:val="nil"/>
            </w:tcBorders>
            <w:shd w:val="clear" w:color="auto" w:fill="auto"/>
            <w:noWrap/>
            <w:vAlign w:val="bottom"/>
            <w:hideMark/>
          </w:tcPr>
          <w:p w14:paraId="3D4F501B" w14:textId="77777777" w:rsidR="009D1F3D" w:rsidRPr="004A255B" w:rsidRDefault="009D1F3D" w:rsidP="00E453C4">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62" w:type="dxa"/>
            <w:tcBorders>
              <w:top w:val="nil"/>
              <w:left w:val="nil"/>
              <w:bottom w:val="single" w:sz="4" w:space="0" w:color="auto"/>
              <w:right w:val="nil"/>
            </w:tcBorders>
            <w:shd w:val="clear" w:color="auto" w:fill="auto"/>
            <w:noWrap/>
            <w:vAlign w:val="bottom"/>
            <w:hideMark/>
          </w:tcPr>
          <w:p w14:paraId="26C0DDAC"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14</w:t>
            </w:r>
          </w:p>
        </w:tc>
        <w:tc>
          <w:tcPr>
            <w:tcW w:w="1502" w:type="dxa"/>
            <w:tcBorders>
              <w:top w:val="nil"/>
              <w:left w:val="nil"/>
              <w:bottom w:val="single" w:sz="4" w:space="0" w:color="auto"/>
              <w:right w:val="nil"/>
            </w:tcBorders>
            <w:shd w:val="clear" w:color="auto" w:fill="auto"/>
            <w:noWrap/>
            <w:vAlign w:val="bottom"/>
            <w:hideMark/>
          </w:tcPr>
          <w:p w14:paraId="5004DC5C"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46.7%</w:t>
            </w:r>
          </w:p>
        </w:tc>
        <w:tc>
          <w:tcPr>
            <w:tcW w:w="1201" w:type="dxa"/>
            <w:tcBorders>
              <w:top w:val="nil"/>
              <w:left w:val="nil"/>
              <w:bottom w:val="single" w:sz="4" w:space="0" w:color="auto"/>
              <w:right w:val="nil"/>
            </w:tcBorders>
            <w:shd w:val="clear" w:color="auto" w:fill="auto"/>
            <w:noWrap/>
            <w:vAlign w:val="bottom"/>
            <w:hideMark/>
          </w:tcPr>
          <w:p w14:paraId="784976F4"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100.0%</w:t>
            </w:r>
          </w:p>
        </w:tc>
      </w:tr>
      <w:tr w:rsidR="009D1F3D" w:rsidRPr="00A03979" w14:paraId="37BB9EDD" w14:textId="77777777" w:rsidTr="000E0E01">
        <w:trPr>
          <w:gridAfter w:val="1"/>
          <w:wAfter w:w="1201" w:type="dxa"/>
          <w:trHeight w:val="346"/>
        </w:trPr>
        <w:tc>
          <w:tcPr>
            <w:tcW w:w="3525" w:type="dxa"/>
            <w:tcBorders>
              <w:top w:val="single" w:sz="4" w:space="0" w:color="auto"/>
              <w:left w:val="nil"/>
              <w:bottom w:val="single" w:sz="4" w:space="0" w:color="auto"/>
              <w:right w:val="nil"/>
            </w:tcBorders>
            <w:shd w:val="clear" w:color="auto" w:fill="auto"/>
            <w:noWrap/>
            <w:vAlign w:val="bottom"/>
            <w:hideMark/>
          </w:tcPr>
          <w:p w14:paraId="0F65A5B4" w14:textId="77777777" w:rsidR="009D1F3D" w:rsidRPr="00A03979" w:rsidRDefault="009D1F3D" w:rsidP="00E453C4">
            <w:pPr>
              <w:spacing w:after="0" w:line="240" w:lineRule="auto"/>
              <w:rPr>
                <w:rFonts w:ascii="Calibri" w:eastAsia="Times New Roman" w:hAnsi="Calibri" w:cs="Times New Roman"/>
                <w:b/>
                <w:bCs/>
                <w:lang w:eastAsia="es-PE"/>
              </w:rPr>
            </w:pPr>
            <w:r w:rsidRPr="00A03979">
              <w:rPr>
                <w:rFonts w:ascii="Calibri" w:eastAsia="Times New Roman" w:hAnsi="Calibri" w:cs="Times New Roman"/>
                <w:b/>
                <w:bCs/>
                <w:lang w:eastAsia="es-PE"/>
              </w:rPr>
              <w:t>Total</w:t>
            </w:r>
          </w:p>
        </w:tc>
        <w:tc>
          <w:tcPr>
            <w:tcW w:w="1462" w:type="dxa"/>
            <w:tcBorders>
              <w:top w:val="single" w:sz="4" w:space="0" w:color="auto"/>
              <w:left w:val="nil"/>
              <w:bottom w:val="single" w:sz="4" w:space="0" w:color="auto"/>
              <w:right w:val="nil"/>
            </w:tcBorders>
            <w:shd w:val="clear" w:color="auto" w:fill="auto"/>
            <w:noWrap/>
            <w:vAlign w:val="bottom"/>
            <w:hideMark/>
          </w:tcPr>
          <w:p w14:paraId="499293E7"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30</w:t>
            </w:r>
          </w:p>
        </w:tc>
        <w:tc>
          <w:tcPr>
            <w:tcW w:w="1502" w:type="dxa"/>
            <w:tcBorders>
              <w:top w:val="single" w:sz="4" w:space="0" w:color="auto"/>
              <w:left w:val="nil"/>
              <w:bottom w:val="single" w:sz="4" w:space="0" w:color="auto"/>
              <w:right w:val="nil"/>
            </w:tcBorders>
            <w:shd w:val="clear" w:color="auto" w:fill="auto"/>
            <w:noWrap/>
            <w:vAlign w:val="bottom"/>
            <w:hideMark/>
          </w:tcPr>
          <w:p w14:paraId="1740D086" w14:textId="77777777" w:rsidR="009D1F3D" w:rsidRPr="00A03979" w:rsidRDefault="009D1F3D" w:rsidP="00A03979">
            <w:pPr>
              <w:spacing w:after="0" w:line="240" w:lineRule="auto"/>
              <w:jc w:val="center"/>
              <w:rPr>
                <w:rFonts w:ascii="Calibri" w:eastAsia="Times New Roman" w:hAnsi="Calibri" w:cs="Times New Roman"/>
                <w:bCs/>
                <w:lang w:eastAsia="es-PE"/>
              </w:rPr>
            </w:pPr>
            <w:r w:rsidRPr="00A03979">
              <w:rPr>
                <w:rFonts w:ascii="Calibri" w:eastAsia="Times New Roman" w:hAnsi="Calibri" w:cs="Times New Roman"/>
                <w:bCs/>
                <w:lang w:eastAsia="es-PE"/>
              </w:rPr>
              <w:t>100.0%</w:t>
            </w:r>
          </w:p>
        </w:tc>
        <w:tc>
          <w:tcPr>
            <w:tcW w:w="1201" w:type="dxa"/>
            <w:tcBorders>
              <w:top w:val="single" w:sz="4" w:space="0" w:color="auto"/>
              <w:left w:val="nil"/>
              <w:bottom w:val="single" w:sz="4" w:space="0" w:color="auto"/>
              <w:right w:val="nil"/>
            </w:tcBorders>
            <w:shd w:val="clear" w:color="auto" w:fill="auto"/>
            <w:noWrap/>
            <w:vAlign w:val="bottom"/>
            <w:hideMark/>
          </w:tcPr>
          <w:p w14:paraId="20B415F8" w14:textId="77777777" w:rsidR="009D1F3D" w:rsidRPr="00A03979" w:rsidRDefault="009D1F3D" w:rsidP="00E453C4">
            <w:pPr>
              <w:spacing w:after="0" w:line="240" w:lineRule="auto"/>
              <w:jc w:val="right"/>
              <w:rPr>
                <w:rFonts w:ascii="Calibri" w:eastAsia="Times New Roman" w:hAnsi="Calibri" w:cs="Times New Roman"/>
                <w:b/>
                <w:bCs/>
                <w:lang w:eastAsia="es-PE"/>
              </w:rPr>
            </w:pPr>
          </w:p>
        </w:tc>
      </w:tr>
      <w:tr w:rsidR="00E453C4" w:rsidRPr="00A03979" w14:paraId="3408F0F7" w14:textId="77777777" w:rsidTr="000E0E01">
        <w:trPr>
          <w:trHeight w:val="346"/>
        </w:trPr>
        <w:tc>
          <w:tcPr>
            <w:tcW w:w="3525" w:type="dxa"/>
            <w:tcBorders>
              <w:top w:val="single" w:sz="4" w:space="0" w:color="auto"/>
              <w:left w:val="nil"/>
              <w:bottom w:val="nil"/>
              <w:right w:val="nil"/>
            </w:tcBorders>
            <w:shd w:val="clear" w:color="auto" w:fill="auto"/>
            <w:noWrap/>
            <w:vAlign w:val="bottom"/>
            <w:hideMark/>
          </w:tcPr>
          <w:p w14:paraId="33CA60F9"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462" w:type="dxa"/>
            <w:tcBorders>
              <w:top w:val="single" w:sz="4" w:space="0" w:color="auto"/>
              <w:left w:val="nil"/>
              <w:bottom w:val="nil"/>
              <w:right w:val="nil"/>
            </w:tcBorders>
            <w:shd w:val="clear" w:color="auto" w:fill="auto"/>
            <w:noWrap/>
            <w:vAlign w:val="bottom"/>
            <w:hideMark/>
          </w:tcPr>
          <w:p w14:paraId="75F6FE61"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502" w:type="dxa"/>
            <w:tcBorders>
              <w:top w:val="single" w:sz="4" w:space="0" w:color="auto"/>
              <w:left w:val="nil"/>
              <w:bottom w:val="nil"/>
              <w:right w:val="nil"/>
            </w:tcBorders>
            <w:shd w:val="clear" w:color="auto" w:fill="auto"/>
            <w:noWrap/>
            <w:vAlign w:val="bottom"/>
            <w:hideMark/>
          </w:tcPr>
          <w:p w14:paraId="1F89CBD9"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201" w:type="dxa"/>
            <w:tcBorders>
              <w:top w:val="single" w:sz="4" w:space="0" w:color="auto"/>
              <w:left w:val="nil"/>
              <w:bottom w:val="nil"/>
              <w:right w:val="nil"/>
            </w:tcBorders>
            <w:shd w:val="clear" w:color="auto" w:fill="auto"/>
            <w:noWrap/>
            <w:vAlign w:val="bottom"/>
            <w:hideMark/>
          </w:tcPr>
          <w:p w14:paraId="045DFA02"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201" w:type="dxa"/>
            <w:tcBorders>
              <w:top w:val="nil"/>
              <w:left w:val="nil"/>
              <w:bottom w:val="nil"/>
              <w:right w:val="nil"/>
            </w:tcBorders>
            <w:shd w:val="clear" w:color="auto" w:fill="auto"/>
            <w:noWrap/>
            <w:vAlign w:val="bottom"/>
            <w:hideMark/>
          </w:tcPr>
          <w:p w14:paraId="244CDEB8"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r>
      <w:tr w:rsidR="00E453C4" w:rsidRPr="00A03979" w14:paraId="6E5545D4" w14:textId="77777777" w:rsidTr="000E0E01">
        <w:trPr>
          <w:trHeight w:val="346"/>
        </w:trPr>
        <w:tc>
          <w:tcPr>
            <w:tcW w:w="3525" w:type="dxa"/>
            <w:tcBorders>
              <w:top w:val="nil"/>
              <w:left w:val="nil"/>
              <w:bottom w:val="nil"/>
              <w:right w:val="nil"/>
            </w:tcBorders>
            <w:shd w:val="clear" w:color="auto" w:fill="auto"/>
            <w:noWrap/>
            <w:vAlign w:val="bottom"/>
            <w:hideMark/>
          </w:tcPr>
          <w:p w14:paraId="56110F71" w14:textId="3D76AF4D" w:rsidR="00E453C4" w:rsidRPr="00A03979" w:rsidRDefault="00E453C4" w:rsidP="00E453C4">
            <w:pPr>
              <w:spacing w:after="0" w:line="240" w:lineRule="auto"/>
              <w:rPr>
                <w:rFonts w:ascii="Calibri" w:eastAsia="Times New Roman" w:hAnsi="Calibri" w:cs="Times New Roman"/>
                <w:lang w:eastAsia="es-PE"/>
              </w:rPr>
            </w:pPr>
          </w:p>
        </w:tc>
        <w:tc>
          <w:tcPr>
            <w:tcW w:w="1462" w:type="dxa"/>
            <w:tcBorders>
              <w:top w:val="nil"/>
              <w:left w:val="nil"/>
              <w:bottom w:val="nil"/>
              <w:right w:val="nil"/>
            </w:tcBorders>
            <w:shd w:val="clear" w:color="auto" w:fill="auto"/>
            <w:noWrap/>
            <w:vAlign w:val="bottom"/>
            <w:hideMark/>
          </w:tcPr>
          <w:p w14:paraId="678A487A" w14:textId="77777777" w:rsidR="00E453C4" w:rsidRPr="00A03979" w:rsidRDefault="00E453C4" w:rsidP="00E453C4">
            <w:pPr>
              <w:spacing w:after="0" w:line="240" w:lineRule="auto"/>
              <w:rPr>
                <w:rFonts w:ascii="Calibri" w:eastAsia="Times New Roman" w:hAnsi="Calibri" w:cs="Times New Roman"/>
                <w:lang w:eastAsia="es-PE"/>
              </w:rPr>
            </w:pPr>
          </w:p>
        </w:tc>
        <w:tc>
          <w:tcPr>
            <w:tcW w:w="1502" w:type="dxa"/>
            <w:tcBorders>
              <w:top w:val="nil"/>
              <w:left w:val="nil"/>
              <w:bottom w:val="nil"/>
              <w:right w:val="nil"/>
            </w:tcBorders>
            <w:shd w:val="clear" w:color="auto" w:fill="auto"/>
            <w:noWrap/>
            <w:vAlign w:val="bottom"/>
            <w:hideMark/>
          </w:tcPr>
          <w:p w14:paraId="3F0B55C6"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201" w:type="dxa"/>
            <w:tcBorders>
              <w:top w:val="nil"/>
              <w:left w:val="nil"/>
              <w:bottom w:val="nil"/>
              <w:right w:val="nil"/>
            </w:tcBorders>
            <w:shd w:val="clear" w:color="auto" w:fill="auto"/>
            <w:noWrap/>
            <w:vAlign w:val="bottom"/>
            <w:hideMark/>
          </w:tcPr>
          <w:p w14:paraId="30E66486"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c>
          <w:tcPr>
            <w:tcW w:w="1201" w:type="dxa"/>
            <w:tcBorders>
              <w:top w:val="nil"/>
              <w:left w:val="nil"/>
              <w:bottom w:val="nil"/>
              <w:right w:val="nil"/>
            </w:tcBorders>
            <w:shd w:val="clear" w:color="auto" w:fill="auto"/>
            <w:noWrap/>
            <w:vAlign w:val="bottom"/>
            <w:hideMark/>
          </w:tcPr>
          <w:p w14:paraId="11AB291F" w14:textId="77777777" w:rsidR="00E453C4" w:rsidRPr="00A03979" w:rsidRDefault="00E453C4" w:rsidP="00E453C4">
            <w:pPr>
              <w:spacing w:after="0" w:line="240" w:lineRule="auto"/>
              <w:rPr>
                <w:rFonts w:ascii="Times New Roman" w:eastAsia="Times New Roman" w:hAnsi="Times New Roman" w:cs="Times New Roman"/>
                <w:sz w:val="20"/>
                <w:szCs w:val="20"/>
                <w:lang w:eastAsia="es-PE"/>
              </w:rPr>
            </w:pPr>
          </w:p>
        </w:tc>
      </w:tr>
    </w:tbl>
    <w:p w14:paraId="3911ADEF" w14:textId="77777777" w:rsidR="00B21C31" w:rsidRDefault="00B21C31" w:rsidP="00814135">
      <w:pPr>
        <w:pStyle w:val="Descripcin"/>
        <w:jc w:val="center"/>
        <w:rPr>
          <w:sz w:val="24"/>
          <w:szCs w:val="24"/>
        </w:rPr>
      </w:pPr>
    </w:p>
    <w:p w14:paraId="764A70A1" w14:textId="00BC192D" w:rsidR="00EA385F" w:rsidRPr="00FC29C6" w:rsidRDefault="006614EA" w:rsidP="006614EA">
      <w:pPr>
        <w:pStyle w:val="Descripcin"/>
        <w:rPr>
          <w:rFonts w:eastAsia="Calibri" w:cs="Times New Roman"/>
          <w:b/>
          <w:color w:val="auto"/>
          <w:sz w:val="24"/>
          <w:szCs w:val="24"/>
        </w:rPr>
      </w:pPr>
      <w:bookmarkStart w:id="118" w:name="_Toc144820594"/>
      <w:r w:rsidRPr="006614EA">
        <w:rPr>
          <w:b/>
          <w:i w:val="0"/>
          <w:color w:val="auto"/>
          <w:sz w:val="24"/>
          <w:szCs w:val="24"/>
        </w:rPr>
        <w:t>Figura</w:t>
      </w:r>
      <w:r w:rsidR="00814135"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18</w:t>
      </w:r>
      <w:r w:rsidR="00BF2CF7" w:rsidRPr="006614EA">
        <w:rPr>
          <w:b/>
          <w:i w:val="0"/>
          <w:color w:val="auto"/>
          <w:sz w:val="24"/>
          <w:szCs w:val="24"/>
        </w:rPr>
        <w:fldChar w:fldCharType="end"/>
      </w:r>
      <w:r w:rsidRPr="006614EA">
        <w:rPr>
          <w:b/>
          <w:i w:val="0"/>
          <w:color w:val="auto"/>
          <w:sz w:val="24"/>
          <w:szCs w:val="24"/>
        </w:rPr>
        <w:br/>
      </w:r>
      <w:r w:rsidR="000E0E01">
        <w:rPr>
          <w:color w:val="auto"/>
          <w:sz w:val="24"/>
          <w:szCs w:val="24"/>
        </w:rPr>
        <w:br/>
      </w:r>
      <w:r w:rsidR="00B73A6C" w:rsidRPr="006614EA">
        <w:rPr>
          <w:color w:val="auto"/>
          <w:sz w:val="24"/>
          <w:szCs w:val="24"/>
        </w:rPr>
        <w:t>Directiva de</w:t>
      </w:r>
      <w:r w:rsidR="005C461A" w:rsidRPr="006614EA">
        <w:rPr>
          <w:color w:val="auto"/>
          <w:sz w:val="24"/>
          <w:szCs w:val="24"/>
        </w:rPr>
        <w:t xml:space="preserve"> viá</w:t>
      </w:r>
      <w:r w:rsidR="00B73A6C" w:rsidRPr="006614EA">
        <w:rPr>
          <w:color w:val="auto"/>
          <w:sz w:val="24"/>
          <w:szCs w:val="24"/>
        </w:rPr>
        <w:t>ticos</w:t>
      </w:r>
      <w:bookmarkEnd w:id="118"/>
    </w:p>
    <w:p w14:paraId="20CFC348" w14:textId="77777777" w:rsidR="00EA385F" w:rsidRDefault="00EA385F" w:rsidP="00EA385F">
      <w:pPr>
        <w:tabs>
          <w:tab w:val="left" w:pos="1291"/>
        </w:tabs>
        <w:spacing w:after="0" w:line="480" w:lineRule="auto"/>
        <w:jc w:val="both"/>
        <w:rPr>
          <w:rFonts w:ascii="Times New Roman" w:eastAsia="Calibri" w:hAnsi="Times New Roman" w:cs="Times New Roman"/>
          <w:b/>
          <w:bCs/>
          <w:sz w:val="24"/>
          <w:szCs w:val="24"/>
        </w:rPr>
      </w:pPr>
    </w:p>
    <w:p w14:paraId="5D835F1F" w14:textId="77777777" w:rsidR="00B529A0" w:rsidRDefault="00B21C31" w:rsidP="000E0E01">
      <w:pPr>
        <w:tabs>
          <w:tab w:val="left" w:pos="1291"/>
        </w:tabs>
        <w:spacing w:after="0" w:line="480" w:lineRule="auto"/>
        <w:rPr>
          <w:rFonts w:ascii="Times New Roman" w:eastAsia="Calibri" w:hAnsi="Times New Roman" w:cs="Times New Roman"/>
          <w:b/>
          <w:bCs/>
          <w:sz w:val="24"/>
          <w:szCs w:val="24"/>
        </w:rPr>
      </w:pPr>
      <w:r>
        <w:rPr>
          <w:noProof/>
          <w:lang w:eastAsia="es-PE"/>
        </w:rPr>
        <w:lastRenderedPageBreak/>
        <w:drawing>
          <wp:inline distT="0" distB="0" distL="0" distR="0" wp14:anchorId="068FD662" wp14:editId="57201ADB">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CD82C3" w14:textId="77777777" w:rsidR="00B21C31" w:rsidRDefault="00B21C31" w:rsidP="00B21C31">
      <w:pPr>
        <w:tabs>
          <w:tab w:val="left" w:pos="1291"/>
        </w:tabs>
        <w:spacing w:after="0" w:line="480" w:lineRule="auto"/>
        <w:jc w:val="center"/>
        <w:rPr>
          <w:rFonts w:ascii="Times New Roman" w:eastAsia="Calibri" w:hAnsi="Times New Roman" w:cs="Times New Roman"/>
          <w:b/>
          <w:bCs/>
          <w:sz w:val="24"/>
          <w:szCs w:val="24"/>
        </w:rPr>
      </w:pPr>
    </w:p>
    <w:p w14:paraId="6B1E4F26" w14:textId="77777777" w:rsidR="00FD30DF" w:rsidRDefault="00FD30DF" w:rsidP="00EA385F">
      <w:pPr>
        <w:tabs>
          <w:tab w:val="left" w:pos="1291"/>
        </w:tabs>
        <w:spacing w:after="0" w:line="480" w:lineRule="auto"/>
        <w:jc w:val="both"/>
        <w:rPr>
          <w:rFonts w:ascii="Times New Roman" w:eastAsia="Calibri" w:hAnsi="Times New Roman" w:cs="Times New Roman"/>
          <w:b/>
          <w:bCs/>
          <w:sz w:val="24"/>
          <w:szCs w:val="24"/>
        </w:rPr>
      </w:pPr>
    </w:p>
    <w:p w14:paraId="04CF5C9E" w14:textId="77777777" w:rsidR="00EA385F" w:rsidRPr="006E3180" w:rsidRDefault="00B21C31" w:rsidP="00EA385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5C461A">
        <w:rPr>
          <w:rFonts w:ascii="Times New Roman" w:eastAsia="Calibri" w:hAnsi="Times New Roman" w:cs="Times New Roman"/>
          <w:b/>
          <w:bCs/>
          <w:sz w:val="24"/>
          <w:szCs w:val="24"/>
        </w:rPr>
        <w:t>ción</w:t>
      </w:r>
      <w:r w:rsidR="00EA385F" w:rsidRPr="006E3180">
        <w:rPr>
          <w:rFonts w:ascii="Times New Roman" w:eastAsia="Calibri" w:hAnsi="Times New Roman" w:cs="Times New Roman"/>
          <w:b/>
          <w:bCs/>
          <w:sz w:val="24"/>
          <w:szCs w:val="24"/>
        </w:rPr>
        <w:t>:</w:t>
      </w:r>
      <w:r w:rsidR="00EA385F">
        <w:rPr>
          <w:rFonts w:ascii="Times New Roman" w:eastAsia="Calibri" w:hAnsi="Times New Roman" w:cs="Times New Roman"/>
          <w:bCs/>
          <w:sz w:val="24"/>
          <w:szCs w:val="24"/>
        </w:rPr>
        <w:t xml:space="preserve"> El 47</w:t>
      </w:r>
      <w:r w:rsidR="00EA385F" w:rsidRPr="006E3180">
        <w:rPr>
          <w:rFonts w:ascii="Times New Roman" w:eastAsia="Calibri" w:hAnsi="Times New Roman" w:cs="Times New Roman"/>
          <w:bCs/>
          <w:sz w:val="24"/>
          <w:szCs w:val="24"/>
        </w:rPr>
        <w:t xml:space="preserve">% del total de encuestados está Totalmente de acuerdo </w:t>
      </w:r>
      <w:r w:rsidR="00EA385F" w:rsidRPr="00EA385F">
        <w:rPr>
          <w:rFonts w:ascii="Times New Roman" w:eastAsia="Calibri" w:hAnsi="Times New Roman" w:cs="Times New Roman"/>
          <w:bCs/>
          <w:sz w:val="24"/>
          <w:szCs w:val="24"/>
        </w:rPr>
        <w:t>que las Directivas de viáticos es un documento importante para controlar los procedimientos establecidos como control previo antes de su reposición</w:t>
      </w:r>
      <w:r w:rsidR="00EA385F">
        <w:rPr>
          <w:rFonts w:ascii="Times New Roman" w:eastAsia="Calibri" w:hAnsi="Times New Roman" w:cs="Times New Roman"/>
          <w:bCs/>
          <w:sz w:val="24"/>
          <w:szCs w:val="24"/>
        </w:rPr>
        <w:t>. Existe un 43</w:t>
      </w:r>
      <w:r w:rsidR="00EA385F" w:rsidRPr="006E3180">
        <w:rPr>
          <w:rFonts w:ascii="Times New Roman" w:eastAsia="Calibri" w:hAnsi="Times New Roman" w:cs="Times New Roman"/>
          <w:bCs/>
          <w:sz w:val="24"/>
          <w:szCs w:val="24"/>
        </w:rPr>
        <w:t>% que</w:t>
      </w:r>
      <w:r w:rsidR="003E5282">
        <w:rPr>
          <w:rFonts w:ascii="Times New Roman" w:eastAsia="Calibri" w:hAnsi="Times New Roman" w:cs="Times New Roman"/>
          <w:bCs/>
          <w:sz w:val="24"/>
          <w:szCs w:val="24"/>
        </w:rPr>
        <w:t xml:space="preserve"> está De acuerdo con la premisa y</w:t>
      </w:r>
      <w:r w:rsidR="00EA385F" w:rsidRPr="006E3180">
        <w:rPr>
          <w:rFonts w:ascii="Times New Roman" w:eastAsia="Calibri" w:hAnsi="Times New Roman" w:cs="Times New Roman"/>
          <w:bCs/>
          <w:sz w:val="24"/>
          <w:szCs w:val="24"/>
        </w:rPr>
        <w:t xml:space="preserve"> </w:t>
      </w:r>
      <w:r w:rsidR="00EA385F">
        <w:rPr>
          <w:rFonts w:ascii="Times New Roman" w:eastAsia="Calibri" w:hAnsi="Times New Roman" w:cs="Times New Roman"/>
          <w:bCs/>
          <w:sz w:val="24"/>
          <w:szCs w:val="24"/>
        </w:rPr>
        <w:t xml:space="preserve">solo </w:t>
      </w:r>
      <w:r w:rsidR="00EA385F" w:rsidRPr="006E3180">
        <w:rPr>
          <w:rFonts w:ascii="Times New Roman" w:eastAsia="Calibri" w:hAnsi="Times New Roman" w:cs="Times New Roman"/>
          <w:bCs/>
          <w:sz w:val="24"/>
          <w:szCs w:val="24"/>
        </w:rPr>
        <w:t>un 1</w:t>
      </w:r>
      <w:r w:rsidR="00EA385F">
        <w:rPr>
          <w:rFonts w:ascii="Times New Roman" w:eastAsia="Calibri" w:hAnsi="Times New Roman" w:cs="Times New Roman"/>
          <w:bCs/>
          <w:sz w:val="24"/>
          <w:szCs w:val="24"/>
        </w:rPr>
        <w:t>0</w:t>
      </w:r>
      <w:r w:rsidR="00EA385F" w:rsidRPr="006E3180">
        <w:rPr>
          <w:rFonts w:ascii="Times New Roman" w:eastAsia="Calibri" w:hAnsi="Times New Roman" w:cs="Times New Roman"/>
          <w:bCs/>
          <w:sz w:val="24"/>
          <w:szCs w:val="24"/>
        </w:rPr>
        <w:t>% no está ni de acuerdo ni en desacuerdo.</w:t>
      </w:r>
    </w:p>
    <w:p w14:paraId="2220DDF6" w14:textId="77777777" w:rsidR="00EA385F" w:rsidRDefault="005C461A" w:rsidP="00EA385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EA385F" w:rsidRPr="006E3180">
        <w:rPr>
          <w:rFonts w:ascii="Times New Roman" w:eastAsia="Calibri" w:hAnsi="Times New Roman" w:cs="Times New Roman"/>
          <w:bCs/>
          <w:sz w:val="24"/>
          <w:szCs w:val="24"/>
        </w:rPr>
        <w:t xml:space="preserve">o que significa que la mayoría de encuestados considera </w:t>
      </w:r>
      <w:r w:rsidR="00EA385F" w:rsidRPr="00EA385F">
        <w:rPr>
          <w:rFonts w:ascii="Times New Roman" w:eastAsia="Calibri" w:hAnsi="Times New Roman" w:cs="Times New Roman"/>
          <w:bCs/>
          <w:sz w:val="24"/>
          <w:szCs w:val="24"/>
        </w:rPr>
        <w:t>que las Directivas de viáticos es un documento importante para controlar los procedimientos establecidos como control previo antes de su reposición</w:t>
      </w:r>
      <w:r w:rsidR="00EA385F">
        <w:rPr>
          <w:rFonts w:ascii="Times New Roman" w:eastAsia="Calibri" w:hAnsi="Times New Roman" w:cs="Times New Roman"/>
          <w:bCs/>
          <w:sz w:val="24"/>
          <w:szCs w:val="24"/>
        </w:rPr>
        <w:t>.</w:t>
      </w:r>
    </w:p>
    <w:p w14:paraId="61EFE18F" w14:textId="77777777" w:rsidR="00EA385F" w:rsidRDefault="00EA385F" w:rsidP="00EA385F">
      <w:pPr>
        <w:tabs>
          <w:tab w:val="left" w:pos="1291"/>
        </w:tabs>
        <w:spacing w:after="0" w:line="480" w:lineRule="auto"/>
        <w:jc w:val="both"/>
        <w:rPr>
          <w:rFonts w:ascii="Times New Roman" w:eastAsia="Calibri" w:hAnsi="Times New Roman" w:cs="Times New Roman"/>
          <w:bCs/>
          <w:sz w:val="24"/>
          <w:szCs w:val="24"/>
        </w:rPr>
      </w:pPr>
    </w:p>
    <w:p w14:paraId="4AAD17D2" w14:textId="77777777" w:rsidR="00B529A0" w:rsidRDefault="00B529A0" w:rsidP="00EA385F">
      <w:pPr>
        <w:tabs>
          <w:tab w:val="left" w:pos="1291"/>
        </w:tabs>
        <w:spacing w:after="0" w:line="480" w:lineRule="auto"/>
        <w:jc w:val="both"/>
        <w:rPr>
          <w:rFonts w:ascii="Times New Roman" w:eastAsia="Calibri" w:hAnsi="Times New Roman" w:cs="Times New Roman"/>
          <w:bCs/>
          <w:sz w:val="24"/>
          <w:szCs w:val="24"/>
        </w:rPr>
      </w:pPr>
    </w:p>
    <w:p w14:paraId="22C981B5" w14:textId="77777777" w:rsidR="00B21C31" w:rsidRDefault="00B21C31" w:rsidP="00FD30DF">
      <w:pPr>
        <w:rPr>
          <w:rFonts w:ascii="Times New Roman" w:eastAsia="Calibri" w:hAnsi="Times New Roman" w:cs="Times New Roman"/>
          <w:bCs/>
          <w:sz w:val="24"/>
          <w:szCs w:val="24"/>
        </w:rPr>
      </w:pPr>
    </w:p>
    <w:p w14:paraId="2781B720" w14:textId="77777777" w:rsidR="00FD30DF" w:rsidRDefault="00FD30DF" w:rsidP="00FD30DF">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365B0D35" w14:textId="77777777" w:rsidR="00D92272" w:rsidRPr="00D92272" w:rsidRDefault="00EA385F" w:rsidP="00D92272">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00D92272" w:rsidRPr="00D92272">
        <w:rPr>
          <w:rFonts w:ascii="Times New Roman" w:eastAsia="Calibri" w:hAnsi="Times New Roman" w:cs="Times New Roman"/>
          <w:sz w:val="24"/>
          <w:szCs w:val="24"/>
        </w:rPr>
        <w:t>Rendición de viáticos</w:t>
      </w:r>
    </w:p>
    <w:p w14:paraId="5E168823" w14:textId="77777777" w:rsidR="00EA385F" w:rsidRPr="0015352B" w:rsidRDefault="00EA385F" w:rsidP="00EA385F">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00D92272" w:rsidRPr="00D92272">
        <w:rPr>
          <w:rFonts w:ascii="Times New Roman" w:eastAsia="Calibri" w:hAnsi="Times New Roman" w:cs="Times New Roman"/>
          <w:sz w:val="24"/>
          <w:szCs w:val="24"/>
        </w:rPr>
        <w:t>Documentación</w:t>
      </w:r>
    </w:p>
    <w:p w14:paraId="1DCA51D1" w14:textId="48F6AF70" w:rsidR="00FD30DF" w:rsidRPr="00D92272" w:rsidRDefault="00D92272" w:rsidP="00D92272">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lastRenderedPageBreak/>
        <w:t>Pregunta 13</w:t>
      </w:r>
      <w:r w:rsidR="00EA385F" w:rsidRPr="005D5BB3">
        <w:rPr>
          <w:rFonts w:ascii="Times New Roman" w:eastAsia="Calibri" w:hAnsi="Times New Roman" w:cs="Times New Roman"/>
          <w:b/>
          <w:bCs/>
          <w:sz w:val="24"/>
          <w:szCs w:val="24"/>
        </w:rPr>
        <w:t xml:space="preserve">: </w:t>
      </w:r>
      <w:r w:rsidRPr="00D92272">
        <w:rPr>
          <w:rFonts w:ascii="Times New Roman" w:eastAsia="Calibri" w:hAnsi="Times New Roman" w:cs="Times New Roman"/>
          <w:bCs/>
          <w:sz w:val="24"/>
          <w:szCs w:val="24"/>
        </w:rPr>
        <w:t xml:space="preserve">¿Considera usted que la presentación de la documentación es de suma importancia en la rendición de cuentas de viáticos en cumplimientos a las normas establecidas? </w:t>
      </w:r>
    </w:p>
    <w:p w14:paraId="75B17B04" w14:textId="4B1E8001" w:rsidR="00530F8B" w:rsidRPr="00955713" w:rsidRDefault="00530F8B" w:rsidP="000E0E01">
      <w:pPr>
        <w:pStyle w:val="Descripcin"/>
        <w:keepNext/>
        <w:spacing w:line="480" w:lineRule="auto"/>
        <w:rPr>
          <w:b/>
          <w:color w:val="auto"/>
          <w:sz w:val="24"/>
          <w:szCs w:val="24"/>
        </w:rPr>
      </w:pPr>
      <w:bookmarkStart w:id="119" w:name="_Toc144820559"/>
      <w:r w:rsidRPr="000E0E01">
        <w:rPr>
          <w:b/>
          <w:i w:val="0"/>
          <w:color w:val="auto"/>
          <w:sz w:val="24"/>
          <w:szCs w:val="24"/>
        </w:rPr>
        <w:t xml:space="preserve">Tabla </w:t>
      </w:r>
      <w:r w:rsidRPr="000E0E01">
        <w:rPr>
          <w:b/>
          <w:i w:val="0"/>
          <w:color w:val="auto"/>
          <w:sz w:val="24"/>
          <w:szCs w:val="24"/>
        </w:rPr>
        <w:fldChar w:fldCharType="begin"/>
      </w:r>
      <w:r w:rsidRPr="000E0E01">
        <w:rPr>
          <w:b/>
          <w:i w:val="0"/>
          <w:color w:val="auto"/>
          <w:sz w:val="24"/>
          <w:szCs w:val="24"/>
        </w:rPr>
        <w:instrText xml:space="preserve"> SEQ Tabla \* ARABIC </w:instrText>
      </w:r>
      <w:r w:rsidRPr="000E0E01">
        <w:rPr>
          <w:b/>
          <w:i w:val="0"/>
          <w:color w:val="auto"/>
          <w:sz w:val="24"/>
          <w:szCs w:val="24"/>
        </w:rPr>
        <w:fldChar w:fldCharType="separate"/>
      </w:r>
      <w:r w:rsidR="002415F2">
        <w:rPr>
          <w:b/>
          <w:i w:val="0"/>
          <w:noProof/>
          <w:color w:val="auto"/>
          <w:sz w:val="24"/>
          <w:szCs w:val="24"/>
        </w:rPr>
        <w:t>21</w:t>
      </w:r>
      <w:r w:rsidRPr="000E0E01">
        <w:rPr>
          <w:b/>
          <w:i w:val="0"/>
          <w:color w:val="auto"/>
          <w:sz w:val="24"/>
          <w:szCs w:val="24"/>
        </w:rPr>
        <w:fldChar w:fldCharType="end"/>
      </w:r>
      <w:r w:rsidR="000E0E01" w:rsidRPr="000E0E01">
        <w:rPr>
          <w:b/>
          <w:i w:val="0"/>
          <w:color w:val="auto"/>
          <w:sz w:val="24"/>
          <w:szCs w:val="24"/>
        </w:rPr>
        <w:br/>
      </w:r>
      <w:r w:rsidR="00FD30DF" w:rsidRPr="000E0E01">
        <w:rPr>
          <w:color w:val="auto"/>
          <w:sz w:val="24"/>
          <w:szCs w:val="24"/>
        </w:rPr>
        <w:t>Documentación</w:t>
      </w:r>
      <w:bookmarkEnd w:id="119"/>
    </w:p>
    <w:tbl>
      <w:tblPr>
        <w:tblW w:w="8955" w:type="dxa"/>
        <w:tblCellMar>
          <w:left w:w="70" w:type="dxa"/>
          <w:right w:w="70" w:type="dxa"/>
        </w:tblCellMar>
        <w:tblLook w:val="04A0" w:firstRow="1" w:lastRow="0" w:firstColumn="1" w:lastColumn="0" w:noHBand="0" w:noVBand="1"/>
      </w:tblPr>
      <w:tblGrid>
        <w:gridCol w:w="3551"/>
        <w:gridCol w:w="1472"/>
        <w:gridCol w:w="1512"/>
        <w:gridCol w:w="1210"/>
        <w:gridCol w:w="1210"/>
      </w:tblGrid>
      <w:tr w:rsidR="009D1F3D" w:rsidRPr="00955713" w14:paraId="2B910D70" w14:textId="77777777" w:rsidTr="00CB4CC7">
        <w:trPr>
          <w:gridAfter w:val="1"/>
          <w:wAfter w:w="1210" w:type="dxa"/>
          <w:trHeight w:val="638"/>
        </w:trPr>
        <w:tc>
          <w:tcPr>
            <w:tcW w:w="3551" w:type="dxa"/>
            <w:tcBorders>
              <w:top w:val="single" w:sz="4" w:space="0" w:color="auto"/>
              <w:left w:val="nil"/>
              <w:bottom w:val="single" w:sz="4" w:space="0" w:color="auto"/>
              <w:right w:val="nil"/>
            </w:tcBorders>
            <w:shd w:val="clear" w:color="auto" w:fill="auto"/>
            <w:noWrap/>
            <w:vAlign w:val="bottom"/>
            <w:hideMark/>
          </w:tcPr>
          <w:p w14:paraId="34C93C38"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P13</w:t>
            </w:r>
          </w:p>
        </w:tc>
        <w:tc>
          <w:tcPr>
            <w:tcW w:w="1472" w:type="dxa"/>
            <w:tcBorders>
              <w:top w:val="single" w:sz="4" w:space="0" w:color="auto"/>
              <w:left w:val="nil"/>
              <w:bottom w:val="single" w:sz="4" w:space="0" w:color="auto"/>
              <w:right w:val="nil"/>
            </w:tcBorders>
            <w:shd w:val="clear" w:color="auto" w:fill="auto"/>
            <w:noWrap/>
            <w:vAlign w:val="bottom"/>
            <w:hideMark/>
          </w:tcPr>
          <w:p w14:paraId="2717FC3F"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Frecuencia</w:t>
            </w:r>
          </w:p>
        </w:tc>
        <w:tc>
          <w:tcPr>
            <w:tcW w:w="1512" w:type="dxa"/>
            <w:tcBorders>
              <w:top w:val="single" w:sz="4" w:space="0" w:color="auto"/>
              <w:left w:val="nil"/>
              <w:bottom w:val="single" w:sz="4" w:space="0" w:color="auto"/>
              <w:right w:val="nil"/>
            </w:tcBorders>
            <w:shd w:val="clear" w:color="auto" w:fill="auto"/>
            <w:noWrap/>
            <w:vAlign w:val="bottom"/>
            <w:hideMark/>
          </w:tcPr>
          <w:p w14:paraId="5E34D6CD"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Porcentaje</w:t>
            </w:r>
          </w:p>
        </w:tc>
        <w:tc>
          <w:tcPr>
            <w:tcW w:w="1210" w:type="dxa"/>
            <w:tcBorders>
              <w:top w:val="single" w:sz="4" w:space="0" w:color="auto"/>
              <w:left w:val="nil"/>
              <w:bottom w:val="single" w:sz="4" w:space="0" w:color="auto"/>
              <w:right w:val="nil"/>
            </w:tcBorders>
            <w:shd w:val="clear" w:color="auto" w:fill="auto"/>
            <w:vAlign w:val="bottom"/>
            <w:hideMark/>
          </w:tcPr>
          <w:p w14:paraId="14E4E0CE"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Porcentaje acumulado</w:t>
            </w:r>
          </w:p>
        </w:tc>
      </w:tr>
      <w:tr w:rsidR="009D1F3D" w:rsidRPr="00955713" w14:paraId="640FBA2C" w14:textId="77777777" w:rsidTr="00CB4CC7">
        <w:trPr>
          <w:gridAfter w:val="1"/>
          <w:wAfter w:w="1210" w:type="dxa"/>
          <w:trHeight w:val="319"/>
        </w:trPr>
        <w:tc>
          <w:tcPr>
            <w:tcW w:w="3551" w:type="dxa"/>
            <w:tcBorders>
              <w:top w:val="nil"/>
              <w:left w:val="nil"/>
              <w:bottom w:val="nil"/>
              <w:right w:val="nil"/>
            </w:tcBorders>
            <w:shd w:val="clear" w:color="auto" w:fill="auto"/>
            <w:noWrap/>
            <w:vAlign w:val="bottom"/>
            <w:hideMark/>
          </w:tcPr>
          <w:p w14:paraId="76BD49EA"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72" w:type="dxa"/>
            <w:tcBorders>
              <w:top w:val="nil"/>
              <w:left w:val="nil"/>
              <w:bottom w:val="nil"/>
              <w:right w:val="nil"/>
            </w:tcBorders>
            <w:shd w:val="clear" w:color="auto" w:fill="auto"/>
            <w:noWrap/>
            <w:vAlign w:val="bottom"/>
            <w:hideMark/>
          </w:tcPr>
          <w:p w14:paraId="56C99A1B"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4</w:t>
            </w:r>
          </w:p>
        </w:tc>
        <w:tc>
          <w:tcPr>
            <w:tcW w:w="1512" w:type="dxa"/>
            <w:tcBorders>
              <w:top w:val="nil"/>
              <w:left w:val="nil"/>
              <w:bottom w:val="nil"/>
              <w:right w:val="nil"/>
            </w:tcBorders>
            <w:shd w:val="clear" w:color="auto" w:fill="auto"/>
            <w:noWrap/>
            <w:vAlign w:val="bottom"/>
            <w:hideMark/>
          </w:tcPr>
          <w:p w14:paraId="0F29E0A4"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13.3%</w:t>
            </w:r>
          </w:p>
        </w:tc>
        <w:tc>
          <w:tcPr>
            <w:tcW w:w="1210" w:type="dxa"/>
            <w:tcBorders>
              <w:top w:val="nil"/>
              <w:left w:val="nil"/>
              <w:bottom w:val="nil"/>
              <w:right w:val="nil"/>
            </w:tcBorders>
            <w:shd w:val="clear" w:color="auto" w:fill="auto"/>
            <w:noWrap/>
            <w:vAlign w:val="bottom"/>
            <w:hideMark/>
          </w:tcPr>
          <w:p w14:paraId="75C00F16"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13.3%</w:t>
            </w:r>
          </w:p>
        </w:tc>
      </w:tr>
      <w:tr w:rsidR="009D1F3D" w:rsidRPr="00955713" w14:paraId="334109C8" w14:textId="77777777" w:rsidTr="00CB4CC7">
        <w:trPr>
          <w:gridAfter w:val="1"/>
          <w:wAfter w:w="1210" w:type="dxa"/>
          <w:trHeight w:val="319"/>
        </w:trPr>
        <w:tc>
          <w:tcPr>
            <w:tcW w:w="3551" w:type="dxa"/>
            <w:tcBorders>
              <w:top w:val="nil"/>
              <w:left w:val="nil"/>
              <w:bottom w:val="nil"/>
              <w:right w:val="nil"/>
            </w:tcBorders>
            <w:shd w:val="clear" w:color="auto" w:fill="auto"/>
            <w:noWrap/>
            <w:vAlign w:val="bottom"/>
            <w:hideMark/>
          </w:tcPr>
          <w:p w14:paraId="4A661B80"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72" w:type="dxa"/>
            <w:tcBorders>
              <w:top w:val="nil"/>
              <w:left w:val="nil"/>
              <w:bottom w:val="nil"/>
              <w:right w:val="nil"/>
            </w:tcBorders>
            <w:shd w:val="clear" w:color="auto" w:fill="auto"/>
            <w:noWrap/>
            <w:vAlign w:val="bottom"/>
            <w:hideMark/>
          </w:tcPr>
          <w:p w14:paraId="4A39DE75"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20</w:t>
            </w:r>
          </w:p>
        </w:tc>
        <w:tc>
          <w:tcPr>
            <w:tcW w:w="1512" w:type="dxa"/>
            <w:tcBorders>
              <w:top w:val="nil"/>
              <w:left w:val="nil"/>
              <w:bottom w:val="nil"/>
              <w:right w:val="nil"/>
            </w:tcBorders>
            <w:shd w:val="clear" w:color="auto" w:fill="auto"/>
            <w:noWrap/>
            <w:vAlign w:val="bottom"/>
            <w:hideMark/>
          </w:tcPr>
          <w:p w14:paraId="291809FE"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66.7%</w:t>
            </w:r>
          </w:p>
        </w:tc>
        <w:tc>
          <w:tcPr>
            <w:tcW w:w="1210" w:type="dxa"/>
            <w:tcBorders>
              <w:top w:val="nil"/>
              <w:left w:val="nil"/>
              <w:bottom w:val="nil"/>
              <w:right w:val="nil"/>
            </w:tcBorders>
            <w:shd w:val="clear" w:color="auto" w:fill="auto"/>
            <w:noWrap/>
            <w:vAlign w:val="bottom"/>
            <w:hideMark/>
          </w:tcPr>
          <w:p w14:paraId="43912B90"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80.0%</w:t>
            </w:r>
          </w:p>
        </w:tc>
      </w:tr>
      <w:tr w:rsidR="009D1F3D" w:rsidRPr="00955713" w14:paraId="4E7A3A1A" w14:textId="77777777" w:rsidTr="00CB4CC7">
        <w:trPr>
          <w:gridAfter w:val="1"/>
          <w:wAfter w:w="1210" w:type="dxa"/>
          <w:trHeight w:val="319"/>
        </w:trPr>
        <w:tc>
          <w:tcPr>
            <w:tcW w:w="3551" w:type="dxa"/>
            <w:tcBorders>
              <w:top w:val="nil"/>
              <w:left w:val="nil"/>
              <w:bottom w:val="single" w:sz="4" w:space="0" w:color="auto"/>
              <w:right w:val="nil"/>
            </w:tcBorders>
            <w:shd w:val="clear" w:color="auto" w:fill="auto"/>
            <w:noWrap/>
            <w:vAlign w:val="bottom"/>
            <w:hideMark/>
          </w:tcPr>
          <w:p w14:paraId="612108A8"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72" w:type="dxa"/>
            <w:tcBorders>
              <w:top w:val="nil"/>
              <w:left w:val="nil"/>
              <w:bottom w:val="single" w:sz="4" w:space="0" w:color="auto"/>
              <w:right w:val="nil"/>
            </w:tcBorders>
            <w:shd w:val="clear" w:color="auto" w:fill="auto"/>
            <w:noWrap/>
            <w:vAlign w:val="bottom"/>
            <w:hideMark/>
          </w:tcPr>
          <w:p w14:paraId="4B560E6A"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6</w:t>
            </w:r>
          </w:p>
        </w:tc>
        <w:tc>
          <w:tcPr>
            <w:tcW w:w="1512" w:type="dxa"/>
            <w:tcBorders>
              <w:top w:val="nil"/>
              <w:left w:val="nil"/>
              <w:bottom w:val="single" w:sz="4" w:space="0" w:color="auto"/>
              <w:right w:val="nil"/>
            </w:tcBorders>
            <w:shd w:val="clear" w:color="auto" w:fill="auto"/>
            <w:noWrap/>
            <w:vAlign w:val="bottom"/>
            <w:hideMark/>
          </w:tcPr>
          <w:p w14:paraId="3F73DC3D"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20.0%</w:t>
            </w:r>
          </w:p>
        </w:tc>
        <w:tc>
          <w:tcPr>
            <w:tcW w:w="1210" w:type="dxa"/>
            <w:tcBorders>
              <w:top w:val="nil"/>
              <w:left w:val="nil"/>
              <w:bottom w:val="single" w:sz="4" w:space="0" w:color="auto"/>
              <w:right w:val="nil"/>
            </w:tcBorders>
            <w:shd w:val="clear" w:color="auto" w:fill="auto"/>
            <w:noWrap/>
            <w:vAlign w:val="bottom"/>
            <w:hideMark/>
          </w:tcPr>
          <w:p w14:paraId="33C60352"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100.0%</w:t>
            </w:r>
          </w:p>
        </w:tc>
      </w:tr>
      <w:tr w:rsidR="009D1F3D" w:rsidRPr="00955713" w14:paraId="097950F7" w14:textId="77777777" w:rsidTr="00CB4CC7">
        <w:trPr>
          <w:gridAfter w:val="1"/>
          <w:wAfter w:w="1210" w:type="dxa"/>
          <w:trHeight w:val="319"/>
        </w:trPr>
        <w:tc>
          <w:tcPr>
            <w:tcW w:w="3551" w:type="dxa"/>
            <w:tcBorders>
              <w:top w:val="single" w:sz="4" w:space="0" w:color="auto"/>
              <w:left w:val="nil"/>
              <w:bottom w:val="single" w:sz="4" w:space="0" w:color="auto"/>
              <w:right w:val="nil"/>
            </w:tcBorders>
            <w:shd w:val="clear" w:color="auto" w:fill="auto"/>
            <w:noWrap/>
            <w:vAlign w:val="bottom"/>
            <w:hideMark/>
          </w:tcPr>
          <w:p w14:paraId="4213E511" w14:textId="77777777" w:rsidR="009D1F3D" w:rsidRPr="00955713" w:rsidRDefault="009D1F3D" w:rsidP="00BB6612">
            <w:pPr>
              <w:spacing w:after="0" w:line="240" w:lineRule="auto"/>
              <w:rPr>
                <w:rFonts w:ascii="Calibri" w:eastAsia="Times New Roman" w:hAnsi="Calibri" w:cs="Times New Roman"/>
                <w:b/>
                <w:bCs/>
                <w:lang w:eastAsia="es-PE"/>
              </w:rPr>
            </w:pPr>
            <w:r w:rsidRPr="00955713">
              <w:rPr>
                <w:rFonts w:ascii="Calibri" w:eastAsia="Times New Roman" w:hAnsi="Calibri" w:cs="Times New Roman"/>
                <w:b/>
                <w:bCs/>
                <w:lang w:eastAsia="es-PE"/>
              </w:rPr>
              <w:t>Total</w:t>
            </w:r>
          </w:p>
        </w:tc>
        <w:tc>
          <w:tcPr>
            <w:tcW w:w="1472" w:type="dxa"/>
            <w:tcBorders>
              <w:top w:val="single" w:sz="4" w:space="0" w:color="auto"/>
              <w:left w:val="nil"/>
              <w:bottom w:val="single" w:sz="4" w:space="0" w:color="auto"/>
              <w:right w:val="nil"/>
            </w:tcBorders>
            <w:shd w:val="clear" w:color="auto" w:fill="auto"/>
            <w:noWrap/>
            <w:vAlign w:val="bottom"/>
            <w:hideMark/>
          </w:tcPr>
          <w:p w14:paraId="10478D0D"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30</w:t>
            </w:r>
          </w:p>
        </w:tc>
        <w:tc>
          <w:tcPr>
            <w:tcW w:w="1512" w:type="dxa"/>
            <w:tcBorders>
              <w:top w:val="single" w:sz="4" w:space="0" w:color="auto"/>
              <w:left w:val="nil"/>
              <w:bottom w:val="single" w:sz="4" w:space="0" w:color="auto"/>
              <w:right w:val="nil"/>
            </w:tcBorders>
            <w:shd w:val="clear" w:color="auto" w:fill="auto"/>
            <w:noWrap/>
            <w:vAlign w:val="bottom"/>
            <w:hideMark/>
          </w:tcPr>
          <w:p w14:paraId="23FAF754"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100.0%</w:t>
            </w:r>
          </w:p>
        </w:tc>
        <w:tc>
          <w:tcPr>
            <w:tcW w:w="1210" w:type="dxa"/>
            <w:tcBorders>
              <w:top w:val="single" w:sz="4" w:space="0" w:color="auto"/>
              <w:left w:val="nil"/>
              <w:bottom w:val="single" w:sz="4" w:space="0" w:color="auto"/>
              <w:right w:val="nil"/>
            </w:tcBorders>
            <w:shd w:val="clear" w:color="auto" w:fill="auto"/>
            <w:noWrap/>
            <w:vAlign w:val="bottom"/>
            <w:hideMark/>
          </w:tcPr>
          <w:p w14:paraId="0734A3B7" w14:textId="77777777" w:rsidR="009D1F3D" w:rsidRPr="00955713" w:rsidRDefault="009D1F3D" w:rsidP="00BB6612">
            <w:pPr>
              <w:spacing w:after="0" w:line="240" w:lineRule="auto"/>
              <w:jc w:val="right"/>
              <w:rPr>
                <w:rFonts w:ascii="Calibri" w:eastAsia="Times New Roman" w:hAnsi="Calibri" w:cs="Times New Roman"/>
                <w:b/>
                <w:bCs/>
                <w:lang w:eastAsia="es-PE"/>
              </w:rPr>
            </w:pPr>
          </w:p>
        </w:tc>
      </w:tr>
      <w:tr w:rsidR="00BB6612" w:rsidRPr="00955713" w14:paraId="222369C3" w14:textId="77777777" w:rsidTr="00CB4CC7">
        <w:trPr>
          <w:trHeight w:val="319"/>
        </w:trPr>
        <w:tc>
          <w:tcPr>
            <w:tcW w:w="3551" w:type="dxa"/>
            <w:tcBorders>
              <w:top w:val="single" w:sz="4" w:space="0" w:color="auto"/>
              <w:left w:val="nil"/>
              <w:bottom w:val="nil"/>
              <w:right w:val="nil"/>
            </w:tcBorders>
            <w:shd w:val="clear" w:color="auto" w:fill="auto"/>
            <w:noWrap/>
            <w:vAlign w:val="bottom"/>
            <w:hideMark/>
          </w:tcPr>
          <w:p w14:paraId="0E23D106"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472" w:type="dxa"/>
            <w:tcBorders>
              <w:top w:val="single" w:sz="4" w:space="0" w:color="auto"/>
              <w:left w:val="nil"/>
              <w:bottom w:val="nil"/>
              <w:right w:val="nil"/>
            </w:tcBorders>
            <w:shd w:val="clear" w:color="auto" w:fill="auto"/>
            <w:noWrap/>
            <w:vAlign w:val="bottom"/>
            <w:hideMark/>
          </w:tcPr>
          <w:p w14:paraId="0F169CFD" w14:textId="77777777" w:rsidR="00BB6612" w:rsidRPr="00955713" w:rsidRDefault="00BB6612" w:rsidP="00955713">
            <w:pPr>
              <w:spacing w:after="0" w:line="240" w:lineRule="auto"/>
              <w:jc w:val="center"/>
              <w:rPr>
                <w:rFonts w:ascii="Times New Roman" w:eastAsia="Times New Roman" w:hAnsi="Times New Roman" w:cs="Times New Roman"/>
                <w:sz w:val="20"/>
                <w:szCs w:val="20"/>
                <w:lang w:eastAsia="es-PE"/>
              </w:rPr>
            </w:pPr>
          </w:p>
        </w:tc>
        <w:tc>
          <w:tcPr>
            <w:tcW w:w="1512" w:type="dxa"/>
            <w:tcBorders>
              <w:top w:val="single" w:sz="4" w:space="0" w:color="auto"/>
              <w:left w:val="nil"/>
              <w:bottom w:val="nil"/>
              <w:right w:val="nil"/>
            </w:tcBorders>
            <w:shd w:val="clear" w:color="auto" w:fill="auto"/>
            <w:noWrap/>
            <w:vAlign w:val="bottom"/>
            <w:hideMark/>
          </w:tcPr>
          <w:p w14:paraId="71914629" w14:textId="77777777" w:rsidR="00BB6612" w:rsidRPr="00955713" w:rsidRDefault="00BB6612" w:rsidP="00955713">
            <w:pPr>
              <w:spacing w:after="0" w:line="240" w:lineRule="auto"/>
              <w:jc w:val="center"/>
              <w:rPr>
                <w:rFonts w:ascii="Times New Roman" w:eastAsia="Times New Roman" w:hAnsi="Times New Roman" w:cs="Times New Roman"/>
                <w:sz w:val="20"/>
                <w:szCs w:val="20"/>
                <w:lang w:eastAsia="es-PE"/>
              </w:rPr>
            </w:pPr>
          </w:p>
        </w:tc>
        <w:tc>
          <w:tcPr>
            <w:tcW w:w="1210" w:type="dxa"/>
            <w:tcBorders>
              <w:top w:val="single" w:sz="4" w:space="0" w:color="auto"/>
              <w:left w:val="nil"/>
              <w:bottom w:val="nil"/>
              <w:right w:val="nil"/>
            </w:tcBorders>
            <w:shd w:val="clear" w:color="auto" w:fill="auto"/>
            <w:noWrap/>
            <w:vAlign w:val="bottom"/>
            <w:hideMark/>
          </w:tcPr>
          <w:p w14:paraId="6D3D9232" w14:textId="77777777" w:rsidR="00BB6612" w:rsidRPr="00955713" w:rsidRDefault="00BB6612" w:rsidP="00955713">
            <w:pPr>
              <w:spacing w:after="0" w:line="240" w:lineRule="auto"/>
              <w:jc w:val="center"/>
              <w:rPr>
                <w:rFonts w:ascii="Times New Roman" w:eastAsia="Times New Roman" w:hAnsi="Times New Roman" w:cs="Times New Roman"/>
                <w:sz w:val="20"/>
                <w:szCs w:val="20"/>
                <w:lang w:eastAsia="es-PE"/>
              </w:rPr>
            </w:pPr>
          </w:p>
        </w:tc>
        <w:tc>
          <w:tcPr>
            <w:tcW w:w="1210" w:type="dxa"/>
            <w:tcBorders>
              <w:top w:val="nil"/>
              <w:left w:val="nil"/>
              <w:bottom w:val="nil"/>
              <w:right w:val="nil"/>
            </w:tcBorders>
            <w:shd w:val="clear" w:color="auto" w:fill="auto"/>
            <w:noWrap/>
            <w:vAlign w:val="bottom"/>
            <w:hideMark/>
          </w:tcPr>
          <w:p w14:paraId="6E1E7961"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r>
      <w:tr w:rsidR="00BB6612" w:rsidRPr="00955713" w14:paraId="1908B373" w14:textId="77777777" w:rsidTr="00CB4CC7">
        <w:trPr>
          <w:trHeight w:val="319"/>
        </w:trPr>
        <w:tc>
          <w:tcPr>
            <w:tcW w:w="3551" w:type="dxa"/>
            <w:tcBorders>
              <w:top w:val="nil"/>
              <w:left w:val="nil"/>
              <w:bottom w:val="nil"/>
              <w:right w:val="nil"/>
            </w:tcBorders>
            <w:shd w:val="clear" w:color="auto" w:fill="auto"/>
            <w:noWrap/>
            <w:vAlign w:val="bottom"/>
            <w:hideMark/>
          </w:tcPr>
          <w:p w14:paraId="439D2A7E" w14:textId="6BC07FEE" w:rsidR="00BB6612" w:rsidRPr="00955713" w:rsidRDefault="00BB6612" w:rsidP="00BB6612">
            <w:pPr>
              <w:spacing w:after="0" w:line="240" w:lineRule="auto"/>
              <w:rPr>
                <w:rFonts w:ascii="Calibri" w:eastAsia="Times New Roman" w:hAnsi="Calibri" w:cs="Times New Roman"/>
                <w:lang w:eastAsia="es-PE"/>
              </w:rPr>
            </w:pPr>
          </w:p>
        </w:tc>
        <w:tc>
          <w:tcPr>
            <w:tcW w:w="1472" w:type="dxa"/>
            <w:tcBorders>
              <w:top w:val="nil"/>
              <w:left w:val="nil"/>
              <w:bottom w:val="nil"/>
              <w:right w:val="nil"/>
            </w:tcBorders>
            <w:shd w:val="clear" w:color="auto" w:fill="auto"/>
            <w:noWrap/>
            <w:vAlign w:val="bottom"/>
            <w:hideMark/>
          </w:tcPr>
          <w:p w14:paraId="7F73F6A4" w14:textId="77777777" w:rsidR="00BB6612" w:rsidRPr="00955713" w:rsidRDefault="00BB6612" w:rsidP="00BB6612">
            <w:pPr>
              <w:spacing w:after="0" w:line="240" w:lineRule="auto"/>
              <w:rPr>
                <w:rFonts w:ascii="Calibri" w:eastAsia="Times New Roman" w:hAnsi="Calibri" w:cs="Times New Roman"/>
                <w:lang w:eastAsia="es-PE"/>
              </w:rPr>
            </w:pPr>
          </w:p>
        </w:tc>
        <w:tc>
          <w:tcPr>
            <w:tcW w:w="1512" w:type="dxa"/>
            <w:tcBorders>
              <w:top w:val="nil"/>
              <w:left w:val="nil"/>
              <w:bottom w:val="nil"/>
              <w:right w:val="nil"/>
            </w:tcBorders>
            <w:shd w:val="clear" w:color="auto" w:fill="auto"/>
            <w:noWrap/>
            <w:vAlign w:val="bottom"/>
            <w:hideMark/>
          </w:tcPr>
          <w:p w14:paraId="1EC9EDBD"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210" w:type="dxa"/>
            <w:tcBorders>
              <w:top w:val="nil"/>
              <w:left w:val="nil"/>
              <w:bottom w:val="nil"/>
              <w:right w:val="nil"/>
            </w:tcBorders>
            <w:shd w:val="clear" w:color="auto" w:fill="auto"/>
            <w:noWrap/>
            <w:vAlign w:val="bottom"/>
            <w:hideMark/>
          </w:tcPr>
          <w:p w14:paraId="43B21E63"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210" w:type="dxa"/>
            <w:tcBorders>
              <w:top w:val="nil"/>
              <w:left w:val="nil"/>
              <w:bottom w:val="nil"/>
              <w:right w:val="nil"/>
            </w:tcBorders>
            <w:shd w:val="clear" w:color="auto" w:fill="auto"/>
            <w:noWrap/>
            <w:vAlign w:val="bottom"/>
            <w:hideMark/>
          </w:tcPr>
          <w:p w14:paraId="234494AF"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r>
    </w:tbl>
    <w:p w14:paraId="0ADE6596" w14:textId="33FDA88B" w:rsidR="00D92272" w:rsidRDefault="006614EA" w:rsidP="006614EA">
      <w:pPr>
        <w:pStyle w:val="Descripcin"/>
        <w:rPr>
          <w:color w:val="auto"/>
          <w:sz w:val="24"/>
          <w:szCs w:val="24"/>
        </w:rPr>
      </w:pPr>
      <w:bookmarkStart w:id="120" w:name="_Toc144820595"/>
      <w:r w:rsidRPr="006614EA">
        <w:rPr>
          <w:b/>
          <w:i w:val="0"/>
          <w:color w:val="auto"/>
          <w:sz w:val="24"/>
          <w:szCs w:val="24"/>
        </w:rPr>
        <w:t>Figura</w:t>
      </w:r>
      <w:r w:rsidR="00814135"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19</w:t>
      </w:r>
      <w:r w:rsidR="00BF2CF7" w:rsidRPr="006614EA">
        <w:rPr>
          <w:b/>
          <w:i w:val="0"/>
          <w:color w:val="auto"/>
          <w:sz w:val="24"/>
          <w:szCs w:val="24"/>
        </w:rPr>
        <w:fldChar w:fldCharType="end"/>
      </w:r>
      <w:r>
        <w:rPr>
          <w:b/>
          <w:color w:val="auto"/>
          <w:sz w:val="24"/>
          <w:szCs w:val="24"/>
        </w:rPr>
        <w:br/>
      </w:r>
      <w:r w:rsidR="00CB4CC7">
        <w:rPr>
          <w:color w:val="auto"/>
          <w:sz w:val="24"/>
          <w:szCs w:val="24"/>
        </w:rPr>
        <w:br/>
      </w:r>
      <w:r w:rsidR="00FD30DF" w:rsidRPr="006614EA">
        <w:rPr>
          <w:color w:val="auto"/>
          <w:sz w:val="24"/>
          <w:szCs w:val="24"/>
        </w:rPr>
        <w:t>Documentación</w:t>
      </w:r>
      <w:bookmarkEnd w:id="120"/>
    </w:p>
    <w:p w14:paraId="05FB5A75" w14:textId="77777777" w:rsidR="006614EA" w:rsidRPr="006614EA" w:rsidRDefault="006614EA" w:rsidP="006614EA"/>
    <w:p w14:paraId="10EBDF6C" w14:textId="77777777" w:rsidR="00B21C31" w:rsidRDefault="00BB6612" w:rsidP="00CB4CC7">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05B338AD" wp14:editId="4791F4A7">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5230F1" w14:textId="77777777" w:rsidR="00D92272" w:rsidRDefault="00B21C31" w:rsidP="00D92272">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FD30DF">
        <w:rPr>
          <w:rFonts w:ascii="Times New Roman" w:eastAsia="Calibri" w:hAnsi="Times New Roman" w:cs="Times New Roman"/>
          <w:b/>
          <w:bCs/>
          <w:sz w:val="24"/>
          <w:szCs w:val="24"/>
        </w:rPr>
        <w:t>ción</w:t>
      </w:r>
      <w:r w:rsidR="00D92272" w:rsidRPr="006E3180">
        <w:rPr>
          <w:rFonts w:ascii="Times New Roman" w:eastAsia="Calibri" w:hAnsi="Times New Roman" w:cs="Times New Roman"/>
          <w:b/>
          <w:bCs/>
          <w:sz w:val="24"/>
          <w:szCs w:val="24"/>
        </w:rPr>
        <w:t>:</w:t>
      </w:r>
      <w:r w:rsidR="006B7BA8">
        <w:rPr>
          <w:rFonts w:ascii="Times New Roman" w:eastAsia="Calibri" w:hAnsi="Times New Roman" w:cs="Times New Roman"/>
          <w:bCs/>
          <w:sz w:val="24"/>
          <w:szCs w:val="24"/>
        </w:rPr>
        <w:t xml:space="preserve"> El 20</w:t>
      </w:r>
      <w:r w:rsidR="00D92272" w:rsidRPr="006E3180">
        <w:rPr>
          <w:rFonts w:ascii="Times New Roman" w:eastAsia="Calibri" w:hAnsi="Times New Roman" w:cs="Times New Roman"/>
          <w:bCs/>
          <w:sz w:val="24"/>
          <w:szCs w:val="24"/>
        </w:rPr>
        <w:t xml:space="preserve">% del total de encuestados está Totalmente de acuerdo </w:t>
      </w:r>
      <w:r w:rsidR="00D92272" w:rsidRPr="00D92272">
        <w:rPr>
          <w:rFonts w:ascii="Times New Roman" w:eastAsia="Calibri" w:hAnsi="Times New Roman" w:cs="Times New Roman"/>
          <w:bCs/>
          <w:sz w:val="24"/>
          <w:szCs w:val="24"/>
        </w:rPr>
        <w:t xml:space="preserve">que la presentación de la documentación es de suma importancia en la rendición de cuentas de </w:t>
      </w:r>
      <w:r w:rsidR="00D92272" w:rsidRPr="00D92272">
        <w:rPr>
          <w:rFonts w:ascii="Times New Roman" w:eastAsia="Calibri" w:hAnsi="Times New Roman" w:cs="Times New Roman"/>
          <w:bCs/>
          <w:sz w:val="24"/>
          <w:szCs w:val="24"/>
        </w:rPr>
        <w:lastRenderedPageBreak/>
        <w:t>viáticos en cumplimientos a las normas establecidas</w:t>
      </w:r>
      <w:r w:rsidR="006B7BA8">
        <w:rPr>
          <w:rFonts w:ascii="Times New Roman" w:eastAsia="Calibri" w:hAnsi="Times New Roman" w:cs="Times New Roman"/>
          <w:bCs/>
          <w:sz w:val="24"/>
          <w:szCs w:val="24"/>
        </w:rPr>
        <w:t>. Existe un 6</w:t>
      </w:r>
      <w:r w:rsidR="00D92272">
        <w:rPr>
          <w:rFonts w:ascii="Times New Roman" w:eastAsia="Calibri" w:hAnsi="Times New Roman" w:cs="Times New Roman"/>
          <w:bCs/>
          <w:sz w:val="24"/>
          <w:szCs w:val="24"/>
        </w:rPr>
        <w:t>7</w:t>
      </w:r>
      <w:r w:rsidR="00D92272" w:rsidRPr="006E3180">
        <w:rPr>
          <w:rFonts w:ascii="Times New Roman" w:eastAsia="Calibri" w:hAnsi="Times New Roman" w:cs="Times New Roman"/>
          <w:bCs/>
          <w:sz w:val="24"/>
          <w:szCs w:val="24"/>
        </w:rPr>
        <w:t>% que</w:t>
      </w:r>
      <w:r w:rsidR="006B7BA8">
        <w:rPr>
          <w:rFonts w:ascii="Times New Roman" w:eastAsia="Calibri" w:hAnsi="Times New Roman" w:cs="Times New Roman"/>
          <w:bCs/>
          <w:sz w:val="24"/>
          <w:szCs w:val="24"/>
        </w:rPr>
        <w:t xml:space="preserve"> está De acuerdo con la premisa y un 13</w:t>
      </w:r>
      <w:r w:rsidR="006B7BA8" w:rsidRPr="006E3180">
        <w:rPr>
          <w:rFonts w:ascii="Times New Roman" w:eastAsia="Calibri" w:hAnsi="Times New Roman" w:cs="Times New Roman"/>
          <w:bCs/>
          <w:sz w:val="24"/>
          <w:szCs w:val="24"/>
        </w:rPr>
        <w:t>%</w:t>
      </w:r>
      <w:r w:rsidR="006B7BA8">
        <w:rPr>
          <w:rFonts w:ascii="Times New Roman" w:eastAsia="Calibri" w:hAnsi="Times New Roman" w:cs="Times New Roman"/>
          <w:bCs/>
          <w:sz w:val="24"/>
          <w:szCs w:val="24"/>
        </w:rPr>
        <w:t xml:space="preserve"> no </w:t>
      </w:r>
      <w:r w:rsidR="006B7BA8" w:rsidRPr="006E3180">
        <w:rPr>
          <w:rFonts w:ascii="Times New Roman" w:eastAsia="Calibri" w:hAnsi="Times New Roman" w:cs="Times New Roman"/>
          <w:bCs/>
          <w:sz w:val="24"/>
          <w:szCs w:val="24"/>
        </w:rPr>
        <w:t>está ni de acuerdo ni en desacuerdo.</w:t>
      </w:r>
    </w:p>
    <w:p w14:paraId="6B2C37A8" w14:textId="77777777" w:rsidR="00D92272" w:rsidRDefault="00FD30DF" w:rsidP="00D92272">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Lo que significa que </w:t>
      </w:r>
      <w:r w:rsidR="006B7BA8">
        <w:rPr>
          <w:rFonts w:ascii="Times New Roman" w:eastAsia="Calibri" w:hAnsi="Times New Roman" w:cs="Times New Roman"/>
          <w:bCs/>
          <w:sz w:val="24"/>
          <w:szCs w:val="24"/>
        </w:rPr>
        <w:t xml:space="preserve">la mayoría de encuestados </w:t>
      </w:r>
      <w:r w:rsidR="00D92272" w:rsidRPr="006E3180">
        <w:rPr>
          <w:rFonts w:ascii="Times New Roman" w:eastAsia="Calibri" w:hAnsi="Times New Roman" w:cs="Times New Roman"/>
          <w:bCs/>
          <w:sz w:val="24"/>
          <w:szCs w:val="24"/>
        </w:rPr>
        <w:t>considera</w:t>
      </w:r>
      <w:r>
        <w:rPr>
          <w:rFonts w:ascii="Times New Roman" w:eastAsia="Calibri" w:hAnsi="Times New Roman" w:cs="Times New Roman"/>
          <w:bCs/>
          <w:sz w:val="24"/>
          <w:szCs w:val="24"/>
        </w:rPr>
        <w:t>n</w:t>
      </w:r>
      <w:r w:rsidR="00D92272" w:rsidRPr="006E3180">
        <w:rPr>
          <w:rFonts w:ascii="Times New Roman" w:eastAsia="Calibri" w:hAnsi="Times New Roman" w:cs="Times New Roman"/>
          <w:bCs/>
          <w:sz w:val="24"/>
          <w:szCs w:val="24"/>
        </w:rPr>
        <w:t xml:space="preserve"> </w:t>
      </w:r>
      <w:r w:rsidR="00D92272" w:rsidRPr="00D92272">
        <w:rPr>
          <w:rFonts w:ascii="Times New Roman" w:eastAsia="Calibri" w:hAnsi="Times New Roman" w:cs="Times New Roman"/>
          <w:bCs/>
          <w:sz w:val="24"/>
          <w:szCs w:val="24"/>
        </w:rPr>
        <w:t>que la presentación de la documentación es de suma importancia en la rendición de cuentas de viáticos en cumplimientos a las normas establecidas</w:t>
      </w:r>
      <w:r w:rsidR="00D92272">
        <w:rPr>
          <w:rFonts w:ascii="Times New Roman" w:eastAsia="Calibri" w:hAnsi="Times New Roman" w:cs="Times New Roman"/>
          <w:bCs/>
          <w:sz w:val="24"/>
          <w:szCs w:val="24"/>
        </w:rPr>
        <w:t>.</w:t>
      </w:r>
    </w:p>
    <w:p w14:paraId="1A602B62" w14:textId="77777777" w:rsidR="000805DE" w:rsidRDefault="000805DE" w:rsidP="000805DE">
      <w:pPr>
        <w:tabs>
          <w:tab w:val="left" w:pos="1291"/>
        </w:tabs>
        <w:spacing w:after="0" w:line="480" w:lineRule="auto"/>
        <w:jc w:val="both"/>
        <w:rPr>
          <w:rFonts w:ascii="Times New Roman" w:eastAsia="Calibri" w:hAnsi="Times New Roman" w:cs="Times New Roman"/>
          <w:b/>
          <w:sz w:val="24"/>
          <w:szCs w:val="24"/>
        </w:rPr>
      </w:pPr>
    </w:p>
    <w:p w14:paraId="766D121C" w14:textId="77777777" w:rsidR="00FD30DF" w:rsidRDefault="00FD30DF" w:rsidP="00FD30DF">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515CAF43" w14:textId="77777777" w:rsidR="00FD30DF" w:rsidRPr="00D92272" w:rsidRDefault="00FD30DF" w:rsidP="00FD30DF">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Pr="00D92272">
        <w:rPr>
          <w:rFonts w:ascii="Times New Roman" w:eastAsia="Calibri" w:hAnsi="Times New Roman" w:cs="Times New Roman"/>
          <w:sz w:val="24"/>
          <w:szCs w:val="24"/>
        </w:rPr>
        <w:t>Rendición de viáticos</w:t>
      </w:r>
    </w:p>
    <w:p w14:paraId="6BBC772D" w14:textId="77777777" w:rsidR="000805DE" w:rsidRPr="0015352B" w:rsidRDefault="000805DE" w:rsidP="000805DE">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0805DE">
        <w:rPr>
          <w:rFonts w:ascii="Times New Roman" w:eastAsia="Calibri" w:hAnsi="Times New Roman" w:cs="Times New Roman"/>
          <w:sz w:val="24"/>
          <w:szCs w:val="24"/>
        </w:rPr>
        <w:t>Periodo de comisión de servicios</w:t>
      </w:r>
    </w:p>
    <w:p w14:paraId="3834F162" w14:textId="77777777" w:rsidR="000805DE" w:rsidRDefault="000805DE" w:rsidP="000805DE">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14</w:t>
      </w:r>
      <w:r w:rsidRPr="005D5BB3">
        <w:rPr>
          <w:rFonts w:ascii="Times New Roman" w:eastAsia="Calibri" w:hAnsi="Times New Roman" w:cs="Times New Roman"/>
          <w:b/>
          <w:bCs/>
          <w:sz w:val="24"/>
          <w:szCs w:val="24"/>
        </w:rPr>
        <w:t xml:space="preserve">: </w:t>
      </w:r>
      <w:r w:rsidRPr="000805DE">
        <w:rPr>
          <w:rFonts w:ascii="Times New Roman" w:eastAsia="Calibri" w:hAnsi="Times New Roman" w:cs="Times New Roman"/>
          <w:bCs/>
          <w:sz w:val="24"/>
          <w:szCs w:val="24"/>
        </w:rPr>
        <w:t>¿Cree usted que se deben restringir los periodos de comisión de servicios a los comisionados que no realizan la rendición de cuentas en cumplimiento a la directica interna de viáticos?</w:t>
      </w:r>
    </w:p>
    <w:p w14:paraId="621D1624" w14:textId="009AFF90" w:rsidR="00530F8B" w:rsidRPr="00CB4CC7" w:rsidRDefault="00530F8B" w:rsidP="00CB4CC7">
      <w:pPr>
        <w:pStyle w:val="Descripcin"/>
        <w:keepNext/>
        <w:spacing w:line="480" w:lineRule="auto"/>
        <w:rPr>
          <w:color w:val="auto"/>
          <w:sz w:val="24"/>
          <w:szCs w:val="24"/>
        </w:rPr>
      </w:pPr>
      <w:bookmarkStart w:id="121" w:name="_Toc144820560"/>
      <w:r w:rsidRPr="00CB4CC7">
        <w:rPr>
          <w:b/>
          <w:i w:val="0"/>
          <w:color w:val="auto"/>
          <w:sz w:val="24"/>
          <w:szCs w:val="24"/>
        </w:rPr>
        <w:t xml:space="preserve">Tabla </w:t>
      </w:r>
      <w:r w:rsidRPr="00CB4CC7">
        <w:rPr>
          <w:b/>
          <w:i w:val="0"/>
          <w:color w:val="auto"/>
          <w:sz w:val="24"/>
          <w:szCs w:val="24"/>
        </w:rPr>
        <w:fldChar w:fldCharType="begin"/>
      </w:r>
      <w:r w:rsidRPr="00CB4CC7">
        <w:rPr>
          <w:b/>
          <w:i w:val="0"/>
          <w:color w:val="auto"/>
          <w:sz w:val="24"/>
          <w:szCs w:val="24"/>
        </w:rPr>
        <w:instrText xml:space="preserve"> SEQ Tabla \* ARABIC </w:instrText>
      </w:r>
      <w:r w:rsidRPr="00CB4CC7">
        <w:rPr>
          <w:b/>
          <w:i w:val="0"/>
          <w:color w:val="auto"/>
          <w:sz w:val="24"/>
          <w:szCs w:val="24"/>
        </w:rPr>
        <w:fldChar w:fldCharType="separate"/>
      </w:r>
      <w:r w:rsidR="002415F2">
        <w:rPr>
          <w:b/>
          <w:i w:val="0"/>
          <w:noProof/>
          <w:color w:val="auto"/>
          <w:sz w:val="24"/>
          <w:szCs w:val="24"/>
        </w:rPr>
        <w:t>22</w:t>
      </w:r>
      <w:r w:rsidRPr="00CB4CC7">
        <w:rPr>
          <w:b/>
          <w:i w:val="0"/>
          <w:color w:val="auto"/>
          <w:sz w:val="24"/>
          <w:szCs w:val="24"/>
        </w:rPr>
        <w:fldChar w:fldCharType="end"/>
      </w:r>
      <w:r w:rsidR="00CB4CC7">
        <w:rPr>
          <w:b/>
          <w:color w:val="auto"/>
          <w:sz w:val="24"/>
          <w:szCs w:val="24"/>
        </w:rPr>
        <w:br/>
      </w:r>
      <w:r w:rsidR="005F6CA9" w:rsidRPr="00CB4CC7">
        <w:rPr>
          <w:color w:val="auto"/>
          <w:sz w:val="24"/>
          <w:szCs w:val="24"/>
        </w:rPr>
        <w:t>Periodo de comisión de servicios</w:t>
      </w:r>
      <w:bookmarkEnd w:id="121"/>
    </w:p>
    <w:tbl>
      <w:tblPr>
        <w:tblW w:w="8837" w:type="dxa"/>
        <w:tblCellMar>
          <w:left w:w="70" w:type="dxa"/>
          <w:right w:w="70" w:type="dxa"/>
        </w:tblCellMar>
        <w:tblLook w:val="04A0" w:firstRow="1" w:lastRow="0" w:firstColumn="1" w:lastColumn="0" w:noHBand="0" w:noVBand="1"/>
      </w:tblPr>
      <w:tblGrid>
        <w:gridCol w:w="3503"/>
        <w:gridCol w:w="1453"/>
        <w:gridCol w:w="1493"/>
        <w:gridCol w:w="1194"/>
        <w:gridCol w:w="1194"/>
      </w:tblGrid>
      <w:tr w:rsidR="009D1F3D" w:rsidRPr="00955713" w14:paraId="2B4808D0" w14:textId="77777777" w:rsidTr="00CB4CC7">
        <w:trPr>
          <w:gridAfter w:val="1"/>
          <w:wAfter w:w="1194" w:type="dxa"/>
          <w:trHeight w:val="682"/>
        </w:trPr>
        <w:tc>
          <w:tcPr>
            <w:tcW w:w="3503" w:type="dxa"/>
            <w:tcBorders>
              <w:top w:val="single" w:sz="4" w:space="0" w:color="auto"/>
              <w:left w:val="nil"/>
              <w:bottom w:val="single" w:sz="4" w:space="0" w:color="auto"/>
              <w:right w:val="nil"/>
            </w:tcBorders>
            <w:shd w:val="clear" w:color="auto" w:fill="auto"/>
            <w:noWrap/>
            <w:vAlign w:val="bottom"/>
            <w:hideMark/>
          </w:tcPr>
          <w:p w14:paraId="10E73F3E"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P14</w:t>
            </w:r>
          </w:p>
        </w:tc>
        <w:tc>
          <w:tcPr>
            <w:tcW w:w="1453" w:type="dxa"/>
            <w:tcBorders>
              <w:top w:val="single" w:sz="4" w:space="0" w:color="auto"/>
              <w:left w:val="nil"/>
              <w:bottom w:val="single" w:sz="4" w:space="0" w:color="auto"/>
              <w:right w:val="nil"/>
            </w:tcBorders>
            <w:shd w:val="clear" w:color="auto" w:fill="auto"/>
            <w:noWrap/>
            <w:vAlign w:val="bottom"/>
            <w:hideMark/>
          </w:tcPr>
          <w:p w14:paraId="1271F109"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Frecuencia</w:t>
            </w:r>
          </w:p>
        </w:tc>
        <w:tc>
          <w:tcPr>
            <w:tcW w:w="1493" w:type="dxa"/>
            <w:tcBorders>
              <w:top w:val="single" w:sz="4" w:space="0" w:color="auto"/>
              <w:left w:val="nil"/>
              <w:bottom w:val="single" w:sz="4" w:space="0" w:color="auto"/>
              <w:right w:val="nil"/>
            </w:tcBorders>
            <w:shd w:val="clear" w:color="auto" w:fill="auto"/>
            <w:noWrap/>
            <w:vAlign w:val="bottom"/>
            <w:hideMark/>
          </w:tcPr>
          <w:p w14:paraId="3838B2FF"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Porcentaje</w:t>
            </w:r>
          </w:p>
        </w:tc>
        <w:tc>
          <w:tcPr>
            <w:tcW w:w="1194" w:type="dxa"/>
            <w:tcBorders>
              <w:top w:val="single" w:sz="4" w:space="0" w:color="auto"/>
              <w:left w:val="nil"/>
              <w:bottom w:val="single" w:sz="4" w:space="0" w:color="auto"/>
              <w:right w:val="nil"/>
            </w:tcBorders>
            <w:shd w:val="clear" w:color="auto" w:fill="auto"/>
            <w:vAlign w:val="bottom"/>
            <w:hideMark/>
          </w:tcPr>
          <w:p w14:paraId="5EF9ABFE" w14:textId="77777777" w:rsidR="009D1F3D" w:rsidRPr="00955713" w:rsidRDefault="009D1F3D" w:rsidP="00BB6612">
            <w:pPr>
              <w:spacing w:after="0" w:line="240" w:lineRule="auto"/>
              <w:jc w:val="center"/>
              <w:rPr>
                <w:rFonts w:ascii="Calibri" w:eastAsia="Times New Roman" w:hAnsi="Calibri" w:cs="Times New Roman"/>
                <w:b/>
                <w:bCs/>
                <w:lang w:eastAsia="es-PE"/>
              </w:rPr>
            </w:pPr>
            <w:r w:rsidRPr="00955713">
              <w:rPr>
                <w:rFonts w:ascii="Calibri" w:eastAsia="Times New Roman" w:hAnsi="Calibri" w:cs="Times New Roman"/>
                <w:b/>
                <w:bCs/>
                <w:lang w:eastAsia="es-PE"/>
              </w:rPr>
              <w:t>Porcentaje acumulado</w:t>
            </w:r>
          </w:p>
        </w:tc>
      </w:tr>
      <w:tr w:rsidR="009D1F3D" w:rsidRPr="00955713" w14:paraId="59017B75" w14:textId="77777777" w:rsidTr="00CB4CC7">
        <w:trPr>
          <w:gridAfter w:val="1"/>
          <w:wAfter w:w="1194" w:type="dxa"/>
          <w:trHeight w:val="341"/>
        </w:trPr>
        <w:tc>
          <w:tcPr>
            <w:tcW w:w="3503" w:type="dxa"/>
            <w:tcBorders>
              <w:top w:val="nil"/>
              <w:left w:val="nil"/>
              <w:bottom w:val="nil"/>
              <w:right w:val="nil"/>
            </w:tcBorders>
            <w:shd w:val="clear" w:color="auto" w:fill="auto"/>
            <w:noWrap/>
            <w:vAlign w:val="bottom"/>
            <w:hideMark/>
          </w:tcPr>
          <w:p w14:paraId="0586EFBA"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53" w:type="dxa"/>
            <w:tcBorders>
              <w:top w:val="nil"/>
              <w:left w:val="nil"/>
              <w:bottom w:val="nil"/>
              <w:right w:val="nil"/>
            </w:tcBorders>
            <w:shd w:val="clear" w:color="auto" w:fill="auto"/>
            <w:noWrap/>
            <w:vAlign w:val="bottom"/>
            <w:hideMark/>
          </w:tcPr>
          <w:p w14:paraId="24A77615"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6</w:t>
            </w:r>
          </w:p>
        </w:tc>
        <w:tc>
          <w:tcPr>
            <w:tcW w:w="1493" w:type="dxa"/>
            <w:tcBorders>
              <w:top w:val="nil"/>
              <w:left w:val="nil"/>
              <w:bottom w:val="nil"/>
              <w:right w:val="nil"/>
            </w:tcBorders>
            <w:shd w:val="clear" w:color="auto" w:fill="auto"/>
            <w:noWrap/>
            <w:vAlign w:val="bottom"/>
            <w:hideMark/>
          </w:tcPr>
          <w:p w14:paraId="4769D05B"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20.0%</w:t>
            </w:r>
          </w:p>
        </w:tc>
        <w:tc>
          <w:tcPr>
            <w:tcW w:w="1194" w:type="dxa"/>
            <w:tcBorders>
              <w:top w:val="nil"/>
              <w:left w:val="nil"/>
              <w:bottom w:val="nil"/>
              <w:right w:val="nil"/>
            </w:tcBorders>
            <w:shd w:val="clear" w:color="auto" w:fill="auto"/>
            <w:noWrap/>
            <w:vAlign w:val="bottom"/>
            <w:hideMark/>
          </w:tcPr>
          <w:p w14:paraId="42DAA53A"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20.0%</w:t>
            </w:r>
          </w:p>
        </w:tc>
      </w:tr>
      <w:tr w:rsidR="009D1F3D" w:rsidRPr="00955713" w14:paraId="3B35F113" w14:textId="77777777" w:rsidTr="00CB4CC7">
        <w:trPr>
          <w:gridAfter w:val="1"/>
          <w:wAfter w:w="1194" w:type="dxa"/>
          <w:trHeight w:val="341"/>
        </w:trPr>
        <w:tc>
          <w:tcPr>
            <w:tcW w:w="3503" w:type="dxa"/>
            <w:tcBorders>
              <w:top w:val="nil"/>
              <w:left w:val="nil"/>
              <w:bottom w:val="nil"/>
              <w:right w:val="nil"/>
            </w:tcBorders>
            <w:shd w:val="clear" w:color="auto" w:fill="auto"/>
            <w:noWrap/>
            <w:vAlign w:val="bottom"/>
            <w:hideMark/>
          </w:tcPr>
          <w:p w14:paraId="28EA2C18"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53" w:type="dxa"/>
            <w:tcBorders>
              <w:top w:val="nil"/>
              <w:left w:val="nil"/>
              <w:bottom w:val="nil"/>
              <w:right w:val="nil"/>
            </w:tcBorders>
            <w:shd w:val="clear" w:color="auto" w:fill="auto"/>
            <w:noWrap/>
            <w:vAlign w:val="bottom"/>
            <w:hideMark/>
          </w:tcPr>
          <w:p w14:paraId="3AAA6079"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20</w:t>
            </w:r>
          </w:p>
        </w:tc>
        <w:tc>
          <w:tcPr>
            <w:tcW w:w="1493" w:type="dxa"/>
            <w:tcBorders>
              <w:top w:val="nil"/>
              <w:left w:val="nil"/>
              <w:bottom w:val="nil"/>
              <w:right w:val="nil"/>
            </w:tcBorders>
            <w:shd w:val="clear" w:color="auto" w:fill="auto"/>
            <w:noWrap/>
            <w:vAlign w:val="bottom"/>
            <w:hideMark/>
          </w:tcPr>
          <w:p w14:paraId="3543CDEF"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66.7%</w:t>
            </w:r>
          </w:p>
        </w:tc>
        <w:tc>
          <w:tcPr>
            <w:tcW w:w="1194" w:type="dxa"/>
            <w:tcBorders>
              <w:top w:val="nil"/>
              <w:left w:val="nil"/>
              <w:bottom w:val="nil"/>
              <w:right w:val="nil"/>
            </w:tcBorders>
            <w:shd w:val="clear" w:color="auto" w:fill="auto"/>
            <w:noWrap/>
            <w:vAlign w:val="bottom"/>
            <w:hideMark/>
          </w:tcPr>
          <w:p w14:paraId="09B33647"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86.7%</w:t>
            </w:r>
          </w:p>
        </w:tc>
      </w:tr>
      <w:tr w:rsidR="009D1F3D" w:rsidRPr="00955713" w14:paraId="47AF037C" w14:textId="77777777" w:rsidTr="00CB4CC7">
        <w:trPr>
          <w:gridAfter w:val="1"/>
          <w:wAfter w:w="1194" w:type="dxa"/>
          <w:trHeight w:val="341"/>
        </w:trPr>
        <w:tc>
          <w:tcPr>
            <w:tcW w:w="3503" w:type="dxa"/>
            <w:tcBorders>
              <w:top w:val="nil"/>
              <w:left w:val="nil"/>
              <w:bottom w:val="single" w:sz="4" w:space="0" w:color="auto"/>
              <w:right w:val="nil"/>
            </w:tcBorders>
            <w:shd w:val="clear" w:color="auto" w:fill="auto"/>
            <w:noWrap/>
            <w:vAlign w:val="bottom"/>
            <w:hideMark/>
          </w:tcPr>
          <w:p w14:paraId="1F6E30FC"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53" w:type="dxa"/>
            <w:tcBorders>
              <w:top w:val="nil"/>
              <w:left w:val="nil"/>
              <w:bottom w:val="single" w:sz="4" w:space="0" w:color="auto"/>
              <w:right w:val="nil"/>
            </w:tcBorders>
            <w:shd w:val="clear" w:color="auto" w:fill="auto"/>
            <w:noWrap/>
            <w:vAlign w:val="bottom"/>
            <w:hideMark/>
          </w:tcPr>
          <w:p w14:paraId="6159E72C"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4</w:t>
            </w:r>
          </w:p>
        </w:tc>
        <w:tc>
          <w:tcPr>
            <w:tcW w:w="1493" w:type="dxa"/>
            <w:tcBorders>
              <w:top w:val="nil"/>
              <w:left w:val="nil"/>
              <w:bottom w:val="single" w:sz="4" w:space="0" w:color="auto"/>
              <w:right w:val="nil"/>
            </w:tcBorders>
            <w:shd w:val="clear" w:color="auto" w:fill="auto"/>
            <w:noWrap/>
            <w:vAlign w:val="bottom"/>
            <w:hideMark/>
          </w:tcPr>
          <w:p w14:paraId="51066298"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13.3%</w:t>
            </w:r>
          </w:p>
        </w:tc>
        <w:tc>
          <w:tcPr>
            <w:tcW w:w="1194" w:type="dxa"/>
            <w:tcBorders>
              <w:top w:val="nil"/>
              <w:left w:val="nil"/>
              <w:bottom w:val="single" w:sz="4" w:space="0" w:color="auto"/>
              <w:right w:val="nil"/>
            </w:tcBorders>
            <w:shd w:val="clear" w:color="auto" w:fill="auto"/>
            <w:noWrap/>
            <w:vAlign w:val="bottom"/>
            <w:hideMark/>
          </w:tcPr>
          <w:p w14:paraId="31F60F20"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100.0%</w:t>
            </w:r>
          </w:p>
        </w:tc>
      </w:tr>
      <w:tr w:rsidR="009D1F3D" w:rsidRPr="00955713" w14:paraId="5AEDF09E" w14:textId="77777777" w:rsidTr="00CB4CC7">
        <w:trPr>
          <w:gridAfter w:val="1"/>
          <w:wAfter w:w="1194" w:type="dxa"/>
          <w:trHeight w:val="341"/>
        </w:trPr>
        <w:tc>
          <w:tcPr>
            <w:tcW w:w="3503" w:type="dxa"/>
            <w:tcBorders>
              <w:top w:val="single" w:sz="4" w:space="0" w:color="auto"/>
              <w:left w:val="nil"/>
              <w:bottom w:val="single" w:sz="4" w:space="0" w:color="auto"/>
              <w:right w:val="nil"/>
            </w:tcBorders>
            <w:shd w:val="clear" w:color="auto" w:fill="auto"/>
            <w:noWrap/>
            <w:vAlign w:val="bottom"/>
            <w:hideMark/>
          </w:tcPr>
          <w:p w14:paraId="2025831E" w14:textId="77777777" w:rsidR="009D1F3D" w:rsidRPr="00955713" w:rsidRDefault="009D1F3D" w:rsidP="00BB6612">
            <w:pPr>
              <w:spacing w:after="0" w:line="240" w:lineRule="auto"/>
              <w:rPr>
                <w:rFonts w:ascii="Calibri" w:eastAsia="Times New Roman" w:hAnsi="Calibri" w:cs="Times New Roman"/>
                <w:b/>
                <w:bCs/>
                <w:lang w:eastAsia="es-PE"/>
              </w:rPr>
            </w:pPr>
            <w:r w:rsidRPr="00955713">
              <w:rPr>
                <w:rFonts w:ascii="Calibri" w:eastAsia="Times New Roman" w:hAnsi="Calibri" w:cs="Times New Roman"/>
                <w:b/>
                <w:bCs/>
                <w:lang w:eastAsia="es-PE"/>
              </w:rPr>
              <w:t>Total</w:t>
            </w:r>
          </w:p>
        </w:tc>
        <w:tc>
          <w:tcPr>
            <w:tcW w:w="1453" w:type="dxa"/>
            <w:tcBorders>
              <w:top w:val="single" w:sz="4" w:space="0" w:color="auto"/>
              <w:left w:val="nil"/>
              <w:bottom w:val="single" w:sz="4" w:space="0" w:color="auto"/>
              <w:right w:val="nil"/>
            </w:tcBorders>
            <w:shd w:val="clear" w:color="auto" w:fill="auto"/>
            <w:noWrap/>
            <w:vAlign w:val="bottom"/>
            <w:hideMark/>
          </w:tcPr>
          <w:p w14:paraId="5A23CBEC"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30</w:t>
            </w:r>
          </w:p>
        </w:tc>
        <w:tc>
          <w:tcPr>
            <w:tcW w:w="1493" w:type="dxa"/>
            <w:tcBorders>
              <w:top w:val="single" w:sz="4" w:space="0" w:color="auto"/>
              <w:left w:val="nil"/>
              <w:bottom w:val="single" w:sz="4" w:space="0" w:color="auto"/>
              <w:right w:val="nil"/>
            </w:tcBorders>
            <w:shd w:val="clear" w:color="auto" w:fill="auto"/>
            <w:noWrap/>
            <w:vAlign w:val="bottom"/>
            <w:hideMark/>
          </w:tcPr>
          <w:p w14:paraId="2A52F527" w14:textId="77777777" w:rsidR="009D1F3D" w:rsidRPr="00955713" w:rsidRDefault="009D1F3D" w:rsidP="00955713">
            <w:pPr>
              <w:spacing w:after="0" w:line="240" w:lineRule="auto"/>
              <w:jc w:val="center"/>
              <w:rPr>
                <w:rFonts w:ascii="Calibri" w:eastAsia="Times New Roman" w:hAnsi="Calibri" w:cs="Times New Roman"/>
                <w:bCs/>
                <w:lang w:eastAsia="es-PE"/>
              </w:rPr>
            </w:pPr>
            <w:r w:rsidRPr="00955713">
              <w:rPr>
                <w:rFonts w:ascii="Calibri" w:eastAsia="Times New Roman" w:hAnsi="Calibri" w:cs="Times New Roman"/>
                <w:bCs/>
                <w:lang w:eastAsia="es-PE"/>
              </w:rPr>
              <w:t>100.0%</w:t>
            </w:r>
          </w:p>
        </w:tc>
        <w:tc>
          <w:tcPr>
            <w:tcW w:w="1194" w:type="dxa"/>
            <w:tcBorders>
              <w:top w:val="single" w:sz="4" w:space="0" w:color="auto"/>
              <w:left w:val="nil"/>
              <w:bottom w:val="single" w:sz="4" w:space="0" w:color="auto"/>
              <w:right w:val="nil"/>
            </w:tcBorders>
            <w:shd w:val="clear" w:color="auto" w:fill="auto"/>
            <w:noWrap/>
            <w:vAlign w:val="bottom"/>
            <w:hideMark/>
          </w:tcPr>
          <w:p w14:paraId="7875D15E" w14:textId="77777777" w:rsidR="009D1F3D" w:rsidRPr="00955713" w:rsidRDefault="009D1F3D" w:rsidP="00BB6612">
            <w:pPr>
              <w:spacing w:after="0" w:line="240" w:lineRule="auto"/>
              <w:jc w:val="right"/>
              <w:rPr>
                <w:rFonts w:ascii="Calibri" w:eastAsia="Times New Roman" w:hAnsi="Calibri" w:cs="Times New Roman"/>
                <w:b/>
                <w:bCs/>
                <w:lang w:eastAsia="es-PE"/>
              </w:rPr>
            </w:pPr>
          </w:p>
        </w:tc>
      </w:tr>
      <w:tr w:rsidR="00BB6612" w:rsidRPr="00955713" w14:paraId="7BAF1853" w14:textId="77777777" w:rsidTr="00CB4CC7">
        <w:trPr>
          <w:trHeight w:val="341"/>
        </w:trPr>
        <w:tc>
          <w:tcPr>
            <w:tcW w:w="3503" w:type="dxa"/>
            <w:tcBorders>
              <w:top w:val="single" w:sz="4" w:space="0" w:color="auto"/>
              <w:left w:val="nil"/>
              <w:bottom w:val="nil"/>
              <w:right w:val="nil"/>
            </w:tcBorders>
            <w:shd w:val="clear" w:color="auto" w:fill="auto"/>
            <w:noWrap/>
            <w:vAlign w:val="bottom"/>
            <w:hideMark/>
          </w:tcPr>
          <w:p w14:paraId="7534C5C5"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453" w:type="dxa"/>
            <w:tcBorders>
              <w:top w:val="single" w:sz="4" w:space="0" w:color="auto"/>
              <w:left w:val="nil"/>
              <w:bottom w:val="nil"/>
              <w:right w:val="nil"/>
            </w:tcBorders>
            <w:shd w:val="clear" w:color="auto" w:fill="auto"/>
            <w:noWrap/>
            <w:vAlign w:val="bottom"/>
            <w:hideMark/>
          </w:tcPr>
          <w:p w14:paraId="049417BF"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493" w:type="dxa"/>
            <w:tcBorders>
              <w:top w:val="single" w:sz="4" w:space="0" w:color="auto"/>
              <w:left w:val="nil"/>
              <w:bottom w:val="nil"/>
              <w:right w:val="nil"/>
            </w:tcBorders>
            <w:shd w:val="clear" w:color="auto" w:fill="auto"/>
            <w:noWrap/>
            <w:vAlign w:val="bottom"/>
            <w:hideMark/>
          </w:tcPr>
          <w:p w14:paraId="405FB38F"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194" w:type="dxa"/>
            <w:tcBorders>
              <w:top w:val="single" w:sz="4" w:space="0" w:color="auto"/>
              <w:left w:val="nil"/>
              <w:bottom w:val="nil"/>
              <w:right w:val="nil"/>
            </w:tcBorders>
            <w:shd w:val="clear" w:color="auto" w:fill="auto"/>
            <w:noWrap/>
            <w:vAlign w:val="bottom"/>
            <w:hideMark/>
          </w:tcPr>
          <w:p w14:paraId="32783F21"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4A1AA815"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r>
      <w:tr w:rsidR="00BB6612" w:rsidRPr="00955713" w14:paraId="2CEB393C" w14:textId="77777777" w:rsidTr="00CB4CC7">
        <w:trPr>
          <w:trHeight w:val="341"/>
        </w:trPr>
        <w:tc>
          <w:tcPr>
            <w:tcW w:w="3503" w:type="dxa"/>
            <w:tcBorders>
              <w:top w:val="nil"/>
              <w:left w:val="nil"/>
              <w:bottom w:val="nil"/>
              <w:right w:val="nil"/>
            </w:tcBorders>
            <w:shd w:val="clear" w:color="auto" w:fill="auto"/>
            <w:noWrap/>
            <w:vAlign w:val="bottom"/>
            <w:hideMark/>
          </w:tcPr>
          <w:p w14:paraId="07451B2C" w14:textId="76D036A2" w:rsidR="00BB6612" w:rsidRPr="00955713" w:rsidRDefault="00BB6612" w:rsidP="00BB6612">
            <w:pPr>
              <w:spacing w:after="0" w:line="240" w:lineRule="auto"/>
              <w:rPr>
                <w:rFonts w:ascii="Calibri" w:eastAsia="Times New Roman" w:hAnsi="Calibri" w:cs="Times New Roman"/>
                <w:lang w:eastAsia="es-PE"/>
              </w:rPr>
            </w:pPr>
          </w:p>
        </w:tc>
        <w:tc>
          <w:tcPr>
            <w:tcW w:w="1453" w:type="dxa"/>
            <w:tcBorders>
              <w:top w:val="nil"/>
              <w:left w:val="nil"/>
              <w:bottom w:val="nil"/>
              <w:right w:val="nil"/>
            </w:tcBorders>
            <w:shd w:val="clear" w:color="auto" w:fill="auto"/>
            <w:noWrap/>
            <w:vAlign w:val="bottom"/>
            <w:hideMark/>
          </w:tcPr>
          <w:p w14:paraId="01301392" w14:textId="77777777" w:rsidR="00BB6612" w:rsidRPr="00955713" w:rsidRDefault="00BB6612" w:rsidP="00BB6612">
            <w:pPr>
              <w:spacing w:after="0" w:line="240" w:lineRule="auto"/>
              <w:rPr>
                <w:rFonts w:ascii="Calibri" w:eastAsia="Times New Roman" w:hAnsi="Calibri" w:cs="Times New Roman"/>
                <w:lang w:eastAsia="es-PE"/>
              </w:rPr>
            </w:pPr>
          </w:p>
        </w:tc>
        <w:tc>
          <w:tcPr>
            <w:tcW w:w="1493" w:type="dxa"/>
            <w:tcBorders>
              <w:top w:val="nil"/>
              <w:left w:val="nil"/>
              <w:bottom w:val="nil"/>
              <w:right w:val="nil"/>
            </w:tcBorders>
            <w:shd w:val="clear" w:color="auto" w:fill="auto"/>
            <w:noWrap/>
            <w:vAlign w:val="bottom"/>
            <w:hideMark/>
          </w:tcPr>
          <w:p w14:paraId="2C6B7E70"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32DE6395"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189F28C1" w14:textId="77777777" w:rsidR="00BB6612" w:rsidRPr="00955713" w:rsidRDefault="00BB6612" w:rsidP="00BB6612">
            <w:pPr>
              <w:spacing w:after="0" w:line="240" w:lineRule="auto"/>
              <w:rPr>
                <w:rFonts w:ascii="Times New Roman" w:eastAsia="Times New Roman" w:hAnsi="Times New Roman" w:cs="Times New Roman"/>
                <w:sz w:val="20"/>
                <w:szCs w:val="20"/>
                <w:lang w:eastAsia="es-PE"/>
              </w:rPr>
            </w:pPr>
          </w:p>
        </w:tc>
      </w:tr>
    </w:tbl>
    <w:p w14:paraId="56FF8F12" w14:textId="77777777" w:rsidR="000805DE" w:rsidRDefault="000805DE" w:rsidP="000805DE">
      <w:pPr>
        <w:tabs>
          <w:tab w:val="left" w:pos="1291"/>
        </w:tabs>
        <w:spacing w:after="0" w:line="480" w:lineRule="auto"/>
        <w:jc w:val="center"/>
        <w:rPr>
          <w:rFonts w:ascii="Times New Roman" w:eastAsia="Calibri" w:hAnsi="Times New Roman" w:cs="Times New Roman"/>
          <w:bCs/>
          <w:sz w:val="24"/>
          <w:szCs w:val="24"/>
        </w:rPr>
      </w:pPr>
    </w:p>
    <w:p w14:paraId="252086B0" w14:textId="77777777" w:rsidR="000805DE" w:rsidRDefault="000805DE" w:rsidP="000805DE">
      <w:pPr>
        <w:tabs>
          <w:tab w:val="left" w:pos="1291"/>
        </w:tabs>
        <w:spacing w:after="0" w:line="480" w:lineRule="auto"/>
        <w:jc w:val="both"/>
        <w:rPr>
          <w:rFonts w:ascii="Times New Roman" w:eastAsia="Calibri" w:hAnsi="Times New Roman" w:cs="Times New Roman"/>
          <w:sz w:val="24"/>
          <w:szCs w:val="24"/>
        </w:rPr>
      </w:pPr>
    </w:p>
    <w:p w14:paraId="6894F14F" w14:textId="6C218A17" w:rsidR="000805DE" w:rsidRPr="006614EA" w:rsidRDefault="006614EA" w:rsidP="006614EA">
      <w:pPr>
        <w:pStyle w:val="Descripcin"/>
        <w:rPr>
          <w:rFonts w:eastAsia="Calibri" w:cs="Times New Roman"/>
          <w:color w:val="auto"/>
          <w:sz w:val="24"/>
          <w:szCs w:val="24"/>
        </w:rPr>
      </w:pPr>
      <w:bookmarkStart w:id="122" w:name="_Toc144820596"/>
      <w:r w:rsidRPr="006614EA">
        <w:rPr>
          <w:b/>
          <w:i w:val="0"/>
          <w:color w:val="auto"/>
          <w:sz w:val="24"/>
          <w:szCs w:val="24"/>
        </w:rPr>
        <w:t>Figura</w:t>
      </w:r>
      <w:r w:rsidR="00814135"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20</w:t>
      </w:r>
      <w:r w:rsidR="00BF2CF7" w:rsidRPr="006614EA">
        <w:rPr>
          <w:b/>
          <w:i w:val="0"/>
          <w:color w:val="auto"/>
          <w:sz w:val="24"/>
          <w:szCs w:val="24"/>
        </w:rPr>
        <w:fldChar w:fldCharType="end"/>
      </w:r>
      <w:r w:rsidRPr="006614EA">
        <w:rPr>
          <w:b/>
          <w:i w:val="0"/>
          <w:color w:val="auto"/>
          <w:sz w:val="24"/>
          <w:szCs w:val="24"/>
        </w:rPr>
        <w:br/>
      </w:r>
      <w:r w:rsidR="00CB4CC7">
        <w:rPr>
          <w:color w:val="auto"/>
          <w:sz w:val="24"/>
          <w:szCs w:val="24"/>
        </w:rPr>
        <w:br/>
      </w:r>
      <w:r w:rsidR="00CE437C" w:rsidRPr="006614EA">
        <w:rPr>
          <w:color w:val="auto"/>
          <w:sz w:val="24"/>
          <w:szCs w:val="24"/>
        </w:rPr>
        <w:t>Periodo de comisión de servicios</w:t>
      </w:r>
      <w:bookmarkEnd w:id="122"/>
    </w:p>
    <w:p w14:paraId="34FA4149" w14:textId="77777777" w:rsidR="000805DE" w:rsidRDefault="000805DE" w:rsidP="000805DE">
      <w:pPr>
        <w:tabs>
          <w:tab w:val="left" w:pos="1291"/>
        </w:tabs>
        <w:spacing w:after="0" w:line="480" w:lineRule="auto"/>
        <w:jc w:val="both"/>
        <w:rPr>
          <w:rFonts w:ascii="Times New Roman" w:eastAsia="Calibri" w:hAnsi="Times New Roman" w:cs="Times New Roman"/>
          <w:b/>
          <w:bCs/>
          <w:sz w:val="24"/>
          <w:szCs w:val="24"/>
        </w:rPr>
      </w:pPr>
    </w:p>
    <w:p w14:paraId="7FA76256" w14:textId="77777777" w:rsidR="00814135" w:rsidRDefault="00BB6612" w:rsidP="00CB4CC7">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45638029" wp14:editId="15388867">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1002AF" w14:textId="77777777" w:rsidR="00CE437C" w:rsidRDefault="00CE437C" w:rsidP="000805DE">
      <w:pPr>
        <w:tabs>
          <w:tab w:val="left" w:pos="1291"/>
        </w:tabs>
        <w:spacing w:after="0" w:line="480" w:lineRule="auto"/>
        <w:jc w:val="both"/>
        <w:rPr>
          <w:rFonts w:ascii="Times New Roman" w:eastAsia="Calibri" w:hAnsi="Times New Roman" w:cs="Times New Roman"/>
          <w:b/>
          <w:bCs/>
          <w:sz w:val="24"/>
          <w:szCs w:val="24"/>
        </w:rPr>
      </w:pPr>
    </w:p>
    <w:p w14:paraId="330FB7A2" w14:textId="77777777" w:rsidR="006614EA" w:rsidRDefault="006614EA" w:rsidP="000805DE">
      <w:pPr>
        <w:tabs>
          <w:tab w:val="left" w:pos="1291"/>
        </w:tabs>
        <w:spacing w:after="0" w:line="480" w:lineRule="auto"/>
        <w:jc w:val="both"/>
        <w:rPr>
          <w:rFonts w:ascii="Times New Roman" w:eastAsia="Calibri" w:hAnsi="Times New Roman" w:cs="Times New Roman"/>
          <w:b/>
          <w:bCs/>
          <w:sz w:val="24"/>
          <w:szCs w:val="24"/>
        </w:rPr>
      </w:pPr>
    </w:p>
    <w:p w14:paraId="1E43C0FA" w14:textId="77777777" w:rsidR="000805DE" w:rsidRPr="000805DE" w:rsidRDefault="00B21C31" w:rsidP="000805DE">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CE437C">
        <w:rPr>
          <w:rFonts w:ascii="Times New Roman" w:eastAsia="Calibri" w:hAnsi="Times New Roman" w:cs="Times New Roman"/>
          <w:b/>
          <w:bCs/>
          <w:sz w:val="24"/>
          <w:szCs w:val="24"/>
        </w:rPr>
        <w:t>ción</w:t>
      </w:r>
      <w:r w:rsidR="000805DE" w:rsidRPr="000805DE">
        <w:rPr>
          <w:rFonts w:ascii="Times New Roman" w:eastAsia="Calibri" w:hAnsi="Times New Roman" w:cs="Times New Roman"/>
          <w:b/>
          <w:bCs/>
          <w:sz w:val="24"/>
          <w:szCs w:val="24"/>
        </w:rPr>
        <w:t>:</w:t>
      </w:r>
      <w:r w:rsidR="006B7BA8">
        <w:rPr>
          <w:rFonts w:ascii="Times New Roman" w:eastAsia="Calibri" w:hAnsi="Times New Roman" w:cs="Times New Roman"/>
          <w:bCs/>
          <w:sz w:val="24"/>
          <w:szCs w:val="24"/>
        </w:rPr>
        <w:t xml:space="preserve"> El 1</w:t>
      </w:r>
      <w:r w:rsidR="000805DE" w:rsidRPr="000805DE">
        <w:rPr>
          <w:rFonts w:ascii="Times New Roman" w:eastAsia="Calibri" w:hAnsi="Times New Roman" w:cs="Times New Roman"/>
          <w:bCs/>
          <w:sz w:val="24"/>
          <w:szCs w:val="24"/>
        </w:rPr>
        <w:t>3% del total de encuestados está Totalmente de acuerdo que se deben restringir los periodos de comisión de servicios a los comisionados que no realizan la rendición de cuentas en cumplimiento a la directica interna de viáticos</w:t>
      </w:r>
      <w:r w:rsidR="007162EA">
        <w:rPr>
          <w:rFonts w:ascii="Times New Roman" w:eastAsia="Calibri" w:hAnsi="Times New Roman" w:cs="Times New Roman"/>
          <w:bCs/>
          <w:sz w:val="24"/>
          <w:szCs w:val="24"/>
        </w:rPr>
        <w:t>.</w:t>
      </w:r>
      <w:r w:rsidR="000805DE" w:rsidRPr="000805DE">
        <w:rPr>
          <w:rFonts w:ascii="Times New Roman" w:eastAsia="Calibri" w:hAnsi="Times New Roman" w:cs="Times New Roman"/>
          <w:bCs/>
          <w:sz w:val="24"/>
          <w:szCs w:val="24"/>
        </w:rPr>
        <w:t xml:space="preserve"> </w:t>
      </w:r>
      <w:r w:rsidR="006B7BA8">
        <w:rPr>
          <w:rFonts w:ascii="Times New Roman" w:eastAsia="Calibri" w:hAnsi="Times New Roman" w:cs="Times New Roman"/>
          <w:bCs/>
          <w:sz w:val="24"/>
          <w:szCs w:val="24"/>
        </w:rPr>
        <w:t>Existe un 67</w:t>
      </w:r>
      <w:r w:rsidR="000805DE" w:rsidRPr="000805DE">
        <w:rPr>
          <w:rFonts w:ascii="Times New Roman" w:eastAsia="Calibri" w:hAnsi="Times New Roman" w:cs="Times New Roman"/>
          <w:bCs/>
          <w:sz w:val="24"/>
          <w:szCs w:val="24"/>
        </w:rPr>
        <w:t>% que</w:t>
      </w:r>
      <w:r w:rsidR="000805DE">
        <w:rPr>
          <w:rFonts w:ascii="Times New Roman" w:eastAsia="Calibri" w:hAnsi="Times New Roman" w:cs="Times New Roman"/>
          <w:bCs/>
          <w:sz w:val="24"/>
          <w:szCs w:val="24"/>
        </w:rPr>
        <w:t xml:space="preserve"> </w:t>
      </w:r>
      <w:r w:rsidR="003E5282">
        <w:rPr>
          <w:rFonts w:ascii="Times New Roman" w:eastAsia="Calibri" w:hAnsi="Times New Roman" w:cs="Times New Roman"/>
          <w:bCs/>
          <w:sz w:val="24"/>
          <w:szCs w:val="24"/>
        </w:rPr>
        <w:t>es</w:t>
      </w:r>
      <w:r w:rsidR="006B7BA8">
        <w:rPr>
          <w:rFonts w:ascii="Times New Roman" w:eastAsia="Calibri" w:hAnsi="Times New Roman" w:cs="Times New Roman"/>
          <w:bCs/>
          <w:sz w:val="24"/>
          <w:szCs w:val="24"/>
        </w:rPr>
        <w:t>tá De acuerdo con la premisa y un 2</w:t>
      </w:r>
      <w:r w:rsidR="000805DE">
        <w:rPr>
          <w:rFonts w:ascii="Times New Roman" w:eastAsia="Calibri" w:hAnsi="Times New Roman" w:cs="Times New Roman"/>
          <w:bCs/>
          <w:sz w:val="24"/>
          <w:szCs w:val="24"/>
        </w:rPr>
        <w:t xml:space="preserve">0% </w:t>
      </w:r>
      <w:r w:rsidR="000805DE" w:rsidRPr="006E3180">
        <w:rPr>
          <w:rFonts w:ascii="Times New Roman" w:eastAsia="Calibri" w:hAnsi="Times New Roman" w:cs="Times New Roman"/>
          <w:bCs/>
          <w:sz w:val="24"/>
          <w:szCs w:val="24"/>
        </w:rPr>
        <w:t>no está ni de acuerdo ni en desacuerdo.</w:t>
      </w:r>
    </w:p>
    <w:p w14:paraId="284F02A6" w14:textId="77777777" w:rsidR="0015352B" w:rsidRDefault="006B7BA8" w:rsidP="0015352B">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0805DE" w:rsidRPr="000805DE">
        <w:rPr>
          <w:rFonts w:ascii="Times New Roman" w:eastAsia="Calibri" w:hAnsi="Times New Roman" w:cs="Times New Roman"/>
          <w:bCs/>
          <w:sz w:val="24"/>
          <w:szCs w:val="24"/>
        </w:rPr>
        <w:t>o que significa que la mayoría de encuestados considera que se deben restringir los periodos de comisión de servicios a los comisionados que no realizan la rendición de cuentas en cumplimiento a la directica interna de viáticos</w:t>
      </w:r>
      <w:r w:rsidR="000805DE">
        <w:rPr>
          <w:rFonts w:ascii="Times New Roman" w:eastAsia="Calibri" w:hAnsi="Times New Roman" w:cs="Times New Roman"/>
          <w:bCs/>
          <w:sz w:val="24"/>
          <w:szCs w:val="24"/>
        </w:rPr>
        <w:t>.</w:t>
      </w:r>
    </w:p>
    <w:p w14:paraId="7A256D3F" w14:textId="77777777" w:rsidR="008C6E6F" w:rsidRDefault="008C6E6F" w:rsidP="0015352B">
      <w:pPr>
        <w:tabs>
          <w:tab w:val="left" w:pos="1291"/>
        </w:tabs>
        <w:spacing w:after="0" w:line="480" w:lineRule="auto"/>
        <w:jc w:val="both"/>
        <w:rPr>
          <w:rFonts w:ascii="Times New Roman" w:eastAsia="Calibri" w:hAnsi="Times New Roman" w:cs="Times New Roman"/>
          <w:bCs/>
          <w:sz w:val="24"/>
          <w:szCs w:val="24"/>
        </w:rPr>
      </w:pPr>
    </w:p>
    <w:p w14:paraId="08DD0D04" w14:textId="77777777" w:rsidR="00955713" w:rsidRDefault="00955713" w:rsidP="0015352B">
      <w:pPr>
        <w:tabs>
          <w:tab w:val="left" w:pos="1291"/>
        </w:tabs>
        <w:spacing w:after="0" w:line="480" w:lineRule="auto"/>
        <w:jc w:val="both"/>
        <w:rPr>
          <w:rFonts w:ascii="Times New Roman" w:eastAsia="Calibri" w:hAnsi="Times New Roman" w:cs="Times New Roman"/>
          <w:bCs/>
          <w:sz w:val="24"/>
          <w:szCs w:val="24"/>
        </w:rPr>
      </w:pPr>
    </w:p>
    <w:p w14:paraId="7D048E93" w14:textId="77777777" w:rsidR="006614EA" w:rsidRDefault="006614EA" w:rsidP="0015352B">
      <w:pPr>
        <w:tabs>
          <w:tab w:val="left" w:pos="1291"/>
        </w:tabs>
        <w:spacing w:after="0" w:line="480" w:lineRule="auto"/>
        <w:jc w:val="both"/>
        <w:rPr>
          <w:rFonts w:ascii="Times New Roman" w:eastAsia="Calibri" w:hAnsi="Times New Roman" w:cs="Times New Roman"/>
          <w:bCs/>
          <w:sz w:val="24"/>
          <w:szCs w:val="24"/>
        </w:rPr>
      </w:pPr>
    </w:p>
    <w:p w14:paraId="42BD5569" w14:textId="77777777" w:rsidR="00CE437C" w:rsidRDefault="00CE437C" w:rsidP="00CE437C">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748271BC" w14:textId="77777777" w:rsidR="00CE437C" w:rsidRPr="00D92272" w:rsidRDefault="00CE437C" w:rsidP="00CE437C">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Pr="00D92272">
        <w:rPr>
          <w:rFonts w:ascii="Times New Roman" w:eastAsia="Calibri" w:hAnsi="Times New Roman" w:cs="Times New Roman"/>
          <w:sz w:val="24"/>
          <w:szCs w:val="24"/>
        </w:rPr>
        <w:t>Rendición de viáticos</w:t>
      </w:r>
    </w:p>
    <w:p w14:paraId="4B523C45" w14:textId="77777777" w:rsidR="008C6E6F" w:rsidRPr="0015352B" w:rsidRDefault="008C6E6F" w:rsidP="008C6E6F">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lastRenderedPageBreak/>
        <w:t>Indicador:</w:t>
      </w:r>
      <w:r w:rsidRPr="005D5BB3">
        <w:rPr>
          <w:rFonts w:ascii="Times New Roman" w:eastAsia="Calibri" w:hAnsi="Times New Roman" w:cs="Times New Roman"/>
          <w:sz w:val="24"/>
          <w:szCs w:val="24"/>
        </w:rPr>
        <w:t xml:space="preserve"> </w:t>
      </w:r>
      <w:r w:rsidRPr="008C6E6F">
        <w:rPr>
          <w:rFonts w:ascii="Times New Roman" w:eastAsia="Calibri" w:hAnsi="Times New Roman" w:cs="Times New Roman"/>
          <w:sz w:val="24"/>
          <w:szCs w:val="24"/>
        </w:rPr>
        <w:t>Rendición de cuenta</w:t>
      </w:r>
    </w:p>
    <w:p w14:paraId="2CDF1063" w14:textId="323CD877" w:rsidR="008C6E6F" w:rsidRPr="008C6E6F" w:rsidRDefault="008C6E6F" w:rsidP="008C6E6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15</w:t>
      </w:r>
      <w:r w:rsidRPr="005D5BB3">
        <w:rPr>
          <w:rFonts w:ascii="Times New Roman" w:eastAsia="Calibri" w:hAnsi="Times New Roman" w:cs="Times New Roman"/>
          <w:b/>
          <w:bCs/>
          <w:sz w:val="24"/>
          <w:szCs w:val="24"/>
        </w:rPr>
        <w:t xml:space="preserve">: </w:t>
      </w:r>
      <w:r w:rsidRPr="008C6E6F">
        <w:rPr>
          <w:rFonts w:ascii="Times New Roman" w:eastAsia="Calibri" w:hAnsi="Times New Roman" w:cs="Times New Roman"/>
          <w:bCs/>
          <w:sz w:val="24"/>
          <w:szCs w:val="24"/>
        </w:rPr>
        <w:t xml:space="preserve">¿Considera importante que </w:t>
      </w:r>
      <w:r w:rsidR="001B6D6C" w:rsidRPr="008C6E6F">
        <w:rPr>
          <w:rFonts w:ascii="Times New Roman" w:eastAsia="Calibri" w:hAnsi="Times New Roman" w:cs="Times New Roman"/>
          <w:bCs/>
          <w:sz w:val="24"/>
          <w:szCs w:val="24"/>
        </w:rPr>
        <w:t>la rendición de cuentas en cuanto a la documentación deba</w:t>
      </w:r>
      <w:r w:rsidRPr="008C6E6F">
        <w:rPr>
          <w:rFonts w:ascii="Times New Roman" w:eastAsia="Calibri" w:hAnsi="Times New Roman" w:cs="Times New Roman"/>
          <w:bCs/>
          <w:sz w:val="24"/>
          <w:szCs w:val="24"/>
        </w:rPr>
        <w:t xml:space="preserve"> cumplir con las normas establecidas p</w:t>
      </w:r>
      <w:r>
        <w:rPr>
          <w:rFonts w:ascii="Times New Roman" w:eastAsia="Calibri" w:hAnsi="Times New Roman" w:cs="Times New Roman"/>
          <w:bCs/>
          <w:sz w:val="24"/>
          <w:szCs w:val="24"/>
        </w:rPr>
        <w:t>or SUNAT referente al Reglament</w:t>
      </w:r>
      <w:r w:rsidRPr="008C6E6F">
        <w:rPr>
          <w:rFonts w:ascii="Times New Roman" w:eastAsia="Calibri" w:hAnsi="Times New Roman" w:cs="Times New Roman"/>
          <w:bCs/>
          <w:sz w:val="24"/>
          <w:szCs w:val="24"/>
        </w:rPr>
        <w:t>o de comprobantes de pago?</w:t>
      </w:r>
    </w:p>
    <w:p w14:paraId="04848055" w14:textId="554AE086" w:rsidR="001F549B" w:rsidRPr="00592D09" w:rsidRDefault="001F549B" w:rsidP="00CB4CC7">
      <w:pPr>
        <w:pStyle w:val="Descripcin"/>
        <w:keepNext/>
        <w:spacing w:line="480" w:lineRule="auto"/>
        <w:rPr>
          <w:b/>
          <w:color w:val="auto"/>
          <w:sz w:val="24"/>
          <w:szCs w:val="24"/>
        </w:rPr>
      </w:pPr>
      <w:bookmarkStart w:id="123" w:name="_Toc144820561"/>
      <w:r w:rsidRPr="00592D09">
        <w:rPr>
          <w:b/>
          <w:color w:val="auto"/>
          <w:sz w:val="24"/>
          <w:szCs w:val="24"/>
        </w:rPr>
        <w:t xml:space="preserve">Tabla </w:t>
      </w:r>
      <w:r w:rsidRPr="00592D09">
        <w:rPr>
          <w:b/>
          <w:color w:val="auto"/>
          <w:sz w:val="24"/>
          <w:szCs w:val="24"/>
        </w:rPr>
        <w:fldChar w:fldCharType="begin"/>
      </w:r>
      <w:r w:rsidRPr="00592D09">
        <w:rPr>
          <w:b/>
          <w:color w:val="auto"/>
          <w:sz w:val="24"/>
          <w:szCs w:val="24"/>
        </w:rPr>
        <w:instrText xml:space="preserve"> SEQ Tabla \* ARABIC </w:instrText>
      </w:r>
      <w:r w:rsidRPr="00592D09">
        <w:rPr>
          <w:b/>
          <w:color w:val="auto"/>
          <w:sz w:val="24"/>
          <w:szCs w:val="24"/>
        </w:rPr>
        <w:fldChar w:fldCharType="separate"/>
      </w:r>
      <w:r w:rsidR="002415F2">
        <w:rPr>
          <w:b/>
          <w:noProof/>
          <w:color w:val="auto"/>
          <w:sz w:val="24"/>
          <w:szCs w:val="24"/>
        </w:rPr>
        <w:t>23</w:t>
      </w:r>
      <w:r w:rsidRPr="00592D09">
        <w:rPr>
          <w:b/>
          <w:color w:val="auto"/>
          <w:sz w:val="24"/>
          <w:szCs w:val="24"/>
        </w:rPr>
        <w:fldChar w:fldCharType="end"/>
      </w:r>
      <w:r w:rsidR="00CE437C" w:rsidRPr="00592D09">
        <w:rPr>
          <w:b/>
          <w:color w:val="auto"/>
          <w:sz w:val="24"/>
          <w:szCs w:val="24"/>
        </w:rPr>
        <w:t xml:space="preserve"> </w:t>
      </w:r>
      <w:r w:rsidR="00CB4CC7">
        <w:rPr>
          <w:b/>
          <w:color w:val="auto"/>
          <w:sz w:val="24"/>
          <w:szCs w:val="24"/>
        </w:rPr>
        <w:br/>
      </w:r>
      <w:r w:rsidR="00CE437C" w:rsidRPr="00FD2BEB">
        <w:rPr>
          <w:color w:val="auto"/>
          <w:sz w:val="24"/>
          <w:szCs w:val="24"/>
        </w:rPr>
        <w:t>Rendición de cuenta</w:t>
      </w:r>
      <w:bookmarkEnd w:id="123"/>
    </w:p>
    <w:tbl>
      <w:tblPr>
        <w:tblW w:w="8864" w:type="dxa"/>
        <w:tblCellMar>
          <w:left w:w="70" w:type="dxa"/>
          <w:right w:w="70" w:type="dxa"/>
        </w:tblCellMar>
        <w:tblLook w:val="04A0" w:firstRow="1" w:lastRow="0" w:firstColumn="1" w:lastColumn="0" w:noHBand="0" w:noVBand="1"/>
      </w:tblPr>
      <w:tblGrid>
        <w:gridCol w:w="3514"/>
        <w:gridCol w:w="1457"/>
        <w:gridCol w:w="1497"/>
        <w:gridCol w:w="1198"/>
        <w:gridCol w:w="1198"/>
      </w:tblGrid>
      <w:tr w:rsidR="009D1F3D" w:rsidRPr="00592D09" w14:paraId="30322485" w14:textId="77777777" w:rsidTr="00CB4CC7">
        <w:trPr>
          <w:gridAfter w:val="1"/>
          <w:wAfter w:w="1198" w:type="dxa"/>
          <w:trHeight w:val="655"/>
        </w:trPr>
        <w:tc>
          <w:tcPr>
            <w:tcW w:w="3514" w:type="dxa"/>
            <w:tcBorders>
              <w:top w:val="single" w:sz="4" w:space="0" w:color="auto"/>
              <w:left w:val="nil"/>
              <w:bottom w:val="single" w:sz="4" w:space="0" w:color="auto"/>
              <w:right w:val="nil"/>
            </w:tcBorders>
            <w:shd w:val="clear" w:color="auto" w:fill="auto"/>
            <w:noWrap/>
            <w:vAlign w:val="bottom"/>
            <w:hideMark/>
          </w:tcPr>
          <w:p w14:paraId="6A3BF29A" w14:textId="77777777" w:rsidR="009D1F3D" w:rsidRPr="00592D09" w:rsidRDefault="009D1F3D" w:rsidP="00BB6612">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P15</w:t>
            </w:r>
          </w:p>
        </w:tc>
        <w:tc>
          <w:tcPr>
            <w:tcW w:w="1457" w:type="dxa"/>
            <w:tcBorders>
              <w:top w:val="single" w:sz="4" w:space="0" w:color="auto"/>
              <w:left w:val="nil"/>
              <w:bottom w:val="single" w:sz="4" w:space="0" w:color="auto"/>
              <w:right w:val="nil"/>
            </w:tcBorders>
            <w:shd w:val="clear" w:color="auto" w:fill="auto"/>
            <w:noWrap/>
            <w:vAlign w:val="bottom"/>
            <w:hideMark/>
          </w:tcPr>
          <w:p w14:paraId="18D6E0DA" w14:textId="77777777" w:rsidR="009D1F3D" w:rsidRPr="00592D09" w:rsidRDefault="009D1F3D" w:rsidP="00BB6612">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Frecuencia</w:t>
            </w:r>
          </w:p>
        </w:tc>
        <w:tc>
          <w:tcPr>
            <w:tcW w:w="1497" w:type="dxa"/>
            <w:tcBorders>
              <w:top w:val="single" w:sz="4" w:space="0" w:color="auto"/>
              <w:left w:val="nil"/>
              <w:bottom w:val="single" w:sz="4" w:space="0" w:color="auto"/>
              <w:right w:val="nil"/>
            </w:tcBorders>
            <w:shd w:val="clear" w:color="auto" w:fill="auto"/>
            <w:noWrap/>
            <w:vAlign w:val="bottom"/>
            <w:hideMark/>
          </w:tcPr>
          <w:p w14:paraId="067CDC0C" w14:textId="77777777" w:rsidR="009D1F3D" w:rsidRPr="00592D09" w:rsidRDefault="009D1F3D" w:rsidP="00BB6612">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Porcentaje</w:t>
            </w:r>
          </w:p>
        </w:tc>
        <w:tc>
          <w:tcPr>
            <w:tcW w:w="1198" w:type="dxa"/>
            <w:tcBorders>
              <w:top w:val="single" w:sz="4" w:space="0" w:color="auto"/>
              <w:left w:val="nil"/>
              <w:bottom w:val="single" w:sz="4" w:space="0" w:color="auto"/>
              <w:right w:val="nil"/>
            </w:tcBorders>
            <w:shd w:val="clear" w:color="auto" w:fill="auto"/>
            <w:vAlign w:val="bottom"/>
            <w:hideMark/>
          </w:tcPr>
          <w:p w14:paraId="00B16311" w14:textId="77777777" w:rsidR="009D1F3D" w:rsidRPr="00592D09" w:rsidRDefault="009D1F3D" w:rsidP="00BB6612">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Porcentaje acumulado</w:t>
            </w:r>
          </w:p>
        </w:tc>
      </w:tr>
      <w:tr w:rsidR="009D1F3D" w:rsidRPr="00592D09" w14:paraId="45B9FC40" w14:textId="77777777" w:rsidTr="007F35AD">
        <w:trPr>
          <w:gridAfter w:val="1"/>
          <w:wAfter w:w="1198" w:type="dxa"/>
          <w:trHeight w:val="328"/>
        </w:trPr>
        <w:tc>
          <w:tcPr>
            <w:tcW w:w="3514" w:type="dxa"/>
            <w:tcBorders>
              <w:top w:val="nil"/>
              <w:left w:val="nil"/>
              <w:bottom w:val="nil"/>
              <w:right w:val="nil"/>
            </w:tcBorders>
            <w:shd w:val="clear" w:color="auto" w:fill="auto"/>
            <w:noWrap/>
            <w:vAlign w:val="bottom"/>
            <w:hideMark/>
          </w:tcPr>
          <w:p w14:paraId="0EAFD5A4"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57" w:type="dxa"/>
            <w:tcBorders>
              <w:top w:val="nil"/>
              <w:left w:val="nil"/>
              <w:bottom w:val="nil"/>
              <w:right w:val="nil"/>
            </w:tcBorders>
            <w:shd w:val="clear" w:color="auto" w:fill="auto"/>
            <w:noWrap/>
            <w:vAlign w:val="bottom"/>
            <w:hideMark/>
          </w:tcPr>
          <w:p w14:paraId="0AA3B2F6"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3</w:t>
            </w:r>
          </w:p>
        </w:tc>
        <w:tc>
          <w:tcPr>
            <w:tcW w:w="1497" w:type="dxa"/>
            <w:tcBorders>
              <w:top w:val="nil"/>
              <w:left w:val="nil"/>
              <w:bottom w:val="nil"/>
              <w:right w:val="nil"/>
            </w:tcBorders>
            <w:shd w:val="clear" w:color="auto" w:fill="auto"/>
            <w:noWrap/>
            <w:vAlign w:val="bottom"/>
            <w:hideMark/>
          </w:tcPr>
          <w:p w14:paraId="45152FF1"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w:t>
            </w:r>
          </w:p>
        </w:tc>
        <w:tc>
          <w:tcPr>
            <w:tcW w:w="1198" w:type="dxa"/>
            <w:tcBorders>
              <w:top w:val="nil"/>
              <w:left w:val="nil"/>
              <w:bottom w:val="nil"/>
              <w:right w:val="nil"/>
            </w:tcBorders>
            <w:shd w:val="clear" w:color="auto" w:fill="auto"/>
            <w:noWrap/>
            <w:vAlign w:val="bottom"/>
            <w:hideMark/>
          </w:tcPr>
          <w:p w14:paraId="3214096A"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w:t>
            </w:r>
          </w:p>
        </w:tc>
      </w:tr>
      <w:tr w:rsidR="009D1F3D" w:rsidRPr="00592D09" w14:paraId="09D24F4F" w14:textId="77777777" w:rsidTr="007F35AD">
        <w:trPr>
          <w:gridAfter w:val="1"/>
          <w:wAfter w:w="1198" w:type="dxa"/>
          <w:trHeight w:val="328"/>
        </w:trPr>
        <w:tc>
          <w:tcPr>
            <w:tcW w:w="3514" w:type="dxa"/>
            <w:tcBorders>
              <w:top w:val="nil"/>
              <w:left w:val="nil"/>
              <w:bottom w:val="nil"/>
              <w:right w:val="nil"/>
            </w:tcBorders>
            <w:shd w:val="clear" w:color="auto" w:fill="auto"/>
            <w:noWrap/>
            <w:vAlign w:val="bottom"/>
            <w:hideMark/>
          </w:tcPr>
          <w:p w14:paraId="0B0F0DCD"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57" w:type="dxa"/>
            <w:tcBorders>
              <w:top w:val="nil"/>
              <w:left w:val="nil"/>
              <w:bottom w:val="nil"/>
              <w:right w:val="nil"/>
            </w:tcBorders>
            <w:shd w:val="clear" w:color="auto" w:fill="auto"/>
            <w:noWrap/>
            <w:vAlign w:val="bottom"/>
            <w:hideMark/>
          </w:tcPr>
          <w:p w14:paraId="5B913030"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18</w:t>
            </w:r>
          </w:p>
        </w:tc>
        <w:tc>
          <w:tcPr>
            <w:tcW w:w="1497" w:type="dxa"/>
            <w:tcBorders>
              <w:top w:val="nil"/>
              <w:left w:val="nil"/>
              <w:bottom w:val="nil"/>
              <w:right w:val="nil"/>
            </w:tcBorders>
            <w:shd w:val="clear" w:color="auto" w:fill="auto"/>
            <w:noWrap/>
            <w:vAlign w:val="bottom"/>
            <w:hideMark/>
          </w:tcPr>
          <w:p w14:paraId="6BF27C8C"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60.0%</w:t>
            </w:r>
          </w:p>
        </w:tc>
        <w:tc>
          <w:tcPr>
            <w:tcW w:w="1198" w:type="dxa"/>
            <w:tcBorders>
              <w:top w:val="nil"/>
              <w:left w:val="nil"/>
              <w:bottom w:val="nil"/>
              <w:right w:val="nil"/>
            </w:tcBorders>
            <w:shd w:val="clear" w:color="auto" w:fill="auto"/>
            <w:noWrap/>
            <w:vAlign w:val="bottom"/>
            <w:hideMark/>
          </w:tcPr>
          <w:p w14:paraId="4BE0CAD6"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70.0%</w:t>
            </w:r>
          </w:p>
        </w:tc>
      </w:tr>
      <w:tr w:rsidR="009D1F3D" w:rsidRPr="00592D09" w14:paraId="1D1E67A6" w14:textId="77777777" w:rsidTr="00CB4CC7">
        <w:trPr>
          <w:gridAfter w:val="1"/>
          <w:wAfter w:w="1198" w:type="dxa"/>
          <w:trHeight w:val="328"/>
        </w:trPr>
        <w:tc>
          <w:tcPr>
            <w:tcW w:w="3514" w:type="dxa"/>
            <w:tcBorders>
              <w:top w:val="nil"/>
              <w:left w:val="nil"/>
              <w:bottom w:val="single" w:sz="4" w:space="0" w:color="auto"/>
              <w:right w:val="nil"/>
            </w:tcBorders>
            <w:shd w:val="clear" w:color="auto" w:fill="auto"/>
            <w:noWrap/>
            <w:vAlign w:val="bottom"/>
            <w:hideMark/>
          </w:tcPr>
          <w:p w14:paraId="64393BD3" w14:textId="77777777" w:rsidR="009D1F3D" w:rsidRPr="004A255B" w:rsidRDefault="009D1F3D" w:rsidP="00BB6612">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57" w:type="dxa"/>
            <w:tcBorders>
              <w:top w:val="nil"/>
              <w:left w:val="nil"/>
              <w:bottom w:val="single" w:sz="4" w:space="0" w:color="auto"/>
              <w:right w:val="nil"/>
            </w:tcBorders>
            <w:shd w:val="clear" w:color="auto" w:fill="auto"/>
            <w:noWrap/>
            <w:vAlign w:val="bottom"/>
            <w:hideMark/>
          </w:tcPr>
          <w:p w14:paraId="02B8FB5A"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9</w:t>
            </w:r>
          </w:p>
        </w:tc>
        <w:tc>
          <w:tcPr>
            <w:tcW w:w="1497" w:type="dxa"/>
            <w:tcBorders>
              <w:top w:val="nil"/>
              <w:left w:val="nil"/>
              <w:bottom w:val="single" w:sz="4" w:space="0" w:color="auto"/>
              <w:right w:val="nil"/>
            </w:tcBorders>
            <w:shd w:val="clear" w:color="auto" w:fill="auto"/>
            <w:noWrap/>
            <w:vAlign w:val="bottom"/>
            <w:hideMark/>
          </w:tcPr>
          <w:p w14:paraId="0D8F5C2D"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30.0%</w:t>
            </w:r>
          </w:p>
        </w:tc>
        <w:tc>
          <w:tcPr>
            <w:tcW w:w="1198" w:type="dxa"/>
            <w:tcBorders>
              <w:top w:val="nil"/>
              <w:left w:val="nil"/>
              <w:bottom w:val="single" w:sz="4" w:space="0" w:color="auto"/>
              <w:right w:val="nil"/>
            </w:tcBorders>
            <w:shd w:val="clear" w:color="auto" w:fill="auto"/>
            <w:noWrap/>
            <w:vAlign w:val="bottom"/>
            <w:hideMark/>
          </w:tcPr>
          <w:p w14:paraId="777D4DCB"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100.0%</w:t>
            </w:r>
          </w:p>
        </w:tc>
      </w:tr>
      <w:tr w:rsidR="009D1F3D" w:rsidRPr="00592D09" w14:paraId="63609C84" w14:textId="77777777" w:rsidTr="00CB4CC7">
        <w:trPr>
          <w:gridAfter w:val="1"/>
          <w:wAfter w:w="1198" w:type="dxa"/>
          <w:trHeight w:val="328"/>
        </w:trPr>
        <w:tc>
          <w:tcPr>
            <w:tcW w:w="3514" w:type="dxa"/>
            <w:tcBorders>
              <w:top w:val="single" w:sz="4" w:space="0" w:color="auto"/>
              <w:left w:val="nil"/>
              <w:bottom w:val="single" w:sz="4" w:space="0" w:color="auto"/>
              <w:right w:val="nil"/>
            </w:tcBorders>
            <w:shd w:val="clear" w:color="auto" w:fill="auto"/>
            <w:noWrap/>
            <w:vAlign w:val="bottom"/>
            <w:hideMark/>
          </w:tcPr>
          <w:p w14:paraId="327B0B5F" w14:textId="77777777" w:rsidR="009D1F3D" w:rsidRPr="00592D09" w:rsidRDefault="009D1F3D" w:rsidP="00BB6612">
            <w:pPr>
              <w:spacing w:after="0" w:line="240" w:lineRule="auto"/>
              <w:rPr>
                <w:rFonts w:ascii="Calibri" w:eastAsia="Times New Roman" w:hAnsi="Calibri" w:cs="Times New Roman"/>
                <w:b/>
                <w:bCs/>
                <w:lang w:eastAsia="es-PE"/>
              </w:rPr>
            </w:pPr>
            <w:r w:rsidRPr="00592D09">
              <w:rPr>
                <w:rFonts w:ascii="Calibri" w:eastAsia="Times New Roman" w:hAnsi="Calibri" w:cs="Times New Roman"/>
                <w:b/>
                <w:bCs/>
                <w:lang w:eastAsia="es-PE"/>
              </w:rPr>
              <w:t>Total</w:t>
            </w:r>
          </w:p>
        </w:tc>
        <w:tc>
          <w:tcPr>
            <w:tcW w:w="1457" w:type="dxa"/>
            <w:tcBorders>
              <w:top w:val="single" w:sz="4" w:space="0" w:color="auto"/>
              <w:left w:val="nil"/>
              <w:bottom w:val="single" w:sz="4" w:space="0" w:color="auto"/>
              <w:right w:val="nil"/>
            </w:tcBorders>
            <w:shd w:val="clear" w:color="auto" w:fill="auto"/>
            <w:noWrap/>
            <w:vAlign w:val="bottom"/>
            <w:hideMark/>
          </w:tcPr>
          <w:p w14:paraId="356FFA9A"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30</w:t>
            </w:r>
          </w:p>
        </w:tc>
        <w:tc>
          <w:tcPr>
            <w:tcW w:w="1497" w:type="dxa"/>
            <w:tcBorders>
              <w:top w:val="single" w:sz="4" w:space="0" w:color="auto"/>
              <w:left w:val="nil"/>
              <w:bottom w:val="single" w:sz="4" w:space="0" w:color="auto"/>
              <w:right w:val="nil"/>
            </w:tcBorders>
            <w:shd w:val="clear" w:color="auto" w:fill="auto"/>
            <w:noWrap/>
            <w:vAlign w:val="bottom"/>
            <w:hideMark/>
          </w:tcPr>
          <w:p w14:paraId="23EDBD8A"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100.0%</w:t>
            </w:r>
          </w:p>
        </w:tc>
        <w:tc>
          <w:tcPr>
            <w:tcW w:w="1198" w:type="dxa"/>
            <w:tcBorders>
              <w:top w:val="single" w:sz="4" w:space="0" w:color="auto"/>
              <w:left w:val="nil"/>
              <w:bottom w:val="single" w:sz="4" w:space="0" w:color="auto"/>
              <w:right w:val="nil"/>
            </w:tcBorders>
            <w:shd w:val="clear" w:color="auto" w:fill="auto"/>
            <w:noWrap/>
            <w:vAlign w:val="bottom"/>
            <w:hideMark/>
          </w:tcPr>
          <w:p w14:paraId="29CE1DF9" w14:textId="77777777" w:rsidR="009D1F3D" w:rsidRPr="00592D09" w:rsidRDefault="009D1F3D" w:rsidP="00BB6612">
            <w:pPr>
              <w:spacing w:after="0" w:line="240" w:lineRule="auto"/>
              <w:jc w:val="right"/>
              <w:rPr>
                <w:rFonts w:ascii="Calibri" w:eastAsia="Times New Roman" w:hAnsi="Calibri" w:cs="Times New Roman"/>
                <w:b/>
                <w:bCs/>
                <w:lang w:eastAsia="es-PE"/>
              </w:rPr>
            </w:pPr>
          </w:p>
        </w:tc>
      </w:tr>
      <w:tr w:rsidR="00BB6612" w:rsidRPr="00592D09" w14:paraId="7FCA1BDC" w14:textId="77777777" w:rsidTr="00CB4CC7">
        <w:trPr>
          <w:trHeight w:val="328"/>
        </w:trPr>
        <w:tc>
          <w:tcPr>
            <w:tcW w:w="3514" w:type="dxa"/>
            <w:tcBorders>
              <w:top w:val="single" w:sz="4" w:space="0" w:color="auto"/>
              <w:left w:val="nil"/>
              <w:bottom w:val="nil"/>
              <w:right w:val="nil"/>
            </w:tcBorders>
            <w:shd w:val="clear" w:color="auto" w:fill="auto"/>
            <w:noWrap/>
            <w:vAlign w:val="bottom"/>
            <w:hideMark/>
          </w:tcPr>
          <w:p w14:paraId="0C61639A"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457" w:type="dxa"/>
            <w:tcBorders>
              <w:top w:val="single" w:sz="4" w:space="0" w:color="auto"/>
              <w:left w:val="nil"/>
              <w:bottom w:val="nil"/>
              <w:right w:val="nil"/>
            </w:tcBorders>
            <w:shd w:val="clear" w:color="auto" w:fill="auto"/>
            <w:noWrap/>
            <w:vAlign w:val="bottom"/>
            <w:hideMark/>
          </w:tcPr>
          <w:p w14:paraId="0F36B0CA"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497" w:type="dxa"/>
            <w:tcBorders>
              <w:top w:val="single" w:sz="4" w:space="0" w:color="auto"/>
              <w:left w:val="nil"/>
              <w:bottom w:val="nil"/>
              <w:right w:val="nil"/>
            </w:tcBorders>
            <w:shd w:val="clear" w:color="auto" w:fill="auto"/>
            <w:noWrap/>
            <w:vAlign w:val="bottom"/>
            <w:hideMark/>
          </w:tcPr>
          <w:p w14:paraId="4028DE72"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198" w:type="dxa"/>
            <w:tcBorders>
              <w:top w:val="single" w:sz="4" w:space="0" w:color="auto"/>
              <w:left w:val="nil"/>
              <w:bottom w:val="nil"/>
              <w:right w:val="nil"/>
            </w:tcBorders>
            <w:shd w:val="clear" w:color="auto" w:fill="auto"/>
            <w:noWrap/>
            <w:vAlign w:val="bottom"/>
            <w:hideMark/>
          </w:tcPr>
          <w:p w14:paraId="7AEA8391"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198" w:type="dxa"/>
            <w:tcBorders>
              <w:top w:val="nil"/>
              <w:left w:val="nil"/>
              <w:bottom w:val="nil"/>
              <w:right w:val="nil"/>
            </w:tcBorders>
            <w:shd w:val="clear" w:color="auto" w:fill="auto"/>
            <w:noWrap/>
            <w:vAlign w:val="bottom"/>
            <w:hideMark/>
          </w:tcPr>
          <w:p w14:paraId="11C64ECF"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r>
      <w:tr w:rsidR="00BB6612" w:rsidRPr="00592D09" w14:paraId="566EA4D8" w14:textId="77777777" w:rsidTr="007F35AD">
        <w:trPr>
          <w:trHeight w:val="328"/>
        </w:trPr>
        <w:tc>
          <w:tcPr>
            <w:tcW w:w="3514" w:type="dxa"/>
            <w:tcBorders>
              <w:top w:val="nil"/>
              <w:left w:val="nil"/>
              <w:bottom w:val="nil"/>
              <w:right w:val="nil"/>
            </w:tcBorders>
            <w:shd w:val="clear" w:color="auto" w:fill="auto"/>
            <w:noWrap/>
            <w:vAlign w:val="bottom"/>
            <w:hideMark/>
          </w:tcPr>
          <w:p w14:paraId="079BBDC3" w14:textId="58054207" w:rsidR="00BB6612" w:rsidRPr="00592D09" w:rsidRDefault="00BB6612" w:rsidP="00BB6612">
            <w:pPr>
              <w:spacing w:after="0" w:line="240" w:lineRule="auto"/>
              <w:rPr>
                <w:rFonts w:ascii="Calibri" w:eastAsia="Times New Roman" w:hAnsi="Calibri" w:cs="Times New Roman"/>
                <w:lang w:eastAsia="es-PE"/>
              </w:rPr>
            </w:pPr>
          </w:p>
        </w:tc>
        <w:tc>
          <w:tcPr>
            <w:tcW w:w="1457" w:type="dxa"/>
            <w:tcBorders>
              <w:top w:val="nil"/>
              <w:left w:val="nil"/>
              <w:bottom w:val="nil"/>
              <w:right w:val="nil"/>
            </w:tcBorders>
            <w:shd w:val="clear" w:color="auto" w:fill="auto"/>
            <w:noWrap/>
            <w:vAlign w:val="bottom"/>
            <w:hideMark/>
          </w:tcPr>
          <w:p w14:paraId="7CCB989C" w14:textId="77777777" w:rsidR="00BB6612" w:rsidRPr="00592D09" w:rsidRDefault="00BB6612" w:rsidP="00BB6612">
            <w:pPr>
              <w:spacing w:after="0" w:line="240" w:lineRule="auto"/>
              <w:rPr>
                <w:rFonts w:ascii="Calibri" w:eastAsia="Times New Roman" w:hAnsi="Calibri" w:cs="Times New Roman"/>
                <w:lang w:eastAsia="es-PE"/>
              </w:rPr>
            </w:pPr>
          </w:p>
        </w:tc>
        <w:tc>
          <w:tcPr>
            <w:tcW w:w="1497" w:type="dxa"/>
            <w:tcBorders>
              <w:top w:val="nil"/>
              <w:left w:val="nil"/>
              <w:bottom w:val="nil"/>
              <w:right w:val="nil"/>
            </w:tcBorders>
            <w:shd w:val="clear" w:color="auto" w:fill="auto"/>
            <w:noWrap/>
            <w:vAlign w:val="bottom"/>
            <w:hideMark/>
          </w:tcPr>
          <w:p w14:paraId="29AA9069"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198" w:type="dxa"/>
            <w:tcBorders>
              <w:top w:val="nil"/>
              <w:left w:val="nil"/>
              <w:bottom w:val="nil"/>
              <w:right w:val="nil"/>
            </w:tcBorders>
            <w:shd w:val="clear" w:color="auto" w:fill="auto"/>
            <w:noWrap/>
            <w:vAlign w:val="bottom"/>
            <w:hideMark/>
          </w:tcPr>
          <w:p w14:paraId="0F72C9D0"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c>
          <w:tcPr>
            <w:tcW w:w="1198" w:type="dxa"/>
            <w:tcBorders>
              <w:top w:val="nil"/>
              <w:left w:val="nil"/>
              <w:bottom w:val="nil"/>
              <w:right w:val="nil"/>
            </w:tcBorders>
            <w:shd w:val="clear" w:color="auto" w:fill="auto"/>
            <w:noWrap/>
            <w:vAlign w:val="bottom"/>
            <w:hideMark/>
          </w:tcPr>
          <w:p w14:paraId="41B4F6D8" w14:textId="77777777" w:rsidR="00BB6612" w:rsidRPr="00592D09" w:rsidRDefault="00BB6612" w:rsidP="00BB6612">
            <w:pPr>
              <w:spacing w:after="0" w:line="240" w:lineRule="auto"/>
              <w:rPr>
                <w:rFonts w:ascii="Times New Roman" w:eastAsia="Times New Roman" w:hAnsi="Times New Roman" w:cs="Times New Roman"/>
                <w:sz w:val="20"/>
                <w:szCs w:val="20"/>
                <w:lang w:eastAsia="es-PE"/>
              </w:rPr>
            </w:pPr>
          </w:p>
        </w:tc>
      </w:tr>
    </w:tbl>
    <w:p w14:paraId="18EE22B1" w14:textId="427081FB" w:rsidR="008C6E6F" w:rsidRPr="006614EA" w:rsidRDefault="006614EA" w:rsidP="006614EA">
      <w:pPr>
        <w:pStyle w:val="Descripcin"/>
        <w:rPr>
          <w:rFonts w:eastAsia="Calibri" w:cs="Times New Roman"/>
          <w:color w:val="auto"/>
          <w:sz w:val="24"/>
          <w:szCs w:val="24"/>
        </w:rPr>
      </w:pPr>
      <w:bookmarkStart w:id="124" w:name="_Toc144820597"/>
      <w:r w:rsidRPr="006614EA">
        <w:rPr>
          <w:b/>
          <w:i w:val="0"/>
          <w:color w:val="auto"/>
          <w:sz w:val="24"/>
          <w:szCs w:val="24"/>
        </w:rPr>
        <w:t>Figura</w:t>
      </w:r>
      <w:r w:rsidR="00CA0AC4"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21</w:t>
      </w:r>
      <w:r w:rsidR="00BF2CF7" w:rsidRPr="006614EA">
        <w:rPr>
          <w:b/>
          <w:i w:val="0"/>
          <w:color w:val="auto"/>
          <w:sz w:val="24"/>
          <w:szCs w:val="24"/>
        </w:rPr>
        <w:fldChar w:fldCharType="end"/>
      </w:r>
      <w:r>
        <w:rPr>
          <w:b/>
          <w:color w:val="auto"/>
          <w:sz w:val="24"/>
          <w:szCs w:val="24"/>
        </w:rPr>
        <w:br/>
      </w:r>
      <w:r w:rsidR="00CB4CC7">
        <w:rPr>
          <w:color w:val="auto"/>
          <w:sz w:val="24"/>
          <w:szCs w:val="24"/>
        </w:rPr>
        <w:br/>
      </w:r>
      <w:r w:rsidR="00CE437C" w:rsidRPr="006614EA">
        <w:rPr>
          <w:color w:val="auto"/>
          <w:sz w:val="24"/>
          <w:szCs w:val="24"/>
        </w:rPr>
        <w:t>Rendición de cuenta</w:t>
      </w:r>
      <w:bookmarkEnd w:id="124"/>
    </w:p>
    <w:p w14:paraId="02B5AA8F" w14:textId="77777777" w:rsidR="00B21C31" w:rsidRDefault="00BB6612" w:rsidP="00CB4CC7">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34D59349" wp14:editId="00803662">
            <wp:extent cx="4572000"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963DE3" w14:textId="78DB807F" w:rsidR="008C6E6F" w:rsidRPr="000805DE" w:rsidRDefault="00B21C31" w:rsidP="008C6E6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82428A">
        <w:rPr>
          <w:rFonts w:ascii="Times New Roman" w:eastAsia="Calibri" w:hAnsi="Times New Roman" w:cs="Times New Roman"/>
          <w:b/>
          <w:bCs/>
          <w:sz w:val="24"/>
          <w:szCs w:val="24"/>
        </w:rPr>
        <w:t>ción</w:t>
      </w:r>
      <w:r w:rsidR="008C6E6F" w:rsidRPr="000805DE">
        <w:rPr>
          <w:rFonts w:ascii="Times New Roman" w:eastAsia="Calibri" w:hAnsi="Times New Roman" w:cs="Times New Roman"/>
          <w:b/>
          <w:bCs/>
          <w:sz w:val="24"/>
          <w:szCs w:val="24"/>
        </w:rPr>
        <w:t>:</w:t>
      </w:r>
      <w:r w:rsidR="006B7BA8">
        <w:rPr>
          <w:rFonts w:ascii="Times New Roman" w:eastAsia="Calibri" w:hAnsi="Times New Roman" w:cs="Times New Roman"/>
          <w:bCs/>
          <w:sz w:val="24"/>
          <w:szCs w:val="24"/>
        </w:rPr>
        <w:t xml:space="preserve"> El 30</w:t>
      </w:r>
      <w:r w:rsidR="008C6E6F" w:rsidRPr="000805DE">
        <w:rPr>
          <w:rFonts w:ascii="Times New Roman" w:eastAsia="Calibri" w:hAnsi="Times New Roman" w:cs="Times New Roman"/>
          <w:bCs/>
          <w:sz w:val="24"/>
          <w:szCs w:val="24"/>
        </w:rPr>
        <w:t xml:space="preserve">% del total de encuestados está Totalmente de acuerdo </w:t>
      </w:r>
      <w:r w:rsidR="008C6E6F">
        <w:rPr>
          <w:rFonts w:ascii="Times New Roman" w:eastAsia="Calibri" w:hAnsi="Times New Roman" w:cs="Times New Roman"/>
          <w:bCs/>
          <w:sz w:val="24"/>
          <w:szCs w:val="24"/>
        </w:rPr>
        <w:t>que es importante</w:t>
      </w:r>
      <w:r w:rsidR="008C6E6F" w:rsidRPr="008C6E6F">
        <w:rPr>
          <w:rFonts w:ascii="Times New Roman" w:eastAsia="Calibri" w:hAnsi="Times New Roman" w:cs="Times New Roman"/>
          <w:bCs/>
          <w:sz w:val="24"/>
          <w:szCs w:val="24"/>
        </w:rPr>
        <w:t xml:space="preserve"> que </w:t>
      </w:r>
      <w:r w:rsidR="001B6D6C" w:rsidRPr="008C6E6F">
        <w:rPr>
          <w:rFonts w:ascii="Times New Roman" w:eastAsia="Calibri" w:hAnsi="Times New Roman" w:cs="Times New Roman"/>
          <w:bCs/>
          <w:sz w:val="24"/>
          <w:szCs w:val="24"/>
        </w:rPr>
        <w:t>la rendición de cuentas en cuanto a la documentación deba</w:t>
      </w:r>
      <w:r w:rsidR="008C6E6F" w:rsidRPr="008C6E6F">
        <w:rPr>
          <w:rFonts w:ascii="Times New Roman" w:eastAsia="Calibri" w:hAnsi="Times New Roman" w:cs="Times New Roman"/>
          <w:bCs/>
          <w:sz w:val="24"/>
          <w:szCs w:val="24"/>
        </w:rPr>
        <w:t xml:space="preserve"> cumplir con </w:t>
      </w:r>
      <w:r w:rsidR="00EA2C03">
        <w:rPr>
          <w:rFonts w:ascii="Times New Roman" w:eastAsia="Calibri" w:hAnsi="Times New Roman" w:cs="Times New Roman"/>
          <w:bCs/>
          <w:sz w:val="24"/>
          <w:szCs w:val="24"/>
        </w:rPr>
        <w:t xml:space="preserve">las </w:t>
      </w:r>
      <w:r w:rsidR="00EA2C03">
        <w:rPr>
          <w:rFonts w:ascii="Times New Roman" w:eastAsia="Calibri" w:hAnsi="Times New Roman" w:cs="Times New Roman"/>
          <w:bCs/>
          <w:sz w:val="24"/>
          <w:szCs w:val="24"/>
        </w:rPr>
        <w:lastRenderedPageBreak/>
        <w:t>normas establecidas por SUNAT</w:t>
      </w:r>
      <w:r w:rsidR="008C6E6F" w:rsidRPr="008C6E6F">
        <w:rPr>
          <w:rFonts w:ascii="Times New Roman" w:eastAsia="Calibri" w:hAnsi="Times New Roman" w:cs="Times New Roman"/>
          <w:bCs/>
          <w:sz w:val="24"/>
          <w:szCs w:val="24"/>
        </w:rPr>
        <w:t xml:space="preserve"> referente al Reglamento de comprobantes de pago</w:t>
      </w:r>
      <w:r w:rsidR="007A30F7">
        <w:rPr>
          <w:rFonts w:ascii="Times New Roman" w:eastAsia="Calibri" w:hAnsi="Times New Roman" w:cs="Times New Roman"/>
          <w:bCs/>
          <w:sz w:val="24"/>
          <w:szCs w:val="24"/>
        </w:rPr>
        <w:t>.</w:t>
      </w:r>
      <w:r w:rsidR="008C6E6F" w:rsidRPr="008C6E6F">
        <w:rPr>
          <w:rFonts w:ascii="Times New Roman" w:eastAsia="Calibri" w:hAnsi="Times New Roman" w:cs="Times New Roman"/>
          <w:bCs/>
          <w:sz w:val="24"/>
          <w:szCs w:val="24"/>
        </w:rPr>
        <w:t xml:space="preserve"> </w:t>
      </w:r>
      <w:r w:rsidR="006B7BA8">
        <w:rPr>
          <w:rFonts w:ascii="Times New Roman" w:eastAsia="Calibri" w:hAnsi="Times New Roman" w:cs="Times New Roman"/>
          <w:bCs/>
          <w:sz w:val="24"/>
          <w:szCs w:val="24"/>
        </w:rPr>
        <w:t>Existe un 60</w:t>
      </w:r>
      <w:r w:rsidR="008C6E6F" w:rsidRPr="000805DE">
        <w:rPr>
          <w:rFonts w:ascii="Times New Roman" w:eastAsia="Calibri" w:hAnsi="Times New Roman" w:cs="Times New Roman"/>
          <w:bCs/>
          <w:sz w:val="24"/>
          <w:szCs w:val="24"/>
        </w:rPr>
        <w:t>% que</w:t>
      </w:r>
      <w:r w:rsidR="008C6E6F">
        <w:rPr>
          <w:rFonts w:ascii="Times New Roman" w:eastAsia="Calibri" w:hAnsi="Times New Roman" w:cs="Times New Roman"/>
          <w:bCs/>
          <w:sz w:val="24"/>
          <w:szCs w:val="24"/>
        </w:rPr>
        <w:t xml:space="preserve"> está De acu</w:t>
      </w:r>
      <w:r w:rsidR="006B7BA8">
        <w:rPr>
          <w:rFonts w:ascii="Times New Roman" w:eastAsia="Calibri" w:hAnsi="Times New Roman" w:cs="Times New Roman"/>
          <w:bCs/>
          <w:sz w:val="24"/>
          <w:szCs w:val="24"/>
        </w:rPr>
        <w:t>erdo con la premisa y un 10</w:t>
      </w:r>
      <w:r w:rsidR="008C6E6F">
        <w:rPr>
          <w:rFonts w:ascii="Times New Roman" w:eastAsia="Calibri" w:hAnsi="Times New Roman" w:cs="Times New Roman"/>
          <w:bCs/>
          <w:sz w:val="24"/>
          <w:szCs w:val="24"/>
        </w:rPr>
        <w:t xml:space="preserve">% </w:t>
      </w:r>
      <w:r w:rsidR="008C6E6F" w:rsidRPr="006E3180">
        <w:rPr>
          <w:rFonts w:ascii="Times New Roman" w:eastAsia="Calibri" w:hAnsi="Times New Roman" w:cs="Times New Roman"/>
          <w:bCs/>
          <w:sz w:val="24"/>
          <w:szCs w:val="24"/>
        </w:rPr>
        <w:t>no está ni de acuerdo ni en desacuerdo.</w:t>
      </w:r>
    </w:p>
    <w:p w14:paraId="4AD0EB21" w14:textId="71C38B2B" w:rsidR="008C6E6F" w:rsidRDefault="00CE437C" w:rsidP="008C6E6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8C6E6F" w:rsidRPr="000805DE">
        <w:rPr>
          <w:rFonts w:ascii="Times New Roman" w:eastAsia="Calibri" w:hAnsi="Times New Roman" w:cs="Times New Roman"/>
          <w:bCs/>
          <w:sz w:val="24"/>
          <w:szCs w:val="24"/>
        </w:rPr>
        <w:t xml:space="preserve">o que significa que la mayoría de encuestados considera </w:t>
      </w:r>
      <w:r w:rsidR="008C6E6F" w:rsidRPr="008C6E6F">
        <w:rPr>
          <w:rFonts w:ascii="Times New Roman" w:eastAsia="Calibri" w:hAnsi="Times New Roman" w:cs="Times New Roman"/>
          <w:bCs/>
          <w:sz w:val="24"/>
          <w:szCs w:val="24"/>
        </w:rPr>
        <w:t xml:space="preserve">importante que </w:t>
      </w:r>
      <w:r w:rsidR="001B6D6C" w:rsidRPr="008C6E6F">
        <w:rPr>
          <w:rFonts w:ascii="Times New Roman" w:eastAsia="Calibri" w:hAnsi="Times New Roman" w:cs="Times New Roman"/>
          <w:bCs/>
          <w:sz w:val="24"/>
          <w:szCs w:val="24"/>
        </w:rPr>
        <w:t>la rendición de cuentas en cuanto a la documentación deba</w:t>
      </w:r>
      <w:r w:rsidR="008C6E6F" w:rsidRPr="008C6E6F">
        <w:rPr>
          <w:rFonts w:ascii="Times New Roman" w:eastAsia="Calibri" w:hAnsi="Times New Roman" w:cs="Times New Roman"/>
          <w:bCs/>
          <w:sz w:val="24"/>
          <w:szCs w:val="24"/>
        </w:rPr>
        <w:t xml:space="preserve"> cumplir co</w:t>
      </w:r>
      <w:r w:rsidR="00EA2C03">
        <w:rPr>
          <w:rFonts w:ascii="Times New Roman" w:eastAsia="Calibri" w:hAnsi="Times New Roman" w:cs="Times New Roman"/>
          <w:bCs/>
          <w:sz w:val="24"/>
          <w:szCs w:val="24"/>
        </w:rPr>
        <w:t>n las normas establecidas por SUNAT</w:t>
      </w:r>
      <w:r w:rsidR="008C6E6F" w:rsidRPr="008C6E6F">
        <w:rPr>
          <w:rFonts w:ascii="Times New Roman" w:eastAsia="Calibri" w:hAnsi="Times New Roman" w:cs="Times New Roman"/>
          <w:bCs/>
          <w:sz w:val="24"/>
          <w:szCs w:val="24"/>
        </w:rPr>
        <w:t xml:space="preserve"> referente al Reglamento de comprobantes de pago</w:t>
      </w:r>
      <w:r w:rsidR="008C6E6F">
        <w:rPr>
          <w:rFonts w:ascii="Times New Roman" w:eastAsia="Calibri" w:hAnsi="Times New Roman" w:cs="Times New Roman"/>
          <w:bCs/>
          <w:sz w:val="24"/>
          <w:szCs w:val="24"/>
        </w:rPr>
        <w:t>.</w:t>
      </w:r>
    </w:p>
    <w:p w14:paraId="4BD93DA2" w14:textId="77777777" w:rsidR="008C6E6F" w:rsidRDefault="008C6E6F" w:rsidP="008C6E6F">
      <w:pPr>
        <w:tabs>
          <w:tab w:val="left" w:pos="1291"/>
        </w:tabs>
        <w:spacing w:after="0" w:line="480" w:lineRule="auto"/>
        <w:jc w:val="both"/>
        <w:rPr>
          <w:rFonts w:ascii="Times New Roman" w:eastAsia="Calibri" w:hAnsi="Times New Roman" w:cs="Times New Roman"/>
          <w:b/>
          <w:sz w:val="24"/>
          <w:szCs w:val="24"/>
        </w:rPr>
      </w:pPr>
    </w:p>
    <w:p w14:paraId="681E5839" w14:textId="77777777" w:rsidR="00CE437C" w:rsidRDefault="00CE437C" w:rsidP="00CE437C">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6F2B83E1" w14:textId="77777777" w:rsidR="008C6E6F" w:rsidRPr="00D92272" w:rsidRDefault="008C6E6F" w:rsidP="008C6E6F">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Pr="008C6E6F">
        <w:rPr>
          <w:rFonts w:ascii="Times New Roman" w:eastAsia="Calibri" w:hAnsi="Times New Roman" w:cs="Times New Roman"/>
          <w:sz w:val="24"/>
          <w:szCs w:val="24"/>
        </w:rPr>
        <w:t>Estados Financieros y Presupuestarios</w:t>
      </w:r>
    </w:p>
    <w:p w14:paraId="736F54A2" w14:textId="77777777" w:rsidR="008C6E6F" w:rsidRPr="0015352B" w:rsidRDefault="008C6E6F" w:rsidP="008C6E6F">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8C6E6F">
        <w:rPr>
          <w:rFonts w:ascii="Times New Roman" w:eastAsia="Calibri" w:hAnsi="Times New Roman" w:cs="Times New Roman"/>
          <w:sz w:val="24"/>
          <w:szCs w:val="24"/>
        </w:rPr>
        <w:t>Estado de Situación Financiera</w:t>
      </w:r>
    </w:p>
    <w:p w14:paraId="110EBB79" w14:textId="77777777" w:rsidR="007162EA" w:rsidRDefault="008C6E6F" w:rsidP="008C6E6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16</w:t>
      </w:r>
      <w:r w:rsidRPr="005D5BB3">
        <w:rPr>
          <w:rFonts w:ascii="Times New Roman" w:eastAsia="Calibri" w:hAnsi="Times New Roman" w:cs="Times New Roman"/>
          <w:b/>
          <w:bCs/>
          <w:sz w:val="24"/>
          <w:szCs w:val="24"/>
        </w:rPr>
        <w:t xml:space="preserve">: </w:t>
      </w:r>
      <w:r w:rsidRPr="008C6E6F">
        <w:rPr>
          <w:rFonts w:ascii="Times New Roman" w:eastAsia="Calibri" w:hAnsi="Times New Roman" w:cs="Times New Roman"/>
          <w:bCs/>
          <w:sz w:val="24"/>
          <w:szCs w:val="24"/>
        </w:rPr>
        <w:t>¿Considera usted que la rendición de cuentas por viáticos incide en los Estados Finan</w:t>
      </w:r>
      <w:r w:rsidR="006A3ED8">
        <w:rPr>
          <w:rFonts w:ascii="Times New Roman" w:eastAsia="Calibri" w:hAnsi="Times New Roman" w:cs="Times New Roman"/>
          <w:bCs/>
          <w:sz w:val="24"/>
          <w:szCs w:val="24"/>
        </w:rPr>
        <w:t xml:space="preserve">cieros de una entidad pública? </w:t>
      </w:r>
    </w:p>
    <w:p w14:paraId="7D3AC4BB" w14:textId="34944AC6" w:rsidR="001F549B" w:rsidRPr="00206DCD" w:rsidRDefault="001F549B" w:rsidP="00206DCD">
      <w:pPr>
        <w:pStyle w:val="Descripcin"/>
        <w:keepNext/>
        <w:spacing w:line="480" w:lineRule="auto"/>
        <w:rPr>
          <w:color w:val="auto"/>
          <w:sz w:val="24"/>
          <w:szCs w:val="24"/>
        </w:rPr>
      </w:pPr>
      <w:bookmarkStart w:id="125" w:name="_Toc144820562"/>
      <w:r w:rsidRPr="00206DCD">
        <w:rPr>
          <w:b/>
          <w:i w:val="0"/>
          <w:color w:val="auto"/>
          <w:sz w:val="24"/>
          <w:szCs w:val="24"/>
        </w:rPr>
        <w:t xml:space="preserve">Tabla </w:t>
      </w:r>
      <w:r w:rsidRPr="00206DCD">
        <w:rPr>
          <w:b/>
          <w:i w:val="0"/>
          <w:color w:val="auto"/>
          <w:sz w:val="24"/>
          <w:szCs w:val="24"/>
        </w:rPr>
        <w:fldChar w:fldCharType="begin"/>
      </w:r>
      <w:r w:rsidRPr="00206DCD">
        <w:rPr>
          <w:b/>
          <w:i w:val="0"/>
          <w:color w:val="auto"/>
          <w:sz w:val="24"/>
          <w:szCs w:val="24"/>
        </w:rPr>
        <w:instrText xml:space="preserve"> SEQ Tabla \* ARABIC </w:instrText>
      </w:r>
      <w:r w:rsidRPr="00206DCD">
        <w:rPr>
          <w:b/>
          <w:i w:val="0"/>
          <w:color w:val="auto"/>
          <w:sz w:val="24"/>
          <w:szCs w:val="24"/>
        </w:rPr>
        <w:fldChar w:fldCharType="separate"/>
      </w:r>
      <w:r w:rsidR="002415F2">
        <w:rPr>
          <w:b/>
          <w:i w:val="0"/>
          <w:noProof/>
          <w:color w:val="auto"/>
          <w:sz w:val="24"/>
          <w:szCs w:val="24"/>
        </w:rPr>
        <w:t>24</w:t>
      </w:r>
      <w:r w:rsidRPr="00206DCD">
        <w:rPr>
          <w:b/>
          <w:i w:val="0"/>
          <w:color w:val="auto"/>
          <w:sz w:val="24"/>
          <w:szCs w:val="24"/>
        </w:rPr>
        <w:fldChar w:fldCharType="end"/>
      </w:r>
      <w:r w:rsidRPr="00206DCD">
        <w:rPr>
          <w:b/>
          <w:i w:val="0"/>
          <w:color w:val="auto"/>
          <w:sz w:val="24"/>
          <w:szCs w:val="24"/>
        </w:rPr>
        <w:t xml:space="preserve"> </w:t>
      </w:r>
      <w:r w:rsidR="00206DCD" w:rsidRPr="00206DCD">
        <w:rPr>
          <w:b/>
          <w:i w:val="0"/>
          <w:color w:val="auto"/>
          <w:sz w:val="24"/>
          <w:szCs w:val="24"/>
        </w:rPr>
        <w:br/>
      </w:r>
      <w:r w:rsidR="0082428A" w:rsidRPr="00206DCD">
        <w:rPr>
          <w:color w:val="auto"/>
          <w:sz w:val="24"/>
          <w:szCs w:val="24"/>
        </w:rPr>
        <w:t>Estado de Situación Financiera</w:t>
      </w:r>
      <w:bookmarkEnd w:id="125"/>
    </w:p>
    <w:tbl>
      <w:tblPr>
        <w:tblW w:w="8929" w:type="dxa"/>
        <w:tblCellMar>
          <w:left w:w="70" w:type="dxa"/>
          <w:right w:w="70" w:type="dxa"/>
        </w:tblCellMar>
        <w:tblLook w:val="04A0" w:firstRow="1" w:lastRow="0" w:firstColumn="1" w:lastColumn="0" w:noHBand="0" w:noVBand="1"/>
      </w:tblPr>
      <w:tblGrid>
        <w:gridCol w:w="3541"/>
        <w:gridCol w:w="1468"/>
        <w:gridCol w:w="1508"/>
        <w:gridCol w:w="1206"/>
        <w:gridCol w:w="1206"/>
      </w:tblGrid>
      <w:tr w:rsidR="009D1F3D" w:rsidRPr="00592D09" w14:paraId="7DF6EA38" w14:textId="77777777" w:rsidTr="00206DCD">
        <w:trPr>
          <w:gridAfter w:val="1"/>
          <w:wAfter w:w="1206" w:type="dxa"/>
          <w:trHeight w:val="738"/>
        </w:trPr>
        <w:tc>
          <w:tcPr>
            <w:tcW w:w="3541" w:type="dxa"/>
            <w:tcBorders>
              <w:top w:val="single" w:sz="4" w:space="0" w:color="auto"/>
              <w:left w:val="nil"/>
              <w:bottom w:val="single" w:sz="4" w:space="0" w:color="auto"/>
              <w:right w:val="nil"/>
            </w:tcBorders>
            <w:shd w:val="clear" w:color="auto" w:fill="auto"/>
            <w:noWrap/>
            <w:vAlign w:val="bottom"/>
            <w:hideMark/>
          </w:tcPr>
          <w:p w14:paraId="529A277A" w14:textId="77777777" w:rsidR="009D1F3D" w:rsidRPr="00592D09" w:rsidRDefault="009D1F3D" w:rsidP="0082428A">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P16</w:t>
            </w:r>
          </w:p>
        </w:tc>
        <w:tc>
          <w:tcPr>
            <w:tcW w:w="1468" w:type="dxa"/>
            <w:tcBorders>
              <w:top w:val="single" w:sz="4" w:space="0" w:color="auto"/>
              <w:left w:val="nil"/>
              <w:bottom w:val="single" w:sz="4" w:space="0" w:color="auto"/>
              <w:right w:val="nil"/>
            </w:tcBorders>
            <w:shd w:val="clear" w:color="auto" w:fill="auto"/>
            <w:noWrap/>
            <w:vAlign w:val="bottom"/>
            <w:hideMark/>
          </w:tcPr>
          <w:p w14:paraId="7EE962BC" w14:textId="77777777" w:rsidR="009D1F3D" w:rsidRPr="00592D09" w:rsidRDefault="009D1F3D" w:rsidP="0082428A">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Frecuencia</w:t>
            </w:r>
          </w:p>
        </w:tc>
        <w:tc>
          <w:tcPr>
            <w:tcW w:w="1508" w:type="dxa"/>
            <w:tcBorders>
              <w:top w:val="single" w:sz="4" w:space="0" w:color="auto"/>
              <w:left w:val="nil"/>
              <w:bottom w:val="single" w:sz="4" w:space="0" w:color="auto"/>
              <w:right w:val="nil"/>
            </w:tcBorders>
            <w:shd w:val="clear" w:color="auto" w:fill="auto"/>
            <w:noWrap/>
            <w:vAlign w:val="bottom"/>
            <w:hideMark/>
          </w:tcPr>
          <w:p w14:paraId="5A7DCA52" w14:textId="77777777" w:rsidR="009D1F3D" w:rsidRPr="00592D09" w:rsidRDefault="009D1F3D" w:rsidP="0082428A">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Porcentaje</w:t>
            </w:r>
          </w:p>
        </w:tc>
        <w:tc>
          <w:tcPr>
            <w:tcW w:w="1206" w:type="dxa"/>
            <w:tcBorders>
              <w:top w:val="single" w:sz="4" w:space="0" w:color="auto"/>
              <w:left w:val="nil"/>
              <w:bottom w:val="single" w:sz="4" w:space="0" w:color="auto"/>
              <w:right w:val="nil"/>
            </w:tcBorders>
            <w:shd w:val="clear" w:color="auto" w:fill="auto"/>
            <w:vAlign w:val="bottom"/>
            <w:hideMark/>
          </w:tcPr>
          <w:p w14:paraId="4FAEBF8A" w14:textId="77777777" w:rsidR="009D1F3D" w:rsidRPr="00592D09" w:rsidRDefault="009D1F3D" w:rsidP="0082428A">
            <w:pPr>
              <w:spacing w:after="0" w:line="240" w:lineRule="auto"/>
              <w:jc w:val="center"/>
              <w:rPr>
                <w:rFonts w:ascii="Calibri" w:eastAsia="Times New Roman" w:hAnsi="Calibri" w:cs="Times New Roman"/>
                <w:b/>
                <w:bCs/>
                <w:lang w:eastAsia="es-PE"/>
              </w:rPr>
            </w:pPr>
            <w:r w:rsidRPr="00592D09">
              <w:rPr>
                <w:rFonts w:ascii="Calibri" w:eastAsia="Times New Roman" w:hAnsi="Calibri" w:cs="Times New Roman"/>
                <w:b/>
                <w:bCs/>
                <w:lang w:eastAsia="es-PE"/>
              </w:rPr>
              <w:t>Porcentaje acumulado</w:t>
            </w:r>
          </w:p>
        </w:tc>
      </w:tr>
      <w:tr w:rsidR="009D1F3D" w:rsidRPr="00592D09" w14:paraId="4867C904" w14:textId="77777777" w:rsidTr="00206DCD">
        <w:trPr>
          <w:gridAfter w:val="1"/>
          <w:wAfter w:w="1206" w:type="dxa"/>
          <w:trHeight w:val="370"/>
        </w:trPr>
        <w:tc>
          <w:tcPr>
            <w:tcW w:w="3541" w:type="dxa"/>
            <w:tcBorders>
              <w:top w:val="nil"/>
              <w:left w:val="nil"/>
              <w:bottom w:val="nil"/>
              <w:right w:val="nil"/>
            </w:tcBorders>
            <w:shd w:val="clear" w:color="auto" w:fill="auto"/>
            <w:noWrap/>
            <w:vAlign w:val="bottom"/>
            <w:hideMark/>
          </w:tcPr>
          <w:p w14:paraId="0484656D" w14:textId="77777777" w:rsidR="009D1F3D" w:rsidRPr="004A255B" w:rsidRDefault="009D1F3D" w:rsidP="0082428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68" w:type="dxa"/>
            <w:tcBorders>
              <w:top w:val="nil"/>
              <w:left w:val="nil"/>
              <w:bottom w:val="nil"/>
              <w:right w:val="nil"/>
            </w:tcBorders>
            <w:shd w:val="clear" w:color="auto" w:fill="auto"/>
            <w:noWrap/>
            <w:vAlign w:val="bottom"/>
            <w:hideMark/>
          </w:tcPr>
          <w:p w14:paraId="6633BC78"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0</w:t>
            </w:r>
          </w:p>
        </w:tc>
        <w:tc>
          <w:tcPr>
            <w:tcW w:w="1508" w:type="dxa"/>
            <w:tcBorders>
              <w:top w:val="nil"/>
              <w:left w:val="nil"/>
              <w:bottom w:val="nil"/>
              <w:right w:val="nil"/>
            </w:tcBorders>
            <w:shd w:val="clear" w:color="auto" w:fill="auto"/>
            <w:noWrap/>
            <w:vAlign w:val="bottom"/>
            <w:hideMark/>
          </w:tcPr>
          <w:p w14:paraId="69D2386F"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0.0%</w:t>
            </w:r>
          </w:p>
        </w:tc>
        <w:tc>
          <w:tcPr>
            <w:tcW w:w="1206" w:type="dxa"/>
            <w:tcBorders>
              <w:top w:val="nil"/>
              <w:left w:val="nil"/>
              <w:bottom w:val="nil"/>
              <w:right w:val="nil"/>
            </w:tcBorders>
            <w:shd w:val="clear" w:color="auto" w:fill="auto"/>
            <w:noWrap/>
            <w:vAlign w:val="bottom"/>
            <w:hideMark/>
          </w:tcPr>
          <w:p w14:paraId="69C1BC75"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0.0%</w:t>
            </w:r>
          </w:p>
        </w:tc>
      </w:tr>
      <w:tr w:rsidR="009D1F3D" w:rsidRPr="00592D09" w14:paraId="582DC5D3" w14:textId="77777777" w:rsidTr="00206DCD">
        <w:trPr>
          <w:gridAfter w:val="1"/>
          <w:wAfter w:w="1206" w:type="dxa"/>
          <w:trHeight w:val="370"/>
        </w:trPr>
        <w:tc>
          <w:tcPr>
            <w:tcW w:w="3541" w:type="dxa"/>
            <w:tcBorders>
              <w:top w:val="nil"/>
              <w:left w:val="nil"/>
              <w:bottom w:val="nil"/>
              <w:right w:val="nil"/>
            </w:tcBorders>
            <w:shd w:val="clear" w:color="auto" w:fill="auto"/>
            <w:noWrap/>
            <w:vAlign w:val="bottom"/>
            <w:hideMark/>
          </w:tcPr>
          <w:p w14:paraId="5097899A" w14:textId="77777777" w:rsidR="009D1F3D" w:rsidRPr="004A255B" w:rsidRDefault="009D1F3D" w:rsidP="0082428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68" w:type="dxa"/>
            <w:tcBorders>
              <w:top w:val="nil"/>
              <w:left w:val="nil"/>
              <w:bottom w:val="nil"/>
              <w:right w:val="nil"/>
            </w:tcBorders>
            <w:shd w:val="clear" w:color="auto" w:fill="auto"/>
            <w:noWrap/>
            <w:vAlign w:val="bottom"/>
            <w:hideMark/>
          </w:tcPr>
          <w:p w14:paraId="6086A90B"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15</w:t>
            </w:r>
          </w:p>
        </w:tc>
        <w:tc>
          <w:tcPr>
            <w:tcW w:w="1508" w:type="dxa"/>
            <w:tcBorders>
              <w:top w:val="nil"/>
              <w:left w:val="nil"/>
              <w:bottom w:val="nil"/>
              <w:right w:val="nil"/>
            </w:tcBorders>
            <w:shd w:val="clear" w:color="auto" w:fill="auto"/>
            <w:noWrap/>
            <w:vAlign w:val="bottom"/>
            <w:hideMark/>
          </w:tcPr>
          <w:p w14:paraId="290FEB81"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50.0%</w:t>
            </w:r>
          </w:p>
        </w:tc>
        <w:tc>
          <w:tcPr>
            <w:tcW w:w="1206" w:type="dxa"/>
            <w:tcBorders>
              <w:top w:val="nil"/>
              <w:left w:val="nil"/>
              <w:bottom w:val="nil"/>
              <w:right w:val="nil"/>
            </w:tcBorders>
            <w:shd w:val="clear" w:color="auto" w:fill="auto"/>
            <w:noWrap/>
            <w:vAlign w:val="bottom"/>
            <w:hideMark/>
          </w:tcPr>
          <w:p w14:paraId="0F66072B"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50.0%</w:t>
            </w:r>
          </w:p>
        </w:tc>
      </w:tr>
      <w:tr w:rsidR="009D1F3D" w:rsidRPr="00592D09" w14:paraId="412887AF" w14:textId="77777777" w:rsidTr="00206DCD">
        <w:trPr>
          <w:gridAfter w:val="1"/>
          <w:wAfter w:w="1206" w:type="dxa"/>
          <w:trHeight w:val="370"/>
        </w:trPr>
        <w:tc>
          <w:tcPr>
            <w:tcW w:w="3541" w:type="dxa"/>
            <w:tcBorders>
              <w:top w:val="nil"/>
              <w:left w:val="nil"/>
              <w:bottom w:val="single" w:sz="4" w:space="0" w:color="auto"/>
              <w:right w:val="nil"/>
            </w:tcBorders>
            <w:shd w:val="clear" w:color="auto" w:fill="auto"/>
            <w:noWrap/>
            <w:vAlign w:val="bottom"/>
            <w:hideMark/>
          </w:tcPr>
          <w:p w14:paraId="6F0B1B3F" w14:textId="77777777" w:rsidR="009D1F3D" w:rsidRPr="004A255B" w:rsidRDefault="009D1F3D" w:rsidP="0082428A">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68" w:type="dxa"/>
            <w:tcBorders>
              <w:top w:val="nil"/>
              <w:left w:val="nil"/>
              <w:bottom w:val="single" w:sz="4" w:space="0" w:color="auto"/>
              <w:right w:val="nil"/>
            </w:tcBorders>
            <w:shd w:val="clear" w:color="auto" w:fill="auto"/>
            <w:noWrap/>
            <w:vAlign w:val="bottom"/>
            <w:hideMark/>
          </w:tcPr>
          <w:p w14:paraId="182139CC"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15</w:t>
            </w:r>
          </w:p>
        </w:tc>
        <w:tc>
          <w:tcPr>
            <w:tcW w:w="1508" w:type="dxa"/>
            <w:tcBorders>
              <w:top w:val="nil"/>
              <w:left w:val="nil"/>
              <w:bottom w:val="single" w:sz="4" w:space="0" w:color="auto"/>
              <w:right w:val="nil"/>
            </w:tcBorders>
            <w:shd w:val="clear" w:color="auto" w:fill="auto"/>
            <w:noWrap/>
            <w:vAlign w:val="bottom"/>
            <w:hideMark/>
          </w:tcPr>
          <w:p w14:paraId="4DB30EF7"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50.0%</w:t>
            </w:r>
          </w:p>
        </w:tc>
        <w:tc>
          <w:tcPr>
            <w:tcW w:w="1206" w:type="dxa"/>
            <w:tcBorders>
              <w:top w:val="nil"/>
              <w:left w:val="nil"/>
              <w:bottom w:val="single" w:sz="4" w:space="0" w:color="auto"/>
              <w:right w:val="nil"/>
            </w:tcBorders>
            <w:shd w:val="clear" w:color="auto" w:fill="auto"/>
            <w:noWrap/>
            <w:vAlign w:val="bottom"/>
            <w:hideMark/>
          </w:tcPr>
          <w:p w14:paraId="09168CE9"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100.0%</w:t>
            </w:r>
          </w:p>
        </w:tc>
      </w:tr>
      <w:tr w:rsidR="009D1F3D" w:rsidRPr="00592D09" w14:paraId="17C7013C" w14:textId="77777777" w:rsidTr="00206DCD">
        <w:trPr>
          <w:gridAfter w:val="1"/>
          <w:wAfter w:w="1206" w:type="dxa"/>
          <w:trHeight w:val="370"/>
        </w:trPr>
        <w:tc>
          <w:tcPr>
            <w:tcW w:w="3541" w:type="dxa"/>
            <w:tcBorders>
              <w:top w:val="single" w:sz="4" w:space="0" w:color="auto"/>
              <w:left w:val="nil"/>
              <w:bottom w:val="single" w:sz="4" w:space="0" w:color="auto"/>
              <w:right w:val="nil"/>
            </w:tcBorders>
            <w:shd w:val="clear" w:color="auto" w:fill="auto"/>
            <w:noWrap/>
            <w:vAlign w:val="bottom"/>
            <w:hideMark/>
          </w:tcPr>
          <w:p w14:paraId="4AEA1186" w14:textId="77777777" w:rsidR="009D1F3D" w:rsidRPr="00592D09" w:rsidRDefault="009D1F3D" w:rsidP="0082428A">
            <w:pPr>
              <w:spacing w:after="0" w:line="240" w:lineRule="auto"/>
              <w:rPr>
                <w:rFonts w:ascii="Calibri" w:eastAsia="Times New Roman" w:hAnsi="Calibri" w:cs="Times New Roman"/>
                <w:b/>
                <w:bCs/>
                <w:lang w:eastAsia="es-PE"/>
              </w:rPr>
            </w:pPr>
            <w:r w:rsidRPr="00592D09">
              <w:rPr>
                <w:rFonts w:ascii="Calibri" w:eastAsia="Times New Roman" w:hAnsi="Calibri" w:cs="Times New Roman"/>
                <w:b/>
                <w:bCs/>
                <w:lang w:eastAsia="es-PE"/>
              </w:rPr>
              <w:t>Total</w:t>
            </w:r>
          </w:p>
        </w:tc>
        <w:tc>
          <w:tcPr>
            <w:tcW w:w="1468" w:type="dxa"/>
            <w:tcBorders>
              <w:top w:val="single" w:sz="4" w:space="0" w:color="auto"/>
              <w:left w:val="nil"/>
              <w:bottom w:val="single" w:sz="4" w:space="0" w:color="auto"/>
              <w:right w:val="nil"/>
            </w:tcBorders>
            <w:shd w:val="clear" w:color="auto" w:fill="auto"/>
            <w:noWrap/>
            <w:vAlign w:val="bottom"/>
            <w:hideMark/>
          </w:tcPr>
          <w:p w14:paraId="10AF306D"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30</w:t>
            </w:r>
          </w:p>
        </w:tc>
        <w:tc>
          <w:tcPr>
            <w:tcW w:w="1508" w:type="dxa"/>
            <w:tcBorders>
              <w:top w:val="single" w:sz="4" w:space="0" w:color="auto"/>
              <w:left w:val="nil"/>
              <w:bottom w:val="single" w:sz="4" w:space="0" w:color="auto"/>
              <w:right w:val="nil"/>
            </w:tcBorders>
            <w:shd w:val="clear" w:color="auto" w:fill="auto"/>
            <w:noWrap/>
            <w:vAlign w:val="bottom"/>
            <w:hideMark/>
          </w:tcPr>
          <w:p w14:paraId="2BE18AE8" w14:textId="77777777" w:rsidR="009D1F3D" w:rsidRPr="00592D09" w:rsidRDefault="009D1F3D" w:rsidP="00592D09">
            <w:pPr>
              <w:spacing w:after="0" w:line="240" w:lineRule="auto"/>
              <w:jc w:val="center"/>
              <w:rPr>
                <w:rFonts w:ascii="Calibri" w:eastAsia="Times New Roman" w:hAnsi="Calibri" w:cs="Times New Roman"/>
                <w:bCs/>
                <w:lang w:eastAsia="es-PE"/>
              </w:rPr>
            </w:pPr>
            <w:r w:rsidRPr="00592D09">
              <w:rPr>
                <w:rFonts w:ascii="Calibri" w:eastAsia="Times New Roman" w:hAnsi="Calibri" w:cs="Times New Roman"/>
                <w:bCs/>
                <w:lang w:eastAsia="es-PE"/>
              </w:rPr>
              <w:t>100.0%</w:t>
            </w:r>
          </w:p>
        </w:tc>
        <w:tc>
          <w:tcPr>
            <w:tcW w:w="1206" w:type="dxa"/>
            <w:tcBorders>
              <w:top w:val="single" w:sz="4" w:space="0" w:color="auto"/>
              <w:left w:val="nil"/>
              <w:bottom w:val="single" w:sz="4" w:space="0" w:color="auto"/>
              <w:right w:val="nil"/>
            </w:tcBorders>
            <w:shd w:val="clear" w:color="auto" w:fill="auto"/>
            <w:noWrap/>
            <w:vAlign w:val="bottom"/>
            <w:hideMark/>
          </w:tcPr>
          <w:p w14:paraId="79E315C4" w14:textId="77777777" w:rsidR="009D1F3D" w:rsidRPr="00592D09" w:rsidRDefault="009D1F3D" w:rsidP="0082428A">
            <w:pPr>
              <w:spacing w:after="0" w:line="240" w:lineRule="auto"/>
              <w:jc w:val="right"/>
              <w:rPr>
                <w:rFonts w:ascii="Calibri" w:eastAsia="Times New Roman" w:hAnsi="Calibri" w:cs="Times New Roman"/>
                <w:b/>
                <w:bCs/>
                <w:lang w:eastAsia="es-PE"/>
              </w:rPr>
            </w:pPr>
          </w:p>
        </w:tc>
      </w:tr>
      <w:tr w:rsidR="0082428A" w:rsidRPr="00592D09" w14:paraId="0D98A3C1" w14:textId="77777777" w:rsidTr="00206DCD">
        <w:trPr>
          <w:trHeight w:val="370"/>
        </w:trPr>
        <w:tc>
          <w:tcPr>
            <w:tcW w:w="3541" w:type="dxa"/>
            <w:tcBorders>
              <w:top w:val="single" w:sz="4" w:space="0" w:color="auto"/>
              <w:left w:val="nil"/>
              <w:bottom w:val="nil"/>
              <w:right w:val="nil"/>
            </w:tcBorders>
            <w:shd w:val="clear" w:color="auto" w:fill="auto"/>
            <w:noWrap/>
            <w:vAlign w:val="bottom"/>
            <w:hideMark/>
          </w:tcPr>
          <w:p w14:paraId="4887062E"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468" w:type="dxa"/>
            <w:tcBorders>
              <w:top w:val="single" w:sz="4" w:space="0" w:color="auto"/>
              <w:left w:val="nil"/>
              <w:bottom w:val="nil"/>
              <w:right w:val="nil"/>
            </w:tcBorders>
            <w:shd w:val="clear" w:color="auto" w:fill="auto"/>
            <w:noWrap/>
            <w:vAlign w:val="bottom"/>
            <w:hideMark/>
          </w:tcPr>
          <w:p w14:paraId="7F04F311"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508" w:type="dxa"/>
            <w:tcBorders>
              <w:top w:val="single" w:sz="4" w:space="0" w:color="auto"/>
              <w:left w:val="nil"/>
              <w:bottom w:val="nil"/>
              <w:right w:val="nil"/>
            </w:tcBorders>
            <w:shd w:val="clear" w:color="auto" w:fill="auto"/>
            <w:noWrap/>
            <w:vAlign w:val="bottom"/>
            <w:hideMark/>
          </w:tcPr>
          <w:p w14:paraId="7BEDC3A4"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206" w:type="dxa"/>
            <w:tcBorders>
              <w:top w:val="single" w:sz="4" w:space="0" w:color="auto"/>
              <w:left w:val="nil"/>
              <w:bottom w:val="nil"/>
              <w:right w:val="nil"/>
            </w:tcBorders>
            <w:shd w:val="clear" w:color="auto" w:fill="auto"/>
            <w:noWrap/>
            <w:vAlign w:val="bottom"/>
            <w:hideMark/>
          </w:tcPr>
          <w:p w14:paraId="6B775D24"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206" w:type="dxa"/>
            <w:tcBorders>
              <w:top w:val="nil"/>
              <w:left w:val="nil"/>
              <w:bottom w:val="nil"/>
              <w:right w:val="nil"/>
            </w:tcBorders>
            <w:shd w:val="clear" w:color="auto" w:fill="auto"/>
            <w:noWrap/>
            <w:vAlign w:val="bottom"/>
            <w:hideMark/>
          </w:tcPr>
          <w:p w14:paraId="5D3D23F0"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r>
      <w:tr w:rsidR="0082428A" w:rsidRPr="00592D09" w14:paraId="11E199F4" w14:textId="77777777" w:rsidTr="00206DCD">
        <w:trPr>
          <w:trHeight w:val="370"/>
        </w:trPr>
        <w:tc>
          <w:tcPr>
            <w:tcW w:w="3541" w:type="dxa"/>
            <w:tcBorders>
              <w:top w:val="nil"/>
              <w:left w:val="nil"/>
              <w:bottom w:val="nil"/>
              <w:right w:val="nil"/>
            </w:tcBorders>
            <w:shd w:val="clear" w:color="auto" w:fill="auto"/>
            <w:noWrap/>
            <w:vAlign w:val="bottom"/>
            <w:hideMark/>
          </w:tcPr>
          <w:p w14:paraId="33CED65E" w14:textId="0C53088E" w:rsidR="0082428A" w:rsidRPr="00592D09" w:rsidRDefault="0082428A" w:rsidP="0082428A">
            <w:pPr>
              <w:spacing w:after="0" w:line="240" w:lineRule="auto"/>
              <w:rPr>
                <w:rFonts w:ascii="Calibri" w:eastAsia="Times New Roman" w:hAnsi="Calibri" w:cs="Times New Roman"/>
                <w:lang w:eastAsia="es-PE"/>
              </w:rPr>
            </w:pPr>
          </w:p>
        </w:tc>
        <w:tc>
          <w:tcPr>
            <w:tcW w:w="1468" w:type="dxa"/>
            <w:tcBorders>
              <w:top w:val="nil"/>
              <w:left w:val="nil"/>
              <w:bottom w:val="nil"/>
              <w:right w:val="nil"/>
            </w:tcBorders>
            <w:shd w:val="clear" w:color="auto" w:fill="auto"/>
            <w:noWrap/>
            <w:vAlign w:val="bottom"/>
            <w:hideMark/>
          </w:tcPr>
          <w:p w14:paraId="210290EB" w14:textId="77777777" w:rsidR="0082428A" w:rsidRPr="00592D09" w:rsidRDefault="0082428A" w:rsidP="0082428A">
            <w:pPr>
              <w:spacing w:after="0" w:line="240" w:lineRule="auto"/>
              <w:rPr>
                <w:rFonts w:ascii="Calibri" w:eastAsia="Times New Roman" w:hAnsi="Calibri" w:cs="Times New Roman"/>
                <w:lang w:eastAsia="es-PE"/>
              </w:rPr>
            </w:pPr>
          </w:p>
        </w:tc>
        <w:tc>
          <w:tcPr>
            <w:tcW w:w="1508" w:type="dxa"/>
            <w:tcBorders>
              <w:top w:val="nil"/>
              <w:left w:val="nil"/>
              <w:bottom w:val="nil"/>
              <w:right w:val="nil"/>
            </w:tcBorders>
            <w:shd w:val="clear" w:color="auto" w:fill="auto"/>
            <w:noWrap/>
            <w:vAlign w:val="bottom"/>
            <w:hideMark/>
          </w:tcPr>
          <w:p w14:paraId="7A7E46C2"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206" w:type="dxa"/>
            <w:tcBorders>
              <w:top w:val="nil"/>
              <w:left w:val="nil"/>
              <w:bottom w:val="nil"/>
              <w:right w:val="nil"/>
            </w:tcBorders>
            <w:shd w:val="clear" w:color="auto" w:fill="auto"/>
            <w:noWrap/>
            <w:vAlign w:val="bottom"/>
            <w:hideMark/>
          </w:tcPr>
          <w:p w14:paraId="596D73F1"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c>
          <w:tcPr>
            <w:tcW w:w="1206" w:type="dxa"/>
            <w:tcBorders>
              <w:top w:val="nil"/>
              <w:left w:val="nil"/>
              <w:bottom w:val="nil"/>
              <w:right w:val="nil"/>
            </w:tcBorders>
            <w:shd w:val="clear" w:color="auto" w:fill="auto"/>
            <w:noWrap/>
            <w:vAlign w:val="bottom"/>
            <w:hideMark/>
          </w:tcPr>
          <w:p w14:paraId="5705BAF1" w14:textId="77777777" w:rsidR="0082428A" w:rsidRPr="00592D09" w:rsidRDefault="0082428A" w:rsidP="0082428A">
            <w:pPr>
              <w:spacing w:after="0" w:line="240" w:lineRule="auto"/>
              <w:rPr>
                <w:rFonts w:ascii="Times New Roman" w:eastAsia="Times New Roman" w:hAnsi="Times New Roman" w:cs="Times New Roman"/>
                <w:sz w:val="20"/>
                <w:szCs w:val="20"/>
                <w:lang w:eastAsia="es-PE"/>
              </w:rPr>
            </w:pPr>
          </w:p>
        </w:tc>
      </w:tr>
    </w:tbl>
    <w:p w14:paraId="16DBD66C" w14:textId="77777777" w:rsidR="007162EA" w:rsidRDefault="007162EA" w:rsidP="008C6E6F">
      <w:pPr>
        <w:tabs>
          <w:tab w:val="left" w:pos="1291"/>
        </w:tabs>
        <w:spacing w:after="0" w:line="480" w:lineRule="auto"/>
        <w:jc w:val="both"/>
        <w:rPr>
          <w:rFonts w:ascii="Times New Roman" w:eastAsia="Calibri" w:hAnsi="Times New Roman" w:cs="Times New Roman"/>
          <w:sz w:val="24"/>
          <w:szCs w:val="24"/>
        </w:rPr>
      </w:pPr>
    </w:p>
    <w:p w14:paraId="0ABDAA3B" w14:textId="77777777" w:rsidR="00CA0AC4" w:rsidRDefault="00CA0AC4" w:rsidP="00CA0AC4">
      <w:pPr>
        <w:keepNext/>
        <w:tabs>
          <w:tab w:val="left" w:pos="1291"/>
        </w:tabs>
        <w:spacing w:after="0" w:line="480" w:lineRule="auto"/>
        <w:jc w:val="center"/>
      </w:pPr>
    </w:p>
    <w:p w14:paraId="2938475E" w14:textId="77777777" w:rsidR="00B21C31" w:rsidRDefault="00B21C31" w:rsidP="00CA0AC4">
      <w:pPr>
        <w:pStyle w:val="Descripcin"/>
        <w:jc w:val="center"/>
        <w:rPr>
          <w:sz w:val="24"/>
          <w:szCs w:val="24"/>
        </w:rPr>
      </w:pPr>
    </w:p>
    <w:p w14:paraId="524D58E8" w14:textId="2B906AF9" w:rsidR="00CA0AC4" w:rsidRPr="00176DD3" w:rsidRDefault="006614EA" w:rsidP="006614EA">
      <w:pPr>
        <w:pStyle w:val="Descripcin"/>
        <w:rPr>
          <w:b/>
          <w:color w:val="auto"/>
          <w:sz w:val="24"/>
          <w:szCs w:val="24"/>
        </w:rPr>
      </w:pPr>
      <w:bookmarkStart w:id="126" w:name="_Toc144820598"/>
      <w:r w:rsidRPr="006614EA">
        <w:rPr>
          <w:b/>
          <w:i w:val="0"/>
          <w:color w:val="auto"/>
          <w:sz w:val="24"/>
          <w:szCs w:val="24"/>
        </w:rPr>
        <w:lastRenderedPageBreak/>
        <w:t>Figura</w:t>
      </w:r>
      <w:r w:rsidR="00CA0AC4"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22</w:t>
      </w:r>
      <w:r w:rsidR="00BF2CF7" w:rsidRPr="006614EA">
        <w:rPr>
          <w:b/>
          <w:i w:val="0"/>
          <w:color w:val="auto"/>
          <w:sz w:val="24"/>
          <w:szCs w:val="24"/>
        </w:rPr>
        <w:fldChar w:fldCharType="end"/>
      </w:r>
      <w:r>
        <w:rPr>
          <w:b/>
          <w:color w:val="auto"/>
          <w:sz w:val="24"/>
          <w:szCs w:val="24"/>
        </w:rPr>
        <w:br/>
      </w:r>
      <w:r w:rsidR="00206DCD">
        <w:rPr>
          <w:color w:val="auto"/>
          <w:sz w:val="24"/>
          <w:szCs w:val="24"/>
        </w:rPr>
        <w:br/>
      </w:r>
      <w:r w:rsidR="0082428A" w:rsidRPr="006614EA">
        <w:rPr>
          <w:color w:val="auto"/>
          <w:sz w:val="24"/>
          <w:szCs w:val="24"/>
        </w:rPr>
        <w:t>Estado de Situación financiera</w:t>
      </w:r>
      <w:bookmarkEnd w:id="126"/>
    </w:p>
    <w:p w14:paraId="7C589538" w14:textId="77777777" w:rsidR="00B21C31" w:rsidRPr="00B21C31" w:rsidRDefault="00B21C31" w:rsidP="00B21C31"/>
    <w:p w14:paraId="6D61767C" w14:textId="77777777" w:rsidR="00CA0AC4" w:rsidRDefault="00B21C31" w:rsidP="00206DCD">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51B2FF6E" wp14:editId="5AFDF0C8">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72F23C" w14:textId="77777777" w:rsidR="008437B6" w:rsidRDefault="008437B6" w:rsidP="007162EA">
      <w:pPr>
        <w:tabs>
          <w:tab w:val="left" w:pos="1291"/>
        </w:tabs>
        <w:spacing w:after="0" w:line="480" w:lineRule="auto"/>
        <w:jc w:val="both"/>
        <w:rPr>
          <w:rFonts w:ascii="Times New Roman" w:eastAsia="Calibri" w:hAnsi="Times New Roman" w:cs="Times New Roman"/>
          <w:b/>
          <w:bCs/>
          <w:sz w:val="24"/>
          <w:szCs w:val="24"/>
        </w:rPr>
      </w:pPr>
    </w:p>
    <w:p w14:paraId="1C71446A" w14:textId="77777777" w:rsidR="006614EA" w:rsidRDefault="006614EA" w:rsidP="007162EA">
      <w:pPr>
        <w:tabs>
          <w:tab w:val="left" w:pos="1291"/>
        </w:tabs>
        <w:spacing w:after="0" w:line="480" w:lineRule="auto"/>
        <w:jc w:val="both"/>
        <w:rPr>
          <w:rFonts w:ascii="Times New Roman" w:eastAsia="Calibri" w:hAnsi="Times New Roman" w:cs="Times New Roman"/>
          <w:b/>
          <w:bCs/>
          <w:sz w:val="24"/>
          <w:szCs w:val="24"/>
        </w:rPr>
      </w:pPr>
    </w:p>
    <w:p w14:paraId="01C39B21" w14:textId="77777777" w:rsidR="007162EA" w:rsidRPr="000805DE" w:rsidRDefault="001C29BB" w:rsidP="007162E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82428A">
        <w:rPr>
          <w:rFonts w:ascii="Times New Roman" w:eastAsia="Calibri" w:hAnsi="Times New Roman" w:cs="Times New Roman"/>
          <w:b/>
          <w:bCs/>
          <w:sz w:val="24"/>
          <w:szCs w:val="24"/>
        </w:rPr>
        <w:t>ción</w:t>
      </w:r>
      <w:r w:rsidR="007162EA" w:rsidRPr="000805DE">
        <w:rPr>
          <w:rFonts w:ascii="Times New Roman" w:eastAsia="Calibri" w:hAnsi="Times New Roman" w:cs="Times New Roman"/>
          <w:b/>
          <w:bCs/>
          <w:sz w:val="24"/>
          <w:szCs w:val="24"/>
        </w:rPr>
        <w:t>:</w:t>
      </w:r>
      <w:r w:rsidR="007162EA">
        <w:rPr>
          <w:rFonts w:ascii="Times New Roman" w:eastAsia="Calibri" w:hAnsi="Times New Roman" w:cs="Times New Roman"/>
          <w:bCs/>
          <w:sz w:val="24"/>
          <w:szCs w:val="24"/>
        </w:rPr>
        <w:t xml:space="preserve"> El 50</w:t>
      </w:r>
      <w:r w:rsidR="007162EA" w:rsidRPr="000805DE">
        <w:rPr>
          <w:rFonts w:ascii="Times New Roman" w:eastAsia="Calibri" w:hAnsi="Times New Roman" w:cs="Times New Roman"/>
          <w:bCs/>
          <w:sz w:val="24"/>
          <w:szCs w:val="24"/>
        </w:rPr>
        <w:t xml:space="preserve">% del total de encuestados está Totalmente de acuerdo </w:t>
      </w:r>
      <w:r w:rsidR="007162EA" w:rsidRPr="007162EA">
        <w:rPr>
          <w:rFonts w:ascii="Times New Roman" w:eastAsia="Calibri" w:hAnsi="Times New Roman" w:cs="Times New Roman"/>
          <w:bCs/>
          <w:sz w:val="24"/>
          <w:szCs w:val="24"/>
        </w:rPr>
        <w:t>que la rendición de cuentas por viáticos incide en los Estados Financieros de una entidad pública</w:t>
      </w:r>
      <w:r w:rsidR="007162EA">
        <w:rPr>
          <w:rFonts w:ascii="Times New Roman" w:eastAsia="Calibri" w:hAnsi="Times New Roman" w:cs="Times New Roman"/>
          <w:bCs/>
          <w:sz w:val="24"/>
          <w:szCs w:val="24"/>
        </w:rPr>
        <w:t>.</w:t>
      </w:r>
      <w:r w:rsidR="007162EA" w:rsidRPr="008C6E6F">
        <w:rPr>
          <w:rFonts w:ascii="Times New Roman" w:eastAsia="Calibri" w:hAnsi="Times New Roman" w:cs="Times New Roman"/>
          <w:bCs/>
          <w:sz w:val="24"/>
          <w:szCs w:val="24"/>
        </w:rPr>
        <w:t xml:space="preserve"> </w:t>
      </w:r>
      <w:r w:rsidR="007162EA">
        <w:rPr>
          <w:rFonts w:ascii="Times New Roman" w:eastAsia="Calibri" w:hAnsi="Times New Roman" w:cs="Times New Roman"/>
          <w:bCs/>
          <w:sz w:val="24"/>
          <w:szCs w:val="24"/>
        </w:rPr>
        <w:t>Existe un 50</w:t>
      </w:r>
      <w:r w:rsidR="007162EA" w:rsidRPr="000805DE">
        <w:rPr>
          <w:rFonts w:ascii="Times New Roman" w:eastAsia="Calibri" w:hAnsi="Times New Roman" w:cs="Times New Roman"/>
          <w:bCs/>
          <w:sz w:val="24"/>
          <w:szCs w:val="24"/>
        </w:rPr>
        <w:t>% que</w:t>
      </w:r>
      <w:r w:rsidR="007162EA">
        <w:rPr>
          <w:rFonts w:ascii="Times New Roman" w:eastAsia="Calibri" w:hAnsi="Times New Roman" w:cs="Times New Roman"/>
          <w:bCs/>
          <w:sz w:val="24"/>
          <w:szCs w:val="24"/>
        </w:rPr>
        <w:t xml:space="preserve"> está De acuerdo con la premisa</w:t>
      </w:r>
      <w:r w:rsidR="007162EA" w:rsidRPr="006E3180">
        <w:rPr>
          <w:rFonts w:ascii="Times New Roman" w:eastAsia="Calibri" w:hAnsi="Times New Roman" w:cs="Times New Roman"/>
          <w:bCs/>
          <w:sz w:val="24"/>
          <w:szCs w:val="24"/>
        </w:rPr>
        <w:t>.</w:t>
      </w:r>
    </w:p>
    <w:p w14:paraId="4822E9DD" w14:textId="77777777" w:rsidR="008C6E6F" w:rsidRDefault="0082428A" w:rsidP="008C6E6F">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7162EA" w:rsidRPr="000805DE">
        <w:rPr>
          <w:rFonts w:ascii="Times New Roman" w:eastAsia="Calibri" w:hAnsi="Times New Roman" w:cs="Times New Roman"/>
          <w:bCs/>
          <w:sz w:val="24"/>
          <w:szCs w:val="24"/>
        </w:rPr>
        <w:t xml:space="preserve">o que significa que </w:t>
      </w:r>
      <w:r>
        <w:rPr>
          <w:rFonts w:ascii="Times New Roman" w:eastAsia="Calibri" w:hAnsi="Times New Roman" w:cs="Times New Roman"/>
          <w:bCs/>
          <w:sz w:val="24"/>
          <w:szCs w:val="24"/>
        </w:rPr>
        <w:t xml:space="preserve">todos los </w:t>
      </w:r>
      <w:r w:rsidR="007162EA" w:rsidRPr="000805DE">
        <w:rPr>
          <w:rFonts w:ascii="Times New Roman" w:eastAsia="Calibri" w:hAnsi="Times New Roman" w:cs="Times New Roman"/>
          <w:bCs/>
          <w:sz w:val="24"/>
          <w:szCs w:val="24"/>
        </w:rPr>
        <w:t xml:space="preserve">encuestados </w:t>
      </w:r>
      <w:r w:rsidR="007162EA">
        <w:rPr>
          <w:rFonts w:ascii="Times New Roman" w:eastAsia="Calibri" w:hAnsi="Times New Roman" w:cs="Times New Roman"/>
          <w:bCs/>
          <w:sz w:val="24"/>
          <w:szCs w:val="24"/>
        </w:rPr>
        <w:t>considera</w:t>
      </w:r>
      <w:r>
        <w:rPr>
          <w:rFonts w:ascii="Times New Roman" w:eastAsia="Calibri" w:hAnsi="Times New Roman" w:cs="Times New Roman"/>
          <w:bCs/>
          <w:sz w:val="24"/>
          <w:szCs w:val="24"/>
        </w:rPr>
        <w:t>n</w:t>
      </w:r>
      <w:r w:rsidR="007162EA">
        <w:rPr>
          <w:rFonts w:ascii="Times New Roman" w:eastAsia="Calibri" w:hAnsi="Times New Roman" w:cs="Times New Roman"/>
          <w:bCs/>
          <w:sz w:val="24"/>
          <w:szCs w:val="24"/>
        </w:rPr>
        <w:t xml:space="preserve"> </w:t>
      </w:r>
      <w:r w:rsidR="007162EA" w:rsidRPr="007162EA">
        <w:rPr>
          <w:rFonts w:ascii="Times New Roman" w:eastAsia="Calibri" w:hAnsi="Times New Roman" w:cs="Times New Roman"/>
          <w:bCs/>
          <w:sz w:val="24"/>
          <w:szCs w:val="24"/>
        </w:rPr>
        <w:t>que la rendición de cuentas por viáticos incide en los Estados Financieros de una entidad pública</w:t>
      </w:r>
      <w:r w:rsidR="007162EA">
        <w:rPr>
          <w:rFonts w:ascii="Times New Roman" w:eastAsia="Calibri" w:hAnsi="Times New Roman" w:cs="Times New Roman"/>
          <w:bCs/>
          <w:sz w:val="24"/>
          <w:szCs w:val="24"/>
        </w:rPr>
        <w:t>.</w:t>
      </w:r>
    </w:p>
    <w:p w14:paraId="7E728D33" w14:textId="77777777" w:rsidR="007162EA" w:rsidRDefault="007162EA" w:rsidP="007162EA">
      <w:pPr>
        <w:tabs>
          <w:tab w:val="left" w:pos="1291"/>
        </w:tabs>
        <w:spacing w:after="0" w:line="480" w:lineRule="auto"/>
        <w:jc w:val="both"/>
        <w:rPr>
          <w:rFonts w:ascii="Times New Roman" w:eastAsia="Calibri" w:hAnsi="Times New Roman" w:cs="Times New Roman"/>
          <w:b/>
          <w:sz w:val="24"/>
          <w:szCs w:val="24"/>
        </w:rPr>
      </w:pPr>
    </w:p>
    <w:p w14:paraId="0B9FE8BF" w14:textId="77777777" w:rsidR="007162EA" w:rsidRDefault="007162EA" w:rsidP="007162EA">
      <w:pPr>
        <w:tabs>
          <w:tab w:val="left" w:pos="1291"/>
        </w:tabs>
        <w:spacing w:after="0" w:line="480" w:lineRule="auto"/>
        <w:jc w:val="both"/>
        <w:rPr>
          <w:rFonts w:ascii="Times New Roman" w:eastAsia="Calibri" w:hAnsi="Times New Roman" w:cs="Times New Roman"/>
          <w:b/>
          <w:sz w:val="24"/>
          <w:szCs w:val="24"/>
        </w:rPr>
      </w:pPr>
    </w:p>
    <w:p w14:paraId="10B0ADBF" w14:textId="77777777" w:rsidR="00CA0AC4" w:rsidRDefault="00CA0AC4" w:rsidP="007162EA">
      <w:pPr>
        <w:tabs>
          <w:tab w:val="left" w:pos="1291"/>
        </w:tabs>
        <w:spacing w:after="0" w:line="480" w:lineRule="auto"/>
        <w:jc w:val="both"/>
        <w:rPr>
          <w:rFonts w:ascii="Times New Roman" w:eastAsia="Calibri" w:hAnsi="Times New Roman" w:cs="Times New Roman"/>
          <w:b/>
          <w:sz w:val="24"/>
          <w:szCs w:val="24"/>
        </w:rPr>
      </w:pPr>
    </w:p>
    <w:p w14:paraId="6506415D" w14:textId="77777777" w:rsidR="007162EA" w:rsidRDefault="007162EA" w:rsidP="007162EA">
      <w:pPr>
        <w:tabs>
          <w:tab w:val="left" w:pos="1291"/>
        </w:tabs>
        <w:spacing w:after="0" w:line="480" w:lineRule="auto"/>
        <w:jc w:val="both"/>
        <w:rPr>
          <w:rFonts w:ascii="Times New Roman" w:eastAsia="Calibri" w:hAnsi="Times New Roman" w:cs="Times New Roman"/>
          <w:b/>
          <w:sz w:val="24"/>
          <w:szCs w:val="24"/>
        </w:rPr>
      </w:pPr>
    </w:p>
    <w:p w14:paraId="61E2DD03" w14:textId="77777777" w:rsidR="008437B6" w:rsidRDefault="008437B6" w:rsidP="007162EA">
      <w:pPr>
        <w:tabs>
          <w:tab w:val="left" w:pos="1291"/>
        </w:tabs>
        <w:spacing w:after="0" w:line="480" w:lineRule="auto"/>
        <w:jc w:val="both"/>
        <w:rPr>
          <w:rFonts w:ascii="Times New Roman" w:eastAsia="Calibri" w:hAnsi="Times New Roman" w:cs="Times New Roman"/>
          <w:b/>
          <w:sz w:val="24"/>
          <w:szCs w:val="24"/>
        </w:rPr>
      </w:pPr>
    </w:p>
    <w:p w14:paraId="5745A91C" w14:textId="77777777" w:rsidR="008437B6" w:rsidRDefault="008437B6" w:rsidP="008437B6">
      <w:pPr>
        <w:rPr>
          <w:rFonts w:ascii="Times New Roman" w:hAnsi="Times New Roman" w:cs="Times New Roman"/>
          <w:sz w:val="24"/>
          <w:szCs w:val="24"/>
        </w:rPr>
      </w:pPr>
      <w:r>
        <w:rPr>
          <w:rFonts w:ascii="Times New Roman" w:hAnsi="Times New Roman" w:cs="Times New Roman"/>
          <w:b/>
          <w:sz w:val="24"/>
          <w:szCs w:val="24"/>
        </w:rPr>
        <w:lastRenderedPageBreak/>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26757C07" w14:textId="77777777" w:rsidR="008437B6" w:rsidRPr="00D92272" w:rsidRDefault="008437B6" w:rsidP="008437B6">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Pr="008C6E6F">
        <w:rPr>
          <w:rFonts w:ascii="Times New Roman" w:eastAsia="Calibri" w:hAnsi="Times New Roman" w:cs="Times New Roman"/>
          <w:sz w:val="24"/>
          <w:szCs w:val="24"/>
        </w:rPr>
        <w:t>Estados Financieros y Presupuestarios</w:t>
      </w:r>
    </w:p>
    <w:p w14:paraId="0423DEC1" w14:textId="77777777" w:rsidR="007162EA" w:rsidRPr="007162EA" w:rsidRDefault="007162EA" w:rsidP="007162EA">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7162EA">
        <w:rPr>
          <w:rFonts w:ascii="Times New Roman" w:eastAsia="Calibri" w:hAnsi="Times New Roman" w:cs="Times New Roman"/>
          <w:sz w:val="24"/>
          <w:szCs w:val="24"/>
        </w:rPr>
        <w:t>Estado de Gestión</w:t>
      </w:r>
    </w:p>
    <w:p w14:paraId="6F254D27" w14:textId="44A135DE" w:rsidR="007162EA" w:rsidRPr="007162EA" w:rsidRDefault="007162EA" w:rsidP="007162E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17</w:t>
      </w:r>
      <w:r w:rsidRPr="005D5BB3">
        <w:rPr>
          <w:rFonts w:ascii="Times New Roman" w:eastAsia="Calibri" w:hAnsi="Times New Roman" w:cs="Times New Roman"/>
          <w:b/>
          <w:bCs/>
          <w:sz w:val="24"/>
          <w:szCs w:val="24"/>
        </w:rPr>
        <w:t xml:space="preserve">: </w:t>
      </w:r>
      <w:r w:rsidRPr="007162EA">
        <w:rPr>
          <w:rFonts w:ascii="Times New Roman" w:eastAsia="Calibri" w:hAnsi="Times New Roman" w:cs="Times New Roman"/>
          <w:bCs/>
          <w:sz w:val="24"/>
          <w:szCs w:val="24"/>
        </w:rPr>
        <w:t xml:space="preserve">¿Considera usted que </w:t>
      </w:r>
      <w:r w:rsidR="003148F3" w:rsidRPr="007162EA">
        <w:rPr>
          <w:rFonts w:ascii="Times New Roman" w:eastAsia="Calibri" w:hAnsi="Times New Roman" w:cs="Times New Roman"/>
          <w:bCs/>
          <w:sz w:val="24"/>
          <w:szCs w:val="24"/>
        </w:rPr>
        <w:t>la falta de control en los</w:t>
      </w:r>
      <w:r w:rsidR="003148F3">
        <w:rPr>
          <w:rFonts w:ascii="Times New Roman" w:eastAsia="Calibri" w:hAnsi="Times New Roman" w:cs="Times New Roman"/>
          <w:bCs/>
          <w:sz w:val="24"/>
          <w:szCs w:val="24"/>
        </w:rPr>
        <w:t xml:space="preserve"> gastos por viáticos otorgados </w:t>
      </w:r>
      <w:r w:rsidR="003148F3" w:rsidRPr="007162EA">
        <w:rPr>
          <w:rFonts w:ascii="Times New Roman" w:eastAsia="Calibri" w:hAnsi="Times New Roman" w:cs="Times New Roman"/>
          <w:bCs/>
          <w:sz w:val="24"/>
          <w:szCs w:val="24"/>
        </w:rPr>
        <w:t>afecta</w:t>
      </w:r>
      <w:r w:rsidRPr="007162EA">
        <w:rPr>
          <w:rFonts w:ascii="Times New Roman" w:eastAsia="Calibri" w:hAnsi="Times New Roman" w:cs="Times New Roman"/>
          <w:bCs/>
          <w:sz w:val="24"/>
          <w:szCs w:val="24"/>
        </w:rPr>
        <w:t xml:space="preserve"> el estado de gestión de la entidad?</w:t>
      </w:r>
    </w:p>
    <w:p w14:paraId="050DD678" w14:textId="7151CADA" w:rsidR="001F549B" w:rsidRPr="00176DD3" w:rsidRDefault="001F549B" w:rsidP="00206DCD">
      <w:pPr>
        <w:pStyle w:val="Descripcin"/>
        <w:keepNext/>
        <w:spacing w:line="480" w:lineRule="auto"/>
        <w:rPr>
          <w:b/>
          <w:color w:val="auto"/>
          <w:sz w:val="24"/>
          <w:szCs w:val="24"/>
        </w:rPr>
      </w:pPr>
      <w:bookmarkStart w:id="127" w:name="_Toc144820563"/>
      <w:r w:rsidRPr="00206DCD">
        <w:rPr>
          <w:b/>
          <w:i w:val="0"/>
          <w:color w:val="auto"/>
          <w:sz w:val="24"/>
          <w:szCs w:val="24"/>
        </w:rPr>
        <w:t xml:space="preserve">Tabla </w:t>
      </w:r>
      <w:r w:rsidRPr="00206DCD">
        <w:rPr>
          <w:b/>
          <w:i w:val="0"/>
          <w:color w:val="auto"/>
          <w:sz w:val="24"/>
          <w:szCs w:val="24"/>
        </w:rPr>
        <w:fldChar w:fldCharType="begin"/>
      </w:r>
      <w:r w:rsidRPr="00206DCD">
        <w:rPr>
          <w:b/>
          <w:i w:val="0"/>
          <w:color w:val="auto"/>
          <w:sz w:val="24"/>
          <w:szCs w:val="24"/>
        </w:rPr>
        <w:instrText xml:space="preserve"> SEQ Tabla \* ARABIC </w:instrText>
      </w:r>
      <w:r w:rsidRPr="00206DCD">
        <w:rPr>
          <w:b/>
          <w:i w:val="0"/>
          <w:color w:val="auto"/>
          <w:sz w:val="24"/>
          <w:szCs w:val="24"/>
        </w:rPr>
        <w:fldChar w:fldCharType="separate"/>
      </w:r>
      <w:r w:rsidR="002415F2">
        <w:rPr>
          <w:b/>
          <w:i w:val="0"/>
          <w:noProof/>
          <w:color w:val="auto"/>
          <w:sz w:val="24"/>
          <w:szCs w:val="24"/>
        </w:rPr>
        <w:t>25</w:t>
      </w:r>
      <w:r w:rsidRPr="00206DCD">
        <w:rPr>
          <w:b/>
          <w:i w:val="0"/>
          <w:color w:val="auto"/>
          <w:sz w:val="24"/>
          <w:szCs w:val="24"/>
        </w:rPr>
        <w:fldChar w:fldCharType="end"/>
      </w:r>
      <w:r w:rsidR="00206DCD">
        <w:rPr>
          <w:b/>
          <w:color w:val="auto"/>
          <w:sz w:val="24"/>
          <w:szCs w:val="24"/>
        </w:rPr>
        <w:br/>
      </w:r>
      <w:r w:rsidR="008437B6" w:rsidRPr="00206DCD">
        <w:rPr>
          <w:color w:val="auto"/>
          <w:sz w:val="24"/>
          <w:szCs w:val="24"/>
        </w:rPr>
        <w:t>Estado de Gestión</w:t>
      </w:r>
      <w:bookmarkEnd w:id="127"/>
    </w:p>
    <w:tbl>
      <w:tblPr>
        <w:tblW w:w="8880" w:type="dxa"/>
        <w:jc w:val="center"/>
        <w:tblCellMar>
          <w:left w:w="70" w:type="dxa"/>
          <w:right w:w="70" w:type="dxa"/>
        </w:tblCellMar>
        <w:tblLook w:val="04A0" w:firstRow="1" w:lastRow="0" w:firstColumn="1" w:lastColumn="0" w:noHBand="0" w:noVBand="1"/>
      </w:tblPr>
      <w:tblGrid>
        <w:gridCol w:w="3520"/>
        <w:gridCol w:w="1460"/>
        <w:gridCol w:w="1500"/>
        <w:gridCol w:w="1200"/>
        <w:gridCol w:w="1200"/>
      </w:tblGrid>
      <w:tr w:rsidR="009D1F3D" w:rsidRPr="00176DD3" w14:paraId="5F269856" w14:textId="77777777" w:rsidTr="00206DCD">
        <w:trPr>
          <w:gridAfter w:val="1"/>
          <w:wAfter w:w="1200" w:type="dxa"/>
          <w:trHeight w:val="571"/>
          <w:jc w:val="center"/>
        </w:trPr>
        <w:tc>
          <w:tcPr>
            <w:tcW w:w="3520" w:type="dxa"/>
            <w:tcBorders>
              <w:top w:val="single" w:sz="4" w:space="0" w:color="auto"/>
              <w:left w:val="nil"/>
              <w:bottom w:val="single" w:sz="4" w:space="0" w:color="auto"/>
              <w:right w:val="nil"/>
            </w:tcBorders>
            <w:shd w:val="clear" w:color="auto" w:fill="auto"/>
            <w:noWrap/>
            <w:vAlign w:val="bottom"/>
            <w:hideMark/>
          </w:tcPr>
          <w:p w14:paraId="7EE97276" w14:textId="77777777" w:rsidR="009D1F3D" w:rsidRPr="00176DD3" w:rsidRDefault="009D1F3D" w:rsidP="008437B6">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P17</w:t>
            </w:r>
          </w:p>
        </w:tc>
        <w:tc>
          <w:tcPr>
            <w:tcW w:w="1460" w:type="dxa"/>
            <w:tcBorders>
              <w:top w:val="single" w:sz="4" w:space="0" w:color="auto"/>
              <w:left w:val="nil"/>
              <w:bottom w:val="single" w:sz="4" w:space="0" w:color="auto"/>
              <w:right w:val="nil"/>
            </w:tcBorders>
            <w:shd w:val="clear" w:color="auto" w:fill="auto"/>
            <w:noWrap/>
            <w:vAlign w:val="bottom"/>
            <w:hideMark/>
          </w:tcPr>
          <w:p w14:paraId="5CD913E6" w14:textId="77777777" w:rsidR="009D1F3D" w:rsidRPr="00176DD3" w:rsidRDefault="009D1F3D" w:rsidP="008437B6">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Frecuencia</w:t>
            </w:r>
          </w:p>
        </w:tc>
        <w:tc>
          <w:tcPr>
            <w:tcW w:w="1500" w:type="dxa"/>
            <w:tcBorders>
              <w:top w:val="single" w:sz="4" w:space="0" w:color="auto"/>
              <w:left w:val="nil"/>
              <w:bottom w:val="single" w:sz="4" w:space="0" w:color="auto"/>
              <w:right w:val="nil"/>
            </w:tcBorders>
            <w:shd w:val="clear" w:color="auto" w:fill="auto"/>
            <w:noWrap/>
            <w:vAlign w:val="bottom"/>
            <w:hideMark/>
          </w:tcPr>
          <w:p w14:paraId="0EDD424A" w14:textId="77777777" w:rsidR="009D1F3D" w:rsidRPr="00176DD3" w:rsidRDefault="009D1F3D" w:rsidP="008437B6">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Porcentaje</w:t>
            </w:r>
          </w:p>
        </w:tc>
        <w:tc>
          <w:tcPr>
            <w:tcW w:w="1200" w:type="dxa"/>
            <w:tcBorders>
              <w:top w:val="single" w:sz="4" w:space="0" w:color="auto"/>
              <w:left w:val="nil"/>
              <w:bottom w:val="single" w:sz="4" w:space="0" w:color="auto"/>
              <w:right w:val="nil"/>
            </w:tcBorders>
            <w:shd w:val="clear" w:color="auto" w:fill="auto"/>
            <w:vAlign w:val="bottom"/>
            <w:hideMark/>
          </w:tcPr>
          <w:p w14:paraId="3CD1FEBE" w14:textId="77777777" w:rsidR="009D1F3D" w:rsidRPr="00176DD3" w:rsidRDefault="009D1F3D" w:rsidP="008437B6">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Porcentaje acumulado</w:t>
            </w:r>
          </w:p>
        </w:tc>
      </w:tr>
      <w:tr w:rsidR="009D1F3D" w:rsidRPr="00176DD3" w14:paraId="7C0B44BE" w14:textId="77777777" w:rsidTr="007F35AD">
        <w:trPr>
          <w:gridAfter w:val="1"/>
          <w:wAfter w:w="1200" w:type="dxa"/>
          <w:trHeight w:val="286"/>
          <w:jc w:val="center"/>
        </w:trPr>
        <w:tc>
          <w:tcPr>
            <w:tcW w:w="3520" w:type="dxa"/>
            <w:tcBorders>
              <w:top w:val="nil"/>
              <w:left w:val="nil"/>
              <w:bottom w:val="nil"/>
              <w:right w:val="nil"/>
            </w:tcBorders>
            <w:shd w:val="clear" w:color="auto" w:fill="auto"/>
            <w:noWrap/>
            <w:vAlign w:val="bottom"/>
            <w:hideMark/>
          </w:tcPr>
          <w:p w14:paraId="66AF08DC" w14:textId="77777777" w:rsidR="009D1F3D" w:rsidRPr="004A255B" w:rsidRDefault="009D1F3D" w:rsidP="008437B6">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60" w:type="dxa"/>
            <w:tcBorders>
              <w:top w:val="nil"/>
              <w:left w:val="nil"/>
              <w:bottom w:val="nil"/>
              <w:right w:val="nil"/>
            </w:tcBorders>
            <w:shd w:val="clear" w:color="auto" w:fill="auto"/>
            <w:noWrap/>
            <w:vAlign w:val="bottom"/>
            <w:hideMark/>
          </w:tcPr>
          <w:p w14:paraId="63F3D628"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0</w:t>
            </w:r>
          </w:p>
        </w:tc>
        <w:tc>
          <w:tcPr>
            <w:tcW w:w="1500" w:type="dxa"/>
            <w:tcBorders>
              <w:top w:val="nil"/>
              <w:left w:val="nil"/>
              <w:bottom w:val="nil"/>
              <w:right w:val="nil"/>
            </w:tcBorders>
            <w:shd w:val="clear" w:color="auto" w:fill="auto"/>
            <w:noWrap/>
            <w:vAlign w:val="bottom"/>
            <w:hideMark/>
          </w:tcPr>
          <w:p w14:paraId="1C6BAE80"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0.0%</w:t>
            </w:r>
          </w:p>
        </w:tc>
        <w:tc>
          <w:tcPr>
            <w:tcW w:w="1200" w:type="dxa"/>
            <w:tcBorders>
              <w:top w:val="nil"/>
              <w:left w:val="nil"/>
              <w:bottom w:val="nil"/>
              <w:right w:val="nil"/>
            </w:tcBorders>
            <w:shd w:val="clear" w:color="auto" w:fill="auto"/>
            <w:noWrap/>
            <w:vAlign w:val="bottom"/>
            <w:hideMark/>
          </w:tcPr>
          <w:p w14:paraId="54C3F142"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0.0%</w:t>
            </w:r>
          </w:p>
        </w:tc>
      </w:tr>
      <w:tr w:rsidR="009D1F3D" w:rsidRPr="00176DD3" w14:paraId="755F1162" w14:textId="77777777" w:rsidTr="007F35AD">
        <w:trPr>
          <w:gridAfter w:val="1"/>
          <w:wAfter w:w="1200" w:type="dxa"/>
          <w:trHeight w:val="286"/>
          <w:jc w:val="center"/>
        </w:trPr>
        <w:tc>
          <w:tcPr>
            <w:tcW w:w="3520" w:type="dxa"/>
            <w:tcBorders>
              <w:top w:val="nil"/>
              <w:left w:val="nil"/>
              <w:bottom w:val="nil"/>
              <w:right w:val="nil"/>
            </w:tcBorders>
            <w:shd w:val="clear" w:color="auto" w:fill="auto"/>
            <w:noWrap/>
            <w:vAlign w:val="bottom"/>
            <w:hideMark/>
          </w:tcPr>
          <w:p w14:paraId="57593012" w14:textId="77777777" w:rsidR="009D1F3D" w:rsidRPr="004A255B" w:rsidRDefault="009D1F3D" w:rsidP="008437B6">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60" w:type="dxa"/>
            <w:tcBorders>
              <w:top w:val="nil"/>
              <w:left w:val="nil"/>
              <w:bottom w:val="nil"/>
              <w:right w:val="nil"/>
            </w:tcBorders>
            <w:shd w:val="clear" w:color="auto" w:fill="auto"/>
            <w:noWrap/>
            <w:vAlign w:val="bottom"/>
            <w:hideMark/>
          </w:tcPr>
          <w:p w14:paraId="139616E8"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17</w:t>
            </w:r>
          </w:p>
        </w:tc>
        <w:tc>
          <w:tcPr>
            <w:tcW w:w="1500" w:type="dxa"/>
            <w:tcBorders>
              <w:top w:val="nil"/>
              <w:left w:val="nil"/>
              <w:bottom w:val="nil"/>
              <w:right w:val="nil"/>
            </w:tcBorders>
            <w:shd w:val="clear" w:color="auto" w:fill="auto"/>
            <w:noWrap/>
            <w:vAlign w:val="bottom"/>
            <w:hideMark/>
          </w:tcPr>
          <w:p w14:paraId="7FF97920"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56.7%</w:t>
            </w:r>
          </w:p>
        </w:tc>
        <w:tc>
          <w:tcPr>
            <w:tcW w:w="1200" w:type="dxa"/>
            <w:tcBorders>
              <w:top w:val="nil"/>
              <w:left w:val="nil"/>
              <w:bottom w:val="nil"/>
              <w:right w:val="nil"/>
            </w:tcBorders>
            <w:shd w:val="clear" w:color="auto" w:fill="auto"/>
            <w:noWrap/>
            <w:vAlign w:val="bottom"/>
            <w:hideMark/>
          </w:tcPr>
          <w:p w14:paraId="04C0D95A"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56.7%</w:t>
            </w:r>
          </w:p>
        </w:tc>
      </w:tr>
      <w:tr w:rsidR="009D1F3D" w:rsidRPr="00176DD3" w14:paraId="7B017A16" w14:textId="77777777" w:rsidTr="00206DCD">
        <w:trPr>
          <w:gridAfter w:val="1"/>
          <w:wAfter w:w="1200" w:type="dxa"/>
          <w:trHeight w:val="286"/>
          <w:jc w:val="center"/>
        </w:trPr>
        <w:tc>
          <w:tcPr>
            <w:tcW w:w="3520" w:type="dxa"/>
            <w:tcBorders>
              <w:top w:val="nil"/>
              <w:left w:val="nil"/>
              <w:bottom w:val="single" w:sz="4" w:space="0" w:color="auto"/>
              <w:right w:val="nil"/>
            </w:tcBorders>
            <w:shd w:val="clear" w:color="auto" w:fill="auto"/>
            <w:noWrap/>
            <w:vAlign w:val="bottom"/>
            <w:hideMark/>
          </w:tcPr>
          <w:p w14:paraId="5B2AC593" w14:textId="77777777" w:rsidR="009D1F3D" w:rsidRPr="004A255B" w:rsidRDefault="009D1F3D" w:rsidP="008437B6">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60" w:type="dxa"/>
            <w:tcBorders>
              <w:top w:val="nil"/>
              <w:left w:val="nil"/>
              <w:bottom w:val="single" w:sz="4" w:space="0" w:color="auto"/>
              <w:right w:val="nil"/>
            </w:tcBorders>
            <w:shd w:val="clear" w:color="auto" w:fill="auto"/>
            <w:noWrap/>
            <w:vAlign w:val="bottom"/>
            <w:hideMark/>
          </w:tcPr>
          <w:p w14:paraId="12EA84AD"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13</w:t>
            </w:r>
          </w:p>
        </w:tc>
        <w:tc>
          <w:tcPr>
            <w:tcW w:w="1500" w:type="dxa"/>
            <w:tcBorders>
              <w:top w:val="nil"/>
              <w:left w:val="nil"/>
              <w:bottom w:val="single" w:sz="4" w:space="0" w:color="auto"/>
              <w:right w:val="nil"/>
            </w:tcBorders>
            <w:shd w:val="clear" w:color="auto" w:fill="auto"/>
            <w:noWrap/>
            <w:vAlign w:val="bottom"/>
            <w:hideMark/>
          </w:tcPr>
          <w:p w14:paraId="49F0A661"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43.3%</w:t>
            </w:r>
          </w:p>
        </w:tc>
        <w:tc>
          <w:tcPr>
            <w:tcW w:w="1200" w:type="dxa"/>
            <w:tcBorders>
              <w:top w:val="nil"/>
              <w:left w:val="nil"/>
              <w:bottom w:val="single" w:sz="4" w:space="0" w:color="auto"/>
              <w:right w:val="nil"/>
            </w:tcBorders>
            <w:shd w:val="clear" w:color="auto" w:fill="auto"/>
            <w:noWrap/>
            <w:vAlign w:val="bottom"/>
            <w:hideMark/>
          </w:tcPr>
          <w:p w14:paraId="1A70F8B2"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100.0%</w:t>
            </w:r>
          </w:p>
        </w:tc>
      </w:tr>
      <w:tr w:rsidR="009D1F3D" w:rsidRPr="00176DD3" w14:paraId="2C1162C4" w14:textId="77777777" w:rsidTr="00206DCD">
        <w:trPr>
          <w:gridAfter w:val="1"/>
          <w:wAfter w:w="1200" w:type="dxa"/>
          <w:trHeight w:val="286"/>
          <w:jc w:val="center"/>
        </w:trPr>
        <w:tc>
          <w:tcPr>
            <w:tcW w:w="3520" w:type="dxa"/>
            <w:tcBorders>
              <w:top w:val="single" w:sz="4" w:space="0" w:color="auto"/>
              <w:left w:val="nil"/>
              <w:bottom w:val="single" w:sz="4" w:space="0" w:color="auto"/>
              <w:right w:val="nil"/>
            </w:tcBorders>
            <w:shd w:val="clear" w:color="auto" w:fill="auto"/>
            <w:noWrap/>
            <w:vAlign w:val="bottom"/>
            <w:hideMark/>
          </w:tcPr>
          <w:p w14:paraId="02B58B64" w14:textId="77777777" w:rsidR="009D1F3D" w:rsidRPr="00176DD3" w:rsidRDefault="009D1F3D" w:rsidP="008437B6">
            <w:pPr>
              <w:spacing w:after="0" w:line="240" w:lineRule="auto"/>
              <w:rPr>
                <w:rFonts w:ascii="Calibri" w:eastAsia="Times New Roman" w:hAnsi="Calibri" w:cs="Times New Roman"/>
                <w:b/>
                <w:bCs/>
                <w:lang w:eastAsia="es-PE"/>
              </w:rPr>
            </w:pPr>
            <w:r w:rsidRPr="00176DD3">
              <w:rPr>
                <w:rFonts w:ascii="Calibri" w:eastAsia="Times New Roman" w:hAnsi="Calibri" w:cs="Times New Roman"/>
                <w:b/>
                <w:bCs/>
                <w:lang w:eastAsia="es-PE"/>
              </w:rPr>
              <w:t>Total</w:t>
            </w:r>
          </w:p>
        </w:tc>
        <w:tc>
          <w:tcPr>
            <w:tcW w:w="1460" w:type="dxa"/>
            <w:tcBorders>
              <w:top w:val="single" w:sz="4" w:space="0" w:color="auto"/>
              <w:left w:val="nil"/>
              <w:bottom w:val="single" w:sz="4" w:space="0" w:color="auto"/>
              <w:right w:val="nil"/>
            </w:tcBorders>
            <w:shd w:val="clear" w:color="auto" w:fill="auto"/>
            <w:noWrap/>
            <w:vAlign w:val="bottom"/>
            <w:hideMark/>
          </w:tcPr>
          <w:p w14:paraId="09B1364D"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30</w:t>
            </w:r>
          </w:p>
        </w:tc>
        <w:tc>
          <w:tcPr>
            <w:tcW w:w="1500" w:type="dxa"/>
            <w:tcBorders>
              <w:top w:val="single" w:sz="4" w:space="0" w:color="auto"/>
              <w:left w:val="nil"/>
              <w:bottom w:val="single" w:sz="4" w:space="0" w:color="auto"/>
              <w:right w:val="nil"/>
            </w:tcBorders>
            <w:shd w:val="clear" w:color="auto" w:fill="auto"/>
            <w:noWrap/>
            <w:vAlign w:val="bottom"/>
            <w:hideMark/>
          </w:tcPr>
          <w:p w14:paraId="6E7CD993"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100.0%</w:t>
            </w:r>
          </w:p>
        </w:tc>
        <w:tc>
          <w:tcPr>
            <w:tcW w:w="1200" w:type="dxa"/>
            <w:tcBorders>
              <w:top w:val="single" w:sz="4" w:space="0" w:color="auto"/>
              <w:left w:val="nil"/>
              <w:bottom w:val="single" w:sz="4" w:space="0" w:color="auto"/>
              <w:right w:val="nil"/>
            </w:tcBorders>
            <w:shd w:val="clear" w:color="auto" w:fill="auto"/>
            <w:noWrap/>
            <w:vAlign w:val="bottom"/>
            <w:hideMark/>
          </w:tcPr>
          <w:p w14:paraId="7C3F8655" w14:textId="77777777" w:rsidR="009D1F3D" w:rsidRPr="00176DD3" w:rsidRDefault="009D1F3D" w:rsidP="008437B6">
            <w:pPr>
              <w:spacing w:after="0" w:line="240" w:lineRule="auto"/>
              <w:jc w:val="right"/>
              <w:rPr>
                <w:rFonts w:ascii="Calibri" w:eastAsia="Times New Roman" w:hAnsi="Calibri" w:cs="Times New Roman"/>
                <w:b/>
                <w:bCs/>
                <w:lang w:eastAsia="es-PE"/>
              </w:rPr>
            </w:pPr>
          </w:p>
        </w:tc>
      </w:tr>
      <w:tr w:rsidR="008437B6" w:rsidRPr="00176DD3" w14:paraId="20713C27" w14:textId="77777777" w:rsidTr="00206DCD">
        <w:trPr>
          <w:trHeight w:val="286"/>
          <w:jc w:val="center"/>
        </w:trPr>
        <w:tc>
          <w:tcPr>
            <w:tcW w:w="3520" w:type="dxa"/>
            <w:tcBorders>
              <w:top w:val="single" w:sz="4" w:space="0" w:color="auto"/>
              <w:left w:val="nil"/>
              <w:bottom w:val="nil"/>
              <w:right w:val="nil"/>
            </w:tcBorders>
            <w:shd w:val="clear" w:color="auto" w:fill="auto"/>
            <w:noWrap/>
            <w:vAlign w:val="bottom"/>
            <w:hideMark/>
          </w:tcPr>
          <w:p w14:paraId="3206C4A8"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460" w:type="dxa"/>
            <w:tcBorders>
              <w:top w:val="single" w:sz="4" w:space="0" w:color="auto"/>
              <w:left w:val="nil"/>
              <w:bottom w:val="nil"/>
              <w:right w:val="nil"/>
            </w:tcBorders>
            <w:shd w:val="clear" w:color="auto" w:fill="auto"/>
            <w:noWrap/>
            <w:vAlign w:val="bottom"/>
            <w:hideMark/>
          </w:tcPr>
          <w:p w14:paraId="48B33780"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500" w:type="dxa"/>
            <w:tcBorders>
              <w:top w:val="single" w:sz="4" w:space="0" w:color="auto"/>
              <w:left w:val="nil"/>
              <w:bottom w:val="nil"/>
              <w:right w:val="nil"/>
            </w:tcBorders>
            <w:shd w:val="clear" w:color="auto" w:fill="auto"/>
            <w:noWrap/>
            <w:vAlign w:val="bottom"/>
            <w:hideMark/>
          </w:tcPr>
          <w:p w14:paraId="1E64F481"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200" w:type="dxa"/>
            <w:tcBorders>
              <w:top w:val="single" w:sz="4" w:space="0" w:color="auto"/>
              <w:left w:val="nil"/>
              <w:bottom w:val="nil"/>
              <w:right w:val="nil"/>
            </w:tcBorders>
            <w:shd w:val="clear" w:color="auto" w:fill="auto"/>
            <w:noWrap/>
            <w:vAlign w:val="bottom"/>
            <w:hideMark/>
          </w:tcPr>
          <w:p w14:paraId="2204CBE3"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2D0E80D5"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r>
      <w:tr w:rsidR="008437B6" w:rsidRPr="00176DD3" w14:paraId="48697806" w14:textId="77777777" w:rsidTr="007F35AD">
        <w:trPr>
          <w:trHeight w:val="286"/>
          <w:jc w:val="center"/>
        </w:trPr>
        <w:tc>
          <w:tcPr>
            <w:tcW w:w="3520" w:type="dxa"/>
            <w:tcBorders>
              <w:top w:val="nil"/>
              <w:left w:val="nil"/>
              <w:bottom w:val="nil"/>
              <w:right w:val="nil"/>
            </w:tcBorders>
            <w:shd w:val="clear" w:color="auto" w:fill="auto"/>
            <w:noWrap/>
            <w:vAlign w:val="bottom"/>
            <w:hideMark/>
          </w:tcPr>
          <w:p w14:paraId="331D76AA" w14:textId="23D72C83" w:rsidR="008437B6" w:rsidRPr="00176DD3" w:rsidRDefault="008437B6" w:rsidP="008437B6">
            <w:pPr>
              <w:spacing w:after="0" w:line="240" w:lineRule="auto"/>
              <w:rPr>
                <w:rFonts w:ascii="Calibri" w:eastAsia="Times New Roman" w:hAnsi="Calibri" w:cs="Times New Roman"/>
                <w:lang w:eastAsia="es-PE"/>
              </w:rPr>
            </w:pPr>
          </w:p>
        </w:tc>
        <w:tc>
          <w:tcPr>
            <w:tcW w:w="1460" w:type="dxa"/>
            <w:tcBorders>
              <w:top w:val="nil"/>
              <w:left w:val="nil"/>
              <w:bottom w:val="nil"/>
              <w:right w:val="nil"/>
            </w:tcBorders>
            <w:shd w:val="clear" w:color="auto" w:fill="auto"/>
            <w:noWrap/>
            <w:vAlign w:val="bottom"/>
            <w:hideMark/>
          </w:tcPr>
          <w:p w14:paraId="0C5E3113" w14:textId="77777777" w:rsidR="008437B6" w:rsidRPr="00176DD3" w:rsidRDefault="008437B6" w:rsidP="008437B6">
            <w:pPr>
              <w:spacing w:after="0" w:line="240" w:lineRule="auto"/>
              <w:rPr>
                <w:rFonts w:ascii="Calibri" w:eastAsia="Times New Roman" w:hAnsi="Calibri" w:cs="Times New Roman"/>
                <w:lang w:eastAsia="es-PE"/>
              </w:rPr>
            </w:pPr>
          </w:p>
        </w:tc>
        <w:tc>
          <w:tcPr>
            <w:tcW w:w="1500" w:type="dxa"/>
            <w:tcBorders>
              <w:top w:val="nil"/>
              <w:left w:val="nil"/>
              <w:bottom w:val="nil"/>
              <w:right w:val="nil"/>
            </w:tcBorders>
            <w:shd w:val="clear" w:color="auto" w:fill="auto"/>
            <w:noWrap/>
            <w:vAlign w:val="bottom"/>
            <w:hideMark/>
          </w:tcPr>
          <w:p w14:paraId="148D6D2A"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10A18DC5"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20C88A2C" w14:textId="77777777" w:rsidR="008437B6" w:rsidRPr="00176DD3" w:rsidRDefault="008437B6" w:rsidP="008437B6">
            <w:pPr>
              <w:spacing w:after="0" w:line="240" w:lineRule="auto"/>
              <w:rPr>
                <w:rFonts w:ascii="Times New Roman" w:eastAsia="Times New Roman" w:hAnsi="Times New Roman" w:cs="Times New Roman"/>
                <w:sz w:val="20"/>
                <w:szCs w:val="20"/>
                <w:lang w:eastAsia="es-PE"/>
              </w:rPr>
            </w:pPr>
          </w:p>
        </w:tc>
      </w:tr>
    </w:tbl>
    <w:p w14:paraId="3C3DEF1B" w14:textId="25F4FB47" w:rsidR="007162EA" w:rsidRPr="006614EA" w:rsidRDefault="006614EA" w:rsidP="006614EA">
      <w:pPr>
        <w:pStyle w:val="Descripcin"/>
        <w:rPr>
          <w:color w:val="auto"/>
          <w:sz w:val="24"/>
          <w:szCs w:val="24"/>
        </w:rPr>
      </w:pPr>
      <w:bookmarkStart w:id="128" w:name="_Toc144820599"/>
      <w:r w:rsidRPr="006614EA">
        <w:rPr>
          <w:b/>
          <w:i w:val="0"/>
          <w:color w:val="auto"/>
          <w:sz w:val="24"/>
          <w:szCs w:val="24"/>
        </w:rPr>
        <w:t>Figura</w:t>
      </w:r>
      <w:r w:rsidR="00CA0AC4"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23</w:t>
      </w:r>
      <w:r w:rsidR="00BF2CF7" w:rsidRPr="006614EA">
        <w:rPr>
          <w:b/>
          <w:i w:val="0"/>
          <w:color w:val="auto"/>
          <w:sz w:val="24"/>
          <w:szCs w:val="24"/>
        </w:rPr>
        <w:fldChar w:fldCharType="end"/>
      </w:r>
      <w:r>
        <w:rPr>
          <w:b/>
          <w:color w:val="auto"/>
          <w:sz w:val="24"/>
          <w:szCs w:val="24"/>
        </w:rPr>
        <w:br/>
      </w:r>
      <w:r w:rsidR="00206DCD">
        <w:rPr>
          <w:color w:val="auto"/>
          <w:sz w:val="24"/>
          <w:szCs w:val="24"/>
        </w:rPr>
        <w:br/>
      </w:r>
      <w:r w:rsidR="008437B6" w:rsidRPr="006614EA">
        <w:rPr>
          <w:color w:val="auto"/>
          <w:sz w:val="24"/>
          <w:szCs w:val="24"/>
        </w:rPr>
        <w:t>Estado de Gestión</w:t>
      </w:r>
      <w:bookmarkEnd w:id="128"/>
    </w:p>
    <w:p w14:paraId="50845E8F" w14:textId="77777777" w:rsidR="006614EA" w:rsidRPr="006614EA" w:rsidRDefault="006614EA" w:rsidP="006614EA"/>
    <w:p w14:paraId="2F0ABB7F" w14:textId="77777777" w:rsidR="00CA0AC4" w:rsidRDefault="001C29BB" w:rsidP="00206DCD">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5B0B1B72" wp14:editId="5428C8BE">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DFCD0F" w14:textId="77777777" w:rsidR="001C29BB" w:rsidRDefault="001C29BB" w:rsidP="001C29BB">
      <w:pPr>
        <w:tabs>
          <w:tab w:val="left" w:pos="1291"/>
        </w:tabs>
        <w:spacing w:after="0" w:line="480" w:lineRule="auto"/>
        <w:jc w:val="center"/>
        <w:rPr>
          <w:rFonts w:ascii="Times New Roman" w:eastAsia="Calibri" w:hAnsi="Times New Roman" w:cs="Times New Roman"/>
          <w:b/>
          <w:bCs/>
          <w:sz w:val="24"/>
          <w:szCs w:val="24"/>
        </w:rPr>
      </w:pPr>
    </w:p>
    <w:p w14:paraId="17CA6E8D" w14:textId="21242D8B" w:rsidR="007162EA" w:rsidRPr="000805DE" w:rsidRDefault="001C29BB" w:rsidP="007162E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lastRenderedPageBreak/>
        <w:t>Descrip</w:t>
      </w:r>
      <w:r w:rsidR="00EC328D">
        <w:rPr>
          <w:rFonts w:ascii="Times New Roman" w:eastAsia="Calibri" w:hAnsi="Times New Roman" w:cs="Times New Roman"/>
          <w:b/>
          <w:bCs/>
          <w:sz w:val="24"/>
          <w:szCs w:val="24"/>
        </w:rPr>
        <w:t>ción</w:t>
      </w:r>
      <w:r w:rsidR="007162EA" w:rsidRPr="000805DE">
        <w:rPr>
          <w:rFonts w:ascii="Times New Roman" w:eastAsia="Calibri" w:hAnsi="Times New Roman" w:cs="Times New Roman"/>
          <w:b/>
          <w:bCs/>
          <w:sz w:val="24"/>
          <w:szCs w:val="24"/>
        </w:rPr>
        <w:t>:</w:t>
      </w:r>
      <w:r w:rsidR="007162EA">
        <w:rPr>
          <w:rFonts w:ascii="Times New Roman" w:eastAsia="Calibri" w:hAnsi="Times New Roman" w:cs="Times New Roman"/>
          <w:bCs/>
          <w:sz w:val="24"/>
          <w:szCs w:val="24"/>
        </w:rPr>
        <w:t xml:space="preserve"> El 43</w:t>
      </w:r>
      <w:r w:rsidR="007162EA" w:rsidRPr="000805DE">
        <w:rPr>
          <w:rFonts w:ascii="Times New Roman" w:eastAsia="Calibri" w:hAnsi="Times New Roman" w:cs="Times New Roman"/>
          <w:bCs/>
          <w:sz w:val="24"/>
          <w:szCs w:val="24"/>
        </w:rPr>
        <w:t>% del total de encuesta</w:t>
      </w:r>
      <w:r w:rsidR="007162EA">
        <w:rPr>
          <w:rFonts w:ascii="Times New Roman" w:eastAsia="Calibri" w:hAnsi="Times New Roman" w:cs="Times New Roman"/>
          <w:bCs/>
          <w:sz w:val="24"/>
          <w:szCs w:val="24"/>
        </w:rPr>
        <w:t xml:space="preserve">dos está Totalmente de acuerdo </w:t>
      </w:r>
      <w:r w:rsidR="007162EA" w:rsidRPr="007162EA">
        <w:rPr>
          <w:rFonts w:ascii="Times New Roman" w:eastAsia="Calibri" w:hAnsi="Times New Roman" w:cs="Times New Roman"/>
          <w:bCs/>
          <w:sz w:val="24"/>
          <w:szCs w:val="24"/>
        </w:rPr>
        <w:t xml:space="preserve">que </w:t>
      </w:r>
      <w:r w:rsidR="003148F3" w:rsidRPr="007162EA">
        <w:rPr>
          <w:rFonts w:ascii="Times New Roman" w:eastAsia="Calibri" w:hAnsi="Times New Roman" w:cs="Times New Roman"/>
          <w:bCs/>
          <w:sz w:val="24"/>
          <w:szCs w:val="24"/>
        </w:rPr>
        <w:t>la falta de control en los</w:t>
      </w:r>
      <w:r w:rsidR="003148F3">
        <w:rPr>
          <w:rFonts w:ascii="Times New Roman" w:eastAsia="Calibri" w:hAnsi="Times New Roman" w:cs="Times New Roman"/>
          <w:bCs/>
          <w:sz w:val="24"/>
          <w:szCs w:val="24"/>
        </w:rPr>
        <w:t xml:space="preserve"> gastos por viáticos otorgados </w:t>
      </w:r>
      <w:r w:rsidR="003148F3" w:rsidRPr="007162EA">
        <w:rPr>
          <w:rFonts w:ascii="Times New Roman" w:eastAsia="Calibri" w:hAnsi="Times New Roman" w:cs="Times New Roman"/>
          <w:bCs/>
          <w:sz w:val="24"/>
          <w:szCs w:val="24"/>
        </w:rPr>
        <w:t>afecta</w:t>
      </w:r>
      <w:r w:rsidR="007162EA" w:rsidRPr="007162EA">
        <w:rPr>
          <w:rFonts w:ascii="Times New Roman" w:eastAsia="Calibri" w:hAnsi="Times New Roman" w:cs="Times New Roman"/>
          <w:bCs/>
          <w:sz w:val="24"/>
          <w:szCs w:val="24"/>
        </w:rPr>
        <w:t xml:space="preserve"> el estado de gestión de la entidad</w:t>
      </w:r>
      <w:r w:rsidR="007162EA">
        <w:rPr>
          <w:rFonts w:ascii="Times New Roman" w:eastAsia="Calibri" w:hAnsi="Times New Roman" w:cs="Times New Roman"/>
          <w:bCs/>
          <w:sz w:val="24"/>
          <w:szCs w:val="24"/>
        </w:rPr>
        <w:t>.</w:t>
      </w:r>
      <w:r w:rsidR="007162EA" w:rsidRPr="008C6E6F">
        <w:rPr>
          <w:rFonts w:ascii="Times New Roman" w:eastAsia="Calibri" w:hAnsi="Times New Roman" w:cs="Times New Roman"/>
          <w:bCs/>
          <w:sz w:val="24"/>
          <w:szCs w:val="24"/>
        </w:rPr>
        <w:t xml:space="preserve"> </w:t>
      </w:r>
      <w:r w:rsidR="007162EA">
        <w:rPr>
          <w:rFonts w:ascii="Times New Roman" w:eastAsia="Calibri" w:hAnsi="Times New Roman" w:cs="Times New Roman"/>
          <w:bCs/>
          <w:sz w:val="24"/>
          <w:szCs w:val="24"/>
        </w:rPr>
        <w:t>Existe un 57</w:t>
      </w:r>
      <w:r w:rsidR="007162EA" w:rsidRPr="000805DE">
        <w:rPr>
          <w:rFonts w:ascii="Times New Roman" w:eastAsia="Calibri" w:hAnsi="Times New Roman" w:cs="Times New Roman"/>
          <w:bCs/>
          <w:sz w:val="24"/>
          <w:szCs w:val="24"/>
        </w:rPr>
        <w:t>% que</w:t>
      </w:r>
      <w:r w:rsidR="007162EA">
        <w:rPr>
          <w:rFonts w:ascii="Times New Roman" w:eastAsia="Calibri" w:hAnsi="Times New Roman" w:cs="Times New Roman"/>
          <w:bCs/>
          <w:sz w:val="24"/>
          <w:szCs w:val="24"/>
        </w:rPr>
        <w:t xml:space="preserve"> está De acuerdo con la premisa</w:t>
      </w:r>
      <w:r w:rsidR="007162EA" w:rsidRPr="006E3180">
        <w:rPr>
          <w:rFonts w:ascii="Times New Roman" w:eastAsia="Calibri" w:hAnsi="Times New Roman" w:cs="Times New Roman"/>
          <w:bCs/>
          <w:sz w:val="24"/>
          <w:szCs w:val="24"/>
        </w:rPr>
        <w:t>.</w:t>
      </w:r>
    </w:p>
    <w:p w14:paraId="4BFFD03E" w14:textId="77777777" w:rsidR="007162EA" w:rsidRDefault="00EC328D" w:rsidP="007162EA">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Lo que significa que todos los </w:t>
      </w:r>
      <w:r w:rsidR="007162EA" w:rsidRPr="000805DE">
        <w:rPr>
          <w:rFonts w:ascii="Times New Roman" w:eastAsia="Calibri" w:hAnsi="Times New Roman" w:cs="Times New Roman"/>
          <w:bCs/>
          <w:sz w:val="24"/>
          <w:szCs w:val="24"/>
        </w:rPr>
        <w:t xml:space="preserve">encuestados </w:t>
      </w:r>
      <w:r w:rsidR="007162EA">
        <w:rPr>
          <w:rFonts w:ascii="Times New Roman" w:eastAsia="Calibri" w:hAnsi="Times New Roman" w:cs="Times New Roman"/>
          <w:bCs/>
          <w:sz w:val="24"/>
          <w:szCs w:val="24"/>
        </w:rPr>
        <w:t>considera</w:t>
      </w:r>
      <w:r>
        <w:rPr>
          <w:rFonts w:ascii="Times New Roman" w:eastAsia="Calibri" w:hAnsi="Times New Roman" w:cs="Times New Roman"/>
          <w:bCs/>
          <w:sz w:val="24"/>
          <w:szCs w:val="24"/>
        </w:rPr>
        <w:t>n</w:t>
      </w:r>
      <w:r w:rsidR="007162EA">
        <w:rPr>
          <w:rFonts w:ascii="Times New Roman" w:eastAsia="Calibri" w:hAnsi="Times New Roman" w:cs="Times New Roman"/>
          <w:bCs/>
          <w:sz w:val="24"/>
          <w:szCs w:val="24"/>
        </w:rPr>
        <w:t xml:space="preserve"> </w:t>
      </w:r>
      <w:r w:rsidR="007162EA" w:rsidRPr="007162EA">
        <w:rPr>
          <w:rFonts w:ascii="Times New Roman" w:eastAsia="Calibri" w:hAnsi="Times New Roman" w:cs="Times New Roman"/>
          <w:bCs/>
          <w:sz w:val="24"/>
          <w:szCs w:val="24"/>
        </w:rPr>
        <w:t>que la falta de control en lo</w:t>
      </w:r>
      <w:r w:rsidR="000E1B53">
        <w:rPr>
          <w:rFonts w:ascii="Times New Roman" w:eastAsia="Calibri" w:hAnsi="Times New Roman" w:cs="Times New Roman"/>
          <w:bCs/>
          <w:sz w:val="24"/>
          <w:szCs w:val="24"/>
        </w:rPr>
        <w:t>s gastos por viáticos otorgados afecta</w:t>
      </w:r>
      <w:r w:rsidR="007162EA" w:rsidRPr="007162EA">
        <w:rPr>
          <w:rFonts w:ascii="Times New Roman" w:eastAsia="Calibri" w:hAnsi="Times New Roman" w:cs="Times New Roman"/>
          <w:bCs/>
          <w:sz w:val="24"/>
          <w:szCs w:val="24"/>
        </w:rPr>
        <w:t xml:space="preserve"> el estado de gestión de la entidad</w:t>
      </w:r>
      <w:r w:rsidR="007162EA">
        <w:rPr>
          <w:rFonts w:ascii="Times New Roman" w:eastAsia="Calibri" w:hAnsi="Times New Roman" w:cs="Times New Roman"/>
          <w:bCs/>
          <w:sz w:val="24"/>
          <w:szCs w:val="24"/>
        </w:rPr>
        <w:t>.</w:t>
      </w:r>
    </w:p>
    <w:p w14:paraId="2FE4BD21" w14:textId="77777777" w:rsidR="007162EA" w:rsidRDefault="007162EA" w:rsidP="007162EA">
      <w:pPr>
        <w:tabs>
          <w:tab w:val="left" w:pos="1291"/>
        </w:tabs>
        <w:spacing w:after="0" w:line="480" w:lineRule="auto"/>
        <w:jc w:val="both"/>
        <w:rPr>
          <w:rFonts w:ascii="Times New Roman" w:eastAsia="Calibri" w:hAnsi="Times New Roman" w:cs="Times New Roman"/>
          <w:b/>
          <w:sz w:val="24"/>
          <w:szCs w:val="24"/>
        </w:rPr>
      </w:pPr>
    </w:p>
    <w:p w14:paraId="75387653" w14:textId="77777777" w:rsidR="00EC328D" w:rsidRDefault="00EC328D" w:rsidP="00EC328D">
      <w:pPr>
        <w:rPr>
          <w:rFonts w:ascii="Times New Roman" w:hAnsi="Times New Roman" w:cs="Times New Roman"/>
          <w:sz w:val="24"/>
          <w:szCs w:val="24"/>
        </w:rPr>
      </w:pPr>
      <w:r>
        <w:rPr>
          <w:rFonts w:ascii="Times New Roman" w:hAnsi="Times New Roman" w:cs="Times New Roman"/>
          <w:b/>
          <w:sz w:val="24"/>
          <w:szCs w:val="24"/>
        </w:rPr>
        <w:t xml:space="preserve">Variable </w:t>
      </w:r>
      <w:r w:rsidRPr="00634E80">
        <w:rPr>
          <w:rFonts w:ascii="Times New Roman" w:hAnsi="Times New Roman" w:cs="Times New Roman"/>
          <w:b/>
          <w:sz w:val="24"/>
          <w:szCs w:val="24"/>
        </w:rPr>
        <w:t>dependiente:</w:t>
      </w:r>
      <w:r w:rsidRPr="00634E80">
        <w:rPr>
          <w:rFonts w:ascii="Times New Roman" w:hAnsi="Times New Roman" w:cs="Times New Roman"/>
          <w:sz w:val="24"/>
          <w:szCs w:val="24"/>
        </w:rPr>
        <w:t xml:space="preserve"> </w:t>
      </w:r>
      <w:r>
        <w:rPr>
          <w:rFonts w:ascii="Times New Roman" w:hAnsi="Times New Roman" w:cs="Times New Roman"/>
          <w:sz w:val="24"/>
          <w:szCs w:val="24"/>
        </w:rPr>
        <w:t>Rendición de cuentas de viáticos</w:t>
      </w:r>
    </w:p>
    <w:p w14:paraId="1220381B" w14:textId="77777777" w:rsidR="00EC328D" w:rsidRPr="00D92272" w:rsidRDefault="00EC328D" w:rsidP="00EC328D">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Dimensión:</w:t>
      </w:r>
      <w:r w:rsidRPr="005D5BB3">
        <w:rPr>
          <w:rFonts w:ascii="Times New Roman" w:eastAsia="Calibri" w:hAnsi="Times New Roman" w:cs="Times New Roman"/>
          <w:sz w:val="24"/>
          <w:szCs w:val="24"/>
        </w:rPr>
        <w:t xml:space="preserve"> </w:t>
      </w:r>
      <w:r w:rsidRPr="008C6E6F">
        <w:rPr>
          <w:rFonts w:ascii="Times New Roman" w:eastAsia="Calibri" w:hAnsi="Times New Roman" w:cs="Times New Roman"/>
          <w:sz w:val="24"/>
          <w:szCs w:val="24"/>
        </w:rPr>
        <w:t>Estados Financieros y Presupuestarios</w:t>
      </w:r>
    </w:p>
    <w:p w14:paraId="79151149" w14:textId="77777777" w:rsidR="007162EA" w:rsidRPr="007162EA" w:rsidRDefault="007162EA" w:rsidP="007162EA">
      <w:pPr>
        <w:tabs>
          <w:tab w:val="left" w:pos="1291"/>
        </w:tabs>
        <w:spacing w:after="0" w:line="480" w:lineRule="auto"/>
        <w:jc w:val="both"/>
        <w:rPr>
          <w:rFonts w:ascii="Times New Roman" w:eastAsia="Calibri" w:hAnsi="Times New Roman" w:cs="Times New Roman"/>
          <w:sz w:val="24"/>
          <w:szCs w:val="24"/>
        </w:rPr>
      </w:pPr>
      <w:r w:rsidRPr="005D5BB3">
        <w:rPr>
          <w:rFonts w:ascii="Times New Roman" w:eastAsia="Calibri" w:hAnsi="Times New Roman" w:cs="Times New Roman"/>
          <w:b/>
          <w:sz w:val="24"/>
          <w:szCs w:val="24"/>
        </w:rPr>
        <w:t>Indicador:</w:t>
      </w:r>
      <w:r w:rsidRPr="005D5BB3">
        <w:rPr>
          <w:rFonts w:ascii="Times New Roman" w:eastAsia="Calibri" w:hAnsi="Times New Roman" w:cs="Times New Roman"/>
          <w:sz w:val="24"/>
          <w:szCs w:val="24"/>
        </w:rPr>
        <w:t xml:space="preserve"> </w:t>
      </w:r>
      <w:r w:rsidRPr="007162EA">
        <w:rPr>
          <w:rFonts w:ascii="Times New Roman" w:eastAsia="Calibri" w:hAnsi="Times New Roman" w:cs="Times New Roman"/>
          <w:sz w:val="24"/>
          <w:szCs w:val="24"/>
        </w:rPr>
        <w:t>Toma de decisiones</w:t>
      </w:r>
    </w:p>
    <w:p w14:paraId="3845278A" w14:textId="77777777" w:rsidR="007A30F7" w:rsidRPr="007A30F7" w:rsidRDefault="007162EA" w:rsidP="007A30F7">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Pregunta 18</w:t>
      </w:r>
      <w:r w:rsidRPr="005D5BB3">
        <w:rPr>
          <w:rFonts w:ascii="Times New Roman" w:eastAsia="Calibri" w:hAnsi="Times New Roman" w:cs="Times New Roman"/>
          <w:b/>
          <w:bCs/>
          <w:sz w:val="24"/>
          <w:szCs w:val="24"/>
        </w:rPr>
        <w:t xml:space="preserve">: </w:t>
      </w:r>
      <w:r w:rsidR="007A30F7">
        <w:rPr>
          <w:rFonts w:ascii="Times New Roman" w:eastAsia="Calibri" w:hAnsi="Times New Roman" w:cs="Times New Roman"/>
          <w:bCs/>
          <w:sz w:val="24"/>
          <w:szCs w:val="24"/>
        </w:rPr>
        <w:t>¿Cre</w:t>
      </w:r>
      <w:r w:rsidR="007A30F7" w:rsidRPr="007A30F7">
        <w:rPr>
          <w:rFonts w:ascii="Times New Roman" w:eastAsia="Calibri" w:hAnsi="Times New Roman" w:cs="Times New Roman"/>
          <w:bCs/>
          <w:sz w:val="24"/>
          <w:szCs w:val="24"/>
        </w:rPr>
        <w:t>e usted que una correcta y apropiada rendición de cuentas de viáticos influye favorablemente en la toma de decisiones y en cumplimiento a la normatividad vigente?</w:t>
      </w:r>
    </w:p>
    <w:p w14:paraId="500AA316" w14:textId="77777777" w:rsidR="007A30F7" w:rsidRDefault="007A30F7" w:rsidP="007162EA">
      <w:pPr>
        <w:tabs>
          <w:tab w:val="left" w:pos="1291"/>
        </w:tabs>
        <w:spacing w:after="0" w:line="480" w:lineRule="auto"/>
        <w:jc w:val="both"/>
        <w:rPr>
          <w:rFonts w:ascii="Times New Roman" w:eastAsia="Calibri" w:hAnsi="Times New Roman" w:cs="Times New Roman"/>
          <w:bCs/>
          <w:sz w:val="24"/>
          <w:szCs w:val="24"/>
        </w:rPr>
      </w:pPr>
    </w:p>
    <w:p w14:paraId="431F678C" w14:textId="40BC6E72" w:rsidR="001F549B" w:rsidRPr="007E4C4F" w:rsidRDefault="001F549B" w:rsidP="007E4C4F">
      <w:pPr>
        <w:pStyle w:val="Descripcin"/>
        <w:keepNext/>
        <w:spacing w:line="480" w:lineRule="auto"/>
        <w:rPr>
          <w:color w:val="auto"/>
          <w:sz w:val="24"/>
          <w:szCs w:val="24"/>
        </w:rPr>
      </w:pPr>
      <w:bookmarkStart w:id="129" w:name="_Toc144820564"/>
      <w:r w:rsidRPr="007E4C4F">
        <w:rPr>
          <w:b/>
          <w:i w:val="0"/>
          <w:color w:val="auto"/>
          <w:sz w:val="24"/>
          <w:szCs w:val="24"/>
        </w:rPr>
        <w:t xml:space="preserve">Tabla </w:t>
      </w:r>
      <w:r w:rsidRPr="007E4C4F">
        <w:rPr>
          <w:b/>
          <w:i w:val="0"/>
          <w:color w:val="auto"/>
          <w:sz w:val="24"/>
          <w:szCs w:val="24"/>
        </w:rPr>
        <w:fldChar w:fldCharType="begin"/>
      </w:r>
      <w:r w:rsidRPr="007E4C4F">
        <w:rPr>
          <w:b/>
          <w:i w:val="0"/>
          <w:color w:val="auto"/>
          <w:sz w:val="24"/>
          <w:szCs w:val="24"/>
        </w:rPr>
        <w:instrText xml:space="preserve"> SEQ Tabla \* ARABIC </w:instrText>
      </w:r>
      <w:r w:rsidRPr="007E4C4F">
        <w:rPr>
          <w:b/>
          <w:i w:val="0"/>
          <w:color w:val="auto"/>
          <w:sz w:val="24"/>
          <w:szCs w:val="24"/>
        </w:rPr>
        <w:fldChar w:fldCharType="separate"/>
      </w:r>
      <w:r w:rsidR="002415F2">
        <w:rPr>
          <w:b/>
          <w:i w:val="0"/>
          <w:noProof/>
          <w:color w:val="auto"/>
          <w:sz w:val="24"/>
          <w:szCs w:val="24"/>
        </w:rPr>
        <w:t>26</w:t>
      </w:r>
      <w:r w:rsidRPr="007E4C4F">
        <w:rPr>
          <w:b/>
          <w:i w:val="0"/>
          <w:color w:val="auto"/>
          <w:sz w:val="24"/>
          <w:szCs w:val="24"/>
        </w:rPr>
        <w:fldChar w:fldCharType="end"/>
      </w:r>
      <w:r w:rsidR="007E4C4F" w:rsidRPr="007E4C4F">
        <w:rPr>
          <w:b/>
          <w:i w:val="0"/>
          <w:color w:val="auto"/>
          <w:sz w:val="24"/>
          <w:szCs w:val="24"/>
        </w:rPr>
        <w:br/>
      </w:r>
      <w:r w:rsidR="00EC328D" w:rsidRPr="007E4C4F">
        <w:rPr>
          <w:color w:val="auto"/>
          <w:sz w:val="24"/>
          <w:szCs w:val="24"/>
        </w:rPr>
        <w:t>Toma de decisiones</w:t>
      </w:r>
      <w:bookmarkEnd w:id="129"/>
    </w:p>
    <w:tbl>
      <w:tblPr>
        <w:tblW w:w="8838" w:type="dxa"/>
        <w:tblCellMar>
          <w:left w:w="70" w:type="dxa"/>
          <w:right w:w="70" w:type="dxa"/>
        </w:tblCellMar>
        <w:tblLook w:val="04A0" w:firstRow="1" w:lastRow="0" w:firstColumn="1" w:lastColumn="0" w:noHBand="0" w:noVBand="1"/>
      </w:tblPr>
      <w:tblGrid>
        <w:gridCol w:w="3504"/>
        <w:gridCol w:w="1453"/>
        <w:gridCol w:w="1493"/>
        <w:gridCol w:w="1194"/>
        <w:gridCol w:w="1194"/>
      </w:tblGrid>
      <w:tr w:rsidR="009D1F3D" w:rsidRPr="00176DD3" w14:paraId="6C963EDF" w14:textId="77777777" w:rsidTr="007E4C4F">
        <w:trPr>
          <w:gridAfter w:val="1"/>
          <w:wAfter w:w="1194" w:type="dxa"/>
          <w:trHeight w:val="713"/>
        </w:trPr>
        <w:tc>
          <w:tcPr>
            <w:tcW w:w="3504" w:type="dxa"/>
            <w:tcBorders>
              <w:top w:val="single" w:sz="4" w:space="0" w:color="auto"/>
              <w:left w:val="nil"/>
              <w:bottom w:val="single" w:sz="4" w:space="0" w:color="auto"/>
              <w:right w:val="nil"/>
            </w:tcBorders>
            <w:shd w:val="clear" w:color="auto" w:fill="auto"/>
            <w:noWrap/>
            <w:vAlign w:val="bottom"/>
            <w:hideMark/>
          </w:tcPr>
          <w:p w14:paraId="26D4368F" w14:textId="77777777" w:rsidR="009D1F3D" w:rsidRPr="00176DD3" w:rsidRDefault="009D1F3D" w:rsidP="00EC328D">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P18</w:t>
            </w:r>
          </w:p>
        </w:tc>
        <w:tc>
          <w:tcPr>
            <w:tcW w:w="1453" w:type="dxa"/>
            <w:tcBorders>
              <w:top w:val="single" w:sz="4" w:space="0" w:color="auto"/>
              <w:left w:val="nil"/>
              <w:bottom w:val="single" w:sz="4" w:space="0" w:color="auto"/>
              <w:right w:val="nil"/>
            </w:tcBorders>
            <w:shd w:val="clear" w:color="auto" w:fill="auto"/>
            <w:noWrap/>
            <w:vAlign w:val="bottom"/>
            <w:hideMark/>
          </w:tcPr>
          <w:p w14:paraId="363DD77A" w14:textId="77777777" w:rsidR="009D1F3D" w:rsidRPr="00176DD3" w:rsidRDefault="009D1F3D" w:rsidP="00EC328D">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Frecuencia</w:t>
            </w:r>
          </w:p>
        </w:tc>
        <w:tc>
          <w:tcPr>
            <w:tcW w:w="1493" w:type="dxa"/>
            <w:tcBorders>
              <w:top w:val="single" w:sz="4" w:space="0" w:color="auto"/>
              <w:left w:val="nil"/>
              <w:bottom w:val="single" w:sz="4" w:space="0" w:color="auto"/>
              <w:right w:val="nil"/>
            </w:tcBorders>
            <w:shd w:val="clear" w:color="auto" w:fill="auto"/>
            <w:noWrap/>
            <w:vAlign w:val="bottom"/>
            <w:hideMark/>
          </w:tcPr>
          <w:p w14:paraId="7D8040C1" w14:textId="77777777" w:rsidR="009D1F3D" w:rsidRPr="00176DD3" w:rsidRDefault="009D1F3D" w:rsidP="00EC328D">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Porcentaje</w:t>
            </w:r>
          </w:p>
        </w:tc>
        <w:tc>
          <w:tcPr>
            <w:tcW w:w="1194" w:type="dxa"/>
            <w:tcBorders>
              <w:top w:val="single" w:sz="4" w:space="0" w:color="auto"/>
              <w:left w:val="nil"/>
              <w:bottom w:val="single" w:sz="4" w:space="0" w:color="auto"/>
              <w:right w:val="nil"/>
            </w:tcBorders>
            <w:shd w:val="clear" w:color="auto" w:fill="auto"/>
            <w:vAlign w:val="bottom"/>
            <w:hideMark/>
          </w:tcPr>
          <w:p w14:paraId="2876B1F8" w14:textId="77777777" w:rsidR="009D1F3D" w:rsidRPr="00176DD3" w:rsidRDefault="009D1F3D" w:rsidP="00EC328D">
            <w:pPr>
              <w:spacing w:after="0" w:line="240" w:lineRule="auto"/>
              <w:jc w:val="center"/>
              <w:rPr>
                <w:rFonts w:ascii="Calibri" w:eastAsia="Times New Roman" w:hAnsi="Calibri" w:cs="Times New Roman"/>
                <w:b/>
                <w:bCs/>
                <w:lang w:eastAsia="es-PE"/>
              </w:rPr>
            </w:pPr>
            <w:r w:rsidRPr="00176DD3">
              <w:rPr>
                <w:rFonts w:ascii="Calibri" w:eastAsia="Times New Roman" w:hAnsi="Calibri" w:cs="Times New Roman"/>
                <w:b/>
                <w:bCs/>
                <w:lang w:eastAsia="es-PE"/>
              </w:rPr>
              <w:t>Porcentaje acumulado</w:t>
            </w:r>
          </w:p>
        </w:tc>
      </w:tr>
      <w:tr w:rsidR="009D1F3D" w:rsidRPr="00176DD3" w14:paraId="108611E2" w14:textId="77777777" w:rsidTr="007E4C4F">
        <w:trPr>
          <w:gridAfter w:val="1"/>
          <w:wAfter w:w="1194" w:type="dxa"/>
          <w:trHeight w:val="357"/>
        </w:trPr>
        <w:tc>
          <w:tcPr>
            <w:tcW w:w="3504" w:type="dxa"/>
            <w:tcBorders>
              <w:top w:val="nil"/>
              <w:left w:val="nil"/>
              <w:bottom w:val="nil"/>
              <w:right w:val="nil"/>
            </w:tcBorders>
            <w:shd w:val="clear" w:color="auto" w:fill="auto"/>
            <w:noWrap/>
            <w:vAlign w:val="bottom"/>
            <w:hideMark/>
          </w:tcPr>
          <w:p w14:paraId="5AF6F1AA" w14:textId="77777777" w:rsidR="009D1F3D" w:rsidRPr="004A255B" w:rsidRDefault="009D1F3D" w:rsidP="00EC328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Ni de acuerdo, ni en desacuerdo</w:t>
            </w:r>
          </w:p>
        </w:tc>
        <w:tc>
          <w:tcPr>
            <w:tcW w:w="1453" w:type="dxa"/>
            <w:tcBorders>
              <w:top w:val="nil"/>
              <w:left w:val="nil"/>
              <w:bottom w:val="nil"/>
              <w:right w:val="nil"/>
            </w:tcBorders>
            <w:shd w:val="clear" w:color="auto" w:fill="auto"/>
            <w:noWrap/>
            <w:vAlign w:val="bottom"/>
            <w:hideMark/>
          </w:tcPr>
          <w:p w14:paraId="4EA1DBF3"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2</w:t>
            </w:r>
          </w:p>
        </w:tc>
        <w:tc>
          <w:tcPr>
            <w:tcW w:w="1493" w:type="dxa"/>
            <w:tcBorders>
              <w:top w:val="nil"/>
              <w:left w:val="nil"/>
              <w:bottom w:val="nil"/>
              <w:right w:val="nil"/>
            </w:tcBorders>
            <w:shd w:val="clear" w:color="auto" w:fill="auto"/>
            <w:noWrap/>
            <w:vAlign w:val="bottom"/>
            <w:hideMark/>
          </w:tcPr>
          <w:p w14:paraId="327FE746"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6.7%</w:t>
            </w:r>
          </w:p>
        </w:tc>
        <w:tc>
          <w:tcPr>
            <w:tcW w:w="1194" w:type="dxa"/>
            <w:tcBorders>
              <w:top w:val="nil"/>
              <w:left w:val="nil"/>
              <w:bottom w:val="nil"/>
              <w:right w:val="nil"/>
            </w:tcBorders>
            <w:shd w:val="clear" w:color="auto" w:fill="auto"/>
            <w:noWrap/>
            <w:vAlign w:val="bottom"/>
            <w:hideMark/>
          </w:tcPr>
          <w:p w14:paraId="546DBA04"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6.7%</w:t>
            </w:r>
          </w:p>
        </w:tc>
      </w:tr>
      <w:tr w:rsidR="009D1F3D" w:rsidRPr="00176DD3" w14:paraId="2772B1C4" w14:textId="77777777" w:rsidTr="007E4C4F">
        <w:trPr>
          <w:gridAfter w:val="1"/>
          <w:wAfter w:w="1194" w:type="dxa"/>
          <w:trHeight w:val="357"/>
        </w:trPr>
        <w:tc>
          <w:tcPr>
            <w:tcW w:w="3504" w:type="dxa"/>
            <w:tcBorders>
              <w:top w:val="nil"/>
              <w:left w:val="nil"/>
              <w:bottom w:val="nil"/>
              <w:right w:val="nil"/>
            </w:tcBorders>
            <w:shd w:val="clear" w:color="auto" w:fill="auto"/>
            <w:noWrap/>
            <w:vAlign w:val="bottom"/>
            <w:hideMark/>
          </w:tcPr>
          <w:p w14:paraId="0268CA32" w14:textId="77777777" w:rsidR="009D1F3D" w:rsidRPr="004A255B" w:rsidRDefault="009D1F3D" w:rsidP="00EC328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De acuerdo</w:t>
            </w:r>
          </w:p>
        </w:tc>
        <w:tc>
          <w:tcPr>
            <w:tcW w:w="1453" w:type="dxa"/>
            <w:tcBorders>
              <w:top w:val="nil"/>
              <w:left w:val="nil"/>
              <w:bottom w:val="nil"/>
              <w:right w:val="nil"/>
            </w:tcBorders>
            <w:shd w:val="clear" w:color="auto" w:fill="auto"/>
            <w:noWrap/>
            <w:vAlign w:val="bottom"/>
            <w:hideMark/>
          </w:tcPr>
          <w:p w14:paraId="09219165"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15</w:t>
            </w:r>
          </w:p>
        </w:tc>
        <w:tc>
          <w:tcPr>
            <w:tcW w:w="1493" w:type="dxa"/>
            <w:tcBorders>
              <w:top w:val="nil"/>
              <w:left w:val="nil"/>
              <w:bottom w:val="nil"/>
              <w:right w:val="nil"/>
            </w:tcBorders>
            <w:shd w:val="clear" w:color="auto" w:fill="auto"/>
            <w:noWrap/>
            <w:vAlign w:val="bottom"/>
            <w:hideMark/>
          </w:tcPr>
          <w:p w14:paraId="67D39021"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50.0%</w:t>
            </w:r>
          </w:p>
        </w:tc>
        <w:tc>
          <w:tcPr>
            <w:tcW w:w="1194" w:type="dxa"/>
            <w:tcBorders>
              <w:top w:val="nil"/>
              <w:left w:val="nil"/>
              <w:bottom w:val="nil"/>
              <w:right w:val="nil"/>
            </w:tcBorders>
            <w:shd w:val="clear" w:color="auto" w:fill="auto"/>
            <w:noWrap/>
            <w:vAlign w:val="bottom"/>
            <w:hideMark/>
          </w:tcPr>
          <w:p w14:paraId="3FD9F401"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56.7%</w:t>
            </w:r>
          </w:p>
        </w:tc>
      </w:tr>
      <w:tr w:rsidR="009D1F3D" w:rsidRPr="00176DD3" w14:paraId="64FE3793" w14:textId="77777777" w:rsidTr="007E4C4F">
        <w:trPr>
          <w:gridAfter w:val="1"/>
          <w:wAfter w:w="1194" w:type="dxa"/>
          <w:trHeight w:val="357"/>
        </w:trPr>
        <w:tc>
          <w:tcPr>
            <w:tcW w:w="3504" w:type="dxa"/>
            <w:tcBorders>
              <w:top w:val="nil"/>
              <w:left w:val="nil"/>
              <w:bottom w:val="single" w:sz="4" w:space="0" w:color="auto"/>
              <w:right w:val="nil"/>
            </w:tcBorders>
            <w:shd w:val="clear" w:color="auto" w:fill="auto"/>
            <w:noWrap/>
            <w:vAlign w:val="bottom"/>
            <w:hideMark/>
          </w:tcPr>
          <w:p w14:paraId="761A7927" w14:textId="77777777" w:rsidR="009D1F3D" w:rsidRPr="004A255B" w:rsidRDefault="009D1F3D" w:rsidP="00EC328D">
            <w:pPr>
              <w:spacing w:after="0" w:line="240" w:lineRule="auto"/>
              <w:rPr>
                <w:rFonts w:ascii="Calibri" w:eastAsia="Times New Roman" w:hAnsi="Calibri" w:cs="Times New Roman"/>
                <w:bCs/>
                <w:lang w:eastAsia="es-PE"/>
              </w:rPr>
            </w:pPr>
            <w:r w:rsidRPr="004A255B">
              <w:rPr>
                <w:rFonts w:ascii="Calibri" w:eastAsia="Times New Roman" w:hAnsi="Calibri" w:cs="Times New Roman"/>
                <w:bCs/>
                <w:lang w:eastAsia="es-PE"/>
              </w:rPr>
              <w:t>Totalmente de acuerdo</w:t>
            </w:r>
          </w:p>
        </w:tc>
        <w:tc>
          <w:tcPr>
            <w:tcW w:w="1453" w:type="dxa"/>
            <w:tcBorders>
              <w:top w:val="nil"/>
              <w:left w:val="nil"/>
              <w:bottom w:val="single" w:sz="4" w:space="0" w:color="auto"/>
              <w:right w:val="nil"/>
            </w:tcBorders>
            <w:shd w:val="clear" w:color="auto" w:fill="auto"/>
            <w:noWrap/>
            <w:vAlign w:val="bottom"/>
            <w:hideMark/>
          </w:tcPr>
          <w:p w14:paraId="70A6BBE9"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13</w:t>
            </w:r>
          </w:p>
        </w:tc>
        <w:tc>
          <w:tcPr>
            <w:tcW w:w="1493" w:type="dxa"/>
            <w:tcBorders>
              <w:top w:val="nil"/>
              <w:left w:val="nil"/>
              <w:bottom w:val="single" w:sz="4" w:space="0" w:color="auto"/>
              <w:right w:val="nil"/>
            </w:tcBorders>
            <w:shd w:val="clear" w:color="auto" w:fill="auto"/>
            <w:noWrap/>
            <w:vAlign w:val="bottom"/>
            <w:hideMark/>
          </w:tcPr>
          <w:p w14:paraId="4783C577"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43.3%</w:t>
            </w:r>
          </w:p>
        </w:tc>
        <w:tc>
          <w:tcPr>
            <w:tcW w:w="1194" w:type="dxa"/>
            <w:tcBorders>
              <w:top w:val="nil"/>
              <w:left w:val="nil"/>
              <w:bottom w:val="single" w:sz="4" w:space="0" w:color="auto"/>
              <w:right w:val="nil"/>
            </w:tcBorders>
            <w:shd w:val="clear" w:color="auto" w:fill="auto"/>
            <w:noWrap/>
            <w:vAlign w:val="bottom"/>
            <w:hideMark/>
          </w:tcPr>
          <w:p w14:paraId="6F492ADC"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100.0%</w:t>
            </w:r>
          </w:p>
        </w:tc>
      </w:tr>
      <w:tr w:rsidR="009D1F3D" w:rsidRPr="00176DD3" w14:paraId="3A257307" w14:textId="77777777" w:rsidTr="007E4C4F">
        <w:trPr>
          <w:gridAfter w:val="1"/>
          <w:wAfter w:w="1194" w:type="dxa"/>
          <w:trHeight w:val="357"/>
        </w:trPr>
        <w:tc>
          <w:tcPr>
            <w:tcW w:w="3504" w:type="dxa"/>
            <w:tcBorders>
              <w:top w:val="single" w:sz="4" w:space="0" w:color="auto"/>
              <w:left w:val="nil"/>
              <w:bottom w:val="single" w:sz="4" w:space="0" w:color="auto"/>
              <w:right w:val="nil"/>
            </w:tcBorders>
            <w:shd w:val="clear" w:color="auto" w:fill="auto"/>
            <w:noWrap/>
            <w:vAlign w:val="bottom"/>
            <w:hideMark/>
          </w:tcPr>
          <w:p w14:paraId="07A6F3C6" w14:textId="77777777" w:rsidR="009D1F3D" w:rsidRPr="00176DD3" w:rsidRDefault="009D1F3D" w:rsidP="00EC328D">
            <w:pPr>
              <w:spacing w:after="0" w:line="240" w:lineRule="auto"/>
              <w:rPr>
                <w:rFonts w:ascii="Calibri" w:eastAsia="Times New Roman" w:hAnsi="Calibri" w:cs="Times New Roman"/>
                <w:b/>
                <w:bCs/>
                <w:lang w:eastAsia="es-PE"/>
              </w:rPr>
            </w:pPr>
            <w:r w:rsidRPr="00176DD3">
              <w:rPr>
                <w:rFonts w:ascii="Calibri" w:eastAsia="Times New Roman" w:hAnsi="Calibri" w:cs="Times New Roman"/>
                <w:b/>
                <w:bCs/>
                <w:lang w:eastAsia="es-PE"/>
              </w:rPr>
              <w:t>Total</w:t>
            </w:r>
          </w:p>
        </w:tc>
        <w:tc>
          <w:tcPr>
            <w:tcW w:w="1453" w:type="dxa"/>
            <w:tcBorders>
              <w:top w:val="single" w:sz="4" w:space="0" w:color="auto"/>
              <w:left w:val="nil"/>
              <w:bottom w:val="single" w:sz="4" w:space="0" w:color="auto"/>
              <w:right w:val="nil"/>
            </w:tcBorders>
            <w:shd w:val="clear" w:color="auto" w:fill="auto"/>
            <w:noWrap/>
            <w:vAlign w:val="bottom"/>
            <w:hideMark/>
          </w:tcPr>
          <w:p w14:paraId="2AE29F97"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30</w:t>
            </w:r>
          </w:p>
        </w:tc>
        <w:tc>
          <w:tcPr>
            <w:tcW w:w="1493" w:type="dxa"/>
            <w:tcBorders>
              <w:top w:val="single" w:sz="4" w:space="0" w:color="auto"/>
              <w:left w:val="nil"/>
              <w:bottom w:val="single" w:sz="4" w:space="0" w:color="auto"/>
              <w:right w:val="nil"/>
            </w:tcBorders>
            <w:shd w:val="clear" w:color="auto" w:fill="auto"/>
            <w:noWrap/>
            <w:vAlign w:val="bottom"/>
            <w:hideMark/>
          </w:tcPr>
          <w:p w14:paraId="53112139" w14:textId="77777777" w:rsidR="009D1F3D" w:rsidRPr="00176DD3" w:rsidRDefault="009D1F3D" w:rsidP="00176DD3">
            <w:pPr>
              <w:spacing w:after="0" w:line="240" w:lineRule="auto"/>
              <w:jc w:val="center"/>
              <w:rPr>
                <w:rFonts w:ascii="Calibri" w:eastAsia="Times New Roman" w:hAnsi="Calibri" w:cs="Times New Roman"/>
                <w:bCs/>
                <w:lang w:eastAsia="es-PE"/>
              </w:rPr>
            </w:pPr>
            <w:r w:rsidRPr="00176DD3">
              <w:rPr>
                <w:rFonts w:ascii="Calibri" w:eastAsia="Times New Roman" w:hAnsi="Calibri" w:cs="Times New Roman"/>
                <w:bCs/>
                <w:lang w:eastAsia="es-PE"/>
              </w:rPr>
              <w:t>100.0%</w:t>
            </w:r>
          </w:p>
        </w:tc>
        <w:tc>
          <w:tcPr>
            <w:tcW w:w="1194" w:type="dxa"/>
            <w:tcBorders>
              <w:top w:val="single" w:sz="4" w:space="0" w:color="auto"/>
              <w:left w:val="nil"/>
              <w:bottom w:val="single" w:sz="4" w:space="0" w:color="auto"/>
              <w:right w:val="nil"/>
            </w:tcBorders>
            <w:shd w:val="clear" w:color="auto" w:fill="auto"/>
            <w:noWrap/>
            <w:vAlign w:val="bottom"/>
            <w:hideMark/>
          </w:tcPr>
          <w:p w14:paraId="1A33392F" w14:textId="77777777" w:rsidR="009D1F3D" w:rsidRPr="00176DD3" w:rsidRDefault="009D1F3D" w:rsidP="00176DD3">
            <w:pPr>
              <w:spacing w:after="0" w:line="240" w:lineRule="auto"/>
              <w:jc w:val="center"/>
              <w:rPr>
                <w:rFonts w:ascii="Calibri" w:eastAsia="Times New Roman" w:hAnsi="Calibri" w:cs="Times New Roman"/>
                <w:bCs/>
                <w:lang w:eastAsia="es-PE"/>
              </w:rPr>
            </w:pPr>
          </w:p>
        </w:tc>
      </w:tr>
      <w:tr w:rsidR="00EC328D" w:rsidRPr="00176DD3" w14:paraId="4E0DA002" w14:textId="77777777" w:rsidTr="007E4C4F">
        <w:trPr>
          <w:trHeight w:val="357"/>
        </w:trPr>
        <w:tc>
          <w:tcPr>
            <w:tcW w:w="3504" w:type="dxa"/>
            <w:tcBorders>
              <w:top w:val="single" w:sz="4" w:space="0" w:color="auto"/>
              <w:left w:val="nil"/>
              <w:bottom w:val="nil"/>
              <w:right w:val="nil"/>
            </w:tcBorders>
            <w:shd w:val="clear" w:color="auto" w:fill="auto"/>
            <w:noWrap/>
            <w:vAlign w:val="bottom"/>
            <w:hideMark/>
          </w:tcPr>
          <w:p w14:paraId="49BA9ACD" w14:textId="77777777" w:rsidR="00EC328D" w:rsidRPr="00176DD3" w:rsidRDefault="00EC328D" w:rsidP="00EC328D">
            <w:pPr>
              <w:spacing w:after="0" w:line="240" w:lineRule="auto"/>
              <w:rPr>
                <w:rFonts w:ascii="Times New Roman" w:eastAsia="Times New Roman" w:hAnsi="Times New Roman" w:cs="Times New Roman"/>
                <w:sz w:val="20"/>
                <w:szCs w:val="20"/>
                <w:lang w:eastAsia="es-PE"/>
              </w:rPr>
            </w:pPr>
          </w:p>
        </w:tc>
        <w:tc>
          <w:tcPr>
            <w:tcW w:w="1453" w:type="dxa"/>
            <w:tcBorders>
              <w:top w:val="single" w:sz="4" w:space="0" w:color="auto"/>
              <w:left w:val="nil"/>
              <w:bottom w:val="nil"/>
              <w:right w:val="nil"/>
            </w:tcBorders>
            <w:shd w:val="clear" w:color="auto" w:fill="auto"/>
            <w:noWrap/>
            <w:vAlign w:val="bottom"/>
            <w:hideMark/>
          </w:tcPr>
          <w:p w14:paraId="16D17A59" w14:textId="77777777" w:rsidR="00EC328D" w:rsidRPr="00176DD3" w:rsidRDefault="00EC328D" w:rsidP="00176DD3">
            <w:pPr>
              <w:spacing w:after="0" w:line="240" w:lineRule="auto"/>
              <w:jc w:val="center"/>
              <w:rPr>
                <w:rFonts w:ascii="Times New Roman" w:eastAsia="Times New Roman" w:hAnsi="Times New Roman" w:cs="Times New Roman"/>
                <w:sz w:val="20"/>
                <w:szCs w:val="20"/>
                <w:lang w:eastAsia="es-PE"/>
              </w:rPr>
            </w:pPr>
          </w:p>
        </w:tc>
        <w:tc>
          <w:tcPr>
            <w:tcW w:w="1493" w:type="dxa"/>
            <w:tcBorders>
              <w:top w:val="single" w:sz="4" w:space="0" w:color="auto"/>
              <w:left w:val="nil"/>
              <w:bottom w:val="nil"/>
              <w:right w:val="nil"/>
            </w:tcBorders>
            <w:shd w:val="clear" w:color="auto" w:fill="auto"/>
            <w:noWrap/>
            <w:vAlign w:val="bottom"/>
            <w:hideMark/>
          </w:tcPr>
          <w:p w14:paraId="7D4F73EE" w14:textId="77777777" w:rsidR="00EC328D" w:rsidRPr="00176DD3" w:rsidRDefault="00EC328D" w:rsidP="00176DD3">
            <w:pPr>
              <w:spacing w:after="0" w:line="240" w:lineRule="auto"/>
              <w:jc w:val="center"/>
              <w:rPr>
                <w:rFonts w:ascii="Times New Roman" w:eastAsia="Times New Roman" w:hAnsi="Times New Roman" w:cs="Times New Roman"/>
                <w:sz w:val="20"/>
                <w:szCs w:val="20"/>
                <w:lang w:eastAsia="es-PE"/>
              </w:rPr>
            </w:pPr>
          </w:p>
        </w:tc>
        <w:tc>
          <w:tcPr>
            <w:tcW w:w="1194" w:type="dxa"/>
            <w:tcBorders>
              <w:top w:val="single" w:sz="4" w:space="0" w:color="auto"/>
              <w:left w:val="nil"/>
              <w:bottom w:val="nil"/>
              <w:right w:val="nil"/>
            </w:tcBorders>
            <w:shd w:val="clear" w:color="auto" w:fill="auto"/>
            <w:noWrap/>
            <w:vAlign w:val="bottom"/>
            <w:hideMark/>
          </w:tcPr>
          <w:p w14:paraId="6C1F7C3A" w14:textId="77777777" w:rsidR="00EC328D" w:rsidRPr="00176DD3" w:rsidRDefault="00EC328D" w:rsidP="00176DD3">
            <w:pPr>
              <w:spacing w:after="0" w:line="240" w:lineRule="auto"/>
              <w:jc w:val="center"/>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0EEDA633" w14:textId="77777777" w:rsidR="00EC328D" w:rsidRPr="00176DD3" w:rsidRDefault="00EC328D" w:rsidP="00176DD3">
            <w:pPr>
              <w:spacing w:after="0" w:line="240" w:lineRule="auto"/>
              <w:jc w:val="center"/>
              <w:rPr>
                <w:rFonts w:ascii="Times New Roman" w:eastAsia="Times New Roman" w:hAnsi="Times New Roman" w:cs="Times New Roman"/>
                <w:sz w:val="20"/>
                <w:szCs w:val="20"/>
                <w:lang w:eastAsia="es-PE"/>
              </w:rPr>
            </w:pPr>
          </w:p>
        </w:tc>
      </w:tr>
      <w:tr w:rsidR="00EC328D" w:rsidRPr="00176DD3" w14:paraId="795E5230" w14:textId="77777777" w:rsidTr="007E4C4F">
        <w:trPr>
          <w:trHeight w:val="357"/>
        </w:trPr>
        <w:tc>
          <w:tcPr>
            <w:tcW w:w="3504" w:type="dxa"/>
            <w:tcBorders>
              <w:top w:val="nil"/>
              <w:left w:val="nil"/>
              <w:bottom w:val="nil"/>
              <w:right w:val="nil"/>
            </w:tcBorders>
            <w:shd w:val="clear" w:color="auto" w:fill="auto"/>
            <w:noWrap/>
            <w:vAlign w:val="bottom"/>
            <w:hideMark/>
          </w:tcPr>
          <w:p w14:paraId="7BC05061" w14:textId="098754D9" w:rsidR="00EC328D" w:rsidRPr="00176DD3" w:rsidRDefault="00EC328D" w:rsidP="00EC328D">
            <w:pPr>
              <w:spacing w:after="0" w:line="240" w:lineRule="auto"/>
              <w:rPr>
                <w:rFonts w:ascii="Calibri" w:eastAsia="Times New Roman" w:hAnsi="Calibri" w:cs="Times New Roman"/>
                <w:lang w:eastAsia="es-PE"/>
              </w:rPr>
            </w:pPr>
          </w:p>
        </w:tc>
        <w:tc>
          <w:tcPr>
            <w:tcW w:w="1453" w:type="dxa"/>
            <w:tcBorders>
              <w:top w:val="nil"/>
              <w:left w:val="nil"/>
              <w:bottom w:val="nil"/>
              <w:right w:val="nil"/>
            </w:tcBorders>
            <w:shd w:val="clear" w:color="auto" w:fill="auto"/>
            <w:noWrap/>
            <w:vAlign w:val="bottom"/>
            <w:hideMark/>
          </w:tcPr>
          <w:p w14:paraId="1BD88969" w14:textId="77777777" w:rsidR="00EC328D" w:rsidRPr="00176DD3" w:rsidRDefault="00EC328D" w:rsidP="00EC328D">
            <w:pPr>
              <w:spacing w:after="0" w:line="240" w:lineRule="auto"/>
              <w:rPr>
                <w:rFonts w:ascii="Calibri" w:eastAsia="Times New Roman" w:hAnsi="Calibri" w:cs="Times New Roman"/>
                <w:lang w:eastAsia="es-PE"/>
              </w:rPr>
            </w:pPr>
          </w:p>
        </w:tc>
        <w:tc>
          <w:tcPr>
            <w:tcW w:w="1493" w:type="dxa"/>
            <w:tcBorders>
              <w:top w:val="nil"/>
              <w:left w:val="nil"/>
              <w:bottom w:val="nil"/>
              <w:right w:val="nil"/>
            </w:tcBorders>
            <w:shd w:val="clear" w:color="auto" w:fill="auto"/>
            <w:noWrap/>
            <w:vAlign w:val="bottom"/>
            <w:hideMark/>
          </w:tcPr>
          <w:p w14:paraId="5D1C3179" w14:textId="77777777" w:rsidR="00EC328D" w:rsidRPr="00176DD3" w:rsidRDefault="00EC328D" w:rsidP="00EC328D">
            <w:pPr>
              <w:spacing w:after="0" w:line="240" w:lineRule="auto"/>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1DA2CEDE" w14:textId="77777777" w:rsidR="00EC328D" w:rsidRPr="00176DD3" w:rsidRDefault="00EC328D" w:rsidP="00EC328D">
            <w:pPr>
              <w:spacing w:after="0" w:line="240" w:lineRule="auto"/>
              <w:rPr>
                <w:rFonts w:ascii="Times New Roman" w:eastAsia="Times New Roman" w:hAnsi="Times New Roman" w:cs="Times New Roman"/>
                <w:sz w:val="20"/>
                <w:szCs w:val="20"/>
                <w:lang w:eastAsia="es-PE"/>
              </w:rPr>
            </w:pPr>
          </w:p>
        </w:tc>
        <w:tc>
          <w:tcPr>
            <w:tcW w:w="1194" w:type="dxa"/>
            <w:tcBorders>
              <w:top w:val="nil"/>
              <w:left w:val="nil"/>
              <w:bottom w:val="nil"/>
              <w:right w:val="nil"/>
            </w:tcBorders>
            <w:shd w:val="clear" w:color="auto" w:fill="auto"/>
            <w:noWrap/>
            <w:vAlign w:val="bottom"/>
            <w:hideMark/>
          </w:tcPr>
          <w:p w14:paraId="09E6E14F" w14:textId="77777777" w:rsidR="00EC328D" w:rsidRPr="00176DD3" w:rsidRDefault="00EC328D" w:rsidP="00EC328D">
            <w:pPr>
              <w:spacing w:after="0" w:line="240" w:lineRule="auto"/>
              <w:rPr>
                <w:rFonts w:ascii="Times New Roman" w:eastAsia="Times New Roman" w:hAnsi="Times New Roman" w:cs="Times New Roman"/>
                <w:sz w:val="20"/>
                <w:szCs w:val="20"/>
                <w:lang w:eastAsia="es-PE"/>
              </w:rPr>
            </w:pPr>
          </w:p>
        </w:tc>
      </w:tr>
    </w:tbl>
    <w:p w14:paraId="3283E802" w14:textId="77777777" w:rsidR="007A30F7" w:rsidRDefault="007A30F7" w:rsidP="007162EA">
      <w:pPr>
        <w:tabs>
          <w:tab w:val="left" w:pos="1291"/>
        </w:tabs>
        <w:spacing w:after="0" w:line="480" w:lineRule="auto"/>
        <w:jc w:val="both"/>
        <w:rPr>
          <w:rFonts w:ascii="Times New Roman" w:eastAsia="Calibri" w:hAnsi="Times New Roman" w:cs="Times New Roman"/>
          <w:bCs/>
          <w:sz w:val="24"/>
          <w:szCs w:val="24"/>
        </w:rPr>
      </w:pPr>
    </w:p>
    <w:p w14:paraId="5983A11D" w14:textId="77777777" w:rsidR="00593D06" w:rsidRDefault="00593D06" w:rsidP="00CA0AC4">
      <w:pPr>
        <w:pStyle w:val="Descripcin"/>
        <w:jc w:val="center"/>
        <w:rPr>
          <w:rFonts w:eastAsia="Calibri" w:cs="Times New Roman"/>
          <w:i w:val="0"/>
          <w:iCs w:val="0"/>
          <w:color w:val="auto"/>
          <w:sz w:val="24"/>
          <w:szCs w:val="24"/>
        </w:rPr>
      </w:pPr>
    </w:p>
    <w:p w14:paraId="27CEC5FA" w14:textId="77777777" w:rsidR="007E4C4F" w:rsidRPr="007E4C4F" w:rsidRDefault="007E4C4F" w:rsidP="007E4C4F"/>
    <w:p w14:paraId="29C8B9B7" w14:textId="5049F803" w:rsidR="007162EA" w:rsidRPr="006614EA" w:rsidRDefault="006614EA" w:rsidP="006614EA">
      <w:pPr>
        <w:pStyle w:val="Descripcin"/>
        <w:rPr>
          <w:rFonts w:eastAsia="Calibri" w:cs="Times New Roman"/>
          <w:bCs/>
          <w:color w:val="auto"/>
          <w:sz w:val="24"/>
          <w:szCs w:val="24"/>
        </w:rPr>
      </w:pPr>
      <w:bookmarkStart w:id="130" w:name="_Toc144820600"/>
      <w:r w:rsidRPr="006614EA">
        <w:rPr>
          <w:b/>
          <w:i w:val="0"/>
          <w:color w:val="auto"/>
          <w:sz w:val="24"/>
          <w:szCs w:val="24"/>
        </w:rPr>
        <w:lastRenderedPageBreak/>
        <w:t>Figura</w:t>
      </w:r>
      <w:r w:rsidR="00CA0AC4" w:rsidRPr="006614EA">
        <w:rPr>
          <w:b/>
          <w:i w:val="0"/>
          <w:color w:val="auto"/>
          <w:sz w:val="24"/>
          <w:szCs w:val="24"/>
        </w:rPr>
        <w:t xml:space="preserve"> </w:t>
      </w:r>
      <w:r w:rsidR="00BF2CF7" w:rsidRPr="006614EA">
        <w:rPr>
          <w:b/>
          <w:i w:val="0"/>
          <w:color w:val="auto"/>
          <w:sz w:val="24"/>
          <w:szCs w:val="24"/>
        </w:rPr>
        <w:fldChar w:fldCharType="begin"/>
      </w:r>
      <w:r w:rsidR="00BF2CF7" w:rsidRPr="006614EA">
        <w:rPr>
          <w:b/>
          <w:i w:val="0"/>
          <w:color w:val="auto"/>
          <w:sz w:val="24"/>
          <w:szCs w:val="24"/>
        </w:rPr>
        <w:instrText xml:space="preserve"> SEQ Figura \* ARABIC </w:instrText>
      </w:r>
      <w:r w:rsidR="00BF2CF7" w:rsidRPr="006614EA">
        <w:rPr>
          <w:b/>
          <w:i w:val="0"/>
          <w:color w:val="auto"/>
          <w:sz w:val="24"/>
          <w:szCs w:val="24"/>
        </w:rPr>
        <w:fldChar w:fldCharType="separate"/>
      </w:r>
      <w:r w:rsidR="002415F2">
        <w:rPr>
          <w:b/>
          <w:i w:val="0"/>
          <w:noProof/>
          <w:color w:val="auto"/>
          <w:sz w:val="24"/>
          <w:szCs w:val="24"/>
        </w:rPr>
        <w:t>24</w:t>
      </w:r>
      <w:r w:rsidR="00BF2CF7" w:rsidRPr="006614EA">
        <w:rPr>
          <w:b/>
          <w:i w:val="0"/>
          <w:color w:val="auto"/>
          <w:sz w:val="24"/>
          <w:szCs w:val="24"/>
        </w:rPr>
        <w:fldChar w:fldCharType="end"/>
      </w:r>
      <w:r>
        <w:rPr>
          <w:b/>
          <w:color w:val="auto"/>
          <w:sz w:val="24"/>
          <w:szCs w:val="24"/>
        </w:rPr>
        <w:br/>
      </w:r>
      <w:r w:rsidR="007E4C4F">
        <w:rPr>
          <w:color w:val="auto"/>
          <w:sz w:val="24"/>
          <w:szCs w:val="24"/>
        </w:rPr>
        <w:br/>
      </w:r>
      <w:r w:rsidR="00EC328D" w:rsidRPr="006614EA">
        <w:rPr>
          <w:color w:val="auto"/>
          <w:sz w:val="24"/>
          <w:szCs w:val="24"/>
        </w:rPr>
        <w:t>Toma de decisiones</w:t>
      </w:r>
      <w:bookmarkEnd w:id="130"/>
    </w:p>
    <w:p w14:paraId="148975B4" w14:textId="77777777" w:rsidR="00C035CA" w:rsidRDefault="00C035CA" w:rsidP="007A30F7">
      <w:pPr>
        <w:tabs>
          <w:tab w:val="left" w:pos="1291"/>
        </w:tabs>
        <w:spacing w:after="0" w:line="480" w:lineRule="auto"/>
        <w:jc w:val="both"/>
        <w:rPr>
          <w:rFonts w:ascii="Times New Roman" w:eastAsia="Calibri" w:hAnsi="Times New Roman" w:cs="Times New Roman"/>
          <w:b/>
          <w:bCs/>
          <w:sz w:val="24"/>
          <w:szCs w:val="24"/>
        </w:rPr>
      </w:pPr>
    </w:p>
    <w:p w14:paraId="78753428" w14:textId="77777777" w:rsidR="00EC328D" w:rsidRDefault="001C29BB" w:rsidP="007E4C4F">
      <w:pPr>
        <w:tabs>
          <w:tab w:val="left" w:pos="1291"/>
        </w:tabs>
        <w:spacing w:after="0" w:line="480" w:lineRule="auto"/>
        <w:rPr>
          <w:rFonts w:ascii="Times New Roman" w:eastAsia="Calibri" w:hAnsi="Times New Roman" w:cs="Times New Roman"/>
          <w:b/>
          <w:bCs/>
          <w:sz w:val="24"/>
          <w:szCs w:val="24"/>
        </w:rPr>
      </w:pPr>
      <w:r>
        <w:rPr>
          <w:noProof/>
          <w:lang w:eastAsia="es-PE"/>
        </w:rPr>
        <w:drawing>
          <wp:inline distT="0" distB="0" distL="0" distR="0" wp14:anchorId="3BAA032E" wp14:editId="0448D39B">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6F3525" w14:textId="77777777" w:rsidR="006E50B4" w:rsidRDefault="006E50B4" w:rsidP="001C29BB">
      <w:pPr>
        <w:tabs>
          <w:tab w:val="left" w:pos="1291"/>
        </w:tabs>
        <w:spacing w:after="0" w:line="480" w:lineRule="auto"/>
        <w:jc w:val="center"/>
        <w:rPr>
          <w:rFonts w:ascii="Times New Roman" w:eastAsia="Calibri" w:hAnsi="Times New Roman" w:cs="Times New Roman"/>
          <w:b/>
          <w:bCs/>
          <w:sz w:val="24"/>
          <w:szCs w:val="24"/>
        </w:rPr>
      </w:pPr>
    </w:p>
    <w:p w14:paraId="0756A1B7" w14:textId="77777777" w:rsidR="006E50B4" w:rsidRDefault="006E50B4" w:rsidP="007A30F7">
      <w:pPr>
        <w:tabs>
          <w:tab w:val="left" w:pos="1291"/>
        </w:tabs>
        <w:spacing w:after="0" w:line="480" w:lineRule="auto"/>
        <w:jc w:val="both"/>
        <w:rPr>
          <w:rFonts w:ascii="Times New Roman" w:eastAsia="Calibri" w:hAnsi="Times New Roman" w:cs="Times New Roman"/>
          <w:b/>
          <w:bCs/>
          <w:sz w:val="24"/>
          <w:szCs w:val="24"/>
        </w:rPr>
      </w:pPr>
    </w:p>
    <w:p w14:paraId="218691B8" w14:textId="77777777" w:rsidR="007A30F7" w:rsidRPr="000805DE" w:rsidRDefault="006E50B4" w:rsidP="007A30F7">
      <w:pPr>
        <w:tabs>
          <w:tab w:val="left" w:pos="1291"/>
        </w:tabs>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Descrip</w:t>
      </w:r>
      <w:r w:rsidR="00EC328D">
        <w:rPr>
          <w:rFonts w:ascii="Times New Roman" w:eastAsia="Calibri" w:hAnsi="Times New Roman" w:cs="Times New Roman"/>
          <w:b/>
          <w:bCs/>
          <w:sz w:val="24"/>
          <w:szCs w:val="24"/>
        </w:rPr>
        <w:t>ción</w:t>
      </w:r>
      <w:r w:rsidR="007A30F7" w:rsidRPr="000805DE">
        <w:rPr>
          <w:rFonts w:ascii="Times New Roman" w:eastAsia="Calibri" w:hAnsi="Times New Roman" w:cs="Times New Roman"/>
          <w:b/>
          <w:bCs/>
          <w:sz w:val="24"/>
          <w:szCs w:val="24"/>
        </w:rPr>
        <w:t>:</w:t>
      </w:r>
      <w:r w:rsidR="007A30F7">
        <w:rPr>
          <w:rFonts w:ascii="Times New Roman" w:eastAsia="Calibri" w:hAnsi="Times New Roman" w:cs="Times New Roman"/>
          <w:bCs/>
          <w:sz w:val="24"/>
          <w:szCs w:val="24"/>
        </w:rPr>
        <w:t xml:space="preserve"> El 4</w:t>
      </w:r>
      <w:r w:rsidR="007A30F7" w:rsidRPr="000805DE">
        <w:rPr>
          <w:rFonts w:ascii="Times New Roman" w:eastAsia="Calibri" w:hAnsi="Times New Roman" w:cs="Times New Roman"/>
          <w:bCs/>
          <w:sz w:val="24"/>
          <w:szCs w:val="24"/>
        </w:rPr>
        <w:t xml:space="preserve">3% del total de encuestados está Totalmente de acuerdo </w:t>
      </w:r>
      <w:r w:rsidR="007A30F7" w:rsidRPr="007A30F7">
        <w:rPr>
          <w:rFonts w:ascii="Times New Roman" w:eastAsia="Calibri" w:hAnsi="Times New Roman" w:cs="Times New Roman"/>
          <w:bCs/>
          <w:sz w:val="24"/>
          <w:szCs w:val="24"/>
        </w:rPr>
        <w:t>que una correcta y apropiada rendición de cuentas de viáticos influye favorablemente en la toma de decisiones y en cumplimiento a la normatividad vigente</w:t>
      </w:r>
      <w:r w:rsidR="007A30F7">
        <w:rPr>
          <w:rFonts w:ascii="Times New Roman" w:eastAsia="Calibri" w:hAnsi="Times New Roman" w:cs="Times New Roman"/>
          <w:bCs/>
          <w:sz w:val="24"/>
          <w:szCs w:val="24"/>
        </w:rPr>
        <w:t>. El 50% e</w:t>
      </w:r>
      <w:r w:rsidR="003733CA">
        <w:rPr>
          <w:rFonts w:ascii="Times New Roman" w:eastAsia="Calibri" w:hAnsi="Times New Roman" w:cs="Times New Roman"/>
          <w:bCs/>
          <w:sz w:val="24"/>
          <w:szCs w:val="24"/>
        </w:rPr>
        <w:t>stá De acuerdo con la premisa y s</w:t>
      </w:r>
      <w:r w:rsidR="007A30F7">
        <w:rPr>
          <w:rFonts w:ascii="Times New Roman" w:eastAsia="Calibri" w:hAnsi="Times New Roman" w:cs="Times New Roman"/>
          <w:bCs/>
          <w:sz w:val="24"/>
          <w:szCs w:val="24"/>
        </w:rPr>
        <w:t xml:space="preserve">ólo el 7% </w:t>
      </w:r>
      <w:r w:rsidR="007A30F7" w:rsidRPr="006E3180">
        <w:rPr>
          <w:rFonts w:ascii="Times New Roman" w:eastAsia="Calibri" w:hAnsi="Times New Roman" w:cs="Times New Roman"/>
          <w:bCs/>
          <w:sz w:val="24"/>
          <w:szCs w:val="24"/>
        </w:rPr>
        <w:t>no está ni de acuerdo ni en desacuerdo.</w:t>
      </w:r>
    </w:p>
    <w:p w14:paraId="42910813" w14:textId="77777777" w:rsidR="007162EA" w:rsidRDefault="00EC328D" w:rsidP="007162EA">
      <w:pPr>
        <w:tabs>
          <w:tab w:val="left" w:pos="1291"/>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L</w:t>
      </w:r>
      <w:r w:rsidR="007A30F7" w:rsidRPr="000805DE">
        <w:rPr>
          <w:rFonts w:ascii="Times New Roman" w:eastAsia="Calibri" w:hAnsi="Times New Roman" w:cs="Times New Roman"/>
          <w:bCs/>
          <w:sz w:val="24"/>
          <w:szCs w:val="24"/>
        </w:rPr>
        <w:t xml:space="preserve">o que significa que la mayoría de encuestados </w:t>
      </w:r>
      <w:r w:rsidR="007A30F7">
        <w:rPr>
          <w:rFonts w:ascii="Times New Roman" w:eastAsia="Calibri" w:hAnsi="Times New Roman" w:cs="Times New Roman"/>
          <w:bCs/>
          <w:sz w:val="24"/>
          <w:szCs w:val="24"/>
        </w:rPr>
        <w:t xml:space="preserve">cree </w:t>
      </w:r>
      <w:r w:rsidR="007A30F7" w:rsidRPr="007A30F7">
        <w:rPr>
          <w:rFonts w:ascii="Times New Roman" w:eastAsia="Calibri" w:hAnsi="Times New Roman" w:cs="Times New Roman"/>
          <w:bCs/>
          <w:sz w:val="24"/>
          <w:szCs w:val="24"/>
        </w:rPr>
        <w:t>que una correcta y apropiada rendición de cuentas de viáticos influye favorablemente en la toma de decisiones y en cumplimiento a la normatividad vigente</w:t>
      </w:r>
      <w:r w:rsidR="007A30F7">
        <w:rPr>
          <w:rFonts w:ascii="Times New Roman" w:eastAsia="Calibri" w:hAnsi="Times New Roman" w:cs="Times New Roman"/>
          <w:bCs/>
          <w:sz w:val="24"/>
          <w:szCs w:val="24"/>
        </w:rPr>
        <w:t>.</w:t>
      </w:r>
    </w:p>
    <w:p w14:paraId="50EF9EA3" w14:textId="77777777" w:rsidR="007162EA" w:rsidRDefault="007162EA" w:rsidP="007162EA">
      <w:pPr>
        <w:tabs>
          <w:tab w:val="left" w:pos="1291"/>
        </w:tabs>
        <w:spacing w:after="0" w:line="480" w:lineRule="auto"/>
        <w:rPr>
          <w:rFonts w:ascii="Times New Roman" w:eastAsia="Calibri" w:hAnsi="Times New Roman" w:cs="Times New Roman"/>
          <w:sz w:val="24"/>
          <w:szCs w:val="24"/>
        </w:rPr>
      </w:pPr>
    </w:p>
    <w:p w14:paraId="13A5B5F9" w14:textId="77777777" w:rsidR="00EC328D" w:rsidRDefault="00EC328D" w:rsidP="007162EA">
      <w:pPr>
        <w:tabs>
          <w:tab w:val="left" w:pos="1291"/>
        </w:tabs>
        <w:spacing w:after="0" w:line="480" w:lineRule="auto"/>
        <w:rPr>
          <w:rFonts w:ascii="Times New Roman" w:eastAsia="Calibri" w:hAnsi="Times New Roman" w:cs="Times New Roman"/>
          <w:sz w:val="24"/>
          <w:szCs w:val="24"/>
        </w:rPr>
      </w:pPr>
    </w:p>
    <w:p w14:paraId="5742D45E" w14:textId="77777777" w:rsidR="00C035CA" w:rsidRDefault="00C035CA" w:rsidP="007162EA">
      <w:pPr>
        <w:tabs>
          <w:tab w:val="left" w:pos="1291"/>
        </w:tabs>
        <w:spacing w:after="0" w:line="480" w:lineRule="auto"/>
        <w:rPr>
          <w:rFonts w:ascii="Times New Roman" w:eastAsia="Calibri" w:hAnsi="Times New Roman" w:cs="Times New Roman"/>
          <w:sz w:val="24"/>
          <w:szCs w:val="24"/>
        </w:rPr>
      </w:pPr>
    </w:p>
    <w:p w14:paraId="44091D4D" w14:textId="5767FA78" w:rsidR="004C6D9C" w:rsidRPr="004C6D9C" w:rsidRDefault="004C6D9C" w:rsidP="004C6D9C">
      <w:pPr>
        <w:pStyle w:val="Ttulo2"/>
        <w:spacing w:line="480" w:lineRule="auto"/>
      </w:pPr>
      <w:bookmarkStart w:id="131" w:name="_Toc143678220"/>
      <w:r>
        <w:lastRenderedPageBreak/>
        <w:t>2. Análisis de Resultados</w:t>
      </w:r>
      <w:bookmarkEnd w:id="131"/>
    </w:p>
    <w:p w14:paraId="39D9FBDB" w14:textId="2DAA1EAE" w:rsidR="00C035CA" w:rsidRDefault="00342DF4" w:rsidP="00373961">
      <w:pPr>
        <w:pStyle w:val="Ttulo2"/>
        <w:spacing w:line="480" w:lineRule="auto"/>
      </w:pPr>
      <w:bookmarkStart w:id="132" w:name="_Toc143678221"/>
      <w:r>
        <w:t>2</w:t>
      </w:r>
      <w:r w:rsidR="004C6D9C">
        <w:t>.1</w:t>
      </w:r>
      <w:r w:rsidR="00C035CA">
        <w:t xml:space="preserve"> </w:t>
      </w:r>
      <w:r w:rsidR="000B65B5">
        <w:t>Análisis Estadístico Inferencial</w:t>
      </w:r>
      <w:bookmarkEnd w:id="132"/>
    </w:p>
    <w:p w14:paraId="7A9FD500" w14:textId="77777777" w:rsidR="0046766A" w:rsidRPr="00B8477C" w:rsidRDefault="0046766A" w:rsidP="00373961">
      <w:pPr>
        <w:tabs>
          <w:tab w:val="left" w:pos="1291"/>
        </w:tabs>
        <w:spacing w:after="0" w:line="480" w:lineRule="auto"/>
        <w:jc w:val="both"/>
        <w:rPr>
          <w:rFonts w:ascii="Times New Roman" w:eastAsia="Times New Roman" w:hAnsi="Times New Roman" w:cs="Times New Roman"/>
          <w:b/>
          <w:sz w:val="24"/>
          <w:szCs w:val="26"/>
          <w:lang w:val="es-MX"/>
        </w:rPr>
      </w:pPr>
      <w:r w:rsidRPr="00B8477C">
        <w:rPr>
          <w:rFonts w:ascii="Times New Roman" w:eastAsia="Times New Roman" w:hAnsi="Times New Roman" w:cs="Times New Roman"/>
          <w:b/>
          <w:sz w:val="24"/>
          <w:szCs w:val="26"/>
          <w:lang w:val="es-MX"/>
        </w:rPr>
        <w:t>Prueba de hipótesis General</w:t>
      </w:r>
    </w:p>
    <w:p w14:paraId="60BB5609" w14:textId="77777777" w:rsidR="0046766A" w:rsidRPr="0046766A" w:rsidRDefault="0046766A" w:rsidP="0046766A">
      <w:pPr>
        <w:tabs>
          <w:tab w:val="left" w:pos="1291"/>
        </w:tabs>
        <w:spacing w:after="0" w:line="480" w:lineRule="auto"/>
        <w:jc w:val="both"/>
        <w:rPr>
          <w:rFonts w:ascii="Times New Roman" w:eastAsia="Times New Roman" w:hAnsi="Times New Roman" w:cs="Times New Roman"/>
          <w:sz w:val="24"/>
          <w:szCs w:val="26"/>
        </w:rPr>
      </w:pPr>
      <w:r w:rsidRPr="0046766A">
        <w:rPr>
          <w:rFonts w:ascii="Times New Roman" w:eastAsia="Times New Roman" w:hAnsi="Times New Roman" w:cs="Times New Roman"/>
          <w:sz w:val="24"/>
          <w:szCs w:val="26"/>
        </w:rPr>
        <w:t>H</w:t>
      </w:r>
      <w:r w:rsidRPr="0046766A">
        <w:rPr>
          <w:rFonts w:ascii="Times New Roman" w:eastAsia="Times New Roman" w:hAnsi="Times New Roman" w:cs="Times New Roman"/>
          <w:sz w:val="24"/>
          <w:szCs w:val="26"/>
          <w:vertAlign w:val="subscript"/>
        </w:rPr>
        <w:t>1</w:t>
      </w:r>
      <w:r w:rsidR="00567CF5">
        <w:rPr>
          <w:rFonts w:ascii="Times New Roman" w:eastAsia="Times New Roman" w:hAnsi="Times New Roman" w:cs="Times New Roman"/>
          <w:sz w:val="24"/>
          <w:szCs w:val="26"/>
        </w:rPr>
        <w:t xml:space="preserve">.- El Control Previo repercute en el cumplimiento de </w:t>
      </w:r>
      <w:r w:rsidRPr="0046766A">
        <w:rPr>
          <w:rFonts w:ascii="Times New Roman" w:eastAsia="Times New Roman" w:hAnsi="Times New Roman" w:cs="Times New Roman"/>
          <w:sz w:val="24"/>
          <w:szCs w:val="26"/>
        </w:rPr>
        <w:t>la Rendición de Cuentas de Viáticos de una entidad pública.</w:t>
      </w:r>
    </w:p>
    <w:p w14:paraId="0DE08CFC" w14:textId="77777777" w:rsidR="000C49EB" w:rsidRDefault="0046766A" w:rsidP="0046766A">
      <w:pPr>
        <w:tabs>
          <w:tab w:val="left" w:pos="1291"/>
        </w:tabs>
        <w:spacing w:after="0" w:line="480" w:lineRule="auto"/>
        <w:jc w:val="both"/>
        <w:rPr>
          <w:rFonts w:ascii="Times New Roman" w:eastAsia="Times New Roman" w:hAnsi="Times New Roman" w:cs="Times New Roman"/>
          <w:sz w:val="24"/>
          <w:szCs w:val="26"/>
        </w:rPr>
      </w:pPr>
      <w:r w:rsidRPr="0046766A">
        <w:rPr>
          <w:rFonts w:ascii="Times New Roman" w:eastAsia="Times New Roman" w:hAnsi="Times New Roman" w:cs="Times New Roman"/>
          <w:sz w:val="24"/>
          <w:szCs w:val="26"/>
        </w:rPr>
        <w:t>H</w:t>
      </w:r>
      <w:r w:rsidRPr="0046766A">
        <w:rPr>
          <w:rFonts w:ascii="Times New Roman" w:eastAsia="Times New Roman" w:hAnsi="Times New Roman" w:cs="Times New Roman"/>
          <w:sz w:val="24"/>
          <w:szCs w:val="26"/>
          <w:vertAlign w:val="subscript"/>
        </w:rPr>
        <w:t>0</w:t>
      </w:r>
      <w:r w:rsidRPr="0046766A">
        <w:rPr>
          <w:rFonts w:ascii="Times New Roman" w:eastAsia="Times New Roman" w:hAnsi="Times New Roman" w:cs="Times New Roman"/>
          <w:sz w:val="24"/>
          <w:szCs w:val="26"/>
        </w:rPr>
        <w:t xml:space="preserve">.- El Control Previo no </w:t>
      </w:r>
      <w:r w:rsidR="00567CF5">
        <w:rPr>
          <w:rFonts w:ascii="Times New Roman" w:eastAsia="Times New Roman" w:hAnsi="Times New Roman" w:cs="Times New Roman"/>
          <w:sz w:val="24"/>
          <w:szCs w:val="26"/>
        </w:rPr>
        <w:t xml:space="preserve">repercute en el cumplimiento de </w:t>
      </w:r>
      <w:r w:rsidRPr="0046766A">
        <w:rPr>
          <w:rFonts w:ascii="Times New Roman" w:eastAsia="Times New Roman" w:hAnsi="Times New Roman" w:cs="Times New Roman"/>
          <w:sz w:val="24"/>
          <w:szCs w:val="26"/>
        </w:rPr>
        <w:t>la Rendición de Cuentas de Viáticos de una entidad pública.</w:t>
      </w:r>
    </w:p>
    <w:p w14:paraId="7A8D60BB" w14:textId="77777777" w:rsidR="000C49EB" w:rsidRPr="000C49EB" w:rsidRDefault="000C49EB" w:rsidP="000C49EB">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0C49EB">
        <w:rPr>
          <w:rFonts w:ascii="Times New Roman" w:eastAsia="Times New Roman" w:hAnsi="Times New Roman" w:cs="Times New Roman"/>
          <w:color w:val="000000"/>
          <w:sz w:val="24"/>
          <w:szCs w:val="24"/>
        </w:rPr>
        <w:t>Prueba estadística: prueba Chi – Cuadrado</w:t>
      </w:r>
    </w:p>
    <w:p w14:paraId="1CC4E730" w14:textId="77777777" w:rsidR="000C49EB" w:rsidRPr="000C49EB" w:rsidRDefault="000C49EB" w:rsidP="000C49EB">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0C49EB">
        <w:rPr>
          <w:rFonts w:ascii="Times New Roman" w:eastAsia="Times New Roman" w:hAnsi="Times New Roman" w:cs="Times New Roman"/>
          <w:color w:val="000000"/>
          <w:sz w:val="24"/>
          <w:szCs w:val="24"/>
        </w:rPr>
        <w:t>Nivel de significancia: α = 0.05</w:t>
      </w:r>
    </w:p>
    <w:p w14:paraId="48E5DCA7" w14:textId="77777777" w:rsidR="005726EF" w:rsidRPr="005726EF" w:rsidRDefault="000C49EB" w:rsidP="005726EF">
      <w:pPr>
        <w:widowControl w:val="0"/>
        <w:autoSpaceDE w:val="0"/>
        <w:autoSpaceDN w:val="0"/>
        <w:adjustRightInd w:val="0"/>
        <w:spacing w:after="0" w:line="480" w:lineRule="auto"/>
        <w:jc w:val="both"/>
        <w:rPr>
          <w:rFonts w:ascii="Times New Roman" w:eastAsia="Times New Roman" w:hAnsi="Times New Roman" w:cs="Times New Roman"/>
          <w:sz w:val="24"/>
          <w:szCs w:val="18"/>
        </w:rPr>
      </w:pPr>
      <w:r w:rsidRPr="000C49EB">
        <w:rPr>
          <w:rFonts w:ascii="Times New Roman" w:eastAsia="Times New Roman" w:hAnsi="Times New Roman" w:cs="Times New Roman"/>
          <w:color w:val="000000"/>
          <w:sz w:val="24"/>
          <w:szCs w:val="18"/>
        </w:rPr>
        <w:t xml:space="preserve">Grados de </w:t>
      </w:r>
      <w:r w:rsidR="007055C8">
        <w:rPr>
          <w:rFonts w:ascii="Times New Roman" w:eastAsia="Times New Roman" w:hAnsi="Times New Roman" w:cs="Times New Roman"/>
          <w:sz w:val="24"/>
          <w:szCs w:val="18"/>
        </w:rPr>
        <w:t>libertad: 1</w:t>
      </w:r>
    </w:p>
    <w:p w14:paraId="354EBFB2" w14:textId="77777777" w:rsidR="009F25EE" w:rsidRPr="005F5FAB" w:rsidRDefault="00857853" w:rsidP="009F25EE">
      <w:pPr>
        <w:rPr>
          <w:sz w:val="28"/>
          <w:szCs w:val="28"/>
        </w:rPr>
      </w:pPr>
      <w:r>
        <w:rPr>
          <w:rFonts w:ascii="Times New Roman" w:eastAsia="Times New Roman" w:hAnsi="Times New Roman" w:cs="Times New Roman"/>
          <w:b/>
          <w:color w:val="000000"/>
          <w:sz w:val="24"/>
          <w:szCs w:val="24"/>
        </w:rPr>
        <w:t>Valor</w:t>
      </w:r>
      <w:r w:rsidR="000C49EB" w:rsidRPr="000C49EB">
        <w:rPr>
          <w:rFonts w:ascii="Times New Roman" w:eastAsia="Times New Roman" w:hAnsi="Times New Roman" w:cs="Times New Roman"/>
          <w:b/>
          <w:color w:val="000000"/>
          <w:sz w:val="24"/>
          <w:szCs w:val="24"/>
        </w:rPr>
        <w:t xml:space="preserve"> crítico:</w:t>
      </w:r>
      <w:r w:rsidR="009F25EE">
        <w:rPr>
          <w:rFonts w:ascii="Times New Roman" w:eastAsia="Times New Roman" w:hAnsi="Times New Roman" w:cs="Times New Roman"/>
          <w:b/>
          <w:color w:val="000000"/>
          <w:sz w:val="24"/>
          <w:szCs w:val="24"/>
        </w:rPr>
        <w:t xml:space="preserve"> </w:t>
      </w:r>
      <w:r w:rsidR="009F25EE" w:rsidRPr="005E77CF">
        <w:rPr>
          <w:rFonts w:ascii="u0000" w:hAnsi="u0000"/>
          <w:color w:val="000000"/>
          <w:sz w:val="28"/>
          <w:szCs w:val="28"/>
          <w:shd w:val="clear" w:color="auto" w:fill="FFFFFF"/>
        </w:rPr>
        <w:t>χ</w:t>
      </w:r>
      <w:r w:rsidR="009F25EE" w:rsidRPr="005E77CF">
        <w:rPr>
          <w:rFonts w:ascii="u0000" w:hAnsi="u0000"/>
          <w:color w:val="000000"/>
          <w:sz w:val="28"/>
          <w:szCs w:val="28"/>
          <w:shd w:val="clear" w:color="auto" w:fill="FFFFFF"/>
          <w:vertAlign w:val="superscript"/>
        </w:rPr>
        <w:t>2</w:t>
      </w:r>
      <w:r w:rsidR="009F25EE" w:rsidRPr="005726EF">
        <w:rPr>
          <w:rFonts w:ascii="Times New Roman" w:eastAsia="Times New Roman" w:hAnsi="Times New Roman" w:cs="Times New Roman"/>
          <w:color w:val="000000"/>
          <w:sz w:val="24"/>
          <w:szCs w:val="24"/>
          <w:vertAlign w:val="subscript"/>
        </w:rPr>
        <w:t xml:space="preserve"> (1, 0,95)</w:t>
      </w:r>
      <w:r w:rsidR="009F25EE">
        <w:rPr>
          <w:rFonts w:ascii="Times New Roman" w:eastAsia="Times New Roman" w:hAnsi="Times New Roman" w:cs="Times New Roman"/>
          <w:color w:val="000000"/>
          <w:sz w:val="24"/>
          <w:szCs w:val="24"/>
        </w:rPr>
        <w:t xml:space="preserve"> </w:t>
      </w:r>
      <w:r w:rsidR="009F25EE" w:rsidRPr="000C49EB">
        <w:rPr>
          <w:rFonts w:ascii="Times New Roman" w:eastAsia="Times New Roman" w:hAnsi="Times New Roman" w:cs="Times New Roman"/>
          <w:color w:val="000000"/>
          <w:sz w:val="24"/>
          <w:szCs w:val="24"/>
        </w:rPr>
        <w:fldChar w:fldCharType="begin"/>
      </w:r>
      <w:r w:rsidR="009F25EE" w:rsidRPr="000C49EB">
        <w:rPr>
          <w:rFonts w:ascii="Times New Roman" w:eastAsia="Times New Roman" w:hAnsi="Times New Roman" w:cs="Times New Roman"/>
          <w:color w:val="000000"/>
          <w:sz w:val="24"/>
          <w:szCs w:val="24"/>
        </w:rPr>
        <w:instrText xml:space="preserve"> QUOTE </w:instrText>
      </w:r>
      <w:r w:rsidR="009F25EE" w:rsidRPr="000C49EB">
        <w:rPr>
          <w:rFonts w:ascii="Times New Roman" w:eastAsia="Times New Roman" w:hAnsi="Times New Roman" w:cs="Courier New"/>
          <w:noProof/>
          <w:color w:val="000000"/>
          <w:position w:val="-38"/>
          <w:sz w:val="24"/>
          <w:szCs w:val="18"/>
          <w:lang w:eastAsia="es-PE"/>
        </w:rPr>
        <w:drawing>
          <wp:inline distT="0" distB="0" distL="0" distR="0" wp14:anchorId="78EA9741" wp14:editId="5AB9906C">
            <wp:extent cx="474345" cy="38798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345" cy="387985"/>
                    </a:xfrm>
                    <a:prstGeom prst="rect">
                      <a:avLst/>
                    </a:prstGeom>
                    <a:noFill/>
                    <a:ln>
                      <a:noFill/>
                    </a:ln>
                  </pic:spPr>
                </pic:pic>
              </a:graphicData>
            </a:graphic>
          </wp:inline>
        </w:drawing>
      </w:r>
      <w:r w:rsidR="009F25EE" w:rsidRPr="000C49EB">
        <w:rPr>
          <w:rFonts w:ascii="Times New Roman" w:eastAsia="Times New Roman" w:hAnsi="Times New Roman" w:cs="Times New Roman"/>
          <w:color w:val="000000"/>
          <w:sz w:val="24"/>
          <w:szCs w:val="24"/>
        </w:rPr>
        <w:instrText xml:space="preserve"> </w:instrText>
      </w:r>
      <w:r w:rsidR="009F25EE" w:rsidRPr="000C49EB">
        <w:rPr>
          <w:rFonts w:ascii="Times New Roman" w:eastAsia="Times New Roman" w:hAnsi="Times New Roman" w:cs="Times New Roman"/>
          <w:color w:val="000000"/>
          <w:sz w:val="24"/>
          <w:szCs w:val="24"/>
        </w:rPr>
        <w:fldChar w:fldCharType="end"/>
      </w:r>
      <w:r w:rsidR="009F25EE" w:rsidRPr="000C49EB">
        <w:rPr>
          <w:rFonts w:ascii="Times New Roman" w:eastAsia="Times New Roman" w:hAnsi="Times New Roman" w:cs="Times New Roman"/>
          <w:color w:val="000000"/>
          <w:sz w:val="24"/>
          <w:szCs w:val="24"/>
        </w:rPr>
        <w:t xml:space="preserve">= </w:t>
      </w:r>
      <w:r w:rsidR="009F25EE">
        <w:rPr>
          <w:rFonts w:ascii="Times New Roman" w:eastAsia="Times New Roman" w:hAnsi="Times New Roman" w:cs="Times New Roman"/>
          <w:color w:val="000000"/>
          <w:sz w:val="24"/>
          <w:szCs w:val="18"/>
        </w:rPr>
        <w:t>3.841</w:t>
      </w:r>
    </w:p>
    <w:p w14:paraId="53A45DA4" w14:textId="01E789FA" w:rsidR="003C5F4D" w:rsidRPr="009E22B6" w:rsidRDefault="000C49EB" w:rsidP="009E22B6">
      <w:pPr>
        <w:widowControl w:val="0"/>
        <w:autoSpaceDE w:val="0"/>
        <w:autoSpaceDN w:val="0"/>
        <w:adjustRightInd w:val="0"/>
        <w:spacing w:after="0" w:line="480" w:lineRule="auto"/>
        <w:jc w:val="both"/>
        <w:rPr>
          <w:rFonts w:ascii="Times New Roman" w:eastAsia="Times New Roman" w:hAnsi="Times New Roman" w:cs="Times New Roman"/>
          <w:color w:val="000000"/>
          <w:sz w:val="16"/>
          <w:szCs w:val="16"/>
        </w:rPr>
      </w:pPr>
      <w:r w:rsidRPr="000C49EB">
        <w:rPr>
          <w:rFonts w:ascii="Times New Roman" w:eastAsia="Times New Roman" w:hAnsi="Times New Roman" w:cs="Times New Roman"/>
          <w:color w:val="000000"/>
          <w:sz w:val="20"/>
          <w:szCs w:val="28"/>
        </w:rPr>
        <w:tab/>
      </w:r>
      <w:r w:rsidRPr="000C49EB">
        <w:rPr>
          <w:rFonts w:ascii="Times New Roman" w:eastAsia="Times New Roman" w:hAnsi="Times New Roman" w:cs="Times New Roman"/>
          <w:color w:val="000000"/>
          <w:sz w:val="20"/>
          <w:szCs w:val="28"/>
        </w:rPr>
        <w:tab/>
      </w:r>
      <w:r w:rsidRPr="000C49EB">
        <w:rPr>
          <w:rFonts w:ascii="Times New Roman" w:eastAsia="Times New Roman" w:hAnsi="Times New Roman" w:cs="Times New Roman"/>
          <w:color w:val="000000"/>
          <w:sz w:val="20"/>
          <w:szCs w:val="28"/>
        </w:rPr>
        <w:tab/>
      </w:r>
      <w:r w:rsidRPr="000C49EB">
        <w:rPr>
          <w:rFonts w:ascii="Times New Roman" w:eastAsia="Times New Roman" w:hAnsi="Times New Roman" w:cs="Times New Roman"/>
          <w:color w:val="000000"/>
          <w:sz w:val="24"/>
          <w:szCs w:val="24"/>
        </w:rPr>
        <w:tab/>
      </w:r>
      <w:r w:rsidRPr="000C49EB">
        <w:rPr>
          <w:rFonts w:ascii="Times New Roman" w:eastAsia="Times New Roman" w:hAnsi="Times New Roman" w:cs="Times New Roman"/>
          <w:color w:val="000000"/>
          <w:sz w:val="24"/>
          <w:szCs w:val="24"/>
        </w:rPr>
        <w:tab/>
      </w:r>
      <w:r w:rsidRPr="000C49EB">
        <w:rPr>
          <w:rFonts w:ascii="Times New Roman" w:eastAsia="Times New Roman" w:hAnsi="Times New Roman" w:cs="Times New Roman"/>
          <w:color w:val="000000"/>
          <w:sz w:val="24"/>
          <w:szCs w:val="24"/>
        </w:rPr>
        <w:tab/>
      </w:r>
    </w:p>
    <w:p w14:paraId="63A93777" w14:textId="43BAEE00" w:rsidR="00EE6C56" w:rsidRPr="009E22B6" w:rsidRDefault="00EE6C56" w:rsidP="009E22B6">
      <w:pPr>
        <w:pStyle w:val="Descripcin"/>
        <w:keepNext/>
        <w:rPr>
          <w:color w:val="auto"/>
          <w:sz w:val="24"/>
          <w:szCs w:val="24"/>
        </w:rPr>
      </w:pPr>
      <w:bookmarkStart w:id="133" w:name="_Toc144820565"/>
      <w:r w:rsidRPr="009E22B6">
        <w:rPr>
          <w:b/>
          <w:i w:val="0"/>
          <w:color w:val="auto"/>
          <w:sz w:val="24"/>
          <w:szCs w:val="24"/>
        </w:rPr>
        <w:t xml:space="preserve">Tabla </w:t>
      </w:r>
      <w:r w:rsidRPr="009E22B6">
        <w:rPr>
          <w:b/>
          <w:i w:val="0"/>
          <w:color w:val="auto"/>
          <w:sz w:val="24"/>
          <w:szCs w:val="24"/>
        </w:rPr>
        <w:fldChar w:fldCharType="begin"/>
      </w:r>
      <w:r w:rsidRPr="009E22B6">
        <w:rPr>
          <w:b/>
          <w:i w:val="0"/>
          <w:color w:val="auto"/>
          <w:sz w:val="24"/>
          <w:szCs w:val="24"/>
        </w:rPr>
        <w:instrText xml:space="preserve"> SEQ Tabla \* ARABIC </w:instrText>
      </w:r>
      <w:r w:rsidRPr="009E22B6">
        <w:rPr>
          <w:b/>
          <w:i w:val="0"/>
          <w:color w:val="auto"/>
          <w:sz w:val="24"/>
          <w:szCs w:val="24"/>
        </w:rPr>
        <w:fldChar w:fldCharType="separate"/>
      </w:r>
      <w:r w:rsidR="002415F2">
        <w:rPr>
          <w:b/>
          <w:i w:val="0"/>
          <w:noProof/>
          <w:color w:val="auto"/>
          <w:sz w:val="24"/>
          <w:szCs w:val="24"/>
        </w:rPr>
        <w:t>27</w:t>
      </w:r>
      <w:r w:rsidRPr="009E22B6">
        <w:rPr>
          <w:b/>
          <w:i w:val="0"/>
          <w:color w:val="auto"/>
          <w:sz w:val="24"/>
          <w:szCs w:val="24"/>
        </w:rPr>
        <w:fldChar w:fldCharType="end"/>
      </w:r>
      <w:r w:rsidR="009E22B6" w:rsidRPr="009E22B6">
        <w:rPr>
          <w:b/>
          <w:i w:val="0"/>
          <w:color w:val="auto"/>
          <w:sz w:val="24"/>
          <w:szCs w:val="24"/>
        </w:rPr>
        <w:br/>
      </w:r>
      <w:r w:rsidR="009E22B6">
        <w:rPr>
          <w:b/>
          <w:color w:val="auto"/>
          <w:sz w:val="24"/>
          <w:szCs w:val="24"/>
        </w:rPr>
        <w:br/>
      </w:r>
      <w:r w:rsidR="003C5F4D" w:rsidRPr="009E22B6">
        <w:rPr>
          <w:color w:val="auto"/>
          <w:sz w:val="24"/>
          <w:szCs w:val="24"/>
        </w:rPr>
        <w:t>Tabla cruzada</w:t>
      </w:r>
      <w:r w:rsidR="00FB6AE2" w:rsidRPr="009E22B6">
        <w:rPr>
          <w:color w:val="auto"/>
          <w:sz w:val="24"/>
          <w:szCs w:val="24"/>
        </w:rPr>
        <w:t xml:space="preserve"> para la H</w:t>
      </w:r>
      <w:r w:rsidR="00E05CA5" w:rsidRPr="009E22B6">
        <w:rPr>
          <w:color w:val="auto"/>
          <w:sz w:val="24"/>
          <w:szCs w:val="24"/>
        </w:rPr>
        <w:t>ip</w:t>
      </w:r>
      <w:r w:rsidR="00FB6AE2" w:rsidRPr="009E22B6">
        <w:rPr>
          <w:color w:val="auto"/>
          <w:sz w:val="24"/>
          <w:szCs w:val="24"/>
        </w:rPr>
        <w:t>ótesis G</w:t>
      </w:r>
      <w:r w:rsidR="00E05CA5" w:rsidRPr="009E22B6">
        <w:rPr>
          <w:color w:val="auto"/>
          <w:sz w:val="24"/>
          <w:szCs w:val="24"/>
        </w:rPr>
        <w:t>eneral</w:t>
      </w:r>
      <w:bookmarkEnd w:id="133"/>
    </w:p>
    <w:p w14:paraId="6DC1B6BB" w14:textId="77777777" w:rsidR="00FB6AE2" w:rsidRDefault="00FB6AE2" w:rsidP="007162EA">
      <w:pPr>
        <w:tabs>
          <w:tab w:val="left" w:pos="1291"/>
        </w:tabs>
        <w:spacing w:after="0" w:line="480" w:lineRule="auto"/>
        <w:rPr>
          <w:rFonts w:ascii="Times New Roman" w:eastAsia="Times New Roman" w:hAnsi="Times New Roman" w:cs="Times New Roman"/>
          <w:szCs w:val="26"/>
        </w:rPr>
      </w:pPr>
    </w:p>
    <w:tbl>
      <w:tblPr>
        <w:tblW w:w="0" w:type="auto"/>
        <w:tblCellMar>
          <w:left w:w="70" w:type="dxa"/>
          <w:right w:w="70" w:type="dxa"/>
        </w:tblCellMar>
        <w:tblLook w:val="04A0" w:firstRow="1" w:lastRow="0" w:firstColumn="1" w:lastColumn="0" w:noHBand="0" w:noVBand="1"/>
      </w:tblPr>
      <w:tblGrid>
        <w:gridCol w:w="1370"/>
        <w:gridCol w:w="2665"/>
        <w:gridCol w:w="2516"/>
        <w:gridCol w:w="1740"/>
        <w:gridCol w:w="687"/>
      </w:tblGrid>
      <w:tr w:rsidR="007A4F9F" w:rsidRPr="007A4F9F" w14:paraId="1BCFFC28" w14:textId="77777777" w:rsidTr="009E22B6">
        <w:trPr>
          <w:trHeight w:val="720"/>
        </w:trPr>
        <w:tc>
          <w:tcPr>
            <w:tcW w:w="0" w:type="auto"/>
            <w:gridSpan w:val="2"/>
            <w:vMerge w:val="restart"/>
            <w:tcBorders>
              <w:top w:val="single" w:sz="4" w:space="0" w:color="auto"/>
            </w:tcBorders>
            <w:shd w:val="clear" w:color="auto" w:fill="auto"/>
            <w:vAlign w:val="bottom"/>
            <w:hideMark/>
          </w:tcPr>
          <w:p w14:paraId="3DF5FDBF" w14:textId="77777777" w:rsidR="007A4F9F" w:rsidRPr="007A4F9F" w:rsidRDefault="007A4F9F" w:rsidP="007A4F9F">
            <w:pPr>
              <w:spacing w:after="0" w:line="240" w:lineRule="auto"/>
              <w:rPr>
                <w:rFonts w:ascii="Arial" w:eastAsia="Times New Roman" w:hAnsi="Arial" w:cs="Arial"/>
                <w:color w:val="264A60"/>
                <w:sz w:val="24"/>
                <w:szCs w:val="24"/>
                <w:lang w:eastAsia="es-PE"/>
              </w:rPr>
            </w:pPr>
            <w:r w:rsidRPr="007A4F9F">
              <w:rPr>
                <w:rFonts w:ascii="Arial" w:eastAsia="Times New Roman" w:hAnsi="Arial" w:cs="Arial"/>
                <w:color w:val="264A60"/>
                <w:sz w:val="24"/>
                <w:szCs w:val="24"/>
                <w:lang w:eastAsia="es-PE"/>
              </w:rPr>
              <w:t> </w:t>
            </w:r>
          </w:p>
        </w:tc>
        <w:tc>
          <w:tcPr>
            <w:tcW w:w="0" w:type="auto"/>
            <w:gridSpan w:val="2"/>
            <w:tcBorders>
              <w:top w:val="single" w:sz="4" w:space="0" w:color="auto"/>
              <w:bottom w:val="single" w:sz="4" w:space="0" w:color="auto"/>
            </w:tcBorders>
            <w:shd w:val="clear" w:color="auto" w:fill="auto"/>
            <w:vAlign w:val="bottom"/>
            <w:hideMark/>
          </w:tcPr>
          <w:p w14:paraId="21144DD9" w14:textId="77777777" w:rsidR="007A4F9F" w:rsidRPr="00484CFA" w:rsidRDefault="007A4F9F" w:rsidP="007A4F9F">
            <w:pPr>
              <w:spacing w:after="0" w:line="240" w:lineRule="auto"/>
              <w:jc w:val="center"/>
              <w:rPr>
                <w:rFonts w:ascii="Times New Roman" w:eastAsia="Times New Roman" w:hAnsi="Times New Roman" w:cs="Times New Roman"/>
                <w:b/>
                <w:color w:val="264A60"/>
                <w:sz w:val="24"/>
                <w:szCs w:val="24"/>
                <w:lang w:eastAsia="es-PE"/>
              </w:rPr>
            </w:pPr>
            <w:r w:rsidRPr="00484CFA">
              <w:rPr>
                <w:rFonts w:ascii="Times New Roman" w:eastAsia="Times New Roman" w:hAnsi="Times New Roman" w:cs="Times New Roman"/>
                <w:b/>
                <w:sz w:val="24"/>
                <w:szCs w:val="24"/>
                <w:lang w:eastAsia="es-PE"/>
              </w:rPr>
              <w:t>Rendición de Cuentas de Viáticos</w:t>
            </w:r>
          </w:p>
        </w:tc>
        <w:tc>
          <w:tcPr>
            <w:tcW w:w="0" w:type="auto"/>
            <w:tcBorders>
              <w:top w:val="single" w:sz="4" w:space="0" w:color="auto"/>
            </w:tcBorders>
            <w:shd w:val="clear" w:color="auto" w:fill="auto"/>
            <w:noWrap/>
            <w:vAlign w:val="bottom"/>
            <w:hideMark/>
          </w:tcPr>
          <w:p w14:paraId="22FB3FEC" w14:textId="77777777" w:rsidR="007A4F9F" w:rsidRPr="00484CFA" w:rsidRDefault="007A4F9F" w:rsidP="007A4F9F">
            <w:pPr>
              <w:spacing w:after="0" w:line="240" w:lineRule="auto"/>
              <w:rPr>
                <w:rFonts w:ascii="Times New Roman" w:eastAsia="Times New Roman" w:hAnsi="Times New Roman" w:cs="Times New Roman"/>
                <w:b/>
                <w:color w:val="000000"/>
                <w:lang w:eastAsia="es-PE"/>
              </w:rPr>
            </w:pPr>
            <w:r w:rsidRPr="00484CFA">
              <w:rPr>
                <w:rFonts w:ascii="Times New Roman" w:eastAsia="Times New Roman" w:hAnsi="Times New Roman" w:cs="Times New Roman"/>
                <w:b/>
                <w:color w:val="000000"/>
                <w:lang w:eastAsia="es-PE"/>
              </w:rPr>
              <w:t> </w:t>
            </w:r>
          </w:p>
        </w:tc>
      </w:tr>
      <w:tr w:rsidR="007A4F9F" w:rsidRPr="007A4F9F" w14:paraId="01446715" w14:textId="77777777" w:rsidTr="009E22B6">
        <w:trPr>
          <w:trHeight w:val="1140"/>
        </w:trPr>
        <w:tc>
          <w:tcPr>
            <w:tcW w:w="0" w:type="auto"/>
            <w:gridSpan w:val="2"/>
            <w:vMerge/>
            <w:tcBorders>
              <w:bottom w:val="single" w:sz="4" w:space="0" w:color="auto"/>
            </w:tcBorders>
            <w:shd w:val="clear" w:color="auto" w:fill="auto"/>
            <w:vAlign w:val="center"/>
            <w:hideMark/>
          </w:tcPr>
          <w:p w14:paraId="15093F95" w14:textId="77777777" w:rsidR="007A4F9F" w:rsidRPr="007A4F9F" w:rsidRDefault="007A4F9F" w:rsidP="007A4F9F">
            <w:pPr>
              <w:spacing w:after="0" w:line="240" w:lineRule="auto"/>
              <w:rPr>
                <w:rFonts w:ascii="Arial" w:eastAsia="Times New Roman" w:hAnsi="Arial" w:cs="Arial"/>
                <w:color w:val="264A60"/>
                <w:sz w:val="24"/>
                <w:szCs w:val="24"/>
                <w:lang w:eastAsia="es-PE"/>
              </w:rPr>
            </w:pPr>
          </w:p>
        </w:tc>
        <w:tc>
          <w:tcPr>
            <w:tcW w:w="2516" w:type="dxa"/>
            <w:tcBorders>
              <w:top w:val="single" w:sz="4" w:space="0" w:color="auto"/>
              <w:bottom w:val="single" w:sz="4" w:space="0" w:color="auto"/>
            </w:tcBorders>
            <w:shd w:val="clear" w:color="auto" w:fill="auto"/>
            <w:vAlign w:val="center"/>
            <w:hideMark/>
          </w:tcPr>
          <w:p w14:paraId="1ED901AF" w14:textId="77777777" w:rsidR="007A4F9F" w:rsidRPr="00484CFA" w:rsidRDefault="007A4F9F" w:rsidP="007A4F9F">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Ni de acuerdo, ni en desacuerdo</w:t>
            </w:r>
          </w:p>
        </w:tc>
        <w:tc>
          <w:tcPr>
            <w:tcW w:w="1740" w:type="dxa"/>
            <w:tcBorders>
              <w:top w:val="single" w:sz="4" w:space="0" w:color="auto"/>
              <w:bottom w:val="single" w:sz="4" w:space="0" w:color="auto"/>
            </w:tcBorders>
            <w:shd w:val="clear" w:color="auto" w:fill="auto"/>
            <w:vAlign w:val="center"/>
            <w:hideMark/>
          </w:tcPr>
          <w:p w14:paraId="06226627" w14:textId="77777777" w:rsidR="007A4F9F" w:rsidRPr="00484CFA" w:rsidRDefault="007A4F9F" w:rsidP="007A4F9F">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De acuerdo</w:t>
            </w:r>
          </w:p>
        </w:tc>
        <w:tc>
          <w:tcPr>
            <w:tcW w:w="0" w:type="auto"/>
            <w:tcBorders>
              <w:bottom w:val="single" w:sz="4" w:space="0" w:color="auto"/>
            </w:tcBorders>
            <w:shd w:val="clear" w:color="auto" w:fill="auto"/>
            <w:vAlign w:val="center"/>
            <w:hideMark/>
          </w:tcPr>
          <w:p w14:paraId="70B595E5" w14:textId="77777777" w:rsidR="007A4F9F" w:rsidRPr="00484CFA" w:rsidRDefault="007A4F9F" w:rsidP="007A4F9F">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Total</w:t>
            </w:r>
          </w:p>
        </w:tc>
      </w:tr>
      <w:tr w:rsidR="007A4F9F" w:rsidRPr="007A4F9F" w14:paraId="324BDBCF" w14:textId="77777777" w:rsidTr="009E22B6">
        <w:trPr>
          <w:trHeight w:val="705"/>
        </w:trPr>
        <w:tc>
          <w:tcPr>
            <w:tcW w:w="0" w:type="auto"/>
            <w:vMerge w:val="restart"/>
            <w:tcBorders>
              <w:top w:val="single" w:sz="4" w:space="0" w:color="auto"/>
            </w:tcBorders>
            <w:shd w:val="clear" w:color="auto" w:fill="auto"/>
            <w:hideMark/>
          </w:tcPr>
          <w:p w14:paraId="383351E4" w14:textId="77777777" w:rsidR="007A4F9F" w:rsidRPr="00484CFA" w:rsidRDefault="007A4F9F" w:rsidP="007A4F9F">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Control Previo</w:t>
            </w:r>
          </w:p>
        </w:tc>
        <w:tc>
          <w:tcPr>
            <w:tcW w:w="0" w:type="auto"/>
            <w:tcBorders>
              <w:top w:val="single" w:sz="4" w:space="0" w:color="auto"/>
            </w:tcBorders>
            <w:shd w:val="clear" w:color="auto" w:fill="auto"/>
            <w:hideMark/>
          </w:tcPr>
          <w:p w14:paraId="23D979B0" w14:textId="77777777" w:rsidR="007A4F9F" w:rsidRPr="00484CFA" w:rsidRDefault="007A4F9F" w:rsidP="007A4F9F">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Ni de acuerdo, ni en desacuerdo</w:t>
            </w:r>
          </w:p>
        </w:tc>
        <w:tc>
          <w:tcPr>
            <w:tcW w:w="2516" w:type="dxa"/>
            <w:tcBorders>
              <w:top w:val="single" w:sz="4" w:space="0" w:color="auto"/>
            </w:tcBorders>
            <w:shd w:val="clear" w:color="auto" w:fill="auto"/>
            <w:noWrap/>
            <w:hideMark/>
          </w:tcPr>
          <w:p w14:paraId="691E1C6B"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13</w:t>
            </w:r>
          </w:p>
        </w:tc>
        <w:tc>
          <w:tcPr>
            <w:tcW w:w="1740" w:type="dxa"/>
            <w:tcBorders>
              <w:top w:val="single" w:sz="4" w:space="0" w:color="auto"/>
            </w:tcBorders>
            <w:shd w:val="clear" w:color="auto" w:fill="auto"/>
            <w:noWrap/>
            <w:hideMark/>
          </w:tcPr>
          <w:p w14:paraId="433519A6"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0</w:t>
            </w:r>
          </w:p>
        </w:tc>
        <w:tc>
          <w:tcPr>
            <w:tcW w:w="0" w:type="auto"/>
            <w:tcBorders>
              <w:top w:val="single" w:sz="4" w:space="0" w:color="auto"/>
            </w:tcBorders>
            <w:shd w:val="clear" w:color="auto" w:fill="auto"/>
            <w:noWrap/>
            <w:hideMark/>
          </w:tcPr>
          <w:p w14:paraId="6725DAE8"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13</w:t>
            </w:r>
          </w:p>
        </w:tc>
      </w:tr>
      <w:tr w:rsidR="007A4F9F" w:rsidRPr="007A4F9F" w14:paraId="0313A35F" w14:textId="77777777" w:rsidTr="009E22B6">
        <w:trPr>
          <w:trHeight w:val="600"/>
        </w:trPr>
        <w:tc>
          <w:tcPr>
            <w:tcW w:w="0" w:type="auto"/>
            <w:vMerge/>
            <w:tcBorders>
              <w:bottom w:val="single" w:sz="4" w:space="0" w:color="auto"/>
            </w:tcBorders>
            <w:shd w:val="clear" w:color="auto" w:fill="auto"/>
            <w:vAlign w:val="center"/>
            <w:hideMark/>
          </w:tcPr>
          <w:p w14:paraId="233C72C3" w14:textId="77777777" w:rsidR="007A4F9F" w:rsidRPr="00484CFA" w:rsidRDefault="007A4F9F" w:rsidP="007A4F9F">
            <w:pPr>
              <w:spacing w:after="0" w:line="240" w:lineRule="auto"/>
              <w:jc w:val="center"/>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auto"/>
            <w:hideMark/>
          </w:tcPr>
          <w:p w14:paraId="610B5F28" w14:textId="77777777" w:rsidR="007A4F9F" w:rsidRPr="00484CFA" w:rsidRDefault="007A4F9F" w:rsidP="007A4F9F">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De acuerdo</w:t>
            </w:r>
          </w:p>
        </w:tc>
        <w:tc>
          <w:tcPr>
            <w:tcW w:w="2516" w:type="dxa"/>
            <w:tcBorders>
              <w:bottom w:val="single" w:sz="4" w:space="0" w:color="auto"/>
            </w:tcBorders>
            <w:shd w:val="clear" w:color="auto" w:fill="auto"/>
            <w:noWrap/>
            <w:hideMark/>
          </w:tcPr>
          <w:p w14:paraId="0C4E63D7"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4</w:t>
            </w:r>
          </w:p>
        </w:tc>
        <w:tc>
          <w:tcPr>
            <w:tcW w:w="1740" w:type="dxa"/>
            <w:tcBorders>
              <w:bottom w:val="single" w:sz="4" w:space="0" w:color="auto"/>
            </w:tcBorders>
            <w:shd w:val="clear" w:color="auto" w:fill="auto"/>
            <w:noWrap/>
            <w:hideMark/>
          </w:tcPr>
          <w:p w14:paraId="3658EE92"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13</w:t>
            </w:r>
          </w:p>
        </w:tc>
        <w:tc>
          <w:tcPr>
            <w:tcW w:w="0" w:type="auto"/>
            <w:tcBorders>
              <w:bottom w:val="single" w:sz="4" w:space="0" w:color="auto"/>
            </w:tcBorders>
            <w:shd w:val="clear" w:color="auto" w:fill="auto"/>
            <w:noWrap/>
            <w:hideMark/>
          </w:tcPr>
          <w:p w14:paraId="0CC52B1D" w14:textId="77777777" w:rsidR="007A4F9F" w:rsidRPr="00484CFA" w:rsidRDefault="007A4F9F" w:rsidP="007A4F9F">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17</w:t>
            </w:r>
          </w:p>
        </w:tc>
      </w:tr>
      <w:tr w:rsidR="007A4F9F" w:rsidRPr="007A4F9F" w14:paraId="0CE6AEA2" w14:textId="77777777" w:rsidTr="009E22B6">
        <w:trPr>
          <w:trHeight w:val="402"/>
        </w:trPr>
        <w:tc>
          <w:tcPr>
            <w:tcW w:w="0" w:type="auto"/>
            <w:gridSpan w:val="2"/>
            <w:tcBorders>
              <w:top w:val="single" w:sz="4" w:space="0" w:color="auto"/>
              <w:bottom w:val="single" w:sz="4" w:space="0" w:color="auto"/>
            </w:tcBorders>
            <w:shd w:val="clear" w:color="auto" w:fill="auto"/>
            <w:hideMark/>
          </w:tcPr>
          <w:p w14:paraId="236F30F4" w14:textId="77777777" w:rsidR="007A4F9F" w:rsidRPr="00484CFA" w:rsidRDefault="007A4F9F" w:rsidP="007A4F9F">
            <w:pPr>
              <w:spacing w:after="0" w:line="240" w:lineRule="auto"/>
              <w:rPr>
                <w:rFonts w:ascii="Times New Roman" w:eastAsia="Times New Roman" w:hAnsi="Times New Roman" w:cs="Times New Roman"/>
                <w:b/>
                <w:color w:val="264A60"/>
                <w:sz w:val="24"/>
                <w:szCs w:val="24"/>
                <w:lang w:eastAsia="es-PE"/>
              </w:rPr>
            </w:pPr>
            <w:r w:rsidRPr="00484CFA">
              <w:rPr>
                <w:rFonts w:ascii="Times New Roman" w:eastAsia="Times New Roman" w:hAnsi="Times New Roman" w:cs="Times New Roman"/>
                <w:b/>
                <w:sz w:val="24"/>
                <w:szCs w:val="24"/>
                <w:lang w:eastAsia="es-PE"/>
              </w:rPr>
              <w:t>Total</w:t>
            </w:r>
          </w:p>
        </w:tc>
        <w:tc>
          <w:tcPr>
            <w:tcW w:w="2516" w:type="dxa"/>
            <w:tcBorders>
              <w:top w:val="single" w:sz="4" w:space="0" w:color="auto"/>
              <w:bottom w:val="single" w:sz="4" w:space="0" w:color="auto"/>
            </w:tcBorders>
            <w:shd w:val="clear" w:color="auto" w:fill="auto"/>
            <w:noWrap/>
            <w:hideMark/>
          </w:tcPr>
          <w:p w14:paraId="7BB5D861" w14:textId="77777777" w:rsidR="007A4F9F" w:rsidRPr="00484CFA" w:rsidRDefault="007A4F9F" w:rsidP="007A4F9F">
            <w:pPr>
              <w:spacing w:after="0" w:line="240" w:lineRule="auto"/>
              <w:jc w:val="center"/>
              <w:rPr>
                <w:rFonts w:ascii="Times New Roman" w:eastAsia="Times New Roman" w:hAnsi="Times New Roman" w:cs="Times New Roman"/>
                <w:b/>
                <w:color w:val="010205"/>
                <w:sz w:val="24"/>
                <w:szCs w:val="24"/>
                <w:lang w:eastAsia="es-PE"/>
              </w:rPr>
            </w:pPr>
            <w:r w:rsidRPr="00484CFA">
              <w:rPr>
                <w:rFonts w:ascii="Times New Roman" w:eastAsia="Times New Roman" w:hAnsi="Times New Roman" w:cs="Times New Roman"/>
                <w:b/>
                <w:color w:val="010205"/>
                <w:sz w:val="24"/>
                <w:szCs w:val="24"/>
                <w:lang w:eastAsia="es-PE"/>
              </w:rPr>
              <w:t>17</w:t>
            </w:r>
          </w:p>
        </w:tc>
        <w:tc>
          <w:tcPr>
            <w:tcW w:w="1740" w:type="dxa"/>
            <w:tcBorders>
              <w:top w:val="single" w:sz="4" w:space="0" w:color="auto"/>
              <w:bottom w:val="single" w:sz="4" w:space="0" w:color="auto"/>
            </w:tcBorders>
            <w:shd w:val="clear" w:color="auto" w:fill="auto"/>
            <w:noWrap/>
            <w:hideMark/>
          </w:tcPr>
          <w:p w14:paraId="0A3B0CFC" w14:textId="77777777" w:rsidR="007A4F9F" w:rsidRPr="00484CFA" w:rsidRDefault="007A4F9F" w:rsidP="007A4F9F">
            <w:pPr>
              <w:spacing w:after="0" w:line="240" w:lineRule="auto"/>
              <w:jc w:val="center"/>
              <w:rPr>
                <w:rFonts w:ascii="Times New Roman" w:eastAsia="Times New Roman" w:hAnsi="Times New Roman" w:cs="Times New Roman"/>
                <w:b/>
                <w:color w:val="010205"/>
                <w:sz w:val="24"/>
                <w:szCs w:val="24"/>
                <w:lang w:eastAsia="es-PE"/>
              </w:rPr>
            </w:pPr>
            <w:r w:rsidRPr="00484CFA">
              <w:rPr>
                <w:rFonts w:ascii="Times New Roman" w:eastAsia="Times New Roman" w:hAnsi="Times New Roman" w:cs="Times New Roman"/>
                <w:b/>
                <w:color w:val="010205"/>
                <w:sz w:val="24"/>
                <w:szCs w:val="24"/>
                <w:lang w:eastAsia="es-PE"/>
              </w:rPr>
              <w:t>13</w:t>
            </w:r>
          </w:p>
        </w:tc>
        <w:tc>
          <w:tcPr>
            <w:tcW w:w="0" w:type="auto"/>
            <w:tcBorders>
              <w:top w:val="single" w:sz="4" w:space="0" w:color="auto"/>
              <w:bottom w:val="single" w:sz="4" w:space="0" w:color="auto"/>
            </w:tcBorders>
            <w:shd w:val="clear" w:color="auto" w:fill="auto"/>
            <w:noWrap/>
            <w:hideMark/>
          </w:tcPr>
          <w:p w14:paraId="166DC9E2" w14:textId="77777777" w:rsidR="007A4F9F" w:rsidRPr="00484CFA" w:rsidRDefault="007A4F9F" w:rsidP="007A4F9F">
            <w:pPr>
              <w:spacing w:after="0" w:line="240" w:lineRule="auto"/>
              <w:jc w:val="center"/>
              <w:rPr>
                <w:rFonts w:ascii="Times New Roman" w:eastAsia="Times New Roman" w:hAnsi="Times New Roman" w:cs="Times New Roman"/>
                <w:b/>
                <w:color w:val="010205"/>
                <w:sz w:val="24"/>
                <w:szCs w:val="24"/>
                <w:lang w:eastAsia="es-PE"/>
              </w:rPr>
            </w:pPr>
            <w:r w:rsidRPr="00484CFA">
              <w:rPr>
                <w:rFonts w:ascii="Times New Roman" w:eastAsia="Times New Roman" w:hAnsi="Times New Roman" w:cs="Times New Roman"/>
                <w:b/>
                <w:color w:val="010205"/>
                <w:sz w:val="24"/>
                <w:szCs w:val="24"/>
                <w:lang w:eastAsia="es-PE"/>
              </w:rPr>
              <w:t>30</w:t>
            </w:r>
          </w:p>
        </w:tc>
      </w:tr>
    </w:tbl>
    <w:p w14:paraId="533D21FA" w14:textId="77777777" w:rsidR="00203047" w:rsidRPr="004B00B9" w:rsidRDefault="00203047" w:rsidP="007162EA">
      <w:pPr>
        <w:tabs>
          <w:tab w:val="left" w:pos="1291"/>
        </w:tabs>
        <w:spacing w:after="0" w:line="480" w:lineRule="auto"/>
        <w:rPr>
          <w:rFonts w:ascii="Times New Roman" w:eastAsia="Times New Roman" w:hAnsi="Times New Roman" w:cs="Times New Roman"/>
          <w:szCs w:val="26"/>
        </w:rPr>
      </w:pPr>
    </w:p>
    <w:p w14:paraId="6B4D5766" w14:textId="77777777" w:rsidR="003C5F4D" w:rsidRDefault="003C5F4D" w:rsidP="003C5F4D"/>
    <w:p w14:paraId="111ECD42" w14:textId="77777777" w:rsidR="003C5F4D" w:rsidRPr="003C5F4D" w:rsidRDefault="003C5F4D" w:rsidP="003C5F4D"/>
    <w:p w14:paraId="22471711" w14:textId="68C409DA" w:rsidR="00184B3D" w:rsidRPr="004F50E9" w:rsidRDefault="009C5ED4" w:rsidP="004F50E9">
      <w:pPr>
        <w:pStyle w:val="Descripcin"/>
        <w:keepNext/>
        <w:rPr>
          <w:color w:val="auto"/>
          <w:sz w:val="24"/>
          <w:szCs w:val="24"/>
        </w:rPr>
      </w:pPr>
      <w:bookmarkStart w:id="134" w:name="_Toc144820566"/>
      <w:r w:rsidRPr="004F50E9">
        <w:rPr>
          <w:b/>
          <w:i w:val="0"/>
          <w:color w:val="auto"/>
          <w:sz w:val="24"/>
          <w:szCs w:val="24"/>
        </w:rPr>
        <w:lastRenderedPageBreak/>
        <w:t xml:space="preserve">Tabla </w:t>
      </w:r>
      <w:r w:rsidRPr="004F50E9">
        <w:rPr>
          <w:b/>
          <w:i w:val="0"/>
          <w:color w:val="auto"/>
          <w:sz w:val="24"/>
          <w:szCs w:val="24"/>
        </w:rPr>
        <w:fldChar w:fldCharType="begin"/>
      </w:r>
      <w:r w:rsidRPr="004F50E9">
        <w:rPr>
          <w:b/>
          <w:i w:val="0"/>
          <w:color w:val="auto"/>
          <w:sz w:val="24"/>
          <w:szCs w:val="24"/>
        </w:rPr>
        <w:instrText xml:space="preserve"> SEQ Tabla \* ARABIC </w:instrText>
      </w:r>
      <w:r w:rsidRPr="004F50E9">
        <w:rPr>
          <w:b/>
          <w:i w:val="0"/>
          <w:color w:val="auto"/>
          <w:sz w:val="24"/>
          <w:szCs w:val="24"/>
        </w:rPr>
        <w:fldChar w:fldCharType="separate"/>
      </w:r>
      <w:r w:rsidR="002415F2">
        <w:rPr>
          <w:b/>
          <w:i w:val="0"/>
          <w:noProof/>
          <w:color w:val="auto"/>
          <w:sz w:val="24"/>
          <w:szCs w:val="24"/>
        </w:rPr>
        <w:t>28</w:t>
      </w:r>
      <w:r w:rsidRPr="004F50E9">
        <w:rPr>
          <w:b/>
          <w:i w:val="0"/>
          <w:color w:val="auto"/>
          <w:sz w:val="24"/>
          <w:szCs w:val="24"/>
        </w:rPr>
        <w:fldChar w:fldCharType="end"/>
      </w:r>
      <w:r w:rsidR="004F50E9">
        <w:rPr>
          <w:b/>
          <w:color w:val="auto"/>
          <w:sz w:val="24"/>
          <w:szCs w:val="24"/>
        </w:rPr>
        <w:br/>
      </w:r>
      <w:r w:rsidR="004F50E9">
        <w:rPr>
          <w:b/>
          <w:color w:val="auto"/>
          <w:sz w:val="24"/>
          <w:szCs w:val="24"/>
        </w:rPr>
        <w:br/>
      </w:r>
      <w:r w:rsidR="00FB6AE2" w:rsidRPr="004F50E9">
        <w:rPr>
          <w:color w:val="auto"/>
          <w:sz w:val="24"/>
          <w:szCs w:val="24"/>
        </w:rPr>
        <w:t>Prueba de chi cuadrado para la</w:t>
      </w:r>
      <w:r w:rsidRPr="004F50E9">
        <w:rPr>
          <w:color w:val="auto"/>
          <w:sz w:val="24"/>
          <w:szCs w:val="24"/>
        </w:rPr>
        <w:t xml:space="preserve"> Hipótesis General</w:t>
      </w:r>
      <w:bookmarkEnd w:id="134"/>
    </w:p>
    <w:tbl>
      <w:tblPr>
        <w:tblW w:w="9449" w:type="dxa"/>
        <w:tblCellMar>
          <w:left w:w="70" w:type="dxa"/>
          <w:right w:w="70" w:type="dxa"/>
        </w:tblCellMar>
        <w:tblLook w:val="04A0" w:firstRow="1" w:lastRow="0" w:firstColumn="1" w:lastColumn="0" w:noHBand="0" w:noVBand="1"/>
      </w:tblPr>
      <w:tblGrid>
        <w:gridCol w:w="3544"/>
        <w:gridCol w:w="2128"/>
        <w:gridCol w:w="1559"/>
        <w:gridCol w:w="2218"/>
      </w:tblGrid>
      <w:tr w:rsidR="00E07E5D" w:rsidRPr="001A700F" w14:paraId="6EC0F05F" w14:textId="77777777" w:rsidTr="004F50E9">
        <w:trPr>
          <w:trHeight w:val="485"/>
        </w:trPr>
        <w:tc>
          <w:tcPr>
            <w:tcW w:w="9449" w:type="dxa"/>
            <w:gridSpan w:val="4"/>
            <w:tcBorders>
              <w:bottom w:val="single" w:sz="4" w:space="0" w:color="auto"/>
            </w:tcBorders>
            <w:shd w:val="clear" w:color="auto" w:fill="auto"/>
            <w:vAlign w:val="center"/>
            <w:hideMark/>
          </w:tcPr>
          <w:p w14:paraId="13FD12A5" w14:textId="1A3A4FD5" w:rsidR="00E07E5D" w:rsidRPr="001A700F" w:rsidRDefault="00E07E5D" w:rsidP="00AD4AE8">
            <w:pPr>
              <w:spacing w:after="0" w:line="240" w:lineRule="auto"/>
              <w:jc w:val="center"/>
              <w:rPr>
                <w:rFonts w:ascii="Arial" w:eastAsia="Times New Roman" w:hAnsi="Arial" w:cs="Arial"/>
                <w:b/>
                <w:bCs/>
                <w:color w:val="010205"/>
                <w:sz w:val="28"/>
                <w:szCs w:val="28"/>
                <w:lang w:eastAsia="es-PE"/>
              </w:rPr>
            </w:pPr>
          </w:p>
        </w:tc>
      </w:tr>
      <w:tr w:rsidR="00E07E5D" w:rsidRPr="001A700F" w14:paraId="4A2A4FB2" w14:textId="77777777" w:rsidTr="004F50E9">
        <w:trPr>
          <w:trHeight w:val="1109"/>
        </w:trPr>
        <w:tc>
          <w:tcPr>
            <w:tcW w:w="3544" w:type="dxa"/>
            <w:tcBorders>
              <w:top w:val="single" w:sz="4" w:space="0" w:color="auto"/>
              <w:bottom w:val="single" w:sz="4" w:space="0" w:color="auto"/>
            </w:tcBorders>
            <w:shd w:val="clear" w:color="auto" w:fill="auto"/>
            <w:vAlign w:val="bottom"/>
            <w:hideMark/>
          </w:tcPr>
          <w:p w14:paraId="7AD261B2" w14:textId="77777777" w:rsidR="00E07E5D" w:rsidRPr="001A700F" w:rsidRDefault="00E07E5D" w:rsidP="00AD4AE8">
            <w:pPr>
              <w:spacing w:after="0" w:line="240" w:lineRule="auto"/>
              <w:rPr>
                <w:rFonts w:ascii="Arial" w:eastAsia="Times New Roman" w:hAnsi="Arial" w:cs="Arial"/>
                <w:color w:val="264A60"/>
                <w:sz w:val="24"/>
                <w:szCs w:val="24"/>
                <w:lang w:eastAsia="es-PE"/>
              </w:rPr>
            </w:pPr>
            <w:r w:rsidRPr="001A700F">
              <w:rPr>
                <w:rFonts w:ascii="Arial" w:eastAsia="Times New Roman" w:hAnsi="Arial" w:cs="Arial"/>
                <w:color w:val="264A60"/>
                <w:sz w:val="24"/>
                <w:szCs w:val="24"/>
                <w:lang w:eastAsia="es-PE"/>
              </w:rPr>
              <w:t> </w:t>
            </w:r>
          </w:p>
        </w:tc>
        <w:tc>
          <w:tcPr>
            <w:tcW w:w="2128" w:type="dxa"/>
            <w:tcBorders>
              <w:top w:val="single" w:sz="4" w:space="0" w:color="auto"/>
              <w:bottom w:val="single" w:sz="4" w:space="0" w:color="auto"/>
            </w:tcBorders>
            <w:shd w:val="clear" w:color="auto" w:fill="auto"/>
            <w:vAlign w:val="bottom"/>
            <w:hideMark/>
          </w:tcPr>
          <w:p w14:paraId="73FAED29" w14:textId="77777777" w:rsidR="00E07E5D" w:rsidRPr="00484CFA" w:rsidRDefault="00E07E5D" w:rsidP="00AD4AE8">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Valor</w:t>
            </w:r>
          </w:p>
        </w:tc>
        <w:tc>
          <w:tcPr>
            <w:tcW w:w="1559" w:type="dxa"/>
            <w:tcBorders>
              <w:top w:val="single" w:sz="4" w:space="0" w:color="auto"/>
              <w:bottom w:val="single" w:sz="4" w:space="0" w:color="auto"/>
            </w:tcBorders>
            <w:shd w:val="clear" w:color="auto" w:fill="auto"/>
            <w:vAlign w:val="bottom"/>
            <w:hideMark/>
          </w:tcPr>
          <w:p w14:paraId="7C6935B4" w14:textId="77777777" w:rsidR="00E07E5D" w:rsidRPr="00484CFA" w:rsidRDefault="00E07E5D" w:rsidP="00AD4AE8">
            <w:pPr>
              <w:spacing w:after="0" w:line="240" w:lineRule="auto"/>
              <w:jc w:val="center"/>
              <w:rPr>
                <w:rFonts w:ascii="Times New Roman" w:eastAsia="Times New Roman" w:hAnsi="Times New Roman" w:cs="Times New Roman"/>
                <w:b/>
                <w:sz w:val="24"/>
                <w:szCs w:val="24"/>
                <w:lang w:eastAsia="es-PE"/>
              </w:rPr>
            </w:pPr>
            <w:proofErr w:type="spellStart"/>
            <w:r w:rsidRPr="00484CFA">
              <w:rPr>
                <w:rFonts w:ascii="Times New Roman" w:eastAsia="Times New Roman" w:hAnsi="Times New Roman" w:cs="Times New Roman"/>
                <w:b/>
                <w:sz w:val="24"/>
                <w:szCs w:val="24"/>
                <w:lang w:eastAsia="es-PE"/>
              </w:rPr>
              <w:t>gl</w:t>
            </w:r>
            <w:proofErr w:type="spellEnd"/>
          </w:p>
        </w:tc>
        <w:tc>
          <w:tcPr>
            <w:tcW w:w="2218" w:type="dxa"/>
            <w:tcBorders>
              <w:top w:val="single" w:sz="4" w:space="0" w:color="auto"/>
              <w:bottom w:val="single" w:sz="4" w:space="0" w:color="auto"/>
            </w:tcBorders>
            <w:shd w:val="clear" w:color="auto" w:fill="auto"/>
            <w:vAlign w:val="bottom"/>
            <w:hideMark/>
          </w:tcPr>
          <w:p w14:paraId="6B3E2550" w14:textId="77777777" w:rsidR="00E07E5D" w:rsidRPr="00484CFA" w:rsidRDefault="00E07E5D" w:rsidP="00AD4AE8">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Significación asintótica (bilateral)</w:t>
            </w:r>
          </w:p>
        </w:tc>
      </w:tr>
      <w:tr w:rsidR="00E07E5D" w:rsidRPr="001A700F" w14:paraId="097C2F81" w14:textId="77777777" w:rsidTr="004F50E9">
        <w:trPr>
          <w:trHeight w:val="424"/>
        </w:trPr>
        <w:tc>
          <w:tcPr>
            <w:tcW w:w="3544" w:type="dxa"/>
            <w:tcBorders>
              <w:top w:val="single" w:sz="4" w:space="0" w:color="auto"/>
            </w:tcBorders>
            <w:shd w:val="clear" w:color="auto" w:fill="auto"/>
            <w:hideMark/>
          </w:tcPr>
          <w:p w14:paraId="54402D37"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Chi-cuadrado de Pearson</w:t>
            </w:r>
          </w:p>
        </w:tc>
        <w:tc>
          <w:tcPr>
            <w:tcW w:w="2128" w:type="dxa"/>
            <w:tcBorders>
              <w:top w:val="single" w:sz="4" w:space="0" w:color="auto"/>
            </w:tcBorders>
            <w:shd w:val="clear" w:color="auto" w:fill="auto"/>
            <w:noWrap/>
            <w:hideMark/>
          </w:tcPr>
          <w:p w14:paraId="3D1370BF" w14:textId="77777777" w:rsidR="00E07E5D" w:rsidRPr="00484CFA" w:rsidRDefault="00E07E5D" w:rsidP="00F64E2B">
            <w:pPr>
              <w:spacing w:after="0" w:line="240" w:lineRule="auto"/>
              <w:jc w:val="center"/>
              <w:rPr>
                <w:rFonts w:ascii="Times New Roman" w:eastAsia="Times New Roman" w:hAnsi="Times New Roman" w:cs="Times New Roman"/>
                <w:color w:val="000000"/>
                <w:sz w:val="24"/>
                <w:szCs w:val="24"/>
                <w:lang w:eastAsia="es-PE"/>
              </w:rPr>
            </w:pPr>
            <w:r w:rsidRPr="00484CFA">
              <w:rPr>
                <w:rFonts w:ascii="Times New Roman" w:eastAsia="Times New Roman" w:hAnsi="Times New Roman" w:cs="Times New Roman"/>
                <w:color w:val="000000"/>
                <w:sz w:val="24"/>
                <w:szCs w:val="24"/>
                <w:lang w:eastAsia="es-PE"/>
              </w:rPr>
              <w:t>17.543</w:t>
            </w:r>
            <w:r w:rsidRPr="00484CFA">
              <w:rPr>
                <w:rFonts w:ascii="Times New Roman" w:eastAsia="Times New Roman" w:hAnsi="Times New Roman" w:cs="Times New Roman"/>
                <w:color w:val="000000"/>
                <w:sz w:val="24"/>
                <w:szCs w:val="24"/>
                <w:vertAlign w:val="superscript"/>
                <w:lang w:eastAsia="es-PE"/>
              </w:rPr>
              <w:t>a</w:t>
            </w:r>
          </w:p>
        </w:tc>
        <w:tc>
          <w:tcPr>
            <w:tcW w:w="1559" w:type="dxa"/>
            <w:tcBorders>
              <w:top w:val="single" w:sz="4" w:space="0" w:color="auto"/>
            </w:tcBorders>
            <w:shd w:val="clear" w:color="auto" w:fill="auto"/>
            <w:noWrap/>
            <w:hideMark/>
          </w:tcPr>
          <w:p w14:paraId="2DD91A17"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w:t>
            </w:r>
          </w:p>
        </w:tc>
        <w:tc>
          <w:tcPr>
            <w:tcW w:w="2218" w:type="dxa"/>
            <w:tcBorders>
              <w:top w:val="single" w:sz="4" w:space="0" w:color="auto"/>
            </w:tcBorders>
            <w:shd w:val="clear" w:color="auto" w:fill="auto"/>
            <w:noWrap/>
            <w:hideMark/>
          </w:tcPr>
          <w:p w14:paraId="7CCAC1DD"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0.000</w:t>
            </w:r>
          </w:p>
        </w:tc>
      </w:tr>
      <w:tr w:rsidR="00E07E5D" w:rsidRPr="001A700F" w14:paraId="3048ADD9" w14:textId="77777777" w:rsidTr="004F50E9">
        <w:trPr>
          <w:trHeight w:val="424"/>
        </w:trPr>
        <w:tc>
          <w:tcPr>
            <w:tcW w:w="3544" w:type="dxa"/>
            <w:shd w:val="clear" w:color="auto" w:fill="auto"/>
            <w:hideMark/>
          </w:tcPr>
          <w:p w14:paraId="7C3710D9"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 xml:space="preserve">Corrección de </w:t>
            </w:r>
            <w:proofErr w:type="spellStart"/>
            <w:r w:rsidRPr="00484CFA">
              <w:rPr>
                <w:rFonts w:ascii="Times New Roman" w:eastAsia="Times New Roman" w:hAnsi="Times New Roman" w:cs="Times New Roman"/>
                <w:sz w:val="24"/>
                <w:szCs w:val="24"/>
                <w:lang w:eastAsia="es-PE"/>
              </w:rPr>
              <w:t>continuidad</w:t>
            </w:r>
            <w:r w:rsidRPr="00484CFA">
              <w:rPr>
                <w:rFonts w:ascii="Times New Roman" w:eastAsia="Times New Roman" w:hAnsi="Times New Roman" w:cs="Times New Roman"/>
                <w:sz w:val="24"/>
                <w:szCs w:val="24"/>
                <w:vertAlign w:val="superscript"/>
                <w:lang w:eastAsia="es-PE"/>
              </w:rPr>
              <w:t>b</w:t>
            </w:r>
            <w:proofErr w:type="spellEnd"/>
          </w:p>
        </w:tc>
        <w:tc>
          <w:tcPr>
            <w:tcW w:w="2128" w:type="dxa"/>
            <w:shd w:val="clear" w:color="auto" w:fill="auto"/>
            <w:noWrap/>
            <w:hideMark/>
          </w:tcPr>
          <w:p w14:paraId="678E3C61"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14.567</w:t>
            </w:r>
          </w:p>
        </w:tc>
        <w:tc>
          <w:tcPr>
            <w:tcW w:w="1559" w:type="dxa"/>
            <w:shd w:val="clear" w:color="auto" w:fill="auto"/>
            <w:noWrap/>
            <w:hideMark/>
          </w:tcPr>
          <w:p w14:paraId="56AF56A3"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w:t>
            </w:r>
          </w:p>
        </w:tc>
        <w:tc>
          <w:tcPr>
            <w:tcW w:w="2218" w:type="dxa"/>
            <w:shd w:val="clear" w:color="auto" w:fill="auto"/>
            <w:noWrap/>
            <w:hideMark/>
          </w:tcPr>
          <w:p w14:paraId="1F9B9FA8"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0.000</w:t>
            </w:r>
          </w:p>
        </w:tc>
      </w:tr>
      <w:tr w:rsidR="00E07E5D" w:rsidRPr="001A700F" w14:paraId="02714757" w14:textId="77777777" w:rsidTr="004F50E9">
        <w:trPr>
          <w:trHeight w:val="389"/>
        </w:trPr>
        <w:tc>
          <w:tcPr>
            <w:tcW w:w="3544" w:type="dxa"/>
            <w:shd w:val="clear" w:color="auto" w:fill="auto"/>
            <w:hideMark/>
          </w:tcPr>
          <w:p w14:paraId="6F42320D"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Razón de verosimilitud</w:t>
            </w:r>
          </w:p>
        </w:tc>
        <w:tc>
          <w:tcPr>
            <w:tcW w:w="2128" w:type="dxa"/>
            <w:shd w:val="clear" w:color="auto" w:fill="auto"/>
            <w:noWrap/>
            <w:hideMark/>
          </w:tcPr>
          <w:p w14:paraId="5986FCDB"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22.504</w:t>
            </w:r>
          </w:p>
        </w:tc>
        <w:tc>
          <w:tcPr>
            <w:tcW w:w="1559" w:type="dxa"/>
            <w:shd w:val="clear" w:color="auto" w:fill="auto"/>
            <w:noWrap/>
            <w:hideMark/>
          </w:tcPr>
          <w:p w14:paraId="2A9F3933"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w:t>
            </w:r>
          </w:p>
        </w:tc>
        <w:tc>
          <w:tcPr>
            <w:tcW w:w="2218" w:type="dxa"/>
            <w:shd w:val="clear" w:color="auto" w:fill="auto"/>
            <w:noWrap/>
            <w:hideMark/>
          </w:tcPr>
          <w:p w14:paraId="396212A0"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0.000</w:t>
            </w:r>
          </w:p>
        </w:tc>
      </w:tr>
      <w:tr w:rsidR="00E07E5D" w:rsidRPr="001A700F" w14:paraId="4C01655C" w14:textId="77777777" w:rsidTr="004F50E9">
        <w:trPr>
          <w:trHeight w:val="389"/>
        </w:trPr>
        <w:tc>
          <w:tcPr>
            <w:tcW w:w="3544" w:type="dxa"/>
            <w:shd w:val="clear" w:color="auto" w:fill="auto"/>
            <w:hideMark/>
          </w:tcPr>
          <w:p w14:paraId="4ECA8575"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Prueba exacta de Fisher</w:t>
            </w:r>
          </w:p>
        </w:tc>
        <w:tc>
          <w:tcPr>
            <w:tcW w:w="2128" w:type="dxa"/>
            <w:shd w:val="clear" w:color="auto" w:fill="auto"/>
            <w:hideMark/>
          </w:tcPr>
          <w:p w14:paraId="4A6EC3D4" w14:textId="411A6144"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p>
        </w:tc>
        <w:tc>
          <w:tcPr>
            <w:tcW w:w="1559" w:type="dxa"/>
            <w:shd w:val="clear" w:color="auto" w:fill="auto"/>
            <w:hideMark/>
          </w:tcPr>
          <w:p w14:paraId="165B8332" w14:textId="2C1234F6"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p>
        </w:tc>
        <w:tc>
          <w:tcPr>
            <w:tcW w:w="2218" w:type="dxa"/>
            <w:shd w:val="clear" w:color="auto" w:fill="auto"/>
            <w:hideMark/>
          </w:tcPr>
          <w:p w14:paraId="4FC4CD36" w14:textId="5186913D"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p>
        </w:tc>
      </w:tr>
      <w:tr w:rsidR="00E07E5D" w:rsidRPr="001A700F" w14:paraId="087EF373" w14:textId="77777777" w:rsidTr="004F50E9">
        <w:trPr>
          <w:trHeight w:val="389"/>
        </w:trPr>
        <w:tc>
          <w:tcPr>
            <w:tcW w:w="3544" w:type="dxa"/>
            <w:tcBorders>
              <w:bottom w:val="single" w:sz="4" w:space="0" w:color="auto"/>
            </w:tcBorders>
            <w:shd w:val="clear" w:color="auto" w:fill="auto"/>
            <w:hideMark/>
          </w:tcPr>
          <w:p w14:paraId="6C9A64F8"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Asociación lineal por lineal</w:t>
            </w:r>
          </w:p>
        </w:tc>
        <w:tc>
          <w:tcPr>
            <w:tcW w:w="2128" w:type="dxa"/>
            <w:tcBorders>
              <w:bottom w:val="single" w:sz="4" w:space="0" w:color="auto"/>
            </w:tcBorders>
            <w:shd w:val="clear" w:color="auto" w:fill="auto"/>
            <w:noWrap/>
            <w:hideMark/>
          </w:tcPr>
          <w:p w14:paraId="7A20632B"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16.958</w:t>
            </w:r>
          </w:p>
        </w:tc>
        <w:tc>
          <w:tcPr>
            <w:tcW w:w="1559" w:type="dxa"/>
            <w:tcBorders>
              <w:bottom w:val="single" w:sz="4" w:space="0" w:color="auto"/>
            </w:tcBorders>
            <w:shd w:val="clear" w:color="auto" w:fill="auto"/>
            <w:noWrap/>
            <w:hideMark/>
          </w:tcPr>
          <w:p w14:paraId="47896A2C"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1</w:t>
            </w:r>
          </w:p>
        </w:tc>
        <w:tc>
          <w:tcPr>
            <w:tcW w:w="2218" w:type="dxa"/>
            <w:tcBorders>
              <w:bottom w:val="single" w:sz="4" w:space="0" w:color="auto"/>
            </w:tcBorders>
            <w:shd w:val="clear" w:color="auto" w:fill="auto"/>
            <w:noWrap/>
            <w:hideMark/>
          </w:tcPr>
          <w:p w14:paraId="7DBAF611" w14:textId="77777777" w:rsidR="00E07E5D" w:rsidRPr="00484CFA" w:rsidRDefault="00E07E5D" w:rsidP="00F64E2B">
            <w:pPr>
              <w:spacing w:after="0" w:line="240" w:lineRule="auto"/>
              <w:jc w:val="center"/>
              <w:rPr>
                <w:rFonts w:ascii="Times New Roman" w:eastAsia="Times New Roman" w:hAnsi="Times New Roman" w:cs="Times New Roman"/>
                <w:color w:val="010205"/>
                <w:sz w:val="24"/>
                <w:szCs w:val="24"/>
                <w:lang w:eastAsia="es-PE"/>
              </w:rPr>
            </w:pPr>
            <w:r w:rsidRPr="00484CFA">
              <w:rPr>
                <w:rFonts w:ascii="Times New Roman" w:eastAsia="Times New Roman" w:hAnsi="Times New Roman" w:cs="Times New Roman"/>
                <w:color w:val="010205"/>
                <w:sz w:val="24"/>
                <w:szCs w:val="24"/>
                <w:lang w:eastAsia="es-PE"/>
              </w:rPr>
              <w:t>0.000</w:t>
            </w:r>
          </w:p>
        </w:tc>
      </w:tr>
      <w:tr w:rsidR="00E07E5D" w:rsidRPr="001A700F" w14:paraId="163DCC7D" w14:textId="77777777" w:rsidTr="004F50E9">
        <w:trPr>
          <w:trHeight w:val="389"/>
        </w:trPr>
        <w:tc>
          <w:tcPr>
            <w:tcW w:w="3544" w:type="dxa"/>
            <w:tcBorders>
              <w:top w:val="single" w:sz="4" w:space="0" w:color="auto"/>
              <w:bottom w:val="single" w:sz="4" w:space="0" w:color="auto"/>
            </w:tcBorders>
            <w:shd w:val="clear" w:color="auto" w:fill="auto"/>
            <w:hideMark/>
          </w:tcPr>
          <w:p w14:paraId="094E2D44" w14:textId="77777777" w:rsidR="00E07E5D" w:rsidRPr="00484CFA" w:rsidRDefault="00E07E5D" w:rsidP="00AD4AE8">
            <w:pPr>
              <w:spacing w:after="0" w:line="240" w:lineRule="auto"/>
              <w:rPr>
                <w:rFonts w:ascii="Times New Roman" w:eastAsia="Times New Roman" w:hAnsi="Times New Roman" w:cs="Times New Roman"/>
                <w:b/>
                <w:color w:val="264A60"/>
                <w:sz w:val="24"/>
                <w:szCs w:val="24"/>
                <w:lang w:eastAsia="es-PE"/>
              </w:rPr>
            </w:pPr>
            <w:r w:rsidRPr="00484CFA">
              <w:rPr>
                <w:rFonts w:ascii="Times New Roman" w:eastAsia="Times New Roman" w:hAnsi="Times New Roman" w:cs="Times New Roman"/>
                <w:b/>
                <w:sz w:val="24"/>
                <w:szCs w:val="24"/>
                <w:lang w:eastAsia="es-PE"/>
              </w:rPr>
              <w:t>N de casos válidos</w:t>
            </w:r>
          </w:p>
        </w:tc>
        <w:tc>
          <w:tcPr>
            <w:tcW w:w="2128" w:type="dxa"/>
            <w:tcBorders>
              <w:top w:val="single" w:sz="4" w:space="0" w:color="auto"/>
              <w:bottom w:val="single" w:sz="4" w:space="0" w:color="auto"/>
            </w:tcBorders>
            <w:shd w:val="clear" w:color="auto" w:fill="auto"/>
            <w:noWrap/>
            <w:hideMark/>
          </w:tcPr>
          <w:p w14:paraId="172B3CCF" w14:textId="77777777" w:rsidR="00E07E5D" w:rsidRPr="00484CFA" w:rsidRDefault="00E07E5D" w:rsidP="00F64E2B">
            <w:pPr>
              <w:spacing w:after="0" w:line="240" w:lineRule="auto"/>
              <w:jc w:val="center"/>
              <w:rPr>
                <w:rFonts w:ascii="Times New Roman" w:eastAsia="Times New Roman" w:hAnsi="Times New Roman" w:cs="Times New Roman"/>
                <w:b/>
                <w:color w:val="010205"/>
                <w:sz w:val="24"/>
                <w:szCs w:val="24"/>
                <w:lang w:eastAsia="es-PE"/>
              </w:rPr>
            </w:pPr>
            <w:r w:rsidRPr="00484CFA">
              <w:rPr>
                <w:rFonts w:ascii="Times New Roman" w:eastAsia="Times New Roman" w:hAnsi="Times New Roman" w:cs="Times New Roman"/>
                <w:b/>
                <w:color w:val="010205"/>
                <w:sz w:val="24"/>
                <w:szCs w:val="24"/>
                <w:lang w:eastAsia="es-PE"/>
              </w:rPr>
              <w:t>30</w:t>
            </w:r>
          </w:p>
        </w:tc>
        <w:tc>
          <w:tcPr>
            <w:tcW w:w="1559" w:type="dxa"/>
            <w:tcBorders>
              <w:top w:val="single" w:sz="4" w:space="0" w:color="auto"/>
              <w:bottom w:val="single" w:sz="4" w:space="0" w:color="auto"/>
            </w:tcBorders>
            <w:shd w:val="clear" w:color="auto" w:fill="auto"/>
            <w:hideMark/>
          </w:tcPr>
          <w:p w14:paraId="70C88007" w14:textId="327EC321" w:rsidR="00E07E5D" w:rsidRPr="00484CFA" w:rsidRDefault="00E07E5D" w:rsidP="00F64E2B">
            <w:pPr>
              <w:spacing w:after="0" w:line="240" w:lineRule="auto"/>
              <w:jc w:val="center"/>
              <w:rPr>
                <w:rFonts w:ascii="Times New Roman" w:eastAsia="Times New Roman" w:hAnsi="Times New Roman" w:cs="Times New Roman"/>
                <w:b/>
                <w:color w:val="010205"/>
                <w:sz w:val="24"/>
                <w:szCs w:val="24"/>
                <w:lang w:eastAsia="es-PE"/>
              </w:rPr>
            </w:pPr>
          </w:p>
        </w:tc>
        <w:tc>
          <w:tcPr>
            <w:tcW w:w="2218" w:type="dxa"/>
            <w:tcBorders>
              <w:top w:val="single" w:sz="4" w:space="0" w:color="auto"/>
              <w:bottom w:val="single" w:sz="4" w:space="0" w:color="auto"/>
            </w:tcBorders>
            <w:shd w:val="clear" w:color="auto" w:fill="auto"/>
            <w:hideMark/>
          </w:tcPr>
          <w:p w14:paraId="56E47A89" w14:textId="44108707" w:rsidR="00E07E5D" w:rsidRPr="00484CFA" w:rsidRDefault="00E07E5D" w:rsidP="00F64E2B">
            <w:pPr>
              <w:spacing w:after="0" w:line="240" w:lineRule="auto"/>
              <w:jc w:val="center"/>
              <w:rPr>
                <w:rFonts w:ascii="Times New Roman" w:eastAsia="Times New Roman" w:hAnsi="Times New Roman" w:cs="Times New Roman"/>
                <w:b/>
                <w:color w:val="010205"/>
                <w:sz w:val="24"/>
                <w:szCs w:val="24"/>
                <w:lang w:eastAsia="es-PE"/>
              </w:rPr>
            </w:pPr>
          </w:p>
        </w:tc>
      </w:tr>
      <w:tr w:rsidR="00E07E5D" w:rsidRPr="001A700F" w14:paraId="6A96120E" w14:textId="77777777" w:rsidTr="004F50E9">
        <w:trPr>
          <w:trHeight w:val="389"/>
        </w:trPr>
        <w:tc>
          <w:tcPr>
            <w:tcW w:w="9449" w:type="dxa"/>
            <w:gridSpan w:val="4"/>
            <w:tcBorders>
              <w:top w:val="single" w:sz="4" w:space="0" w:color="auto"/>
            </w:tcBorders>
            <w:shd w:val="clear" w:color="auto" w:fill="auto"/>
            <w:hideMark/>
          </w:tcPr>
          <w:p w14:paraId="5BDA8E68" w14:textId="77777777" w:rsidR="00E07E5D" w:rsidRPr="001A700F" w:rsidRDefault="00E07E5D" w:rsidP="00AD4AE8">
            <w:pPr>
              <w:spacing w:after="0" w:line="240" w:lineRule="auto"/>
              <w:rPr>
                <w:rFonts w:ascii="Arial" w:eastAsia="Times New Roman" w:hAnsi="Arial" w:cs="Arial"/>
                <w:color w:val="010205"/>
                <w:sz w:val="20"/>
                <w:szCs w:val="20"/>
                <w:lang w:eastAsia="es-PE"/>
              </w:rPr>
            </w:pPr>
            <w:r w:rsidRPr="001A700F">
              <w:rPr>
                <w:rFonts w:ascii="Arial" w:eastAsia="Times New Roman" w:hAnsi="Arial" w:cs="Arial"/>
                <w:color w:val="010205"/>
                <w:sz w:val="20"/>
                <w:szCs w:val="20"/>
                <w:lang w:eastAsia="es-PE"/>
              </w:rPr>
              <w:t>a. 0 casillas (0.0%) han esperado un recuento menor que 5. El recuento mínimo esperado es 5.63.</w:t>
            </w:r>
          </w:p>
        </w:tc>
      </w:tr>
      <w:tr w:rsidR="00E07E5D" w:rsidRPr="001A700F" w14:paraId="160F0391" w14:textId="77777777" w:rsidTr="004F50E9">
        <w:trPr>
          <w:trHeight w:val="389"/>
        </w:trPr>
        <w:tc>
          <w:tcPr>
            <w:tcW w:w="9449" w:type="dxa"/>
            <w:gridSpan w:val="4"/>
            <w:shd w:val="clear" w:color="auto" w:fill="auto"/>
            <w:hideMark/>
          </w:tcPr>
          <w:p w14:paraId="1A3FA0F8" w14:textId="77777777" w:rsidR="00E07E5D" w:rsidRPr="001A700F" w:rsidRDefault="00E07E5D" w:rsidP="00AD4AE8">
            <w:pPr>
              <w:spacing w:after="0" w:line="240" w:lineRule="auto"/>
              <w:rPr>
                <w:rFonts w:ascii="Arial" w:eastAsia="Times New Roman" w:hAnsi="Arial" w:cs="Arial"/>
                <w:color w:val="010205"/>
                <w:sz w:val="20"/>
                <w:szCs w:val="20"/>
                <w:lang w:eastAsia="es-PE"/>
              </w:rPr>
            </w:pPr>
            <w:r w:rsidRPr="001A700F">
              <w:rPr>
                <w:rFonts w:ascii="Arial" w:eastAsia="Times New Roman" w:hAnsi="Arial" w:cs="Arial"/>
                <w:color w:val="010205"/>
                <w:sz w:val="20"/>
                <w:szCs w:val="20"/>
                <w:lang w:eastAsia="es-PE"/>
              </w:rPr>
              <w:t>b. Sólo se ha calculado para una tabla 2x2</w:t>
            </w:r>
          </w:p>
        </w:tc>
      </w:tr>
    </w:tbl>
    <w:p w14:paraId="068904DC" w14:textId="77777777" w:rsidR="000100F3" w:rsidRDefault="000100F3" w:rsidP="004F50E9">
      <w:pPr>
        <w:pStyle w:val="Descripcin"/>
        <w:keepNext/>
        <w:rPr>
          <w:b/>
          <w:i w:val="0"/>
          <w:color w:val="auto"/>
          <w:sz w:val="24"/>
          <w:szCs w:val="24"/>
        </w:rPr>
      </w:pPr>
    </w:p>
    <w:p w14:paraId="38BD85C3" w14:textId="06C97853" w:rsidR="00AB04A3" w:rsidRPr="00EE1000" w:rsidRDefault="00AB04A3" w:rsidP="004F50E9">
      <w:pPr>
        <w:pStyle w:val="Descripcin"/>
        <w:keepNext/>
        <w:rPr>
          <w:b/>
          <w:color w:val="auto"/>
          <w:sz w:val="24"/>
          <w:szCs w:val="24"/>
        </w:rPr>
      </w:pPr>
      <w:bookmarkStart w:id="135" w:name="_Toc144820567"/>
      <w:r w:rsidRPr="004F50E9">
        <w:rPr>
          <w:b/>
          <w:i w:val="0"/>
          <w:color w:val="auto"/>
          <w:sz w:val="24"/>
          <w:szCs w:val="24"/>
        </w:rPr>
        <w:t xml:space="preserve">Tabla </w:t>
      </w:r>
      <w:r w:rsidRPr="004F50E9">
        <w:rPr>
          <w:b/>
          <w:i w:val="0"/>
          <w:color w:val="auto"/>
          <w:sz w:val="24"/>
          <w:szCs w:val="24"/>
        </w:rPr>
        <w:fldChar w:fldCharType="begin"/>
      </w:r>
      <w:r w:rsidRPr="004F50E9">
        <w:rPr>
          <w:b/>
          <w:i w:val="0"/>
          <w:color w:val="auto"/>
          <w:sz w:val="24"/>
          <w:szCs w:val="24"/>
        </w:rPr>
        <w:instrText xml:space="preserve"> SEQ Tabla \* ARABIC </w:instrText>
      </w:r>
      <w:r w:rsidRPr="004F50E9">
        <w:rPr>
          <w:b/>
          <w:i w:val="0"/>
          <w:color w:val="auto"/>
          <w:sz w:val="24"/>
          <w:szCs w:val="24"/>
        </w:rPr>
        <w:fldChar w:fldCharType="separate"/>
      </w:r>
      <w:r w:rsidR="002415F2">
        <w:rPr>
          <w:b/>
          <w:i w:val="0"/>
          <w:noProof/>
          <w:color w:val="auto"/>
          <w:sz w:val="24"/>
          <w:szCs w:val="24"/>
        </w:rPr>
        <w:t>29</w:t>
      </w:r>
      <w:r w:rsidRPr="004F50E9">
        <w:rPr>
          <w:b/>
          <w:i w:val="0"/>
          <w:color w:val="auto"/>
          <w:sz w:val="24"/>
          <w:szCs w:val="24"/>
        </w:rPr>
        <w:fldChar w:fldCharType="end"/>
      </w:r>
      <w:r w:rsidR="004F50E9" w:rsidRPr="004F50E9">
        <w:rPr>
          <w:b/>
          <w:i w:val="0"/>
          <w:color w:val="auto"/>
          <w:sz w:val="24"/>
          <w:szCs w:val="24"/>
        </w:rPr>
        <w:br/>
      </w:r>
      <w:r w:rsidR="004F50E9">
        <w:rPr>
          <w:b/>
          <w:color w:val="auto"/>
          <w:sz w:val="24"/>
          <w:szCs w:val="24"/>
        </w:rPr>
        <w:br/>
      </w:r>
      <w:r w:rsidR="00B8477C" w:rsidRPr="004F50E9">
        <w:rPr>
          <w:color w:val="auto"/>
          <w:sz w:val="24"/>
          <w:szCs w:val="24"/>
        </w:rPr>
        <w:t>Medidas simétricas-Hipótesis General</w:t>
      </w:r>
      <w:bookmarkEnd w:id="135"/>
    </w:p>
    <w:tbl>
      <w:tblPr>
        <w:tblW w:w="9356" w:type="dxa"/>
        <w:tblCellMar>
          <w:left w:w="70" w:type="dxa"/>
          <w:right w:w="70" w:type="dxa"/>
        </w:tblCellMar>
        <w:tblLook w:val="04A0" w:firstRow="1" w:lastRow="0" w:firstColumn="1" w:lastColumn="0" w:noHBand="0" w:noVBand="1"/>
      </w:tblPr>
      <w:tblGrid>
        <w:gridCol w:w="2977"/>
        <w:gridCol w:w="3145"/>
        <w:gridCol w:w="1405"/>
        <w:gridCol w:w="1829"/>
      </w:tblGrid>
      <w:tr w:rsidR="00E07E5D" w:rsidRPr="001A700F" w14:paraId="681A5E69" w14:textId="77777777" w:rsidTr="004F50E9">
        <w:trPr>
          <w:trHeight w:val="441"/>
        </w:trPr>
        <w:tc>
          <w:tcPr>
            <w:tcW w:w="9356" w:type="dxa"/>
            <w:gridSpan w:val="4"/>
            <w:tcBorders>
              <w:bottom w:val="single" w:sz="4" w:space="0" w:color="auto"/>
            </w:tcBorders>
            <w:shd w:val="clear" w:color="auto" w:fill="auto"/>
            <w:vAlign w:val="center"/>
            <w:hideMark/>
          </w:tcPr>
          <w:p w14:paraId="59C14FAC" w14:textId="1F47FC89" w:rsidR="00E07E5D" w:rsidRPr="001A700F" w:rsidRDefault="00E07E5D" w:rsidP="00AD4AE8">
            <w:pPr>
              <w:spacing w:after="0" w:line="240" w:lineRule="auto"/>
              <w:jc w:val="center"/>
              <w:rPr>
                <w:rFonts w:ascii="Arial" w:eastAsia="Times New Roman" w:hAnsi="Arial" w:cs="Arial"/>
                <w:b/>
                <w:bCs/>
                <w:color w:val="010205"/>
                <w:sz w:val="28"/>
                <w:szCs w:val="28"/>
                <w:lang w:eastAsia="es-PE"/>
              </w:rPr>
            </w:pPr>
          </w:p>
        </w:tc>
      </w:tr>
      <w:tr w:rsidR="00E07E5D" w:rsidRPr="001A700F" w14:paraId="66353D12" w14:textId="77777777" w:rsidTr="004F50E9">
        <w:trPr>
          <w:trHeight w:val="635"/>
        </w:trPr>
        <w:tc>
          <w:tcPr>
            <w:tcW w:w="6122" w:type="dxa"/>
            <w:gridSpan w:val="2"/>
            <w:tcBorders>
              <w:top w:val="single" w:sz="4" w:space="0" w:color="auto"/>
              <w:bottom w:val="single" w:sz="4" w:space="0" w:color="auto"/>
            </w:tcBorders>
            <w:shd w:val="clear" w:color="auto" w:fill="auto"/>
            <w:vAlign w:val="bottom"/>
            <w:hideMark/>
          </w:tcPr>
          <w:p w14:paraId="56A4D5AF" w14:textId="77777777" w:rsidR="00E07E5D" w:rsidRPr="001A700F" w:rsidRDefault="00E07E5D" w:rsidP="00AD4AE8">
            <w:pPr>
              <w:spacing w:after="0" w:line="240" w:lineRule="auto"/>
              <w:rPr>
                <w:rFonts w:ascii="Arial" w:eastAsia="Times New Roman" w:hAnsi="Arial" w:cs="Arial"/>
                <w:color w:val="264A60"/>
                <w:sz w:val="24"/>
                <w:szCs w:val="24"/>
                <w:lang w:eastAsia="es-PE"/>
              </w:rPr>
            </w:pPr>
            <w:r w:rsidRPr="001A700F">
              <w:rPr>
                <w:rFonts w:ascii="Arial" w:eastAsia="Times New Roman" w:hAnsi="Arial" w:cs="Arial"/>
                <w:color w:val="264A60"/>
                <w:sz w:val="24"/>
                <w:szCs w:val="24"/>
                <w:lang w:eastAsia="es-PE"/>
              </w:rPr>
              <w:t> </w:t>
            </w:r>
          </w:p>
        </w:tc>
        <w:tc>
          <w:tcPr>
            <w:tcW w:w="1405" w:type="dxa"/>
            <w:tcBorders>
              <w:top w:val="single" w:sz="4" w:space="0" w:color="auto"/>
              <w:bottom w:val="single" w:sz="4" w:space="0" w:color="auto"/>
            </w:tcBorders>
            <w:shd w:val="clear" w:color="auto" w:fill="auto"/>
            <w:vAlign w:val="bottom"/>
            <w:hideMark/>
          </w:tcPr>
          <w:p w14:paraId="0CA677DD" w14:textId="77777777" w:rsidR="00E07E5D" w:rsidRPr="00484CFA" w:rsidRDefault="00E07E5D" w:rsidP="00AD4AE8">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Valor</w:t>
            </w:r>
          </w:p>
        </w:tc>
        <w:tc>
          <w:tcPr>
            <w:tcW w:w="1829" w:type="dxa"/>
            <w:tcBorders>
              <w:top w:val="single" w:sz="4" w:space="0" w:color="auto"/>
              <w:bottom w:val="single" w:sz="4" w:space="0" w:color="auto"/>
            </w:tcBorders>
            <w:shd w:val="clear" w:color="auto" w:fill="auto"/>
            <w:vAlign w:val="bottom"/>
            <w:hideMark/>
          </w:tcPr>
          <w:p w14:paraId="6951123A" w14:textId="77777777" w:rsidR="00E07E5D" w:rsidRPr="00484CFA" w:rsidRDefault="00E07E5D" w:rsidP="00AD4AE8">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Significación aproximada</w:t>
            </w:r>
          </w:p>
        </w:tc>
      </w:tr>
      <w:tr w:rsidR="00E07E5D" w:rsidRPr="001A700F" w14:paraId="6D558290" w14:textId="77777777" w:rsidTr="004F50E9">
        <w:trPr>
          <w:trHeight w:val="704"/>
        </w:trPr>
        <w:tc>
          <w:tcPr>
            <w:tcW w:w="2977" w:type="dxa"/>
            <w:tcBorders>
              <w:top w:val="single" w:sz="4" w:space="0" w:color="auto"/>
              <w:bottom w:val="single" w:sz="4" w:space="0" w:color="auto"/>
            </w:tcBorders>
            <w:shd w:val="clear" w:color="auto" w:fill="auto"/>
            <w:hideMark/>
          </w:tcPr>
          <w:p w14:paraId="2374BB00"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Nominal por Nominal</w:t>
            </w:r>
          </w:p>
        </w:tc>
        <w:tc>
          <w:tcPr>
            <w:tcW w:w="3145" w:type="dxa"/>
            <w:tcBorders>
              <w:top w:val="single" w:sz="4" w:space="0" w:color="auto"/>
              <w:bottom w:val="single" w:sz="4" w:space="0" w:color="auto"/>
            </w:tcBorders>
            <w:shd w:val="clear" w:color="auto" w:fill="auto"/>
            <w:hideMark/>
          </w:tcPr>
          <w:p w14:paraId="5036B236" w14:textId="77777777" w:rsidR="00E07E5D" w:rsidRPr="00484CFA" w:rsidRDefault="00E07E5D" w:rsidP="00AD4AE8">
            <w:pPr>
              <w:spacing w:after="0" w:line="240" w:lineRule="auto"/>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Coeficiente de contingencia</w:t>
            </w:r>
          </w:p>
        </w:tc>
        <w:tc>
          <w:tcPr>
            <w:tcW w:w="1405" w:type="dxa"/>
            <w:tcBorders>
              <w:top w:val="single" w:sz="4" w:space="0" w:color="auto"/>
              <w:bottom w:val="single" w:sz="4" w:space="0" w:color="auto"/>
            </w:tcBorders>
            <w:shd w:val="clear" w:color="auto" w:fill="auto"/>
            <w:noWrap/>
            <w:hideMark/>
          </w:tcPr>
          <w:p w14:paraId="5D5F98D5" w14:textId="77777777" w:rsidR="00E07E5D" w:rsidRPr="00484CFA" w:rsidRDefault="00E07E5D" w:rsidP="0016597C">
            <w:pPr>
              <w:spacing w:after="0" w:line="240" w:lineRule="auto"/>
              <w:jc w:val="center"/>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0.607</w:t>
            </w:r>
          </w:p>
        </w:tc>
        <w:tc>
          <w:tcPr>
            <w:tcW w:w="1829" w:type="dxa"/>
            <w:tcBorders>
              <w:top w:val="single" w:sz="4" w:space="0" w:color="auto"/>
              <w:bottom w:val="single" w:sz="4" w:space="0" w:color="auto"/>
            </w:tcBorders>
            <w:shd w:val="clear" w:color="auto" w:fill="auto"/>
            <w:noWrap/>
            <w:hideMark/>
          </w:tcPr>
          <w:p w14:paraId="37770DB4" w14:textId="77777777" w:rsidR="00E07E5D" w:rsidRPr="00484CFA" w:rsidRDefault="00E07E5D" w:rsidP="0016597C">
            <w:pPr>
              <w:spacing w:after="0" w:line="240" w:lineRule="auto"/>
              <w:jc w:val="center"/>
              <w:rPr>
                <w:rFonts w:ascii="Times New Roman" w:eastAsia="Times New Roman" w:hAnsi="Times New Roman" w:cs="Times New Roman"/>
                <w:sz w:val="24"/>
                <w:szCs w:val="24"/>
                <w:lang w:eastAsia="es-PE"/>
              </w:rPr>
            </w:pPr>
            <w:r w:rsidRPr="00484CFA">
              <w:rPr>
                <w:rFonts w:ascii="Times New Roman" w:eastAsia="Times New Roman" w:hAnsi="Times New Roman" w:cs="Times New Roman"/>
                <w:sz w:val="24"/>
                <w:szCs w:val="24"/>
                <w:lang w:eastAsia="es-PE"/>
              </w:rPr>
              <w:t>0.000</w:t>
            </w:r>
          </w:p>
        </w:tc>
      </w:tr>
      <w:tr w:rsidR="00E07E5D" w:rsidRPr="001A700F" w14:paraId="12B16B29" w14:textId="77777777" w:rsidTr="004F50E9">
        <w:trPr>
          <w:trHeight w:val="353"/>
        </w:trPr>
        <w:tc>
          <w:tcPr>
            <w:tcW w:w="6122" w:type="dxa"/>
            <w:gridSpan w:val="2"/>
            <w:tcBorders>
              <w:top w:val="single" w:sz="4" w:space="0" w:color="auto"/>
              <w:bottom w:val="single" w:sz="4" w:space="0" w:color="auto"/>
            </w:tcBorders>
            <w:shd w:val="clear" w:color="auto" w:fill="auto"/>
            <w:hideMark/>
          </w:tcPr>
          <w:p w14:paraId="047EB5CB" w14:textId="77777777" w:rsidR="00E07E5D" w:rsidRPr="00484CFA" w:rsidRDefault="00E07E5D" w:rsidP="00AD4AE8">
            <w:pPr>
              <w:spacing w:after="0" w:line="240" w:lineRule="auto"/>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N de casos válidos</w:t>
            </w:r>
          </w:p>
        </w:tc>
        <w:tc>
          <w:tcPr>
            <w:tcW w:w="1405" w:type="dxa"/>
            <w:tcBorders>
              <w:top w:val="single" w:sz="4" w:space="0" w:color="auto"/>
              <w:bottom w:val="single" w:sz="4" w:space="0" w:color="auto"/>
            </w:tcBorders>
            <w:shd w:val="clear" w:color="auto" w:fill="auto"/>
            <w:noWrap/>
            <w:hideMark/>
          </w:tcPr>
          <w:p w14:paraId="0C10DA62" w14:textId="77777777" w:rsidR="00E07E5D" w:rsidRPr="00484CFA" w:rsidRDefault="00E07E5D" w:rsidP="0016597C">
            <w:pPr>
              <w:spacing w:after="0" w:line="240" w:lineRule="auto"/>
              <w:jc w:val="center"/>
              <w:rPr>
                <w:rFonts w:ascii="Times New Roman" w:eastAsia="Times New Roman" w:hAnsi="Times New Roman" w:cs="Times New Roman"/>
                <w:b/>
                <w:sz w:val="24"/>
                <w:szCs w:val="24"/>
                <w:lang w:eastAsia="es-PE"/>
              </w:rPr>
            </w:pPr>
            <w:r w:rsidRPr="00484CFA">
              <w:rPr>
                <w:rFonts w:ascii="Times New Roman" w:eastAsia="Times New Roman" w:hAnsi="Times New Roman" w:cs="Times New Roman"/>
                <w:b/>
                <w:sz w:val="24"/>
                <w:szCs w:val="24"/>
                <w:lang w:eastAsia="es-PE"/>
              </w:rPr>
              <w:t>30</w:t>
            </w:r>
          </w:p>
        </w:tc>
        <w:tc>
          <w:tcPr>
            <w:tcW w:w="1829" w:type="dxa"/>
            <w:tcBorders>
              <w:top w:val="single" w:sz="4" w:space="0" w:color="auto"/>
              <w:bottom w:val="single" w:sz="4" w:space="0" w:color="auto"/>
            </w:tcBorders>
            <w:shd w:val="clear" w:color="auto" w:fill="auto"/>
            <w:hideMark/>
          </w:tcPr>
          <w:p w14:paraId="7D968676" w14:textId="087C9065" w:rsidR="00E07E5D" w:rsidRPr="001A700F" w:rsidRDefault="00E07E5D" w:rsidP="0016597C">
            <w:pPr>
              <w:spacing w:after="0" w:line="240" w:lineRule="auto"/>
              <w:jc w:val="center"/>
              <w:rPr>
                <w:rFonts w:ascii="Arial" w:eastAsia="Times New Roman" w:hAnsi="Arial" w:cs="Arial"/>
                <w:color w:val="010205"/>
                <w:sz w:val="24"/>
                <w:szCs w:val="24"/>
                <w:lang w:eastAsia="es-PE"/>
              </w:rPr>
            </w:pPr>
          </w:p>
        </w:tc>
      </w:tr>
    </w:tbl>
    <w:p w14:paraId="3B68B4F9" w14:textId="77777777" w:rsidR="00203047" w:rsidRPr="00455E50" w:rsidRDefault="00203047" w:rsidP="00B8477C">
      <w:pPr>
        <w:widowControl w:val="0"/>
        <w:autoSpaceDE w:val="0"/>
        <w:autoSpaceDN w:val="0"/>
        <w:adjustRightInd w:val="0"/>
        <w:spacing w:after="0" w:line="480" w:lineRule="auto"/>
        <w:jc w:val="both"/>
        <w:rPr>
          <w:rFonts w:ascii="Times New Roman" w:eastAsia="Times New Roman" w:hAnsi="Times New Roman" w:cs="Times New Roman"/>
          <w:bCs/>
          <w:color w:val="000000"/>
          <w:sz w:val="24"/>
          <w:szCs w:val="18"/>
        </w:rPr>
      </w:pPr>
    </w:p>
    <w:p w14:paraId="3AF38D53" w14:textId="6EDF2B48" w:rsidR="004F7314" w:rsidRPr="00E07E5D" w:rsidRDefault="007249BF" w:rsidP="00E07E5D">
      <w:pPr>
        <w:widowControl w:val="0"/>
        <w:autoSpaceDE w:val="0"/>
        <w:autoSpaceDN w:val="0"/>
        <w:adjustRightInd w:val="0"/>
        <w:spacing w:after="0" w:line="480" w:lineRule="auto"/>
        <w:jc w:val="both"/>
        <w:rPr>
          <w:rFonts w:ascii="Times New Roman" w:eastAsia="Times New Roman" w:hAnsi="Times New Roman" w:cs="Courier New"/>
          <w:bCs/>
          <w:color w:val="000000"/>
          <w:sz w:val="24"/>
          <w:szCs w:val="18"/>
        </w:rPr>
      </w:pPr>
      <w:r>
        <w:rPr>
          <w:rFonts w:ascii="Times New Roman" w:eastAsia="Times New Roman" w:hAnsi="Times New Roman" w:cs="Courier New"/>
          <w:b/>
          <w:bCs/>
          <w:color w:val="000000"/>
          <w:sz w:val="24"/>
          <w:szCs w:val="18"/>
        </w:rPr>
        <w:t xml:space="preserve">Inferencia: </w:t>
      </w:r>
      <w:r>
        <w:rPr>
          <w:rFonts w:ascii="Times New Roman" w:eastAsia="Times New Roman" w:hAnsi="Times New Roman" w:cs="Courier New"/>
          <w:bCs/>
          <w:color w:val="000000"/>
          <w:sz w:val="24"/>
          <w:szCs w:val="18"/>
        </w:rPr>
        <w:t>S</w:t>
      </w:r>
      <w:r w:rsidR="00FF3326">
        <w:rPr>
          <w:rFonts w:ascii="Times New Roman" w:eastAsia="Times New Roman" w:hAnsi="Times New Roman" w:cs="Courier New"/>
          <w:bCs/>
          <w:color w:val="000000"/>
          <w:sz w:val="24"/>
          <w:szCs w:val="18"/>
        </w:rPr>
        <w:t>e</w:t>
      </w:r>
      <w:r w:rsidR="005726EF">
        <w:rPr>
          <w:rFonts w:ascii="Times New Roman" w:eastAsia="Times New Roman" w:hAnsi="Times New Roman" w:cs="Courier New"/>
          <w:bCs/>
          <w:color w:val="000000"/>
          <w:sz w:val="24"/>
          <w:szCs w:val="18"/>
        </w:rPr>
        <w:t xml:space="preserve"> observa</w:t>
      </w:r>
      <w:r>
        <w:rPr>
          <w:rFonts w:ascii="Times New Roman" w:eastAsia="Times New Roman" w:hAnsi="Times New Roman" w:cs="Courier New"/>
          <w:bCs/>
          <w:color w:val="000000"/>
          <w:sz w:val="24"/>
          <w:szCs w:val="18"/>
        </w:rPr>
        <w:t xml:space="preserve"> en la tabla 28 Prueba de chi cuadra</w:t>
      </w:r>
      <w:r w:rsidR="00FF3326">
        <w:rPr>
          <w:rFonts w:ascii="Times New Roman" w:eastAsia="Times New Roman" w:hAnsi="Times New Roman" w:cs="Courier New"/>
          <w:bCs/>
          <w:color w:val="000000"/>
          <w:sz w:val="24"/>
          <w:szCs w:val="18"/>
        </w:rPr>
        <w:t>do</w:t>
      </w:r>
      <w:r w:rsidR="005726EF">
        <w:rPr>
          <w:rFonts w:ascii="Times New Roman" w:eastAsia="Times New Roman" w:hAnsi="Times New Roman" w:cs="Courier New"/>
          <w:bCs/>
          <w:color w:val="000000"/>
          <w:sz w:val="24"/>
          <w:szCs w:val="18"/>
        </w:rPr>
        <w:t xml:space="preserve"> para la Hipótesis General</w:t>
      </w:r>
      <w:r w:rsidR="00455E50">
        <w:rPr>
          <w:rFonts w:ascii="Times New Roman" w:eastAsia="Times New Roman" w:hAnsi="Times New Roman" w:cs="Courier New"/>
          <w:bCs/>
          <w:color w:val="000000"/>
          <w:sz w:val="24"/>
          <w:szCs w:val="18"/>
        </w:rPr>
        <w:t xml:space="preserve"> el valor chi cuadrado es 17.543 con 1 grado</w:t>
      </w:r>
      <w:r>
        <w:rPr>
          <w:rFonts w:ascii="Times New Roman" w:eastAsia="Times New Roman" w:hAnsi="Times New Roman" w:cs="Courier New"/>
          <w:bCs/>
          <w:color w:val="000000"/>
          <w:sz w:val="24"/>
          <w:szCs w:val="18"/>
        </w:rPr>
        <w:t xml:space="preserve"> de libertad</w:t>
      </w:r>
      <w:r w:rsidR="00455E50">
        <w:rPr>
          <w:rFonts w:ascii="Times New Roman" w:eastAsia="Times New Roman" w:hAnsi="Times New Roman" w:cs="Courier New"/>
          <w:bCs/>
          <w:color w:val="000000"/>
          <w:sz w:val="24"/>
          <w:szCs w:val="18"/>
        </w:rPr>
        <w:t xml:space="preserve">. Como la significación asintótica 0.000 </w:t>
      </w:r>
      <w:r w:rsidR="007055C8" w:rsidRPr="007055C8">
        <w:rPr>
          <w:rFonts w:ascii="Times New Roman" w:hAnsi="Times New Roman" w:cs="Times New Roman"/>
          <w:color w:val="000000"/>
          <w:sz w:val="24"/>
          <w:szCs w:val="24"/>
          <w:shd w:val="clear" w:color="auto" w:fill="F8F9FA"/>
        </w:rPr>
        <w:t>&lt;</w:t>
      </w:r>
      <w:r w:rsidR="003C5F4D">
        <w:rPr>
          <w:rFonts w:ascii="Times New Roman" w:eastAsia="Times New Roman" w:hAnsi="Times New Roman" w:cs="Courier New"/>
          <w:bCs/>
          <w:color w:val="000000"/>
          <w:sz w:val="24"/>
          <w:szCs w:val="18"/>
        </w:rPr>
        <w:t xml:space="preserve"> </w:t>
      </w:r>
      <w:r w:rsidR="00CE47FA">
        <w:rPr>
          <w:rFonts w:ascii="Times New Roman" w:eastAsia="Times New Roman" w:hAnsi="Times New Roman" w:cs="Courier New"/>
          <w:bCs/>
          <w:color w:val="000000"/>
          <w:sz w:val="24"/>
          <w:szCs w:val="18"/>
        </w:rPr>
        <w:t>0.0</w:t>
      </w:r>
      <w:r w:rsidR="007055C8">
        <w:rPr>
          <w:rFonts w:ascii="Times New Roman" w:eastAsia="Times New Roman" w:hAnsi="Times New Roman" w:cs="Courier New"/>
          <w:bCs/>
          <w:color w:val="000000"/>
          <w:sz w:val="24"/>
          <w:szCs w:val="18"/>
        </w:rPr>
        <w:t>5 de significancia de la prueba</w:t>
      </w:r>
      <w:r w:rsidR="001A3B09">
        <w:rPr>
          <w:rFonts w:ascii="Times New Roman" w:eastAsia="Times New Roman" w:hAnsi="Times New Roman" w:cs="Courier New"/>
          <w:bCs/>
          <w:color w:val="000000"/>
          <w:sz w:val="24"/>
          <w:szCs w:val="18"/>
        </w:rPr>
        <w:t>, entonces</w:t>
      </w:r>
      <w:r w:rsidR="007055C8">
        <w:rPr>
          <w:rFonts w:ascii="Times New Roman" w:eastAsia="Times New Roman" w:hAnsi="Times New Roman" w:cs="Courier New"/>
          <w:bCs/>
          <w:color w:val="000000"/>
          <w:sz w:val="24"/>
          <w:szCs w:val="18"/>
        </w:rPr>
        <w:t xml:space="preserve"> </w:t>
      </w:r>
      <w:r>
        <w:rPr>
          <w:rFonts w:ascii="Times New Roman" w:eastAsia="Times New Roman" w:hAnsi="Times New Roman" w:cs="Courier New"/>
          <w:bCs/>
          <w:color w:val="000000"/>
          <w:sz w:val="24"/>
          <w:szCs w:val="18"/>
        </w:rPr>
        <w:t xml:space="preserve">se </w:t>
      </w:r>
      <w:r w:rsidR="001A3B09">
        <w:rPr>
          <w:rFonts w:ascii="Times New Roman" w:eastAsia="Times New Roman" w:hAnsi="Times New Roman" w:cs="Courier New"/>
          <w:bCs/>
          <w:color w:val="000000"/>
          <w:sz w:val="24"/>
          <w:szCs w:val="18"/>
        </w:rPr>
        <w:t>rechaza</w:t>
      </w:r>
      <w:r>
        <w:rPr>
          <w:rFonts w:ascii="Times New Roman" w:eastAsia="Times New Roman" w:hAnsi="Times New Roman" w:cs="Courier New"/>
          <w:bCs/>
          <w:color w:val="000000"/>
          <w:sz w:val="24"/>
          <w:szCs w:val="18"/>
        </w:rPr>
        <w:t xml:space="preserve"> la hipótesis nula y </w:t>
      </w:r>
      <w:r w:rsidR="001A3B09">
        <w:rPr>
          <w:rFonts w:ascii="Times New Roman" w:eastAsia="Times New Roman" w:hAnsi="Times New Roman" w:cs="Courier New"/>
          <w:bCs/>
          <w:color w:val="000000"/>
          <w:sz w:val="24"/>
          <w:szCs w:val="18"/>
        </w:rPr>
        <w:t>se acepta</w:t>
      </w:r>
      <w:r>
        <w:rPr>
          <w:rFonts w:ascii="Times New Roman" w:eastAsia="Times New Roman" w:hAnsi="Times New Roman" w:cs="Courier New"/>
          <w:bCs/>
          <w:color w:val="000000"/>
          <w:sz w:val="24"/>
          <w:szCs w:val="18"/>
        </w:rPr>
        <w:t xml:space="preserve"> la hip</w:t>
      </w:r>
      <w:r w:rsidR="00FF3326">
        <w:rPr>
          <w:rFonts w:ascii="Times New Roman" w:eastAsia="Times New Roman" w:hAnsi="Times New Roman" w:cs="Courier New"/>
          <w:bCs/>
          <w:color w:val="000000"/>
          <w:sz w:val="24"/>
          <w:szCs w:val="18"/>
        </w:rPr>
        <w:t>ótesis alternativa</w:t>
      </w:r>
      <w:r w:rsidR="00F64E2B">
        <w:rPr>
          <w:rFonts w:ascii="Times New Roman" w:eastAsia="Times New Roman" w:hAnsi="Times New Roman" w:cs="Courier New"/>
          <w:bCs/>
          <w:color w:val="000000"/>
          <w:sz w:val="24"/>
          <w:szCs w:val="18"/>
        </w:rPr>
        <w:t>; en consecuencia, las variables Control previo y rendición de cuentas de viáticos están relacionad</w:t>
      </w:r>
      <w:r w:rsidR="007A4F9F">
        <w:rPr>
          <w:rFonts w:ascii="Times New Roman" w:eastAsia="Times New Roman" w:hAnsi="Times New Roman" w:cs="Courier New"/>
          <w:bCs/>
          <w:color w:val="000000"/>
          <w:sz w:val="24"/>
          <w:szCs w:val="18"/>
        </w:rPr>
        <w:t>as, a</w:t>
      </w:r>
      <w:r w:rsidR="00F64E2B">
        <w:rPr>
          <w:rFonts w:ascii="Times New Roman" w:eastAsia="Times New Roman" w:hAnsi="Times New Roman" w:cs="Courier New"/>
          <w:bCs/>
          <w:color w:val="000000"/>
          <w:sz w:val="24"/>
          <w:szCs w:val="18"/>
        </w:rPr>
        <w:t>simismo, e</w:t>
      </w:r>
      <w:r w:rsidR="001A3B09">
        <w:rPr>
          <w:rFonts w:ascii="Times New Roman" w:eastAsia="Times New Roman" w:hAnsi="Times New Roman" w:cs="Courier New"/>
          <w:bCs/>
          <w:color w:val="000000"/>
          <w:sz w:val="24"/>
          <w:szCs w:val="18"/>
        </w:rPr>
        <w:t xml:space="preserve">l coeficiente de contingencia es 0.607 lo </w:t>
      </w:r>
      <w:r w:rsidR="001A3B09">
        <w:rPr>
          <w:rFonts w:ascii="Times New Roman" w:eastAsia="Times New Roman" w:hAnsi="Times New Roman" w:cs="Courier New"/>
          <w:bCs/>
          <w:color w:val="000000"/>
          <w:sz w:val="24"/>
          <w:szCs w:val="18"/>
        </w:rPr>
        <w:lastRenderedPageBreak/>
        <w:t xml:space="preserve">que indica </w:t>
      </w:r>
      <w:r w:rsidR="00F64E2B">
        <w:rPr>
          <w:rFonts w:ascii="Times New Roman" w:eastAsia="Times New Roman" w:hAnsi="Times New Roman" w:cs="Courier New"/>
          <w:bCs/>
          <w:color w:val="000000"/>
          <w:sz w:val="24"/>
          <w:szCs w:val="18"/>
        </w:rPr>
        <w:t>que la intensidad de</w:t>
      </w:r>
      <w:r w:rsidR="002D0114">
        <w:rPr>
          <w:rFonts w:ascii="Times New Roman" w:eastAsia="Times New Roman" w:hAnsi="Times New Roman" w:cs="Courier New"/>
          <w:bCs/>
          <w:color w:val="000000"/>
          <w:sz w:val="24"/>
          <w:szCs w:val="18"/>
        </w:rPr>
        <w:t xml:space="preserve"> dichas variables es </w:t>
      </w:r>
      <w:r w:rsidR="001A3B09">
        <w:rPr>
          <w:rFonts w:ascii="Times New Roman" w:eastAsia="Times New Roman" w:hAnsi="Times New Roman" w:cs="Courier New"/>
          <w:bCs/>
          <w:color w:val="000000"/>
          <w:sz w:val="24"/>
          <w:szCs w:val="18"/>
        </w:rPr>
        <w:t>m</w:t>
      </w:r>
      <w:r w:rsidR="00AD4AE8">
        <w:rPr>
          <w:rFonts w:ascii="Times New Roman" w:eastAsia="Times New Roman" w:hAnsi="Times New Roman" w:cs="Courier New"/>
          <w:bCs/>
          <w:color w:val="000000"/>
          <w:sz w:val="24"/>
          <w:szCs w:val="18"/>
        </w:rPr>
        <w:t>oderadamente</w:t>
      </w:r>
      <w:r w:rsidR="001A3B09">
        <w:rPr>
          <w:rFonts w:ascii="Times New Roman" w:eastAsia="Times New Roman" w:hAnsi="Times New Roman" w:cs="Courier New"/>
          <w:bCs/>
          <w:color w:val="000000"/>
          <w:sz w:val="24"/>
          <w:szCs w:val="18"/>
        </w:rPr>
        <w:t xml:space="preserve"> alta. </w:t>
      </w:r>
      <w:r w:rsidR="00FF3326">
        <w:rPr>
          <w:rFonts w:ascii="Times New Roman" w:eastAsia="Times New Roman" w:hAnsi="Times New Roman" w:cs="Courier New"/>
          <w:bCs/>
          <w:color w:val="000000"/>
          <w:sz w:val="24"/>
          <w:szCs w:val="18"/>
        </w:rPr>
        <w:t>P</w:t>
      </w:r>
      <w:r>
        <w:rPr>
          <w:rFonts w:ascii="Times New Roman" w:eastAsia="Times New Roman" w:hAnsi="Times New Roman" w:cs="Courier New"/>
          <w:bCs/>
          <w:color w:val="000000"/>
          <w:sz w:val="24"/>
          <w:szCs w:val="18"/>
        </w:rPr>
        <w:t xml:space="preserve">or lo </w:t>
      </w:r>
      <w:r w:rsidR="00A042A0">
        <w:rPr>
          <w:rFonts w:ascii="Times New Roman" w:eastAsia="Times New Roman" w:hAnsi="Times New Roman" w:cs="Courier New"/>
          <w:bCs/>
          <w:color w:val="000000"/>
          <w:sz w:val="24"/>
          <w:szCs w:val="18"/>
        </w:rPr>
        <w:t>tanto,</w:t>
      </w:r>
      <w:r>
        <w:rPr>
          <w:rFonts w:ascii="Times New Roman" w:eastAsia="Times New Roman" w:hAnsi="Times New Roman" w:cs="Courier New"/>
          <w:bCs/>
          <w:color w:val="000000"/>
          <w:sz w:val="24"/>
          <w:szCs w:val="18"/>
        </w:rPr>
        <w:t xml:space="preserve"> </w:t>
      </w:r>
      <w:r>
        <w:rPr>
          <w:rFonts w:ascii="Times New Roman" w:eastAsia="Times New Roman" w:hAnsi="Times New Roman" w:cs="Courier New"/>
          <w:sz w:val="24"/>
          <w:szCs w:val="18"/>
        </w:rPr>
        <w:t>e</w:t>
      </w:r>
      <w:r w:rsidRPr="00B8477C">
        <w:rPr>
          <w:rFonts w:ascii="Times New Roman" w:eastAsia="Times New Roman" w:hAnsi="Times New Roman" w:cs="Courier New"/>
          <w:sz w:val="24"/>
          <w:szCs w:val="18"/>
        </w:rPr>
        <w:t xml:space="preserve">l Control Previo </w:t>
      </w:r>
      <w:r w:rsidR="00567CF5">
        <w:rPr>
          <w:rFonts w:ascii="Times New Roman" w:eastAsia="Times New Roman" w:hAnsi="Times New Roman" w:cs="Times New Roman"/>
          <w:sz w:val="24"/>
          <w:szCs w:val="26"/>
        </w:rPr>
        <w:t xml:space="preserve">repercute en el cumplimiento de </w:t>
      </w:r>
      <w:r w:rsidR="00567CF5" w:rsidRPr="0046766A">
        <w:rPr>
          <w:rFonts w:ascii="Times New Roman" w:eastAsia="Times New Roman" w:hAnsi="Times New Roman" w:cs="Times New Roman"/>
          <w:sz w:val="24"/>
          <w:szCs w:val="26"/>
        </w:rPr>
        <w:t xml:space="preserve">la </w:t>
      </w:r>
      <w:r w:rsidR="00D16CB9">
        <w:rPr>
          <w:rFonts w:ascii="Times New Roman" w:eastAsia="Times New Roman" w:hAnsi="Times New Roman" w:cs="Courier New"/>
          <w:sz w:val="24"/>
          <w:szCs w:val="18"/>
        </w:rPr>
        <w:t xml:space="preserve">Rendición de cuentas </w:t>
      </w:r>
      <w:r w:rsidRPr="00B8477C">
        <w:rPr>
          <w:rFonts w:ascii="Times New Roman" w:eastAsia="Times New Roman" w:hAnsi="Times New Roman" w:cs="Courier New"/>
          <w:sz w:val="24"/>
          <w:szCs w:val="18"/>
        </w:rPr>
        <w:t>de viáticos de una entidad pública.</w:t>
      </w:r>
    </w:p>
    <w:p w14:paraId="518C2992" w14:textId="77777777" w:rsidR="000100F3" w:rsidRDefault="000100F3" w:rsidP="001008DF">
      <w:pPr>
        <w:tabs>
          <w:tab w:val="left" w:pos="1291"/>
        </w:tabs>
        <w:spacing w:after="0" w:line="480" w:lineRule="auto"/>
        <w:jc w:val="both"/>
        <w:rPr>
          <w:rFonts w:ascii="Times New Roman" w:eastAsia="Times New Roman" w:hAnsi="Times New Roman" w:cs="Times New Roman"/>
          <w:b/>
          <w:sz w:val="24"/>
          <w:szCs w:val="26"/>
          <w:lang w:val="es-MX"/>
        </w:rPr>
      </w:pPr>
    </w:p>
    <w:p w14:paraId="2C816CF7" w14:textId="77777777" w:rsidR="00B8477C" w:rsidRPr="001008DF" w:rsidRDefault="00B8477C" w:rsidP="001008DF">
      <w:pPr>
        <w:tabs>
          <w:tab w:val="left" w:pos="1291"/>
        </w:tabs>
        <w:spacing w:after="0" w:line="480" w:lineRule="auto"/>
        <w:jc w:val="both"/>
        <w:rPr>
          <w:rFonts w:ascii="Times New Roman" w:eastAsia="Times New Roman" w:hAnsi="Times New Roman" w:cs="Times New Roman"/>
          <w:b/>
          <w:sz w:val="24"/>
          <w:szCs w:val="26"/>
          <w:lang w:val="es-MX"/>
        </w:rPr>
      </w:pPr>
      <w:r w:rsidRPr="001008DF">
        <w:rPr>
          <w:rFonts w:ascii="Times New Roman" w:eastAsia="Times New Roman" w:hAnsi="Times New Roman" w:cs="Times New Roman"/>
          <w:b/>
          <w:sz w:val="24"/>
          <w:szCs w:val="26"/>
          <w:lang w:val="es-MX"/>
        </w:rPr>
        <w:t xml:space="preserve">Prueba de hipótesis Específica 1 </w:t>
      </w:r>
    </w:p>
    <w:p w14:paraId="7C3E01F7" w14:textId="77777777" w:rsidR="00B8477C" w:rsidRPr="00B8477C" w:rsidRDefault="00B8477C" w:rsidP="00B8477C">
      <w:pPr>
        <w:widowControl w:val="0"/>
        <w:autoSpaceDE w:val="0"/>
        <w:autoSpaceDN w:val="0"/>
        <w:adjustRightInd w:val="0"/>
        <w:spacing w:after="0" w:line="480" w:lineRule="auto"/>
        <w:jc w:val="both"/>
        <w:rPr>
          <w:rFonts w:ascii="Times New Roman" w:eastAsia="Times New Roman" w:hAnsi="Times New Roman" w:cs="Courier New"/>
          <w:sz w:val="24"/>
          <w:szCs w:val="18"/>
        </w:rPr>
      </w:pPr>
      <w:r w:rsidRPr="00B8477C">
        <w:rPr>
          <w:rFonts w:ascii="Times New Roman" w:eastAsia="Times New Roman" w:hAnsi="Times New Roman" w:cs="Courier New"/>
          <w:color w:val="000000"/>
          <w:sz w:val="24"/>
          <w:szCs w:val="18"/>
        </w:rPr>
        <w:t>H</w:t>
      </w:r>
      <w:r w:rsidRPr="00B8477C">
        <w:rPr>
          <w:rFonts w:ascii="Times New Roman" w:eastAsia="Times New Roman" w:hAnsi="Times New Roman" w:cs="Courier New"/>
          <w:color w:val="000000"/>
          <w:sz w:val="24"/>
          <w:szCs w:val="18"/>
          <w:vertAlign w:val="subscript"/>
        </w:rPr>
        <w:t>1</w:t>
      </w:r>
      <w:r w:rsidRPr="00B8477C">
        <w:rPr>
          <w:rFonts w:ascii="Times New Roman" w:eastAsia="Times New Roman" w:hAnsi="Times New Roman" w:cs="Courier New"/>
          <w:color w:val="000000"/>
          <w:sz w:val="24"/>
          <w:szCs w:val="18"/>
        </w:rPr>
        <w:t xml:space="preserve">.- </w:t>
      </w:r>
      <w:r w:rsidRPr="00B8477C">
        <w:rPr>
          <w:rFonts w:ascii="Times New Roman" w:eastAsia="Times New Roman" w:hAnsi="Times New Roman" w:cs="Courier New"/>
          <w:sz w:val="24"/>
          <w:szCs w:val="18"/>
        </w:rPr>
        <w:t xml:space="preserve">El Control Previo </w:t>
      </w:r>
      <w:r w:rsidR="00911AE6">
        <w:rPr>
          <w:rFonts w:ascii="Times New Roman" w:eastAsia="Times New Roman" w:hAnsi="Times New Roman" w:cs="Courier New"/>
          <w:sz w:val="24"/>
          <w:szCs w:val="18"/>
        </w:rPr>
        <w:t>contribuy</w:t>
      </w:r>
      <w:r w:rsidRPr="00B8477C">
        <w:rPr>
          <w:rFonts w:ascii="Times New Roman" w:eastAsia="Times New Roman" w:hAnsi="Times New Roman" w:cs="Courier New"/>
          <w:sz w:val="24"/>
          <w:szCs w:val="18"/>
        </w:rPr>
        <w:t>e en el otorgamiento de viáticos de una entidad pública.</w:t>
      </w:r>
    </w:p>
    <w:p w14:paraId="71DE5072" w14:textId="77777777" w:rsidR="00B8477C" w:rsidRPr="00B8477C" w:rsidRDefault="00B8477C" w:rsidP="00B8477C">
      <w:pPr>
        <w:widowControl w:val="0"/>
        <w:autoSpaceDE w:val="0"/>
        <w:autoSpaceDN w:val="0"/>
        <w:adjustRightInd w:val="0"/>
        <w:spacing w:after="0" w:line="480" w:lineRule="auto"/>
        <w:jc w:val="both"/>
        <w:rPr>
          <w:rFonts w:ascii="Times New Roman" w:eastAsia="Times New Roman" w:hAnsi="Times New Roman" w:cs="Courier New"/>
          <w:sz w:val="24"/>
          <w:szCs w:val="18"/>
        </w:rPr>
      </w:pPr>
      <w:r w:rsidRPr="00B8477C">
        <w:rPr>
          <w:rFonts w:ascii="Times New Roman" w:eastAsia="Times New Roman" w:hAnsi="Times New Roman" w:cs="Courier New"/>
          <w:sz w:val="24"/>
          <w:szCs w:val="18"/>
        </w:rPr>
        <w:t>H</w:t>
      </w:r>
      <w:r w:rsidRPr="00B8477C">
        <w:rPr>
          <w:rFonts w:ascii="Times New Roman" w:eastAsia="Times New Roman" w:hAnsi="Times New Roman" w:cs="Courier New"/>
          <w:sz w:val="24"/>
          <w:szCs w:val="18"/>
          <w:vertAlign w:val="subscript"/>
        </w:rPr>
        <w:t>0</w:t>
      </w:r>
      <w:r w:rsidRPr="00B8477C">
        <w:rPr>
          <w:rFonts w:ascii="Times New Roman" w:eastAsia="Times New Roman" w:hAnsi="Times New Roman" w:cs="Courier New"/>
          <w:sz w:val="24"/>
          <w:szCs w:val="18"/>
        </w:rPr>
        <w:t xml:space="preserve">.- El Control </w:t>
      </w:r>
      <w:r w:rsidR="00911AE6">
        <w:rPr>
          <w:rFonts w:ascii="Times New Roman" w:eastAsia="Times New Roman" w:hAnsi="Times New Roman" w:cs="Courier New"/>
          <w:sz w:val="24"/>
          <w:szCs w:val="18"/>
        </w:rPr>
        <w:t>Previo no contribu</w:t>
      </w:r>
      <w:r w:rsidRPr="00B8477C">
        <w:rPr>
          <w:rFonts w:ascii="Times New Roman" w:eastAsia="Times New Roman" w:hAnsi="Times New Roman" w:cs="Courier New"/>
          <w:sz w:val="24"/>
          <w:szCs w:val="18"/>
        </w:rPr>
        <w:t>ye en el otorgamiento de viáticos de una entidad pública.</w:t>
      </w:r>
    </w:p>
    <w:p w14:paraId="78C11F05" w14:textId="77777777" w:rsidR="00B8477C" w:rsidRPr="00B8477C" w:rsidRDefault="00B8477C" w:rsidP="00F43D99">
      <w:pPr>
        <w:widowControl w:val="0"/>
        <w:tabs>
          <w:tab w:val="left" w:pos="5502"/>
        </w:tabs>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B8477C">
        <w:rPr>
          <w:rFonts w:ascii="Times New Roman" w:eastAsia="Times New Roman" w:hAnsi="Times New Roman" w:cs="Times New Roman"/>
          <w:color w:val="000000"/>
          <w:sz w:val="24"/>
          <w:szCs w:val="24"/>
        </w:rPr>
        <w:t>Prueba estadística: prueba Chi – Cuadrado</w:t>
      </w:r>
      <w:r w:rsidR="00F43D99">
        <w:rPr>
          <w:rFonts w:ascii="Times New Roman" w:eastAsia="Times New Roman" w:hAnsi="Times New Roman" w:cs="Times New Roman"/>
          <w:color w:val="000000"/>
          <w:sz w:val="24"/>
          <w:szCs w:val="24"/>
        </w:rPr>
        <w:tab/>
      </w:r>
    </w:p>
    <w:p w14:paraId="23CFFB87" w14:textId="77777777" w:rsidR="00B8477C" w:rsidRPr="00B8477C" w:rsidRDefault="00B8477C" w:rsidP="00B8477C">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B8477C">
        <w:rPr>
          <w:rFonts w:ascii="Times New Roman" w:eastAsia="Times New Roman" w:hAnsi="Times New Roman" w:cs="Times New Roman"/>
          <w:color w:val="000000"/>
          <w:sz w:val="24"/>
          <w:szCs w:val="24"/>
        </w:rPr>
        <w:t>Nivel de significancia: α = 0.05</w:t>
      </w:r>
    </w:p>
    <w:p w14:paraId="7CF1357E" w14:textId="77777777" w:rsidR="00B8477C" w:rsidRDefault="00B8477C" w:rsidP="008B3397">
      <w:pPr>
        <w:widowControl w:val="0"/>
        <w:autoSpaceDE w:val="0"/>
        <w:autoSpaceDN w:val="0"/>
        <w:adjustRightInd w:val="0"/>
        <w:spacing w:after="0" w:line="480" w:lineRule="auto"/>
        <w:jc w:val="both"/>
        <w:rPr>
          <w:rFonts w:ascii="Times New Roman" w:eastAsia="Times New Roman" w:hAnsi="Times New Roman" w:cs="Times New Roman"/>
          <w:sz w:val="24"/>
          <w:szCs w:val="18"/>
        </w:rPr>
      </w:pPr>
      <w:r w:rsidRPr="00B8477C">
        <w:rPr>
          <w:rFonts w:ascii="Times New Roman" w:eastAsia="Times New Roman" w:hAnsi="Times New Roman" w:cs="Times New Roman"/>
          <w:color w:val="000000"/>
          <w:sz w:val="24"/>
          <w:szCs w:val="18"/>
        </w:rPr>
        <w:t xml:space="preserve">Grados de </w:t>
      </w:r>
      <w:r w:rsidRPr="00B8477C">
        <w:rPr>
          <w:rFonts w:ascii="Times New Roman" w:eastAsia="Times New Roman" w:hAnsi="Times New Roman" w:cs="Times New Roman"/>
          <w:sz w:val="24"/>
          <w:szCs w:val="18"/>
        </w:rPr>
        <w:t xml:space="preserve">libertad: </w:t>
      </w:r>
      <w:r w:rsidR="008B3397">
        <w:rPr>
          <w:rFonts w:ascii="Times New Roman" w:eastAsia="Times New Roman" w:hAnsi="Times New Roman" w:cs="Times New Roman"/>
          <w:sz w:val="24"/>
          <w:szCs w:val="18"/>
        </w:rPr>
        <w:t>1</w:t>
      </w:r>
    </w:p>
    <w:p w14:paraId="4C9E1F9B" w14:textId="77777777" w:rsidR="008B3397" w:rsidRPr="009F25EE" w:rsidRDefault="00857853" w:rsidP="009F25EE">
      <w:pPr>
        <w:rPr>
          <w:sz w:val="28"/>
          <w:szCs w:val="28"/>
        </w:rPr>
      </w:pPr>
      <w:r>
        <w:rPr>
          <w:rFonts w:ascii="Times New Roman" w:eastAsia="Times New Roman" w:hAnsi="Times New Roman" w:cs="Times New Roman"/>
          <w:b/>
          <w:color w:val="000000"/>
          <w:sz w:val="24"/>
          <w:szCs w:val="24"/>
        </w:rPr>
        <w:t>Valor</w:t>
      </w:r>
      <w:r w:rsidR="008B3397" w:rsidRPr="000C49EB">
        <w:rPr>
          <w:rFonts w:ascii="Times New Roman" w:eastAsia="Times New Roman" w:hAnsi="Times New Roman" w:cs="Times New Roman"/>
          <w:b/>
          <w:color w:val="000000"/>
          <w:sz w:val="24"/>
          <w:szCs w:val="24"/>
        </w:rPr>
        <w:t xml:space="preserve"> crítico:</w:t>
      </w:r>
      <w:r w:rsidR="008B3397" w:rsidRPr="000C49EB">
        <w:rPr>
          <w:rFonts w:ascii="Times New Roman" w:eastAsia="Times New Roman" w:hAnsi="Times New Roman" w:cs="Times New Roman"/>
          <w:color w:val="000000"/>
          <w:sz w:val="24"/>
          <w:szCs w:val="24"/>
        </w:rPr>
        <w:t xml:space="preserve"> </w:t>
      </w:r>
      <w:r w:rsidR="009F25EE" w:rsidRPr="005E77CF">
        <w:rPr>
          <w:rFonts w:ascii="u0000" w:hAnsi="u0000"/>
          <w:color w:val="000000"/>
          <w:sz w:val="28"/>
          <w:szCs w:val="28"/>
          <w:shd w:val="clear" w:color="auto" w:fill="FFFFFF"/>
        </w:rPr>
        <w:t>χ</w:t>
      </w:r>
      <w:r w:rsidR="009F25EE" w:rsidRPr="005E77CF">
        <w:rPr>
          <w:rFonts w:ascii="u0000" w:hAnsi="u0000"/>
          <w:color w:val="000000"/>
          <w:sz w:val="28"/>
          <w:szCs w:val="28"/>
          <w:shd w:val="clear" w:color="auto" w:fill="FFFFFF"/>
          <w:vertAlign w:val="superscript"/>
        </w:rPr>
        <w:t>2</w:t>
      </w:r>
      <w:r w:rsidR="009F25EE" w:rsidRPr="005726EF">
        <w:rPr>
          <w:rFonts w:ascii="Times New Roman" w:eastAsia="Times New Roman" w:hAnsi="Times New Roman" w:cs="Times New Roman"/>
          <w:color w:val="000000"/>
          <w:sz w:val="24"/>
          <w:szCs w:val="24"/>
          <w:vertAlign w:val="subscript"/>
        </w:rPr>
        <w:t xml:space="preserve"> (1, 0,95)</w:t>
      </w:r>
      <w:r w:rsidR="009F25EE">
        <w:rPr>
          <w:rFonts w:ascii="Times New Roman" w:eastAsia="Times New Roman" w:hAnsi="Times New Roman" w:cs="Times New Roman"/>
          <w:color w:val="000000"/>
          <w:sz w:val="24"/>
          <w:szCs w:val="24"/>
        </w:rPr>
        <w:t xml:space="preserve"> </w:t>
      </w:r>
      <w:r w:rsidR="009F25EE" w:rsidRPr="000C49EB">
        <w:rPr>
          <w:rFonts w:ascii="Times New Roman" w:eastAsia="Times New Roman" w:hAnsi="Times New Roman" w:cs="Times New Roman"/>
          <w:color w:val="000000"/>
          <w:sz w:val="24"/>
          <w:szCs w:val="24"/>
        </w:rPr>
        <w:fldChar w:fldCharType="begin"/>
      </w:r>
      <w:r w:rsidR="009F25EE" w:rsidRPr="000C49EB">
        <w:rPr>
          <w:rFonts w:ascii="Times New Roman" w:eastAsia="Times New Roman" w:hAnsi="Times New Roman" w:cs="Times New Roman"/>
          <w:color w:val="000000"/>
          <w:sz w:val="24"/>
          <w:szCs w:val="24"/>
        </w:rPr>
        <w:instrText xml:space="preserve"> QUOTE </w:instrText>
      </w:r>
      <w:r w:rsidR="009F25EE" w:rsidRPr="000C49EB">
        <w:rPr>
          <w:rFonts w:ascii="Times New Roman" w:eastAsia="Times New Roman" w:hAnsi="Times New Roman" w:cs="Courier New"/>
          <w:noProof/>
          <w:color w:val="000000"/>
          <w:position w:val="-38"/>
          <w:sz w:val="24"/>
          <w:szCs w:val="18"/>
          <w:lang w:eastAsia="es-PE"/>
        </w:rPr>
        <w:drawing>
          <wp:inline distT="0" distB="0" distL="0" distR="0" wp14:anchorId="1BE66A29" wp14:editId="71836216">
            <wp:extent cx="474345" cy="38798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345" cy="387985"/>
                    </a:xfrm>
                    <a:prstGeom prst="rect">
                      <a:avLst/>
                    </a:prstGeom>
                    <a:noFill/>
                    <a:ln>
                      <a:noFill/>
                    </a:ln>
                  </pic:spPr>
                </pic:pic>
              </a:graphicData>
            </a:graphic>
          </wp:inline>
        </w:drawing>
      </w:r>
      <w:r w:rsidR="009F25EE" w:rsidRPr="000C49EB">
        <w:rPr>
          <w:rFonts w:ascii="Times New Roman" w:eastAsia="Times New Roman" w:hAnsi="Times New Roman" w:cs="Times New Roman"/>
          <w:color w:val="000000"/>
          <w:sz w:val="24"/>
          <w:szCs w:val="24"/>
        </w:rPr>
        <w:instrText xml:space="preserve"> </w:instrText>
      </w:r>
      <w:r w:rsidR="009F25EE" w:rsidRPr="000C49EB">
        <w:rPr>
          <w:rFonts w:ascii="Times New Roman" w:eastAsia="Times New Roman" w:hAnsi="Times New Roman" w:cs="Times New Roman"/>
          <w:color w:val="000000"/>
          <w:sz w:val="24"/>
          <w:szCs w:val="24"/>
        </w:rPr>
        <w:fldChar w:fldCharType="end"/>
      </w:r>
      <w:r w:rsidR="009F25EE" w:rsidRPr="000C49EB">
        <w:rPr>
          <w:rFonts w:ascii="Times New Roman" w:eastAsia="Times New Roman" w:hAnsi="Times New Roman" w:cs="Times New Roman"/>
          <w:color w:val="000000"/>
          <w:sz w:val="24"/>
          <w:szCs w:val="24"/>
        </w:rPr>
        <w:t xml:space="preserve">= </w:t>
      </w:r>
      <w:r w:rsidR="009F25EE">
        <w:rPr>
          <w:rFonts w:ascii="Times New Roman" w:eastAsia="Times New Roman" w:hAnsi="Times New Roman" w:cs="Times New Roman"/>
          <w:color w:val="000000"/>
          <w:sz w:val="24"/>
          <w:szCs w:val="18"/>
        </w:rPr>
        <w:t>3.841</w:t>
      </w:r>
    </w:p>
    <w:p w14:paraId="692F4876" w14:textId="77777777" w:rsidR="00B8477C" w:rsidRPr="00B8477C" w:rsidRDefault="00B8477C" w:rsidP="00B8477C">
      <w:pPr>
        <w:widowControl w:val="0"/>
        <w:autoSpaceDE w:val="0"/>
        <w:autoSpaceDN w:val="0"/>
        <w:adjustRightInd w:val="0"/>
        <w:spacing w:after="0" w:line="360" w:lineRule="auto"/>
        <w:jc w:val="both"/>
        <w:rPr>
          <w:rFonts w:ascii="Times New Roman" w:eastAsia="Times New Roman" w:hAnsi="Times New Roman" w:cs="Times New Roman"/>
          <w:color w:val="000000"/>
          <w:sz w:val="16"/>
          <w:szCs w:val="16"/>
        </w:rPr>
      </w:pPr>
      <w:r w:rsidRPr="00B8477C">
        <w:rPr>
          <w:rFonts w:ascii="Times New Roman" w:eastAsia="Times New Roman" w:hAnsi="Times New Roman" w:cs="Times New Roman"/>
          <w:color w:val="000000"/>
          <w:sz w:val="20"/>
          <w:szCs w:val="28"/>
        </w:rPr>
        <w:tab/>
      </w:r>
      <w:r w:rsidRPr="00B8477C">
        <w:rPr>
          <w:rFonts w:ascii="Times New Roman" w:eastAsia="Times New Roman" w:hAnsi="Times New Roman" w:cs="Times New Roman"/>
          <w:color w:val="000000"/>
          <w:sz w:val="20"/>
          <w:szCs w:val="28"/>
        </w:rPr>
        <w:tab/>
      </w:r>
      <w:r w:rsidRPr="00B8477C">
        <w:rPr>
          <w:rFonts w:ascii="Times New Roman" w:eastAsia="Times New Roman" w:hAnsi="Times New Roman" w:cs="Times New Roman"/>
          <w:color w:val="000000"/>
          <w:sz w:val="20"/>
          <w:szCs w:val="28"/>
        </w:rPr>
        <w:tab/>
      </w:r>
      <w:r w:rsidR="008B3397">
        <w:rPr>
          <w:rFonts w:ascii="Times New Roman" w:eastAsia="Times New Roman" w:hAnsi="Times New Roman" w:cs="Times New Roman"/>
          <w:color w:val="000000"/>
          <w:sz w:val="24"/>
          <w:szCs w:val="24"/>
        </w:rPr>
        <w:tab/>
      </w:r>
      <w:r w:rsidR="008B3397">
        <w:rPr>
          <w:rFonts w:ascii="Times New Roman" w:eastAsia="Times New Roman" w:hAnsi="Times New Roman" w:cs="Times New Roman"/>
          <w:color w:val="000000"/>
          <w:sz w:val="24"/>
          <w:szCs w:val="24"/>
        </w:rPr>
        <w:tab/>
      </w:r>
    </w:p>
    <w:p w14:paraId="55FBB7D3" w14:textId="77777777" w:rsidR="008B3397" w:rsidRDefault="008B3397" w:rsidP="00125239">
      <w:pPr>
        <w:pStyle w:val="Descripcin"/>
        <w:keepNext/>
        <w:jc w:val="center"/>
        <w:rPr>
          <w:b/>
          <w:sz w:val="24"/>
          <w:szCs w:val="24"/>
        </w:rPr>
      </w:pPr>
    </w:p>
    <w:p w14:paraId="34C7F524" w14:textId="7A19AD77" w:rsidR="00125239" w:rsidRPr="007D3F0B" w:rsidRDefault="00125239" w:rsidP="007D3F0B">
      <w:pPr>
        <w:pStyle w:val="Descripcin"/>
        <w:keepNext/>
        <w:rPr>
          <w:color w:val="auto"/>
          <w:sz w:val="24"/>
          <w:szCs w:val="24"/>
        </w:rPr>
      </w:pPr>
      <w:bookmarkStart w:id="136" w:name="_Toc144820568"/>
      <w:r w:rsidRPr="007D3F0B">
        <w:rPr>
          <w:b/>
          <w:i w:val="0"/>
          <w:color w:val="auto"/>
          <w:sz w:val="24"/>
          <w:szCs w:val="24"/>
        </w:rPr>
        <w:t xml:space="preserve">Tabla </w:t>
      </w:r>
      <w:r w:rsidRPr="007D3F0B">
        <w:rPr>
          <w:b/>
          <w:i w:val="0"/>
          <w:color w:val="auto"/>
          <w:sz w:val="24"/>
          <w:szCs w:val="24"/>
        </w:rPr>
        <w:fldChar w:fldCharType="begin"/>
      </w:r>
      <w:r w:rsidRPr="007D3F0B">
        <w:rPr>
          <w:b/>
          <w:i w:val="0"/>
          <w:color w:val="auto"/>
          <w:sz w:val="24"/>
          <w:szCs w:val="24"/>
        </w:rPr>
        <w:instrText xml:space="preserve"> SEQ Tabla \* ARABIC </w:instrText>
      </w:r>
      <w:r w:rsidRPr="007D3F0B">
        <w:rPr>
          <w:b/>
          <w:i w:val="0"/>
          <w:color w:val="auto"/>
          <w:sz w:val="24"/>
          <w:szCs w:val="24"/>
        </w:rPr>
        <w:fldChar w:fldCharType="separate"/>
      </w:r>
      <w:r w:rsidR="002415F2">
        <w:rPr>
          <w:b/>
          <w:i w:val="0"/>
          <w:noProof/>
          <w:color w:val="auto"/>
          <w:sz w:val="24"/>
          <w:szCs w:val="24"/>
        </w:rPr>
        <w:t>30</w:t>
      </w:r>
      <w:r w:rsidRPr="007D3F0B">
        <w:rPr>
          <w:b/>
          <w:i w:val="0"/>
          <w:color w:val="auto"/>
          <w:sz w:val="24"/>
          <w:szCs w:val="24"/>
        </w:rPr>
        <w:fldChar w:fldCharType="end"/>
      </w:r>
      <w:r w:rsidR="00BA7B11" w:rsidRPr="007D3F0B">
        <w:rPr>
          <w:b/>
          <w:i w:val="0"/>
          <w:color w:val="auto"/>
          <w:sz w:val="24"/>
          <w:szCs w:val="24"/>
        </w:rPr>
        <w:br/>
      </w:r>
      <w:r w:rsidR="00BA7B11">
        <w:rPr>
          <w:b/>
          <w:color w:val="auto"/>
          <w:sz w:val="24"/>
          <w:szCs w:val="24"/>
        </w:rPr>
        <w:br/>
      </w:r>
      <w:r w:rsidR="008B54D1" w:rsidRPr="007D3F0B">
        <w:rPr>
          <w:color w:val="auto"/>
          <w:sz w:val="24"/>
          <w:szCs w:val="24"/>
        </w:rPr>
        <w:t>Tabla cruzada</w:t>
      </w:r>
      <w:r w:rsidR="005367BE" w:rsidRPr="007D3F0B">
        <w:rPr>
          <w:color w:val="auto"/>
          <w:sz w:val="24"/>
          <w:szCs w:val="24"/>
        </w:rPr>
        <w:t xml:space="preserve"> para la Hipótesis </w:t>
      </w:r>
      <w:r w:rsidRPr="007D3F0B">
        <w:rPr>
          <w:color w:val="auto"/>
          <w:sz w:val="24"/>
          <w:szCs w:val="24"/>
        </w:rPr>
        <w:t xml:space="preserve">Específica </w:t>
      </w:r>
      <w:r w:rsidR="005367BE" w:rsidRPr="007D3F0B">
        <w:rPr>
          <w:color w:val="auto"/>
          <w:sz w:val="24"/>
          <w:szCs w:val="24"/>
        </w:rPr>
        <w:t>1</w:t>
      </w:r>
      <w:bookmarkEnd w:id="136"/>
    </w:p>
    <w:p w14:paraId="76143799" w14:textId="77777777" w:rsidR="00ED2FA0" w:rsidRDefault="00ED2FA0" w:rsidP="00ED2FA0"/>
    <w:tbl>
      <w:tblPr>
        <w:tblW w:w="0" w:type="auto"/>
        <w:tblCellMar>
          <w:left w:w="70" w:type="dxa"/>
          <w:right w:w="70" w:type="dxa"/>
        </w:tblCellMar>
        <w:tblLook w:val="04A0" w:firstRow="1" w:lastRow="0" w:firstColumn="1" w:lastColumn="0" w:noHBand="0" w:noVBand="1"/>
      </w:tblPr>
      <w:tblGrid>
        <w:gridCol w:w="1370"/>
        <w:gridCol w:w="2665"/>
        <w:gridCol w:w="2516"/>
        <w:gridCol w:w="1740"/>
        <w:gridCol w:w="687"/>
      </w:tblGrid>
      <w:tr w:rsidR="0016597C" w:rsidRPr="0016597C" w14:paraId="22FF09A3" w14:textId="77777777" w:rsidTr="00BA7B11">
        <w:trPr>
          <w:trHeight w:val="720"/>
        </w:trPr>
        <w:tc>
          <w:tcPr>
            <w:tcW w:w="0" w:type="auto"/>
            <w:gridSpan w:val="2"/>
            <w:vMerge w:val="restart"/>
            <w:tcBorders>
              <w:top w:val="single" w:sz="4" w:space="0" w:color="auto"/>
              <w:bottom w:val="single" w:sz="4" w:space="0" w:color="auto"/>
            </w:tcBorders>
            <w:shd w:val="clear" w:color="auto" w:fill="auto"/>
            <w:vAlign w:val="bottom"/>
            <w:hideMark/>
          </w:tcPr>
          <w:p w14:paraId="49CA92FC" w14:textId="77777777" w:rsidR="0016597C" w:rsidRPr="0016597C" w:rsidRDefault="0016597C" w:rsidP="0016597C">
            <w:pPr>
              <w:spacing w:after="0" w:line="240" w:lineRule="auto"/>
              <w:rPr>
                <w:rFonts w:ascii="Arial" w:eastAsia="Times New Roman" w:hAnsi="Arial" w:cs="Arial"/>
                <w:color w:val="264A60"/>
                <w:sz w:val="24"/>
                <w:szCs w:val="24"/>
                <w:lang w:eastAsia="es-PE"/>
              </w:rPr>
            </w:pPr>
            <w:r w:rsidRPr="0016597C">
              <w:rPr>
                <w:rFonts w:ascii="Arial" w:eastAsia="Times New Roman" w:hAnsi="Arial" w:cs="Arial"/>
                <w:color w:val="264A60"/>
                <w:sz w:val="24"/>
                <w:szCs w:val="24"/>
                <w:lang w:eastAsia="es-PE"/>
              </w:rPr>
              <w:t> </w:t>
            </w:r>
          </w:p>
        </w:tc>
        <w:tc>
          <w:tcPr>
            <w:tcW w:w="0" w:type="auto"/>
            <w:gridSpan w:val="2"/>
            <w:tcBorders>
              <w:top w:val="single" w:sz="4" w:space="0" w:color="auto"/>
              <w:bottom w:val="single" w:sz="4" w:space="0" w:color="auto"/>
            </w:tcBorders>
            <w:shd w:val="clear" w:color="auto" w:fill="auto"/>
            <w:vAlign w:val="bottom"/>
            <w:hideMark/>
          </w:tcPr>
          <w:p w14:paraId="7B75A3F0" w14:textId="675AB8AB" w:rsidR="0016597C" w:rsidRPr="00BE0158" w:rsidRDefault="0016597C" w:rsidP="0016597C">
            <w:pPr>
              <w:spacing w:after="0" w:line="240" w:lineRule="auto"/>
              <w:jc w:val="center"/>
              <w:rPr>
                <w:rFonts w:ascii="Times New Roman" w:eastAsia="Times New Roman" w:hAnsi="Times New Roman" w:cs="Times New Roman"/>
                <w:b/>
                <w:sz w:val="24"/>
                <w:szCs w:val="24"/>
                <w:lang w:eastAsia="es-PE"/>
              </w:rPr>
            </w:pPr>
            <w:r w:rsidRPr="00BE0158">
              <w:rPr>
                <w:rFonts w:ascii="Times New Roman" w:eastAsia="Times New Roman" w:hAnsi="Times New Roman" w:cs="Times New Roman"/>
                <w:b/>
                <w:sz w:val="24"/>
                <w:szCs w:val="24"/>
                <w:lang w:eastAsia="es-PE"/>
              </w:rPr>
              <w:t>Otorgamiento de Viáticos</w:t>
            </w:r>
          </w:p>
        </w:tc>
        <w:tc>
          <w:tcPr>
            <w:tcW w:w="0" w:type="auto"/>
            <w:vMerge w:val="restart"/>
            <w:tcBorders>
              <w:top w:val="single" w:sz="4" w:space="0" w:color="auto"/>
              <w:bottom w:val="single" w:sz="4" w:space="0" w:color="auto"/>
            </w:tcBorders>
            <w:shd w:val="clear" w:color="auto" w:fill="auto"/>
            <w:vAlign w:val="bottom"/>
            <w:hideMark/>
          </w:tcPr>
          <w:p w14:paraId="6B1F1895" w14:textId="77777777" w:rsidR="0016597C" w:rsidRPr="00BE0158" w:rsidRDefault="0016597C" w:rsidP="0016597C">
            <w:pPr>
              <w:spacing w:after="0" w:line="240" w:lineRule="auto"/>
              <w:jc w:val="center"/>
              <w:rPr>
                <w:rFonts w:ascii="Times New Roman" w:eastAsia="Times New Roman" w:hAnsi="Times New Roman" w:cs="Times New Roman"/>
                <w:b/>
                <w:sz w:val="24"/>
                <w:szCs w:val="24"/>
                <w:lang w:eastAsia="es-PE"/>
              </w:rPr>
            </w:pPr>
            <w:r w:rsidRPr="00BE0158">
              <w:rPr>
                <w:rFonts w:ascii="Times New Roman" w:eastAsia="Times New Roman" w:hAnsi="Times New Roman" w:cs="Times New Roman"/>
                <w:b/>
                <w:sz w:val="24"/>
                <w:szCs w:val="24"/>
                <w:lang w:eastAsia="es-PE"/>
              </w:rPr>
              <w:t>Total</w:t>
            </w:r>
          </w:p>
        </w:tc>
      </w:tr>
      <w:tr w:rsidR="0016597C" w:rsidRPr="0016597C" w14:paraId="5F911A4D" w14:textId="77777777" w:rsidTr="00BA7B11">
        <w:trPr>
          <w:trHeight w:val="1140"/>
        </w:trPr>
        <w:tc>
          <w:tcPr>
            <w:tcW w:w="0" w:type="auto"/>
            <w:gridSpan w:val="2"/>
            <w:vMerge/>
            <w:tcBorders>
              <w:top w:val="single" w:sz="4" w:space="0" w:color="auto"/>
              <w:bottom w:val="single" w:sz="4" w:space="0" w:color="auto"/>
            </w:tcBorders>
            <w:shd w:val="clear" w:color="auto" w:fill="auto"/>
            <w:vAlign w:val="center"/>
            <w:hideMark/>
          </w:tcPr>
          <w:p w14:paraId="2D216F48" w14:textId="77777777" w:rsidR="0016597C" w:rsidRPr="0016597C" w:rsidRDefault="0016597C" w:rsidP="0016597C">
            <w:pPr>
              <w:spacing w:after="0" w:line="240" w:lineRule="auto"/>
              <w:rPr>
                <w:rFonts w:ascii="Arial" w:eastAsia="Times New Roman" w:hAnsi="Arial" w:cs="Arial"/>
                <w:color w:val="264A60"/>
                <w:sz w:val="24"/>
                <w:szCs w:val="24"/>
                <w:lang w:eastAsia="es-PE"/>
              </w:rPr>
            </w:pPr>
          </w:p>
        </w:tc>
        <w:tc>
          <w:tcPr>
            <w:tcW w:w="2516" w:type="dxa"/>
            <w:tcBorders>
              <w:top w:val="single" w:sz="4" w:space="0" w:color="auto"/>
              <w:bottom w:val="single" w:sz="4" w:space="0" w:color="auto"/>
            </w:tcBorders>
            <w:shd w:val="clear" w:color="auto" w:fill="auto"/>
            <w:vAlign w:val="bottom"/>
            <w:hideMark/>
          </w:tcPr>
          <w:p w14:paraId="76B6F86A" w14:textId="77777777" w:rsidR="0016597C" w:rsidRPr="00BE0158" w:rsidRDefault="0016597C" w:rsidP="0016597C">
            <w:pPr>
              <w:spacing w:after="0" w:line="240" w:lineRule="auto"/>
              <w:jc w:val="center"/>
              <w:rPr>
                <w:rFonts w:ascii="Times New Roman" w:eastAsia="Times New Roman" w:hAnsi="Times New Roman" w:cs="Times New Roman"/>
                <w:b/>
                <w:sz w:val="24"/>
                <w:szCs w:val="24"/>
                <w:lang w:eastAsia="es-PE"/>
              </w:rPr>
            </w:pPr>
            <w:r w:rsidRPr="00BE0158">
              <w:rPr>
                <w:rFonts w:ascii="Times New Roman" w:eastAsia="Times New Roman" w:hAnsi="Times New Roman" w:cs="Times New Roman"/>
                <w:b/>
                <w:sz w:val="24"/>
                <w:szCs w:val="24"/>
                <w:lang w:eastAsia="es-PE"/>
              </w:rPr>
              <w:t>Ni de acuerdo, ni en desacuerdo</w:t>
            </w:r>
          </w:p>
        </w:tc>
        <w:tc>
          <w:tcPr>
            <w:tcW w:w="1740" w:type="dxa"/>
            <w:tcBorders>
              <w:top w:val="single" w:sz="4" w:space="0" w:color="auto"/>
              <w:bottom w:val="single" w:sz="4" w:space="0" w:color="auto"/>
            </w:tcBorders>
            <w:shd w:val="clear" w:color="auto" w:fill="auto"/>
            <w:vAlign w:val="bottom"/>
            <w:hideMark/>
          </w:tcPr>
          <w:p w14:paraId="646503D9" w14:textId="77777777" w:rsidR="0016597C" w:rsidRPr="00BE0158" w:rsidRDefault="0016597C" w:rsidP="0016597C">
            <w:pPr>
              <w:spacing w:after="0" w:line="240" w:lineRule="auto"/>
              <w:jc w:val="center"/>
              <w:rPr>
                <w:rFonts w:ascii="Times New Roman" w:eastAsia="Times New Roman" w:hAnsi="Times New Roman" w:cs="Times New Roman"/>
                <w:b/>
                <w:sz w:val="24"/>
                <w:szCs w:val="24"/>
                <w:lang w:eastAsia="es-PE"/>
              </w:rPr>
            </w:pPr>
            <w:r w:rsidRPr="00BE0158">
              <w:rPr>
                <w:rFonts w:ascii="Times New Roman" w:eastAsia="Times New Roman" w:hAnsi="Times New Roman" w:cs="Times New Roman"/>
                <w:b/>
                <w:sz w:val="24"/>
                <w:szCs w:val="24"/>
                <w:lang w:eastAsia="es-PE"/>
              </w:rPr>
              <w:t>De acuerdo</w:t>
            </w:r>
          </w:p>
        </w:tc>
        <w:tc>
          <w:tcPr>
            <w:tcW w:w="0" w:type="auto"/>
            <w:vMerge/>
            <w:tcBorders>
              <w:top w:val="single" w:sz="4" w:space="0" w:color="auto"/>
              <w:bottom w:val="single" w:sz="4" w:space="0" w:color="auto"/>
            </w:tcBorders>
            <w:shd w:val="clear" w:color="auto" w:fill="auto"/>
            <w:vAlign w:val="center"/>
            <w:hideMark/>
          </w:tcPr>
          <w:p w14:paraId="12519A17" w14:textId="77777777" w:rsidR="0016597C" w:rsidRPr="00BE0158" w:rsidRDefault="0016597C" w:rsidP="0016597C">
            <w:pPr>
              <w:spacing w:after="0" w:line="240" w:lineRule="auto"/>
              <w:jc w:val="center"/>
              <w:rPr>
                <w:rFonts w:ascii="Times New Roman" w:eastAsia="Times New Roman" w:hAnsi="Times New Roman" w:cs="Times New Roman"/>
                <w:b/>
                <w:sz w:val="24"/>
                <w:szCs w:val="24"/>
                <w:lang w:eastAsia="es-PE"/>
              </w:rPr>
            </w:pPr>
          </w:p>
        </w:tc>
      </w:tr>
      <w:tr w:rsidR="0016597C" w:rsidRPr="0016597C" w14:paraId="5FB13124" w14:textId="77777777" w:rsidTr="00BA7B11">
        <w:trPr>
          <w:trHeight w:val="799"/>
        </w:trPr>
        <w:tc>
          <w:tcPr>
            <w:tcW w:w="0" w:type="auto"/>
            <w:vMerge w:val="restart"/>
            <w:tcBorders>
              <w:top w:val="single" w:sz="4" w:space="0" w:color="auto"/>
            </w:tcBorders>
            <w:shd w:val="clear" w:color="auto" w:fill="auto"/>
            <w:hideMark/>
          </w:tcPr>
          <w:p w14:paraId="5CAAF3C8" w14:textId="77777777" w:rsidR="0016597C" w:rsidRPr="00BE0158" w:rsidRDefault="0016597C" w:rsidP="0016597C">
            <w:pPr>
              <w:spacing w:after="0" w:line="240" w:lineRule="auto"/>
              <w:rPr>
                <w:rFonts w:ascii="Times New Roman" w:eastAsia="Times New Roman" w:hAnsi="Times New Roman" w:cs="Times New Roman"/>
                <w:sz w:val="24"/>
                <w:szCs w:val="24"/>
                <w:lang w:eastAsia="es-PE"/>
              </w:rPr>
            </w:pPr>
            <w:r w:rsidRPr="00BE0158">
              <w:rPr>
                <w:rFonts w:ascii="Times New Roman" w:eastAsia="Times New Roman" w:hAnsi="Times New Roman" w:cs="Times New Roman"/>
                <w:sz w:val="24"/>
                <w:szCs w:val="24"/>
                <w:lang w:eastAsia="es-PE"/>
              </w:rPr>
              <w:t>Control Previo</w:t>
            </w:r>
          </w:p>
        </w:tc>
        <w:tc>
          <w:tcPr>
            <w:tcW w:w="0" w:type="auto"/>
            <w:tcBorders>
              <w:top w:val="single" w:sz="4" w:space="0" w:color="auto"/>
            </w:tcBorders>
            <w:shd w:val="clear" w:color="auto" w:fill="auto"/>
            <w:hideMark/>
          </w:tcPr>
          <w:p w14:paraId="25572A82" w14:textId="77777777" w:rsidR="0016597C" w:rsidRPr="00BE0158" w:rsidRDefault="0016597C" w:rsidP="0016597C">
            <w:pPr>
              <w:spacing w:after="0" w:line="240" w:lineRule="auto"/>
              <w:rPr>
                <w:rFonts w:ascii="Times New Roman" w:eastAsia="Times New Roman" w:hAnsi="Times New Roman" w:cs="Times New Roman"/>
                <w:sz w:val="24"/>
                <w:szCs w:val="24"/>
                <w:lang w:eastAsia="es-PE"/>
              </w:rPr>
            </w:pPr>
            <w:r w:rsidRPr="00BE0158">
              <w:rPr>
                <w:rFonts w:ascii="Times New Roman" w:eastAsia="Times New Roman" w:hAnsi="Times New Roman" w:cs="Times New Roman"/>
                <w:sz w:val="24"/>
                <w:szCs w:val="24"/>
                <w:lang w:eastAsia="es-PE"/>
              </w:rPr>
              <w:t>Ni de acuerdo, ni en desacuerdo</w:t>
            </w:r>
          </w:p>
        </w:tc>
        <w:tc>
          <w:tcPr>
            <w:tcW w:w="2516" w:type="dxa"/>
            <w:tcBorders>
              <w:top w:val="single" w:sz="4" w:space="0" w:color="auto"/>
            </w:tcBorders>
            <w:shd w:val="clear" w:color="auto" w:fill="auto"/>
            <w:noWrap/>
            <w:hideMark/>
          </w:tcPr>
          <w:p w14:paraId="1C067174" w14:textId="06C0D299" w:rsidR="00DC7DDF"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13</w:t>
            </w:r>
          </w:p>
          <w:p w14:paraId="2E5BFA15" w14:textId="77777777" w:rsidR="0016597C" w:rsidRPr="00DC7DDF" w:rsidRDefault="0016597C" w:rsidP="00DC7DDF">
            <w:pPr>
              <w:jc w:val="right"/>
              <w:rPr>
                <w:rFonts w:ascii="Times New Roman" w:eastAsia="Times New Roman" w:hAnsi="Times New Roman" w:cs="Times New Roman"/>
                <w:sz w:val="24"/>
                <w:szCs w:val="24"/>
                <w:lang w:eastAsia="es-PE"/>
              </w:rPr>
            </w:pPr>
          </w:p>
        </w:tc>
        <w:tc>
          <w:tcPr>
            <w:tcW w:w="1740" w:type="dxa"/>
            <w:tcBorders>
              <w:top w:val="single" w:sz="4" w:space="0" w:color="auto"/>
            </w:tcBorders>
            <w:shd w:val="clear" w:color="auto" w:fill="auto"/>
            <w:noWrap/>
            <w:hideMark/>
          </w:tcPr>
          <w:p w14:paraId="3E3B39C5" w14:textId="77777777" w:rsidR="0016597C"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0</w:t>
            </w:r>
          </w:p>
        </w:tc>
        <w:tc>
          <w:tcPr>
            <w:tcW w:w="0" w:type="auto"/>
            <w:tcBorders>
              <w:top w:val="single" w:sz="4" w:space="0" w:color="auto"/>
            </w:tcBorders>
            <w:shd w:val="clear" w:color="auto" w:fill="auto"/>
            <w:noWrap/>
            <w:hideMark/>
          </w:tcPr>
          <w:p w14:paraId="0124111D" w14:textId="77777777" w:rsidR="0016597C"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13</w:t>
            </w:r>
          </w:p>
        </w:tc>
      </w:tr>
      <w:tr w:rsidR="0016597C" w:rsidRPr="0016597C" w14:paraId="7FA3D0A5" w14:textId="77777777" w:rsidTr="00BA7B11">
        <w:trPr>
          <w:trHeight w:val="402"/>
        </w:trPr>
        <w:tc>
          <w:tcPr>
            <w:tcW w:w="0" w:type="auto"/>
            <w:vMerge/>
            <w:tcBorders>
              <w:bottom w:val="single" w:sz="4" w:space="0" w:color="auto"/>
            </w:tcBorders>
            <w:shd w:val="clear" w:color="auto" w:fill="auto"/>
            <w:vAlign w:val="center"/>
            <w:hideMark/>
          </w:tcPr>
          <w:p w14:paraId="2BB72758" w14:textId="77777777" w:rsidR="0016597C" w:rsidRPr="00BE0158" w:rsidRDefault="0016597C" w:rsidP="0016597C">
            <w:pPr>
              <w:spacing w:after="0" w:line="240" w:lineRule="auto"/>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auto"/>
            <w:hideMark/>
          </w:tcPr>
          <w:p w14:paraId="2C6D242D" w14:textId="77777777" w:rsidR="0016597C" w:rsidRPr="00BE0158" w:rsidRDefault="0016597C" w:rsidP="0016597C">
            <w:pPr>
              <w:spacing w:after="0" w:line="240" w:lineRule="auto"/>
              <w:rPr>
                <w:rFonts w:ascii="Times New Roman" w:eastAsia="Times New Roman" w:hAnsi="Times New Roman" w:cs="Times New Roman"/>
                <w:sz w:val="24"/>
                <w:szCs w:val="24"/>
                <w:lang w:eastAsia="es-PE"/>
              </w:rPr>
            </w:pPr>
            <w:r w:rsidRPr="00BE0158">
              <w:rPr>
                <w:rFonts w:ascii="Times New Roman" w:eastAsia="Times New Roman" w:hAnsi="Times New Roman" w:cs="Times New Roman"/>
                <w:sz w:val="24"/>
                <w:szCs w:val="24"/>
                <w:lang w:eastAsia="es-PE"/>
              </w:rPr>
              <w:t>De acuerdo</w:t>
            </w:r>
          </w:p>
        </w:tc>
        <w:tc>
          <w:tcPr>
            <w:tcW w:w="2516" w:type="dxa"/>
            <w:tcBorders>
              <w:bottom w:val="single" w:sz="4" w:space="0" w:color="auto"/>
            </w:tcBorders>
            <w:shd w:val="clear" w:color="auto" w:fill="auto"/>
            <w:noWrap/>
            <w:hideMark/>
          </w:tcPr>
          <w:p w14:paraId="72119794" w14:textId="77777777" w:rsidR="0016597C"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3</w:t>
            </w:r>
          </w:p>
        </w:tc>
        <w:tc>
          <w:tcPr>
            <w:tcW w:w="1740" w:type="dxa"/>
            <w:tcBorders>
              <w:bottom w:val="single" w:sz="4" w:space="0" w:color="auto"/>
            </w:tcBorders>
            <w:shd w:val="clear" w:color="auto" w:fill="auto"/>
            <w:noWrap/>
            <w:hideMark/>
          </w:tcPr>
          <w:p w14:paraId="27F102AD" w14:textId="77777777" w:rsidR="0016597C"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14</w:t>
            </w:r>
          </w:p>
        </w:tc>
        <w:tc>
          <w:tcPr>
            <w:tcW w:w="0" w:type="auto"/>
            <w:tcBorders>
              <w:bottom w:val="single" w:sz="4" w:space="0" w:color="auto"/>
            </w:tcBorders>
            <w:shd w:val="clear" w:color="auto" w:fill="auto"/>
            <w:noWrap/>
            <w:hideMark/>
          </w:tcPr>
          <w:p w14:paraId="64006EB4" w14:textId="77777777" w:rsidR="0016597C" w:rsidRPr="00DC7DDF" w:rsidRDefault="0016597C" w:rsidP="0016597C">
            <w:pPr>
              <w:spacing w:after="0" w:line="240" w:lineRule="auto"/>
              <w:jc w:val="center"/>
              <w:rPr>
                <w:rFonts w:ascii="Times New Roman" w:eastAsia="Times New Roman" w:hAnsi="Times New Roman" w:cs="Times New Roman"/>
                <w:color w:val="010205"/>
                <w:sz w:val="24"/>
                <w:szCs w:val="24"/>
                <w:lang w:eastAsia="es-PE"/>
              </w:rPr>
            </w:pPr>
            <w:r w:rsidRPr="00DC7DDF">
              <w:rPr>
                <w:rFonts w:ascii="Times New Roman" w:eastAsia="Times New Roman" w:hAnsi="Times New Roman" w:cs="Times New Roman"/>
                <w:color w:val="010205"/>
                <w:sz w:val="24"/>
                <w:szCs w:val="24"/>
                <w:lang w:eastAsia="es-PE"/>
              </w:rPr>
              <w:t>17</w:t>
            </w:r>
          </w:p>
        </w:tc>
      </w:tr>
      <w:tr w:rsidR="0016597C" w:rsidRPr="0016597C" w14:paraId="13B6C492" w14:textId="77777777" w:rsidTr="00BA7B11">
        <w:trPr>
          <w:trHeight w:val="402"/>
        </w:trPr>
        <w:tc>
          <w:tcPr>
            <w:tcW w:w="0" w:type="auto"/>
            <w:gridSpan w:val="2"/>
            <w:tcBorders>
              <w:top w:val="single" w:sz="4" w:space="0" w:color="auto"/>
              <w:bottom w:val="single" w:sz="4" w:space="0" w:color="auto"/>
            </w:tcBorders>
            <w:shd w:val="clear" w:color="auto" w:fill="auto"/>
            <w:hideMark/>
          </w:tcPr>
          <w:p w14:paraId="4A88414D" w14:textId="77777777" w:rsidR="0016597C" w:rsidRPr="0016597C" w:rsidRDefault="0016597C" w:rsidP="0016597C">
            <w:pPr>
              <w:spacing w:after="0" w:line="240" w:lineRule="auto"/>
              <w:rPr>
                <w:rFonts w:ascii="Arial" w:eastAsia="Times New Roman" w:hAnsi="Arial" w:cs="Arial"/>
                <w:color w:val="264A60"/>
                <w:sz w:val="24"/>
                <w:szCs w:val="24"/>
                <w:lang w:eastAsia="es-PE"/>
              </w:rPr>
            </w:pPr>
            <w:r w:rsidRPr="00DC7DDF">
              <w:rPr>
                <w:rFonts w:ascii="Arial" w:eastAsia="Times New Roman" w:hAnsi="Arial" w:cs="Arial"/>
                <w:sz w:val="24"/>
                <w:szCs w:val="24"/>
                <w:lang w:eastAsia="es-PE"/>
              </w:rPr>
              <w:t>Total</w:t>
            </w:r>
          </w:p>
        </w:tc>
        <w:tc>
          <w:tcPr>
            <w:tcW w:w="2516" w:type="dxa"/>
            <w:tcBorders>
              <w:top w:val="single" w:sz="4" w:space="0" w:color="auto"/>
              <w:bottom w:val="single" w:sz="4" w:space="0" w:color="auto"/>
            </w:tcBorders>
            <w:shd w:val="clear" w:color="auto" w:fill="auto"/>
            <w:noWrap/>
            <w:hideMark/>
          </w:tcPr>
          <w:p w14:paraId="683E0E72" w14:textId="77777777" w:rsidR="0016597C" w:rsidRPr="0016597C" w:rsidRDefault="0016597C" w:rsidP="0016597C">
            <w:pPr>
              <w:spacing w:after="0" w:line="240" w:lineRule="auto"/>
              <w:jc w:val="center"/>
              <w:rPr>
                <w:rFonts w:ascii="Arial" w:eastAsia="Times New Roman" w:hAnsi="Arial" w:cs="Arial"/>
                <w:color w:val="010205"/>
                <w:sz w:val="24"/>
                <w:szCs w:val="24"/>
                <w:lang w:eastAsia="es-PE"/>
              </w:rPr>
            </w:pPr>
            <w:r w:rsidRPr="0016597C">
              <w:rPr>
                <w:rFonts w:ascii="Arial" w:eastAsia="Times New Roman" w:hAnsi="Arial" w:cs="Arial"/>
                <w:color w:val="010205"/>
                <w:sz w:val="24"/>
                <w:szCs w:val="24"/>
                <w:lang w:eastAsia="es-PE"/>
              </w:rPr>
              <w:t>16</w:t>
            </w:r>
          </w:p>
        </w:tc>
        <w:tc>
          <w:tcPr>
            <w:tcW w:w="1740" w:type="dxa"/>
            <w:tcBorders>
              <w:top w:val="single" w:sz="4" w:space="0" w:color="auto"/>
              <w:bottom w:val="single" w:sz="4" w:space="0" w:color="auto"/>
            </w:tcBorders>
            <w:shd w:val="clear" w:color="auto" w:fill="auto"/>
            <w:noWrap/>
            <w:hideMark/>
          </w:tcPr>
          <w:p w14:paraId="2FBD25B3" w14:textId="77777777" w:rsidR="0016597C" w:rsidRPr="0016597C" w:rsidRDefault="0016597C" w:rsidP="0016597C">
            <w:pPr>
              <w:spacing w:after="0" w:line="240" w:lineRule="auto"/>
              <w:jc w:val="center"/>
              <w:rPr>
                <w:rFonts w:ascii="Arial" w:eastAsia="Times New Roman" w:hAnsi="Arial" w:cs="Arial"/>
                <w:color w:val="010205"/>
                <w:sz w:val="24"/>
                <w:szCs w:val="24"/>
                <w:lang w:eastAsia="es-PE"/>
              </w:rPr>
            </w:pPr>
            <w:r w:rsidRPr="0016597C">
              <w:rPr>
                <w:rFonts w:ascii="Arial" w:eastAsia="Times New Roman" w:hAnsi="Arial" w:cs="Arial"/>
                <w:color w:val="010205"/>
                <w:sz w:val="24"/>
                <w:szCs w:val="24"/>
                <w:lang w:eastAsia="es-PE"/>
              </w:rPr>
              <w:t>14</w:t>
            </w:r>
          </w:p>
        </w:tc>
        <w:tc>
          <w:tcPr>
            <w:tcW w:w="0" w:type="auto"/>
            <w:tcBorders>
              <w:top w:val="single" w:sz="4" w:space="0" w:color="auto"/>
              <w:bottom w:val="single" w:sz="4" w:space="0" w:color="auto"/>
            </w:tcBorders>
            <w:shd w:val="clear" w:color="auto" w:fill="auto"/>
            <w:noWrap/>
            <w:hideMark/>
          </w:tcPr>
          <w:p w14:paraId="065C084A" w14:textId="77777777" w:rsidR="0016597C" w:rsidRPr="0016597C" w:rsidRDefault="0016597C" w:rsidP="0016597C">
            <w:pPr>
              <w:spacing w:after="0" w:line="240" w:lineRule="auto"/>
              <w:jc w:val="center"/>
              <w:rPr>
                <w:rFonts w:ascii="Arial" w:eastAsia="Times New Roman" w:hAnsi="Arial" w:cs="Arial"/>
                <w:color w:val="010205"/>
                <w:sz w:val="24"/>
                <w:szCs w:val="24"/>
                <w:lang w:eastAsia="es-PE"/>
              </w:rPr>
            </w:pPr>
            <w:r w:rsidRPr="0016597C">
              <w:rPr>
                <w:rFonts w:ascii="Arial" w:eastAsia="Times New Roman" w:hAnsi="Arial" w:cs="Arial"/>
                <w:color w:val="010205"/>
                <w:sz w:val="24"/>
                <w:szCs w:val="24"/>
                <w:lang w:eastAsia="es-PE"/>
              </w:rPr>
              <w:t>30</w:t>
            </w:r>
          </w:p>
        </w:tc>
      </w:tr>
    </w:tbl>
    <w:p w14:paraId="319A1D23" w14:textId="77777777" w:rsidR="00CE1A61" w:rsidRPr="00ED2FA0" w:rsidRDefault="00CE1A61" w:rsidP="00ED2FA0"/>
    <w:p w14:paraId="43E3D2AC" w14:textId="77777777" w:rsidR="00184B3D" w:rsidRPr="0016597C" w:rsidRDefault="00184B3D" w:rsidP="0016597C"/>
    <w:p w14:paraId="2EB1DE9D" w14:textId="77777777" w:rsidR="000E34D5" w:rsidRPr="000E34D5" w:rsidRDefault="000E34D5" w:rsidP="000E34D5"/>
    <w:p w14:paraId="78B5EEBE" w14:textId="6BB18E05" w:rsidR="00FF3326" w:rsidRPr="007D3F0B" w:rsidRDefault="00125239" w:rsidP="007D3F0B">
      <w:pPr>
        <w:pStyle w:val="Descripcin"/>
        <w:keepNext/>
        <w:rPr>
          <w:color w:val="auto"/>
          <w:sz w:val="24"/>
          <w:szCs w:val="24"/>
        </w:rPr>
      </w:pPr>
      <w:bookmarkStart w:id="137" w:name="_Toc144820569"/>
      <w:r w:rsidRPr="007D3F0B">
        <w:rPr>
          <w:b/>
          <w:i w:val="0"/>
          <w:color w:val="auto"/>
          <w:sz w:val="24"/>
          <w:szCs w:val="24"/>
        </w:rPr>
        <w:lastRenderedPageBreak/>
        <w:t xml:space="preserve">Tabla </w:t>
      </w:r>
      <w:r w:rsidRPr="007D3F0B">
        <w:rPr>
          <w:b/>
          <w:i w:val="0"/>
          <w:color w:val="auto"/>
          <w:sz w:val="24"/>
          <w:szCs w:val="24"/>
        </w:rPr>
        <w:fldChar w:fldCharType="begin"/>
      </w:r>
      <w:r w:rsidRPr="007D3F0B">
        <w:rPr>
          <w:b/>
          <w:i w:val="0"/>
          <w:color w:val="auto"/>
          <w:sz w:val="24"/>
          <w:szCs w:val="24"/>
        </w:rPr>
        <w:instrText xml:space="preserve"> SEQ Tabla \* ARABIC </w:instrText>
      </w:r>
      <w:r w:rsidRPr="007D3F0B">
        <w:rPr>
          <w:b/>
          <w:i w:val="0"/>
          <w:color w:val="auto"/>
          <w:sz w:val="24"/>
          <w:szCs w:val="24"/>
        </w:rPr>
        <w:fldChar w:fldCharType="separate"/>
      </w:r>
      <w:r w:rsidR="002415F2">
        <w:rPr>
          <w:b/>
          <w:i w:val="0"/>
          <w:noProof/>
          <w:color w:val="auto"/>
          <w:sz w:val="24"/>
          <w:szCs w:val="24"/>
        </w:rPr>
        <w:t>31</w:t>
      </w:r>
      <w:r w:rsidRPr="007D3F0B">
        <w:rPr>
          <w:b/>
          <w:i w:val="0"/>
          <w:color w:val="auto"/>
          <w:sz w:val="24"/>
          <w:szCs w:val="24"/>
        </w:rPr>
        <w:fldChar w:fldCharType="end"/>
      </w:r>
      <w:r w:rsidR="007D3F0B">
        <w:rPr>
          <w:b/>
          <w:color w:val="auto"/>
          <w:sz w:val="24"/>
          <w:szCs w:val="24"/>
        </w:rPr>
        <w:br/>
      </w:r>
      <w:r w:rsidR="007D3F0B">
        <w:rPr>
          <w:b/>
          <w:color w:val="auto"/>
          <w:sz w:val="24"/>
          <w:szCs w:val="24"/>
        </w:rPr>
        <w:br/>
      </w:r>
      <w:r w:rsidR="00B263C8" w:rsidRPr="007D3F0B">
        <w:rPr>
          <w:color w:val="auto"/>
          <w:sz w:val="24"/>
          <w:szCs w:val="24"/>
        </w:rPr>
        <w:t>Prueba de chi cuadrado para la Hipótesis Específica 1</w:t>
      </w:r>
      <w:bookmarkEnd w:id="137"/>
    </w:p>
    <w:tbl>
      <w:tblPr>
        <w:tblW w:w="9475" w:type="dxa"/>
        <w:tblCellMar>
          <w:left w:w="70" w:type="dxa"/>
          <w:right w:w="70" w:type="dxa"/>
        </w:tblCellMar>
        <w:tblLook w:val="04A0" w:firstRow="1" w:lastRow="0" w:firstColumn="1" w:lastColumn="0" w:noHBand="0" w:noVBand="1"/>
      </w:tblPr>
      <w:tblGrid>
        <w:gridCol w:w="3360"/>
        <w:gridCol w:w="2310"/>
        <w:gridCol w:w="1785"/>
        <w:gridCol w:w="2020"/>
      </w:tblGrid>
      <w:tr w:rsidR="00E07E5D" w:rsidRPr="00522850" w14:paraId="4C6221F4" w14:textId="77777777" w:rsidTr="007D3F0B">
        <w:trPr>
          <w:trHeight w:val="500"/>
        </w:trPr>
        <w:tc>
          <w:tcPr>
            <w:tcW w:w="9475" w:type="dxa"/>
            <w:gridSpan w:val="4"/>
            <w:tcBorders>
              <w:bottom w:val="single" w:sz="4" w:space="0" w:color="auto"/>
            </w:tcBorders>
            <w:shd w:val="clear" w:color="auto" w:fill="auto"/>
            <w:vAlign w:val="center"/>
            <w:hideMark/>
          </w:tcPr>
          <w:p w14:paraId="7694FAB0" w14:textId="6FB54332" w:rsidR="00E07E5D" w:rsidRPr="00522850" w:rsidRDefault="00E07E5D" w:rsidP="00AD4AE8">
            <w:pPr>
              <w:spacing w:after="0" w:line="240" w:lineRule="auto"/>
              <w:jc w:val="center"/>
              <w:rPr>
                <w:rFonts w:ascii="Arial" w:eastAsia="Times New Roman" w:hAnsi="Arial" w:cs="Arial"/>
                <w:b/>
                <w:bCs/>
                <w:color w:val="010205"/>
                <w:sz w:val="28"/>
                <w:szCs w:val="28"/>
                <w:lang w:eastAsia="es-PE"/>
              </w:rPr>
            </w:pPr>
          </w:p>
        </w:tc>
      </w:tr>
      <w:tr w:rsidR="00E07E5D" w:rsidRPr="00522850" w14:paraId="367407B1" w14:textId="77777777" w:rsidTr="007D3F0B">
        <w:trPr>
          <w:trHeight w:val="1142"/>
        </w:trPr>
        <w:tc>
          <w:tcPr>
            <w:tcW w:w="3360" w:type="dxa"/>
            <w:tcBorders>
              <w:top w:val="single" w:sz="4" w:space="0" w:color="auto"/>
              <w:bottom w:val="single" w:sz="4" w:space="0" w:color="auto"/>
            </w:tcBorders>
            <w:shd w:val="clear" w:color="auto" w:fill="auto"/>
            <w:vAlign w:val="bottom"/>
            <w:hideMark/>
          </w:tcPr>
          <w:p w14:paraId="6BBD7CC2" w14:textId="77777777" w:rsidR="00E07E5D" w:rsidRPr="00522850" w:rsidRDefault="00E07E5D" w:rsidP="00AD4AE8">
            <w:pPr>
              <w:spacing w:after="0" w:line="240" w:lineRule="auto"/>
              <w:rPr>
                <w:rFonts w:ascii="Arial" w:eastAsia="Times New Roman" w:hAnsi="Arial" w:cs="Arial"/>
                <w:color w:val="264A60"/>
                <w:sz w:val="24"/>
                <w:szCs w:val="24"/>
                <w:lang w:eastAsia="es-PE"/>
              </w:rPr>
            </w:pPr>
            <w:r w:rsidRPr="00522850">
              <w:rPr>
                <w:rFonts w:ascii="Arial" w:eastAsia="Times New Roman" w:hAnsi="Arial" w:cs="Arial"/>
                <w:color w:val="264A60"/>
                <w:sz w:val="24"/>
                <w:szCs w:val="24"/>
                <w:lang w:eastAsia="es-PE"/>
              </w:rPr>
              <w:t> </w:t>
            </w:r>
          </w:p>
        </w:tc>
        <w:tc>
          <w:tcPr>
            <w:tcW w:w="2310" w:type="dxa"/>
            <w:tcBorders>
              <w:top w:val="single" w:sz="4" w:space="0" w:color="auto"/>
              <w:bottom w:val="single" w:sz="4" w:space="0" w:color="auto"/>
            </w:tcBorders>
            <w:shd w:val="clear" w:color="auto" w:fill="auto"/>
            <w:vAlign w:val="bottom"/>
            <w:hideMark/>
          </w:tcPr>
          <w:p w14:paraId="5F6806A0" w14:textId="77777777" w:rsidR="00E07E5D" w:rsidRPr="00DC7DDF" w:rsidRDefault="00E07E5D" w:rsidP="00AD4AE8">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Valor</w:t>
            </w:r>
          </w:p>
        </w:tc>
        <w:tc>
          <w:tcPr>
            <w:tcW w:w="1785" w:type="dxa"/>
            <w:tcBorders>
              <w:top w:val="single" w:sz="4" w:space="0" w:color="auto"/>
              <w:bottom w:val="single" w:sz="4" w:space="0" w:color="auto"/>
            </w:tcBorders>
            <w:shd w:val="clear" w:color="auto" w:fill="auto"/>
            <w:vAlign w:val="bottom"/>
            <w:hideMark/>
          </w:tcPr>
          <w:p w14:paraId="34D3148C" w14:textId="77777777" w:rsidR="00E07E5D" w:rsidRPr="00DC7DDF" w:rsidRDefault="00E07E5D" w:rsidP="00AD4AE8">
            <w:pPr>
              <w:spacing w:after="0" w:line="240" w:lineRule="auto"/>
              <w:jc w:val="center"/>
              <w:rPr>
                <w:rFonts w:ascii="Times New Roman" w:eastAsia="Times New Roman" w:hAnsi="Times New Roman" w:cs="Times New Roman"/>
                <w:b/>
                <w:sz w:val="24"/>
                <w:szCs w:val="24"/>
                <w:lang w:eastAsia="es-PE"/>
              </w:rPr>
            </w:pPr>
            <w:proofErr w:type="spellStart"/>
            <w:r w:rsidRPr="00DC7DDF">
              <w:rPr>
                <w:rFonts w:ascii="Times New Roman" w:eastAsia="Times New Roman" w:hAnsi="Times New Roman" w:cs="Times New Roman"/>
                <w:b/>
                <w:sz w:val="24"/>
                <w:szCs w:val="24"/>
                <w:lang w:eastAsia="es-PE"/>
              </w:rPr>
              <w:t>gl</w:t>
            </w:r>
            <w:proofErr w:type="spellEnd"/>
          </w:p>
        </w:tc>
        <w:tc>
          <w:tcPr>
            <w:tcW w:w="2020" w:type="dxa"/>
            <w:tcBorders>
              <w:top w:val="single" w:sz="4" w:space="0" w:color="auto"/>
              <w:bottom w:val="single" w:sz="4" w:space="0" w:color="auto"/>
            </w:tcBorders>
            <w:shd w:val="clear" w:color="auto" w:fill="auto"/>
            <w:vAlign w:val="bottom"/>
            <w:hideMark/>
          </w:tcPr>
          <w:p w14:paraId="20C81255" w14:textId="77777777" w:rsidR="00E07E5D" w:rsidRPr="00DC7DDF" w:rsidRDefault="00E07E5D" w:rsidP="00AD4AE8">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Significación asintótica (bilateral)</w:t>
            </w:r>
          </w:p>
        </w:tc>
      </w:tr>
      <w:tr w:rsidR="00E07E5D" w:rsidRPr="00522850" w14:paraId="0E8FD458" w14:textId="77777777" w:rsidTr="007D3F0B">
        <w:trPr>
          <w:trHeight w:val="438"/>
        </w:trPr>
        <w:tc>
          <w:tcPr>
            <w:tcW w:w="3360" w:type="dxa"/>
            <w:tcBorders>
              <w:top w:val="single" w:sz="4" w:space="0" w:color="auto"/>
            </w:tcBorders>
            <w:shd w:val="clear" w:color="auto" w:fill="auto"/>
            <w:hideMark/>
          </w:tcPr>
          <w:p w14:paraId="1C57EFB7" w14:textId="77777777" w:rsidR="00E07E5D" w:rsidRPr="00DC7DDF" w:rsidRDefault="00E07E5D" w:rsidP="00AD4AE8">
            <w:pPr>
              <w:spacing w:after="0" w:line="240" w:lineRule="auto"/>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Chi-cuadrado de Pearson</w:t>
            </w:r>
          </w:p>
        </w:tc>
        <w:tc>
          <w:tcPr>
            <w:tcW w:w="2310" w:type="dxa"/>
            <w:tcBorders>
              <w:top w:val="single" w:sz="4" w:space="0" w:color="auto"/>
            </w:tcBorders>
            <w:shd w:val="clear" w:color="auto" w:fill="auto"/>
            <w:noWrap/>
            <w:hideMark/>
          </w:tcPr>
          <w:p w14:paraId="7493EDDC"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20.074</w:t>
            </w:r>
            <w:r w:rsidRPr="00DC7DDF">
              <w:rPr>
                <w:rFonts w:ascii="Times New Roman" w:eastAsia="Times New Roman" w:hAnsi="Times New Roman" w:cs="Times New Roman"/>
                <w:sz w:val="24"/>
                <w:szCs w:val="24"/>
                <w:vertAlign w:val="superscript"/>
                <w:lang w:eastAsia="es-PE"/>
              </w:rPr>
              <w:t>a</w:t>
            </w:r>
          </w:p>
        </w:tc>
        <w:tc>
          <w:tcPr>
            <w:tcW w:w="1785" w:type="dxa"/>
            <w:tcBorders>
              <w:top w:val="single" w:sz="4" w:space="0" w:color="auto"/>
            </w:tcBorders>
            <w:shd w:val="clear" w:color="auto" w:fill="auto"/>
            <w:noWrap/>
            <w:hideMark/>
          </w:tcPr>
          <w:p w14:paraId="6A18FB78"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w:t>
            </w:r>
          </w:p>
        </w:tc>
        <w:tc>
          <w:tcPr>
            <w:tcW w:w="2020" w:type="dxa"/>
            <w:tcBorders>
              <w:top w:val="single" w:sz="4" w:space="0" w:color="auto"/>
            </w:tcBorders>
            <w:shd w:val="clear" w:color="auto" w:fill="auto"/>
            <w:noWrap/>
            <w:hideMark/>
          </w:tcPr>
          <w:p w14:paraId="5B740FD2"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0.000</w:t>
            </w:r>
          </w:p>
        </w:tc>
      </w:tr>
      <w:tr w:rsidR="00E07E5D" w:rsidRPr="00522850" w14:paraId="33BEBE90" w14:textId="77777777" w:rsidTr="007D3F0B">
        <w:trPr>
          <w:trHeight w:val="438"/>
        </w:trPr>
        <w:tc>
          <w:tcPr>
            <w:tcW w:w="3360" w:type="dxa"/>
            <w:shd w:val="clear" w:color="auto" w:fill="auto"/>
            <w:hideMark/>
          </w:tcPr>
          <w:p w14:paraId="3ED1DA68" w14:textId="77777777" w:rsidR="00E07E5D" w:rsidRPr="00DC7DDF" w:rsidRDefault="00E07E5D" w:rsidP="00AD4AE8">
            <w:pPr>
              <w:spacing w:after="0" w:line="240" w:lineRule="auto"/>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 xml:space="preserve">Corrección de </w:t>
            </w:r>
            <w:proofErr w:type="spellStart"/>
            <w:r w:rsidRPr="00DC7DDF">
              <w:rPr>
                <w:rFonts w:ascii="Times New Roman" w:eastAsia="Times New Roman" w:hAnsi="Times New Roman" w:cs="Times New Roman"/>
                <w:sz w:val="24"/>
                <w:szCs w:val="24"/>
                <w:lang w:eastAsia="es-PE"/>
              </w:rPr>
              <w:t>continuidad</w:t>
            </w:r>
            <w:r w:rsidRPr="00DC7DDF">
              <w:rPr>
                <w:rFonts w:ascii="Times New Roman" w:eastAsia="Times New Roman" w:hAnsi="Times New Roman" w:cs="Times New Roman"/>
                <w:sz w:val="24"/>
                <w:szCs w:val="24"/>
                <w:vertAlign w:val="superscript"/>
                <w:lang w:eastAsia="es-PE"/>
              </w:rPr>
              <w:t>b</w:t>
            </w:r>
            <w:proofErr w:type="spellEnd"/>
          </w:p>
        </w:tc>
        <w:tc>
          <w:tcPr>
            <w:tcW w:w="2310" w:type="dxa"/>
            <w:shd w:val="clear" w:color="auto" w:fill="auto"/>
            <w:noWrap/>
            <w:hideMark/>
          </w:tcPr>
          <w:p w14:paraId="13B4A897"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16.901</w:t>
            </w:r>
          </w:p>
        </w:tc>
        <w:tc>
          <w:tcPr>
            <w:tcW w:w="1785" w:type="dxa"/>
            <w:shd w:val="clear" w:color="auto" w:fill="auto"/>
            <w:noWrap/>
            <w:hideMark/>
          </w:tcPr>
          <w:p w14:paraId="14B47669"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w:t>
            </w:r>
          </w:p>
        </w:tc>
        <w:tc>
          <w:tcPr>
            <w:tcW w:w="2020" w:type="dxa"/>
            <w:shd w:val="clear" w:color="auto" w:fill="auto"/>
            <w:noWrap/>
            <w:hideMark/>
          </w:tcPr>
          <w:p w14:paraId="6A2F4D8B"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0.000</w:t>
            </w:r>
          </w:p>
        </w:tc>
      </w:tr>
      <w:tr w:rsidR="00E07E5D" w:rsidRPr="00522850" w14:paraId="06090C9F" w14:textId="77777777" w:rsidTr="007D3F0B">
        <w:trPr>
          <w:trHeight w:val="401"/>
        </w:trPr>
        <w:tc>
          <w:tcPr>
            <w:tcW w:w="3360" w:type="dxa"/>
            <w:shd w:val="clear" w:color="auto" w:fill="auto"/>
            <w:hideMark/>
          </w:tcPr>
          <w:p w14:paraId="37A177D3" w14:textId="77777777" w:rsidR="00E07E5D" w:rsidRPr="00DC7DDF" w:rsidRDefault="00E07E5D" w:rsidP="00AD4AE8">
            <w:pPr>
              <w:spacing w:after="0" w:line="240" w:lineRule="auto"/>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Razón de verosimilitud</w:t>
            </w:r>
          </w:p>
        </w:tc>
        <w:tc>
          <w:tcPr>
            <w:tcW w:w="2310" w:type="dxa"/>
            <w:shd w:val="clear" w:color="auto" w:fill="auto"/>
            <w:noWrap/>
            <w:hideMark/>
          </w:tcPr>
          <w:p w14:paraId="487EA781"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25.611</w:t>
            </w:r>
          </w:p>
        </w:tc>
        <w:tc>
          <w:tcPr>
            <w:tcW w:w="1785" w:type="dxa"/>
            <w:shd w:val="clear" w:color="auto" w:fill="auto"/>
            <w:noWrap/>
            <w:hideMark/>
          </w:tcPr>
          <w:p w14:paraId="3DECCF23"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w:t>
            </w:r>
          </w:p>
        </w:tc>
        <w:tc>
          <w:tcPr>
            <w:tcW w:w="2020" w:type="dxa"/>
            <w:shd w:val="clear" w:color="auto" w:fill="auto"/>
            <w:noWrap/>
            <w:hideMark/>
          </w:tcPr>
          <w:p w14:paraId="40D3524C"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0.000</w:t>
            </w:r>
          </w:p>
        </w:tc>
      </w:tr>
      <w:tr w:rsidR="00E07E5D" w:rsidRPr="00522850" w14:paraId="5BEA5703" w14:textId="77777777" w:rsidTr="007D3F0B">
        <w:trPr>
          <w:trHeight w:val="401"/>
        </w:trPr>
        <w:tc>
          <w:tcPr>
            <w:tcW w:w="3360" w:type="dxa"/>
            <w:shd w:val="clear" w:color="auto" w:fill="auto"/>
            <w:hideMark/>
          </w:tcPr>
          <w:p w14:paraId="2435EF87" w14:textId="77777777" w:rsidR="00E07E5D" w:rsidRPr="00DC7DDF" w:rsidRDefault="00E07E5D" w:rsidP="00AD4AE8">
            <w:pPr>
              <w:spacing w:after="0" w:line="240" w:lineRule="auto"/>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Prueba exacta de Fisher</w:t>
            </w:r>
          </w:p>
        </w:tc>
        <w:tc>
          <w:tcPr>
            <w:tcW w:w="2310" w:type="dxa"/>
            <w:shd w:val="clear" w:color="auto" w:fill="auto"/>
            <w:hideMark/>
          </w:tcPr>
          <w:p w14:paraId="4432D79F" w14:textId="2814939F"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p>
        </w:tc>
        <w:tc>
          <w:tcPr>
            <w:tcW w:w="1785" w:type="dxa"/>
            <w:shd w:val="clear" w:color="auto" w:fill="auto"/>
            <w:hideMark/>
          </w:tcPr>
          <w:p w14:paraId="6D86D6D6" w14:textId="38701460"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p>
        </w:tc>
        <w:tc>
          <w:tcPr>
            <w:tcW w:w="2020" w:type="dxa"/>
            <w:shd w:val="clear" w:color="auto" w:fill="auto"/>
            <w:hideMark/>
          </w:tcPr>
          <w:p w14:paraId="68ECB50B" w14:textId="3ECA8A01"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p>
        </w:tc>
      </w:tr>
      <w:tr w:rsidR="00E07E5D" w:rsidRPr="00522850" w14:paraId="1A88966F" w14:textId="77777777" w:rsidTr="007D3F0B">
        <w:trPr>
          <w:trHeight w:val="401"/>
        </w:trPr>
        <w:tc>
          <w:tcPr>
            <w:tcW w:w="3360" w:type="dxa"/>
            <w:tcBorders>
              <w:bottom w:val="single" w:sz="4" w:space="0" w:color="auto"/>
            </w:tcBorders>
            <w:shd w:val="clear" w:color="auto" w:fill="auto"/>
            <w:hideMark/>
          </w:tcPr>
          <w:p w14:paraId="4818FD22" w14:textId="77777777" w:rsidR="00E07E5D" w:rsidRPr="00DC7DDF" w:rsidRDefault="00E07E5D" w:rsidP="00AD4AE8">
            <w:pPr>
              <w:spacing w:after="0" w:line="240" w:lineRule="auto"/>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Asociación lineal por lineal</w:t>
            </w:r>
          </w:p>
        </w:tc>
        <w:tc>
          <w:tcPr>
            <w:tcW w:w="2310" w:type="dxa"/>
            <w:tcBorders>
              <w:bottom w:val="single" w:sz="4" w:space="0" w:color="auto"/>
            </w:tcBorders>
            <w:shd w:val="clear" w:color="auto" w:fill="auto"/>
            <w:noWrap/>
            <w:hideMark/>
          </w:tcPr>
          <w:p w14:paraId="01B3E28A"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19.404</w:t>
            </w:r>
          </w:p>
        </w:tc>
        <w:tc>
          <w:tcPr>
            <w:tcW w:w="1785" w:type="dxa"/>
            <w:tcBorders>
              <w:bottom w:val="single" w:sz="4" w:space="0" w:color="auto"/>
            </w:tcBorders>
            <w:shd w:val="clear" w:color="auto" w:fill="auto"/>
            <w:noWrap/>
            <w:hideMark/>
          </w:tcPr>
          <w:p w14:paraId="6D066BCC"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1</w:t>
            </w:r>
          </w:p>
        </w:tc>
        <w:tc>
          <w:tcPr>
            <w:tcW w:w="2020" w:type="dxa"/>
            <w:tcBorders>
              <w:bottom w:val="single" w:sz="4" w:space="0" w:color="auto"/>
            </w:tcBorders>
            <w:shd w:val="clear" w:color="auto" w:fill="auto"/>
            <w:noWrap/>
            <w:hideMark/>
          </w:tcPr>
          <w:p w14:paraId="2A625CA3" w14:textId="77777777" w:rsidR="00E07E5D" w:rsidRPr="00DC7DDF" w:rsidRDefault="00E07E5D" w:rsidP="0016597C">
            <w:pPr>
              <w:spacing w:after="0" w:line="240" w:lineRule="auto"/>
              <w:jc w:val="center"/>
              <w:rPr>
                <w:rFonts w:ascii="Times New Roman" w:eastAsia="Times New Roman" w:hAnsi="Times New Roman" w:cs="Times New Roman"/>
                <w:sz w:val="24"/>
                <w:szCs w:val="24"/>
                <w:lang w:eastAsia="es-PE"/>
              </w:rPr>
            </w:pPr>
            <w:r w:rsidRPr="00DC7DDF">
              <w:rPr>
                <w:rFonts w:ascii="Times New Roman" w:eastAsia="Times New Roman" w:hAnsi="Times New Roman" w:cs="Times New Roman"/>
                <w:sz w:val="24"/>
                <w:szCs w:val="24"/>
                <w:lang w:eastAsia="es-PE"/>
              </w:rPr>
              <w:t>0.000</w:t>
            </w:r>
          </w:p>
        </w:tc>
      </w:tr>
      <w:tr w:rsidR="00E07E5D" w:rsidRPr="00522850" w14:paraId="0A542AC9" w14:textId="77777777" w:rsidTr="007D3F0B">
        <w:trPr>
          <w:trHeight w:val="401"/>
        </w:trPr>
        <w:tc>
          <w:tcPr>
            <w:tcW w:w="3360" w:type="dxa"/>
            <w:tcBorders>
              <w:top w:val="single" w:sz="4" w:space="0" w:color="auto"/>
              <w:bottom w:val="single" w:sz="4" w:space="0" w:color="auto"/>
            </w:tcBorders>
            <w:shd w:val="clear" w:color="auto" w:fill="auto"/>
            <w:hideMark/>
          </w:tcPr>
          <w:p w14:paraId="04FFE32A" w14:textId="77777777" w:rsidR="00E07E5D" w:rsidRPr="00DC7DDF" w:rsidRDefault="00E07E5D" w:rsidP="00AD4AE8">
            <w:pPr>
              <w:spacing w:after="0" w:line="240" w:lineRule="auto"/>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N de casos válidos</w:t>
            </w:r>
          </w:p>
        </w:tc>
        <w:tc>
          <w:tcPr>
            <w:tcW w:w="2310" w:type="dxa"/>
            <w:tcBorders>
              <w:top w:val="single" w:sz="4" w:space="0" w:color="auto"/>
              <w:bottom w:val="single" w:sz="4" w:space="0" w:color="auto"/>
            </w:tcBorders>
            <w:shd w:val="clear" w:color="auto" w:fill="auto"/>
            <w:noWrap/>
            <w:hideMark/>
          </w:tcPr>
          <w:p w14:paraId="67BA76A1" w14:textId="77777777" w:rsidR="00E07E5D" w:rsidRPr="00DC7DDF" w:rsidRDefault="00E07E5D" w:rsidP="0016597C">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30</w:t>
            </w:r>
          </w:p>
        </w:tc>
        <w:tc>
          <w:tcPr>
            <w:tcW w:w="1785" w:type="dxa"/>
            <w:tcBorders>
              <w:top w:val="single" w:sz="4" w:space="0" w:color="auto"/>
              <w:bottom w:val="single" w:sz="4" w:space="0" w:color="auto"/>
            </w:tcBorders>
            <w:shd w:val="clear" w:color="auto" w:fill="auto"/>
            <w:hideMark/>
          </w:tcPr>
          <w:p w14:paraId="7765FD6A" w14:textId="7B1D2E1D" w:rsidR="00E07E5D" w:rsidRPr="00DC7DDF" w:rsidRDefault="00E07E5D" w:rsidP="0016597C">
            <w:pPr>
              <w:spacing w:after="0" w:line="240" w:lineRule="auto"/>
              <w:jc w:val="center"/>
              <w:rPr>
                <w:rFonts w:ascii="Times New Roman" w:eastAsia="Times New Roman" w:hAnsi="Times New Roman" w:cs="Times New Roman"/>
                <w:b/>
                <w:sz w:val="24"/>
                <w:szCs w:val="24"/>
                <w:lang w:eastAsia="es-PE"/>
              </w:rPr>
            </w:pPr>
          </w:p>
        </w:tc>
        <w:tc>
          <w:tcPr>
            <w:tcW w:w="2020" w:type="dxa"/>
            <w:tcBorders>
              <w:top w:val="single" w:sz="4" w:space="0" w:color="auto"/>
              <w:bottom w:val="single" w:sz="4" w:space="0" w:color="auto"/>
            </w:tcBorders>
            <w:shd w:val="clear" w:color="auto" w:fill="auto"/>
            <w:hideMark/>
          </w:tcPr>
          <w:p w14:paraId="1EB7C02C" w14:textId="297F0200" w:rsidR="00E07E5D" w:rsidRPr="00DC7DDF" w:rsidRDefault="00E07E5D" w:rsidP="0016597C">
            <w:pPr>
              <w:spacing w:after="0" w:line="240" w:lineRule="auto"/>
              <w:jc w:val="center"/>
              <w:rPr>
                <w:rFonts w:ascii="Times New Roman" w:eastAsia="Times New Roman" w:hAnsi="Times New Roman" w:cs="Times New Roman"/>
                <w:b/>
                <w:sz w:val="24"/>
                <w:szCs w:val="24"/>
                <w:lang w:eastAsia="es-PE"/>
              </w:rPr>
            </w:pPr>
          </w:p>
        </w:tc>
      </w:tr>
      <w:tr w:rsidR="00E07E5D" w:rsidRPr="00522850" w14:paraId="684A90D1" w14:textId="77777777" w:rsidTr="007D3F0B">
        <w:trPr>
          <w:trHeight w:val="401"/>
        </w:trPr>
        <w:tc>
          <w:tcPr>
            <w:tcW w:w="9475" w:type="dxa"/>
            <w:gridSpan w:val="4"/>
            <w:tcBorders>
              <w:top w:val="single" w:sz="4" w:space="0" w:color="auto"/>
            </w:tcBorders>
            <w:shd w:val="clear" w:color="auto" w:fill="auto"/>
            <w:hideMark/>
          </w:tcPr>
          <w:p w14:paraId="59FA097B" w14:textId="77777777" w:rsidR="00E07E5D" w:rsidRPr="00522850" w:rsidRDefault="00E07E5D" w:rsidP="00AD4AE8">
            <w:pPr>
              <w:spacing w:after="0" w:line="240" w:lineRule="auto"/>
              <w:rPr>
                <w:rFonts w:ascii="Arial" w:eastAsia="Times New Roman" w:hAnsi="Arial" w:cs="Arial"/>
                <w:color w:val="010205"/>
                <w:sz w:val="20"/>
                <w:szCs w:val="20"/>
                <w:lang w:eastAsia="es-PE"/>
              </w:rPr>
            </w:pPr>
            <w:r w:rsidRPr="00522850">
              <w:rPr>
                <w:rFonts w:ascii="Arial" w:eastAsia="Times New Roman" w:hAnsi="Arial" w:cs="Arial"/>
                <w:color w:val="010205"/>
                <w:sz w:val="20"/>
                <w:szCs w:val="20"/>
                <w:lang w:eastAsia="es-PE"/>
              </w:rPr>
              <w:t>a. 0 casillas (0.0%) han esperado un recuento menor que 5. El recuento mínimo esperado es 6.07.</w:t>
            </w:r>
          </w:p>
        </w:tc>
      </w:tr>
      <w:tr w:rsidR="00E07E5D" w:rsidRPr="00522850" w14:paraId="6BEDCC46" w14:textId="77777777" w:rsidTr="007D3F0B">
        <w:trPr>
          <w:trHeight w:val="401"/>
        </w:trPr>
        <w:tc>
          <w:tcPr>
            <w:tcW w:w="9475" w:type="dxa"/>
            <w:gridSpan w:val="4"/>
            <w:shd w:val="clear" w:color="auto" w:fill="auto"/>
            <w:hideMark/>
          </w:tcPr>
          <w:p w14:paraId="0FA299AA" w14:textId="77777777" w:rsidR="00E07E5D" w:rsidRPr="00522850" w:rsidRDefault="00E07E5D" w:rsidP="00AD4AE8">
            <w:pPr>
              <w:spacing w:after="0" w:line="240" w:lineRule="auto"/>
              <w:rPr>
                <w:rFonts w:ascii="Arial" w:eastAsia="Times New Roman" w:hAnsi="Arial" w:cs="Arial"/>
                <w:color w:val="010205"/>
                <w:sz w:val="20"/>
                <w:szCs w:val="20"/>
                <w:lang w:eastAsia="es-PE"/>
              </w:rPr>
            </w:pPr>
            <w:r w:rsidRPr="00522850">
              <w:rPr>
                <w:rFonts w:ascii="Arial" w:eastAsia="Times New Roman" w:hAnsi="Arial" w:cs="Arial"/>
                <w:color w:val="010205"/>
                <w:sz w:val="20"/>
                <w:szCs w:val="20"/>
                <w:lang w:eastAsia="es-PE"/>
              </w:rPr>
              <w:t>b. Sólo se ha calculado para una tabla 2x2</w:t>
            </w:r>
          </w:p>
        </w:tc>
      </w:tr>
    </w:tbl>
    <w:p w14:paraId="1CC27824" w14:textId="77777777" w:rsidR="00E07E5D" w:rsidRDefault="00E07E5D" w:rsidP="005367BE">
      <w:pPr>
        <w:spacing w:line="320" w:lineRule="atLeast"/>
        <w:ind w:left="60" w:right="60"/>
        <w:rPr>
          <w:rFonts w:ascii="Arial" w:hAnsi="Arial" w:cs="Arial"/>
          <w:color w:val="010205"/>
        </w:rPr>
      </w:pPr>
    </w:p>
    <w:p w14:paraId="6B87C754" w14:textId="15A2574C" w:rsidR="00155FB6" w:rsidRPr="007D3F0B" w:rsidRDefault="00B263C8" w:rsidP="007D3F0B">
      <w:pPr>
        <w:pStyle w:val="Descripcin"/>
        <w:rPr>
          <w:rFonts w:ascii="Arial" w:hAnsi="Arial" w:cs="Arial"/>
          <w:color w:val="auto"/>
          <w:sz w:val="24"/>
          <w:szCs w:val="24"/>
        </w:rPr>
      </w:pPr>
      <w:bookmarkStart w:id="138" w:name="_Toc144820570"/>
      <w:r w:rsidRPr="007D3F0B">
        <w:rPr>
          <w:b/>
          <w:i w:val="0"/>
          <w:color w:val="auto"/>
          <w:sz w:val="24"/>
          <w:szCs w:val="24"/>
        </w:rPr>
        <w:t xml:space="preserve">Tabla </w:t>
      </w:r>
      <w:r w:rsidRPr="007D3F0B">
        <w:rPr>
          <w:b/>
          <w:i w:val="0"/>
          <w:color w:val="auto"/>
          <w:sz w:val="24"/>
          <w:szCs w:val="24"/>
        </w:rPr>
        <w:fldChar w:fldCharType="begin"/>
      </w:r>
      <w:r w:rsidRPr="007D3F0B">
        <w:rPr>
          <w:b/>
          <w:i w:val="0"/>
          <w:color w:val="auto"/>
          <w:sz w:val="24"/>
          <w:szCs w:val="24"/>
        </w:rPr>
        <w:instrText xml:space="preserve"> SEQ Tabla \* ARABIC </w:instrText>
      </w:r>
      <w:r w:rsidRPr="007D3F0B">
        <w:rPr>
          <w:b/>
          <w:i w:val="0"/>
          <w:color w:val="auto"/>
          <w:sz w:val="24"/>
          <w:szCs w:val="24"/>
        </w:rPr>
        <w:fldChar w:fldCharType="separate"/>
      </w:r>
      <w:r w:rsidR="002415F2">
        <w:rPr>
          <w:b/>
          <w:i w:val="0"/>
          <w:noProof/>
          <w:color w:val="auto"/>
          <w:sz w:val="24"/>
          <w:szCs w:val="24"/>
        </w:rPr>
        <w:t>32</w:t>
      </w:r>
      <w:r w:rsidRPr="007D3F0B">
        <w:rPr>
          <w:b/>
          <w:i w:val="0"/>
          <w:color w:val="auto"/>
          <w:sz w:val="24"/>
          <w:szCs w:val="24"/>
        </w:rPr>
        <w:fldChar w:fldCharType="end"/>
      </w:r>
      <w:r w:rsidR="007D3F0B" w:rsidRPr="007D3F0B">
        <w:rPr>
          <w:b/>
          <w:i w:val="0"/>
          <w:color w:val="auto"/>
          <w:sz w:val="24"/>
          <w:szCs w:val="24"/>
        </w:rPr>
        <w:br/>
      </w:r>
      <w:r w:rsidR="007D3F0B">
        <w:rPr>
          <w:b/>
          <w:color w:val="auto"/>
          <w:sz w:val="24"/>
          <w:szCs w:val="24"/>
        </w:rPr>
        <w:br/>
      </w:r>
      <w:r w:rsidRPr="007D3F0B">
        <w:rPr>
          <w:color w:val="auto"/>
          <w:sz w:val="24"/>
          <w:szCs w:val="24"/>
        </w:rPr>
        <w:t>Medidas simétricas-Hipótesis Específica 1</w:t>
      </w:r>
      <w:bookmarkEnd w:id="138"/>
    </w:p>
    <w:tbl>
      <w:tblPr>
        <w:tblW w:w="9498" w:type="dxa"/>
        <w:tblCellMar>
          <w:left w:w="70" w:type="dxa"/>
          <w:right w:w="70" w:type="dxa"/>
        </w:tblCellMar>
        <w:tblLook w:val="04A0" w:firstRow="1" w:lastRow="0" w:firstColumn="1" w:lastColumn="0" w:noHBand="0" w:noVBand="1"/>
      </w:tblPr>
      <w:tblGrid>
        <w:gridCol w:w="2977"/>
        <w:gridCol w:w="3119"/>
        <w:gridCol w:w="1559"/>
        <w:gridCol w:w="1843"/>
      </w:tblGrid>
      <w:tr w:rsidR="0055002B" w:rsidRPr="00522850" w14:paraId="6446C147" w14:textId="77777777" w:rsidTr="007D3F0B">
        <w:trPr>
          <w:trHeight w:val="500"/>
        </w:trPr>
        <w:tc>
          <w:tcPr>
            <w:tcW w:w="9498" w:type="dxa"/>
            <w:gridSpan w:val="4"/>
            <w:tcBorders>
              <w:bottom w:val="single" w:sz="4" w:space="0" w:color="auto"/>
            </w:tcBorders>
            <w:shd w:val="clear" w:color="auto" w:fill="auto"/>
            <w:vAlign w:val="center"/>
            <w:hideMark/>
          </w:tcPr>
          <w:p w14:paraId="52F6E1F1" w14:textId="3CBDD959" w:rsidR="0055002B" w:rsidRPr="00522850" w:rsidRDefault="0055002B" w:rsidP="00AD4AE8">
            <w:pPr>
              <w:spacing w:after="0" w:line="240" w:lineRule="auto"/>
              <w:jc w:val="center"/>
              <w:rPr>
                <w:rFonts w:ascii="Arial" w:eastAsia="Times New Roman" w:hAnsi="Arial" w:cs="Arial"/>
                <w:b/>
                <w:bCs/>
                <w:color w:val="010205"/>
                <w:sz w:val="28"/>
                <w:szCs w:val="28"/>
                <w:lang w:eastAsia="es-PE"/>
              </w:rPr>
            </w:pPr>
          </w:p>
        </w:tc>
      </w:tr>
      <w:tr w:rsidR="0055002B" w:rsidRPr="00522850" w14:paraId="033283CF" w14:textId="77777777" w:rsidTr="007D3F0B">
        <w:trPr>
          <w:trHeight w:val="720"/>
        </w:trPr>
        <w:tc>
          <w:tcPr>
            <w:tcW w:w="6096" w:type="dxa"/>
            <w:gridSpan w:val="2"/>
            <w:tcBorders>
              <w:top w:val="single" w:sz="4" w:space="0" w:color="auto"/>
              <w:bottom w:val="single" w:sz="4" w:space="0" w:color="auto"/>
            </w:tcBorders>
            <w:shd w:val="clear" w:color="auto" w:fill="auto"/>
            <w:vAlign w:val="bottom"/>
            <w:hideMark/>
          </w:tcPr>
          <w:p w14:paraId="09719BC2" w14:textId="77777777" w:rsidR="0055002B" w:rsidRPr="00522850" w:rsidRDefault="0055002B" w:rsidP="00AD4AE8">
            <w:pPr>
              <w:spacing w:after="0" w:line="240" w:lineRule="auto"/>
              <w:rPr>
                <w:rFonts w:ascii="Arial" w:eastAsia="Times New Roman" w:hAnsi="Arial" w:cs="Arial"/>
                <w:color w:val="264A60"/>
                <w:sz w:val="24"/>
                <w:szCs w:val="24"/>
                <w:lang w:eastAsia="es-PE"/>
              </w:rPr>
            </w:pPr>
            <w:r w:rsidRPr="00522850">
              <w:rPr>
                <w:rFonts w:ascii="Arial" w:eastAsia="Times New Roman" w:hAnsi="Arial" w:cs="Arial"/>
                <w:color w:val="264A60"/>
                <w:sz w:val="24"/>
                <w:szCs w:val="24"/>
                <w:lang w:eastAsia="es-PE"/>
              </w:rPr>
              <w:t> </w:t>
            </w:r>
          </w:p>
        </w:tc>
        <w:tc>
          <w:tcPr>
            <w:tcW w:w="1559" w:type="dxa"/>
            <w:tcBorders>
              <w:top w:val="single" w:sz="4" w:space="0" w:color="auto"/>
              <w:bottom w:val="single" w:sz="4" w:space="0" w:color="auto"/>
            </w:tcBorders>
            <w:shd w:val="clear" w:color="auto" w:fill="auto"/>
            <w:vAlign w:val="bottom"/>
            <w:hideMark/>
          </w:tcPr>
          <w:p w14:paraId="66712895" w14:textId="77777777" w:rsidR="0055002B" w:rsidRPr="00DC7DDF" w:rsidRDefault="0055002B" w:rsidP="00AD4AE8">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Valor</w:t>
            </w:r>
          </w:p>
        </w:tc>
        <w:tc>
          <w:tcPr>
            <w:tcW w:w="1843" w:type="dxa"/>
            <w:tcBorders>
              <w:top w:val="single" w:sz="4" w:space="0" w:color="auto"/>
              <w:bottom w:val="single" w:sz="4" w:space="0" w:color="auto"/>
            </w:tcBorders>
            <w:shd w:val="clear" w:color="auto" w:fill="auto"/>
            <w:vAlign w:val="bottom"/>
            <w:hideMark/>
          </w:tcPr>
          <w:p w14:paraId="1E2EC46E" w14:textId="77777777" w:rsidR="0055002B" w:rsidRPr="00DC7DDF" w:rsidRDefault="0055002B" w:rsidP="00AD4AE8">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Significación aproximada</w:t>
            </w:r>
          </w:p>
        </w:tc>
      </w:tr>
      <w:tr w:rsidR="0055002B" w:rsidRPr="00522850" w14:paraId="452A3EB4" w14:textId="77777777" w:rsidTr="007D3F0B">
        <w:trPr>
          <w:trHeight w:val="798"/>
        </w:trPr>
        <w:tc>
          <w:tcPr>
            <w:tcW w:w="2977" w:type="dxa"/>
            <w:tcBorders>
              <w:top w:val="single" w:sz="4" w:space="0" w:color="auto"/>
              <w:bottom w:val="single" w:sz="4" w:space="0" w:color="auto"/>
            </w:tcBorders>
            <w:shd w:val="clear" w:color="auto" w:fill="auto"/>
            <w:hideMark/>
          </w:tcPr>
          <w:p w14:paraId="43F7597E" w14:textId="77777777" w:rsidR="0055002B" w:rsidRPr="00DC7DDF" w:rsidRDefault="0055002B" w:rsidP="00AD4AE8">
            <w:pPr>
              <w:spacing w:after="0" w:line="240" w:lineRule="auto"/>
              <w:rPr>
                <w:rFonts w:ascii="Arial" w:eastAsia="Times New Roman" w:hAnsi="Arial" w:cs="Arial"/>
                <w:sz w:val="24"/>
                <w:szCs w:val="24"/>
                <w:lang w:eastAsia="es-PE"/>
              </w:rPr>
            </w:pPr>
            <w:r w:rsidRPr="00DC7DDF">
              <w:rPr>
                <w:rFonts w:ascii="Arial" w:eastAsia="Times New Roman" w:hAnsi="Arial" w:cs="Arial"/>
                <w:sz w:val="24"/>
                <w:szCs w:val="24"/>
                <w:lang w:eastAsia="es-PE"/>
              </w:rPr>
              <w:t>Nominal por Nominal</w:t>
            </w:r>
          </w:p>
        </w:tc>
        <w:tc>
          <w:tcPr>
            <w:tcW w:w="3119" w:type="dxa"/>
            <w:tcBorders>
              <w:top w:val="single" w:sz="4" w:space="0" w:color="auto"/>
              <w:bottom w:val="single" w:sz="4" w:space="0" w:color="auto"/>
            </w:tcBorders>
            <w:shd w:val="clear" w:color="auto" w:fill="auto"/>
            <w:hideMark/>
          </w:tcPr>
          <w:p w14:paraId="03310096" w14:textId="77777777" w:rsidR="0055002B" w:rsidRPr="00DC7DDF" w:rsidRDefault="0055002B" w:rsidP="00AD4AE8">
            <w:pPr>
              <w:spacing w:after="0" w:line="240" w:lineRule="auto"/>
              <w:rPr>
                <w:rFonts w:ascii="Arial" w:eastAsia="Times New Roman" w:hAnsi="Arial" w:cs="Arial"/>
                <w:sz w:val="24"/>
                <w:szCs w:val="24"/>
                <w:lang w:eastAsia="es-PE"/>
              </w:rPr>
            </w:pPr>
            <w:r w:rsidRPr="00DC7DDF">
              <w:rPr>
                <w:rFonts w:ascii="Arial" w:eastAsia="Times New Roman" w:hAnsi="Arial" w:cs="Arial"/>
                <w:sz w:val="24"/>
                <w:szCs w:val="24"/>
                <w:lang w:eastAsia="es-PE"/>
              </w:rPr>
              <w:t>Coeficiente de contingencia</w:t>
            </w:r>
          </w:p>
        </w:tc>
        <w:tc>
          <w:tcPr>
            <w:tcW w:w="1559" w:type="dxa"/>
            <w:tcBorders>
              <w:top w:val="single" w:sz="4" w:space="0" w:color="auto"/>
              <w:bottom w:val="single" w:sz="4" w:space="0" w:color="auto"/>
            </w:tcBorders>
            <w:shd w:val="clear" w:color="auto" w:fill="auto"/>
            <w:noWrap/>
            <w:hideMark/>
          </w:tcPr>
          <w:p w14:paraId="09F01B64" w14:textId="77777777" w:rsidR="0055002B" w:rsidRPr="00DC7DDF" w:rsidRDefault="0055002B" w:rsidP="0016597C">
            <w:pPr>
              <w:spacing w:after="0" w:line="240" w:lineRule="auto"/>
              <w:jc w:val="center"/>
              <w:rPr>
                <w:rFonts w:ascii="Arial" w:eastAsia="Times New Roman" w:hAnsi="Arial" w:cs="Arial"/>
                <w:sz w:val="24"/>
                <w:szCs w:val="24"/>
                <w:lang w:eastAsia="es-PE"/>
              </w:rPr>
            </w:pPr>
            <w:r w:rsidRPr="00DC7DDF">
              <w:rPr>
                <w:rFonts w:ascii="Arial" w:eastAsia="Times New Roman" w:hAnsi="Arial" w:cs="Arial"/>
                <w:sz w:val="24"/>
                <w:szCs w:val="24"/>
                <w:lang w:eastAsia="es-PE"/>
              </w:rPr>
              <w:t>0.633</w:t>
            </w:r>
          </w:p>
        </w:tc>
        <w:tc>
          <w:tcPr>
            <w:tcW w:w="1843" w:type="dxa"/>
            <w:tcBorders>
              <w:top w:val="single" w:sz="4" w:space="0" w:color="auto"/>
              <w:bottom w:val="single" w:sz="4" w:space="0" w:color="auto"/>
            </w:tcBorders>
            <w:shd w:val="clear" w:color="auto" w:fill="auto"/>
            <w:noWrap/>
            <w:hideMark/>
          </w:tcPr>
          <w:p w14:paraId="5B5774D7" w14:textId="77777777" w:rsidR="0055002B" w:rsidRPr="00DC7DDF" w:rsidRDefault="0055002B" w:rsidP="0016597C">
            <w:pPr>
              <w:spacing w:after="0" w:line="240" w:lineRule="auto"/>
              <w:jc w:val="center"/>
              <w:rPr>
                <w:rFonts w:ascii="Arial" w:eastAsia="Times New Roman" w:hAnsi="Arial" w:cs="Arial"/>
                <w:sz w:val="24"/>
                <w:szCs w:val="24"/>
                <w:lang w:eastAsia="es-PE"/>
              </w:rPr>
            </w:pPr>
            <w:r w:rsidRPr="00DC7DDF">
              <w:rPr>
                <w:rFonts w:ascii="Arial" w:eastAsia="Times New Roman" w:hAnsi="Arial" w:cs="Arial"/>
                <w:sz w:val="24"/>
                <w:szCs w:val="24"/>
                <w:lang w:eastAsia="es-PE"/>
              </w:rPr>
              <w:t>0.000</w:t>
            </w:r>
          </w:p>
        </w:tc>
      </w:tr>
      <w:tr w:rsidR="0055002B" w:rsidRPr="00522850" w14:paraId="303077F2" w14:textId="77777777" w:rsidTr="007D3F0B">
        <w:trPr>
          <w:trHeight w:val="401"/>
        </w:trPr>
        <w:tc>
          <w:tcPr>
            <w:tcW w:w="6096" w:type="dxa"/>
            <w:gridSpan w:val="2"/>
            <w:tcBorders>
              <w:top w:val="single" w:sz="4" w:space="0" w:color="auto"/>
              <w:bottom w:val="single" w:sz="4" w:space="0" w:color="auto"/>
            </w:tcBorders>
            <w:shd w:val="clear" w:color="auto" w:fill="auto"/>
            <w:hideMark/>
          </w:tcPr>
          <w:p w14:paraId="00B44B72" w14:textId="77777777" w:rsidR="0055002B" w:rsidRPr="00DC7DDF" w:rsidRDefault="0055002B" w:rsidP="00AD4AE8">
            <w:pPr>
              <w:spacing w:after="0" w:line="240" w:lineRule="auto"/>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N de casos válidos</w:t>
            </w:r>
          </w:p>
        </w:tc>
        <w:tc>
          <w:tcPr>
            <w:tcW w:w="1559" w:type="dxa"/>
            <w:tcBorders>
              <w:top w:val="single" w:sz="4" w:space="0" w:color="auto"/>
              <w:bottom w:val="single" w:sz="4" w:space="0" w:color="auto"/>
            </w:tcBorders>
            <w:shd w:val="clear" w:color="auto" w:fill="auto"/>
            <w:noWrap/>
            <w:hideMark/>
          </w:tcPr>
          <w:p w14:paraId="1FBF15E7" w14:textId="77777777" w:rsidR="0055002B" w:rsidRPr="00DC7DDF" w:rsidRDefault="0055002B" w:rsidP="0016597C">
            <w:pPr>
              <w:spacing w:after="0" w:line="240" w:lineRule="auto"/>
              <w:jc w:val="center"/>
              <w:rPr>
                <w:rFonts w:ascii="Times New Roman" w:eastAsia="Times New Roman" w:hAnsi="Times New Roman" w:cs="Times New Roman"/>
                <w:b/>
                <w:sz w:val="24"/>
                <w:szCs w:val="24"/>
                <w:lang w:eastAsia="es-PE"/>
              </w:rPr>
            </w:pPr>
            <w:r w:rsidRPr="00DC7DDF">
              <w:rPr>
                <w:rFonts w:ascii="Times New Roman" w:eastAsia="Times New Roman" w:hAnsi="Times New Roman" w:cs="Times New Roman"/>
                <w:b/>
                <w:sz w:val="24"/>
                <w:szCs w:val="24"/>
                <w:lang w:eastAsia="es-PE"/>
              </w:rPr>
              <w:t>30</w:t>
            </w:r>
          </w:p>
        </w:tc>
        <w:tc>
          <w:tcPr>
            <w:tcW w:w="1843" w:type="dxa"/>
            <w:tcBorders>
              <w:top w:val="single" w:sz="4" w:space="0" w:color="auto"/>
              <w:bottom w:val="single" w:sz="4" w:space="0" w:color="auto"/>
            </w:tcBorders>
            <w:shd w:val="clear" w:color="auto" w:fill="auto"/>
            <w:hideMark/>
          </w:tcPr>
          <w:p w14:paraId="00B80F52" w14:textId="53EC375B" w:rsidR="0055002B" w:rsidRPr="00522850" w:rsidRDefault="0055002B" w:rsidP="0016597C">
            <w:pPr>
              <w:spacing w:after="0" w:line="240" w:lineRule="auto"/>
              <w:jc w:val="center"/>
              <w:rPr>
                <w:rFonts w:ascii="Arial" w:eastAsia="Times New Roman" w:hAnsi="Arial" w:cs="Arial"/>
                <w:color w:val="010205"/>
                <w:sz w:val="24"/>
                <w:szCs w:val="24"/>
                <w:lang w:eastAsia="es-PE"/>
              </w:rPr>
            </w:pPr>
          </w:p>
        </w:tc>
      </w:tr>
    </w:tbl>
    <w:p w14:paraId="4E76551F" w14:textId="77777777" w:rsidR="00FF3326" w:rsidRDefault="00FF3326" w:rsidP="00994EE7">
      <w:pPr>
        <w:widowControl w:val="0"/>
        <w:autoSpaceDE w:val="0"/>
        <w:autoSpaceDN w:val="0"/>
        <w:adjustRightInd w:val="0"/>
        <w:spacing w:after="0" w:line="480" w:lineRule="auto"/>
        <w:jc w:val="both"/>
        <w:rPr>
          <w:rFonts w:ascii="Times New Roman" w:eastAsia="Times New Roman" w:hAnsi="Times New Roman" w:cs="Courier New"/>
          <w:b/>
          <w:bCs/>
          <w:color w:val="000000"/>
          <w:sz w:val="24"/>
          <w:szCs w:val="18"/>
        </w:rPr>
      </w:pPr>
    </w:p>
    <w:p w14:paraId="6AA7E5DC" w14:textId="1BE75B85" w:rsidR="00321B81" w:rsidRPr="00CE47FA" w:rsidRDefault="00AC17C8" w:rsidP="00CE47FA">
      <w:pPr>
        <w:widowControl w:val="0"/>
        <w:autoSpaceDE w:val="0"/>
        <w:autoSpaceDN w:val="0"/>
        <w:adjustRightInd w:val="0"/>
        <w:spacing w:after="0" w:line="480" w:lineRule="auto"/>
        <w:jc w:val="both"/>
        <w:rPr>
          <w:rFonts w:ascii="Times New Roman" w:eastAsia="Times New Roman" w:hAnsi="Times New Roman" w:cs="Courier New"/>
          <w:bCs/>
          <w:color w:val="000000"/>
          <w:sz w:val="24"/>
          <w:szCs w:val="18"/>
        </w:rPr>
      </w:pPr>
      <w:r>
        <w:rPr>
          <w:rFonts w:ascii="Times New Roman" w:eastAsia="Times New Roman" w:hAnsi="Times New Roman" w:cs="Courier New"/>
          <w:b/>
          <w:bCs/>
          <w:color w:val="000000"/>
          <w:sz w:val="24"/>
          <w:szCs w:val="18"/>
        </w:rPr>
        <w:t xml:space="preserve">Inferencia: </w:t>
      </w:r>
      <w:r w:rsidR="00E47541">
        <w:rPr>
          <w:rFonts w:ascii="Times New Roman" w:eastAsia="Times New Roman" w:hAnsi="Times New Roman" w:cs="Courier New"/>
          <w:bCs/>
          <w:color w:val="000000"/>
          <w:sz w:val="24"/>
          <w:szCs w:val="18"/>
        </w:rPr>
        <w:t>S</w:t>
      </w:r>
      <w:r w:rsidR="00FF3326">
        <w:rPr>
          <w:rFonts w:ascii="Times New Roman" w:eastAsia="Times New Roman" w:hAnsi="Times New Roman" w:cs="Courier New"/>
          <w:bCs/>
          <w:color w:val="000000"/>
          <w:sz w:val="24"/>
          <w:szCs w:val="18"/>
        </w:rPr>
        <w:t>e</w:t>
      </w:r>
      <w:r w:rsidRPr="00AC17C8">
        <w:rPr>
          <w:rFonts w:ascii="Times New Roman" w:eastAsia="Times New Roman" w:hAnsi="Times New Roman" w:cs="Courier New"/>
          <w:bCs/>
          <w:color w:val="000000"/>
          <w:sz w:val="24"/>
          <w:szCs w:val="18"/>
        </w:rPr>
        <w:t xml:space="preserve"> </w:t>
      </w:r>
      <w:r w:rsidR="00C16A28">
        <w:rPr>
          <w:rFonts w:ascii="Times New Roman" w:eastAsia="Times New Roman" w:hAnsi="Times New Roman" w:cs="Courier New"/>
          <w:bCs/>
          <w:color w:val="000000"/>
          <w:sz w:val="24"/>
          <w:szCs w:val="18"/>
        </w:rPr>
        <w:t>observa</w:t>
      </w:r>
      <w:r w:rsidR="00E47541">
        <w:rPr>
          <w:rFonts w:ascii="Times New Roman" w:eastAsia="Times New Roman" w:hAnsi="Times New Roman" w:cs="Courier New"/>
          <w:bCs/>
          <w:color w:val="000000"/>
          <w:sz w:val="24"/>
          <w:szCs w:val="18"/>
        </w:rPr>
        <w:t xml:space="preserve"> en la tabla 31 P</w:t>
      </w:r>
      <w:r>
        <w:rPr>
          <w:rFonts w:ascii="Times New Roman" w:eastAsia="Times New Roman" w:hAnsi="Times New Roman" w:cs="Courier New"/>
          <w:bCs/>
          <w:color w:val="000000"/>
          <w:sz w:val="24"/>
          <w:szCs w:val="18"/>
        </w:rPr>
        <w:t>rueba de chi cuadra</w:t>
      </w:r>
      <w:r w:rsidR="00E47541">
        <w:rPr>
          <w:rFonts w:ascii="Times New Roman" w:eastAsia="Times New Roman" w:hAnsi="Times New Roman" w:cs="Courier New"/>
          <w:bCs/>
          <w:color w:val="000000"/>
          <w:sz w:val="24"/>
          <w:szCs w:val="18"/>
        </w:rPr>
        <w:t xml:space="preserve">do para la Hipótesis </w:t>
      </w:r>
      <w:r w:rsidR="00C16A28">
        <w:rPr>
          <w:rFonts w:ascii="Times New Roman" w:eastAsia="Times New Roman" w:hAnsi="Times New Roman" w:cs="Courier New"/>
          <w:bCs/>
          <w:color w:val="000000"/>
          <w:sz w:val="24"/>
          <w:szCs w:val="18"/>
        </w:rPr>
        <w:t xml:space="preserve">Específica 1 el valor chi cuadrado </w:t>
      </w:r>
      <w:r w:rsidR="00CE47FA">
        <w:rPr>
          <w:rFonts w:ascii="Times New Roman" w:eastAsia="Times New Roman" w:hAnsi="Times New Roman" w:cs="Courier New"/>
          <w:bCs/>
          <w:color w:val="000000"/>
          <w:sz w:val="24"/>
          <w:szCs w:val="18"/>
        </w:rPr>
        <w:t xml:space="preserve">es 20.074 con 1 grado de libertad. Como la significación asintótica 0.000 </w:t>
      </w:r>
      <w:r w:rsidR="00CE47FA" w:rsidRPr="007055C8">
        <w:rPr>
          <w:rFonts w:ascii="Times New Roman" w:hAnsi="Times New Roman" w:cs="Times New Roman"/>
          <w:color w:val="000000"/>
          <w:sz w:val="24"/>
          <w:szCs w:val="24"/>
          <w:shd w:val="clear" w:color="auto" w:fill="F8F9FA"/>
        </w:rPr>
        <w:t>&lt;</w:t>
      </w:r>
      <w:r w:rsidR="00CE47FA">
        <w:rPr>
          <w:rFonts w:ascii="Times New Roman" w:eastAsia="Times New Roman" w:hAnsi="Times New Roman" w:cs="Courier New"/>
          <w:bCs/>
          <w:color w:val="000000"/>
          <w:sz w:val="24"/>
          <w:szCs w:val="18"/>
        </w:rPr>
        <w:t xml:space="preserve"> 0.05 de significancia de la prueba, entonces se rechaza la hipótesis nula y se acepta la hipótesis alternativa</w:t>
      </w:r>
      <w:r w:rsidR="0016597C">
        <w:rPr>
          <w:rFonts w:ascii="Times New Roman" w:eastAsia="Times New Roman" w:hAnsi="Times New Roman" w:cs="Courier New"/>
          <w:bCs/>
          <w:color w:val="000000"/>
          <w:sz w:val="24"/>
          <w:szCs w:val="18"/>
        </w:rPr>
        <w:t xml:space="preserve">; en </w:t>
      </w:r>
      <w:r w:rsidR="001B6D6C">
        <w:rPr>
          <w:rFonts w:ascii="Times New Roman" w:eastAsia="Times New Roman" w:hAnsi="Times New Roman" w:cs="Courier New"/>
          <w:bCs/>
          <w:color w:val="000000"/>
          <w:sz w:val="24"/>
          <w:szCs w:val="18"/>
        </w:rPr>
        <w:t>consecuencia,</w:t>
      </w:r>
      <w:r w:rsidR="003148F3">
        <w:rPr>
          <w:rFonts w:ascii="Times New Roman" w:eastAsia="Times New Roman" w:hAnsi="Times New Roman" w:cs="Courier New"/>
          <w:bCs/>
          <w:color w:val="000000"/>
          <w:sz w:val="24"/>
          <w:szCs w:val="18"/>
        </w:rPr>
        <w:t xml:space="preserve"> las variables</w:t>
      </w:r>
      <w:r w:rsidR="0016597C">
        <w:rPr>
          <w:rFonts w:ascii="Times New Roman" w:eastAsia="Times New Roman" w:hAnsi="Times New Roman" w:cs="Courier New"/>
          <w:bCs/>
          <w:color w:val="000000"/>
          <w:sz w:val="24"/>
          <w:szCs w:val="18"/>
        </w:rPr>
        <w:t xml:space="preserve"> control previo y el otorgamiento de </w:t>
      </w:r>
      <w:r w:rsidR="0016597C">
        <w:rPr>
          <w:rFonts w:ascii="Times New Roman" w:eastAsia="Times New Roman" w:hAnsi="Times New Roman" w:cs="Courier New"/>
          <w:bCs/>
          <w:color w:val="000000"/>
          <w:sz w:val="24"/>
          <w:szCs w:val="18"/>
        </w:rPr>
        <w:lastRenderedPageBreak/>
        <w:t>viáticos están relacionados, así mismo</w:t>
      </w:r>
      <w:r w:rsidR="00CE47FA">
        <w:rPr>
          <w:rFonts w:ascii="Times New Roman" w:eastAsia="Times New Roman" w:hAnsi="Times New Roman" w:cs="Courier New"/>
          <w:bCs/>
          <w:color w:val="000000"/>
          <w:sz w:val="24"/>
          <w:szCs w:val="18"/>
        </w:rPr>
        <w:t xml:space="preserve"> </w:t>
      </w:r>
      <w:r w:rsidR="0016597C">
        <w:rPr>
          <w:rFonts w:ascii="Times New Roman" w:eastAsia="Times New Roman" w:hAnsi="Times New Roman" w:cs="Courier New"/>
          <w:bCs/>
          <w:color w:val="000000"/>
          <w:sz w:val="24"/>
          <w:szCs w:val="18"/>
        </w:rPr>
        <w:t>e</w:t>
      </w:r>
      <w:r w:rsidR="00CE47FA">
        <w:rPr>
          <w:rFonts w:ascii="Times New Roman" w:eastAsia="Times New Roman" w:hAnsi="Times New Roman" w:cs="Courier New"/>
          <w:bCs/>
          <w:color w:val="000000"/>
          <w:sz w:val="24"/>
          <w:szCs w:val="18"/>
        </w:rPr>
        <w:t xml:space="preserve">l coeficiente de contingencia es 0.633 lo que indica una </w:t>
      </w:r>
      <w:r w:rsidR="00440264">
        <w:rPr>
          <w:rFonts w:ascii="Times New Roman" w:eastAsia="Times New Roman" w:hAnsi="Times New Roman" w:cs="Courier New"/>
          <w:bCs/>
          <w:color w:val="000000"/>
          <w:sz w:val="24"/>
          <w:szCs w:val="18"/>
        </w:rPr>
        <w:t>intensidad</w:t>
      </w:r>
      <w:r w:rsidR="00AD4AE8">
        <w:rPr>
          <w:rFonts w:ascii="Times New Roman" w:eastAsia="Times New Roman" w:hAnsi="Times New Roman" w:cs="Courier New"/>
          <w:bCs/>
          <w:color w:val="000000"/>
          <w:sz w:val="24"/>
          <w:szCs w:val="18"/>
        </w:rPr>
        <w:t xml:space="preserve"> entre</w:t>
      </w:r>
      <w:r w:rsidR="00440264">
        <w:rPr>
          <w:rFonts w:ascii="Times New Roman" w:eastAsia="Times New Roman" w:hAnsi="Times New Roman" w:cs="Courier New"/>
          <w:bCs/>
          <w:color w:val="000000"/>
          <w:sz w:val="24"/>
          <w:szCs w:val="18"/>
        </w:rPr>
        <w:t xml:space="preserve"> dichas</w:t>
      </w:r>
      <w:r w:rsidR="00AD4AE8">
        <w:rPr>
          <w:rFonts w:ascii="Times New Roman" w:eastAsia="Times New Roman" w:hAnsi="Times New Roman" w:cs="Courier New"/>
          <w:bCs/>
          <w:color w:val="000000"/>
          <w:sz w:val="24"/>
          <w:szCs w:val="18"/>
        </w:rPr>
        <w:t xml:space="preserve"> variables moderadamente</w:t>
      </w:r>
      <w:r w:rsidR="00CE47FA">
        <w:rPr>
          <w:rFonts w:ascii="Times New Roman" w:eastAsia="Times New Roman" w:hAnsi="Times New Roman" w:cs="Courier New"/>
          <w:bCs/>
          <w:color w:val="000000"/>
          <w:sz w:val="24"/>
          <w:szCs w:val="18"/>
        </w:rPr>
        <w:t xml:space="preserve"> alta. </w:t>
      </w:r>
    </w:p>
    <w:p w14:paraId="0ED4F915" w14:textId="77777777" w:rsidR="007D3F0B" w:rsidRDefault="007D3F0B" w:rsidP="001008DF">
      <w:pPr>
        <w:tabs>
          <w:tab w:val="left" w:pos="1291"/>
        </w:tabs>
        <w:spacing w:after="0" w:line="480" w:lineRule="auto"/>
        <w:jc w:val="both"/>
        <w:rPr>
          <w:rFonts w:ascii="Times New Roman" w:eastAsia="Times New Roman" w:hAnsi="Times New Roman" w:cs="Times New Roman"/>
          <w:b/>
          <w:sz w:val="24"/>
          <w:szCs w:val="26"/>
          <w:lang w:val="es-MX"/>
        </w:rPr>
      </w:pPr>
    </w:p>
    <w:p w14:paraId="462A0BC1" w14:textId="77777777" w:rsidR="004F0BAE" w:rsidRPr="001008DF" w:rsidRDefault="004F0BAE" w:rsidP="001008DF">
      <w:pPr>
        <w:tabs>
          <w:tab w:val="left" w:pos="1291"/>
        </w:tabs>
        <w:spacing w:after="0" w:line="480" w:lineRule="auto"/>
        <w:jc w:val="both"/>
        <w:rPr>
          <w:rFonts w:ascii="Times New Roman" w:eastAsia="Times New Roman" w:hAnsi="Times New Roman" w:cs="Times New Roman"/>
          <w:b/>
          <w:sz w:val="24"/>
          <w:szCs w:val="26"/>
          <w:lang w:val="es-MX"/>
        </w:rPr>
      </w:pPr>
      <w:r w:rsidRPr="001008DF">
        <w:rPr>
          <w:rFonts w:ascii="Times New Roman" w:eastAsia="Times New Roman" w:hAnsi="Times New Roman" w:cs="Times New Roman"/>
          <w:b/>
          <w:sz w:val="24"/>
          <w:szCs w:val="26"/>
          <w:lang w:val="es-MX"/>
        </w:rPr>
        <w:t xml:space="preserve">Prueba de hipótesis Específica 2 </w:t>
      </w:r>
    </w:p>
    <w:p w14:paraId="5611B4FE" w14:textId="77777777" w:rsidR="004F0BAE" w:rsidRPr="004F0BAE" w:rsidRDefault="004F0BAE" w:rsidP="004F0BAE">
      <w:pPr>
        <w:widowControl w:val="0"/>
        <w:autoSpaceDE w:val="0"/>
        <w:autoSpaceDN w:val="0"/>
        <w:adjustRightInd w:val="0"/>
        <w:spacing w:after="0" w:line="480" w:lineRule="auto"/>
        <w:jc w:val="both"/>
        <w:rPr>
          <w:rFonts w:ascii="Times New Roman" w:eastAsia="Times New Roman" w:hAnsi="Times New Roman" w:cs="Courier New"/>
          <w:sz w:val="24"/>
          <w:szCs w:val="18"/>
        </w:rPr>
      </w:pPr>
      <w:r w:rsidRPr="004F0BAE">
        <w:rPr>
          <w:rFonts w:ascii="Times New Roman" w:eastAsia="Times New Roman" w:hAnsi="Times New Roman" w:cs="Courier New"/>
          <w:color w:val="000000"/>
          <w:sz w:val="24"/>
          <w:szCs w:val="18"/>
        </w:rPr>
        <w:t>H</w:t>
      </w:r>
      <w:r w:rsidRPr="004F0BAE">
        <w:rPr>
          <w:rFonts w:ascii="Times New Roman" w:eastAsia="Times New Roman" w:hAnsi="Times New Roman" w:cs="Courier New"/>
          <w:color w:val="000000"/>
          <w:sz w:val="24"/>
          <w:szCs w:val="18"/>
          <w:vertAlign w:val="subscript"/>
        </w:rPr>
        <w:t>1</w:t>
      </w:r>
      <w:r w:rsidRPr="004F0BAE">
        <w:rPr>
          <w:rFonts w:ascii="Times New Roman" w:eastAsia="Times New Roman" w:hAnsi="Times New Roman" w:cs="Courier New"/>
          <w:sz w:val="24"/>
          <w:szCs w:val="18"/>
        </w:rPr>
        <w:t>.- El Control Previo influye en la rendición de viáticos de una entidad pública.</w:t>
      </w:r>
    </w:p>
    <w:p w14:paraId="005951DD" w14:textId="77777777" w:rsidR="004F0BAE" w:rsidRPr="004F0BAE" w:rsidRDefault="004F0BAE" w:rsidP="004F0BAE">
      <w:pPr>
        <w:widowControl w:val="0"/>
        <w:autoSpaceDE w:val="0"/>
        <w:autoSpaceDN w:val="0"/>
        <w:adjustRightInd w:val="0"/>
        <w:spacing w:after="0" w:line="480" w:lineRule="auto"/>
        <w:jc w:val="both"/>
        <w:rPr>
          <w:rFonts w:ascii="Times New Roman" w:eastAsia="Times New Roman" w:hAnsi="Times New Roman" w:cs="Courier New"/>
          <w:color w:val="000000"/>
          <w:sz w:val="24"/>
          <w:szCs w:val="18"/>
        </w:rPr>
      </w:pPr>
      <w:r w:rsidRPr="004F0BAE">
        <w:rPr>
          <w:rFonts w:ascii="Times New Roman" w:eastAsia="Times New Roman" w:hAnsi="Times New Roman" w:cs="Courier New"/>
          <w:sz w:val="24"/>
          <w:szCs w:val="18"/>
        </w:rPr>
        <w:t>H</w:t>
      </w:r>
      <w:r w:rsidRPr="004F0BAE">
        <w:rPr>
          <w:rFonts w:ascii="Times New Roman" w:eastAsia="Times New Roman" w:hAnsi="Times New Roman" w:cs="Courier New"/>
          <w:sz w:val="24"/>
          <w:szCs w:val="18"/>
          <w:vertAlign w:val="subscript"/>
        </w:rPr>
        <w:t>0</w:t>
      </w:r>
      <w:r w:rsidRPr="004F0BAE">
        <w:rPr>
          <w:rFonts w:ascii="Times New Roman" w:eastAsia="Times New Roman" w:hAnsi="Times New Roman" w:cs="Courier New"/>
          <w:sz w:val="24"/>
          <w:szCs w:val="18"/>
        </w:rPr>
        <w:t>.- El Control Previo no influye en la rendición de viáticos de una entidad pública.</w:t>
      </w:r>
    </w:p>
    <w:p w14:paraId="7DA639BD" w14:textId="77777777" w:rsidR="004F0BAE" w:rsidRPr="004F0BAE" w:rsidRDefault="004F0BAE" w:rsidP="004F0BAE">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4F0BAE">
        <w:rPr>
          <w:rFonts w:ascii="Times New Roman" w:eastAsia="Times New Roman" w:hAnsi="Times New Roman" w:cs="Times New Roman"/>
          <w:color w:val="000000"/>
          <w:sz w:val="24"/>
          <w:szCs w:val="24"/>
        </w:rPr>
        <w:t>Prueba estadística: prueba Chi – Cuadrado</w:t>
      </w:r>
    </w:p>
    <w:p w14:paraId="6D01F92D" w14:textId="77777777" w:rsidR="004F0BAE" w:rsidRPr="004F0BAE" w:rsidRDefault="004F0BAE" w:rsidP="004F0BAE">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4F0BAE">
        <w:rPr>
          <w:rFonts w:ascii="Times New Roman" w:eastAsia="Times New Roman" w:hAnsi="Times New Roman" w:cs="Times New Roman"/>
          <w:color w:val="000000"/>
          <w:sz w:val="24"/>
          <w:szCs w:val="24"/>
        </w:rPr>
        <w:t>Nivel de significancia: α = 0.05</w:t>
      </w:r>
    </w:p>
    <w:p w14:paraId="7FC122C3" w14:textId="77777777" w:rsidR="004F0BAE" w:rsidRDefault="004F0BAE" w:rsidP="008B54D1">
      <w:pPr>
        <w:widowControl w:val="0"/>
        <w:autoSpaceDE w:val="0"/>
        <w:autoSpaceDN w:val="0"/>
        <w:adjustRightInd w:val="0"/>
        <w:spacing w:after="0" w:line="480" w:lineRule="auto"/>
        <w:jc w:val="both"/>
        <w:rPr>
          <w:rFonts w:ascii="Times New Roman" w:eastAsia="Times New Roman" w:hAnsi="Times New Roman" w:cs="Times New Roman"/>
          <w:sz w:val="24"/>
          <w:szCs w:val="18"/>
        </w:rPr>
      </w:pPr>
      <w:r w:rsidRPr="004F0BAE">
        <w:rPr>
          <w:rFonts w:ascii="Times New Roman" w:eastAsia="Times New Roman" w:hAnsi="Times New Roman" w:cs="Times New Roman"/>
          <w:color w:val="000000"/>
          <w:sz w:val="24"/>
          <w:szCs w:val="18"/>
        </w:rPr>
        <w:t>Grados de libertad</w:t>
      </w:r>
      <w:r w:rsidRPr="004F0BAE">
        <w:rPr>
          <w:rFonts w:ascii="Times New Roman" w:eastAsia="Times New Roman" w:hAnsi="Times New Roman" w:cs="Times New Roman"/>
          <w:color w:val="FF0000"/>
          <w:sz w:val="24"/>
          <w:szCs w:val="18"/>
        </w:rPr>
        <w:t xml:space="preserve">: </w:t>
      </w:r>
      <w:r w:rsidR="009F25EE">
        <w:rPr>
          <w:rFonts w:ascii="Times New Roman" w:eastAsia="Times New Roman" w:hAnsi="Times New Roman" w:cs="Times New Roman"/>
          <w:sz w:val="24"/>
          <w:szCs w:val="18"/>
        </w:rPr>
        <w:t>1</w:t>
      </w:r>
    </w:p>
    <w:p w14:paraId="2F5F96F1" w14:textId="77777777" w:rsidR="008B54D1" w:rsidRPr="005F5FAB" w:rsidRDefault="00857853" w:rsidP="00825F3C">
      <w:pPr>
        <w:rPr>
          <w:sz w:val="28"/>
          <w:szCs w:val="28"/>
        </w:rPr>
      </w:pPr>
      <w:r>
        <w:rPr>
          <w:rFonts w:ascii="Times New Roman" w:eastAsia="Times New Roman" w:hAnsi="Times New Roman" w:cs="Times New Roman"/>
          <w:b/>
          <w:color w:val="000000"/>
          <w:sz w:val="24"/>
          <w:szCs w:val="24"/>
        </w:rPr>
        <w:t>Valor</w:t>
      </w:r>
      <w:r w:rsidR="008B54D1" w:rsidRPr="000C49EB">
        <w:rPr>
          <w:rFonts w:ascii="Times New Roman" w:eastAsia="Times New Roman" w:hAnsi="Times New Roman" w:cs="Times New Roman"/>
          <w:b/>
          <w:color w:val="000000"/>
          <w:sz w:val="24"/>
          <w:szCs w:val="24"/>
        </w:rPr>
        <w:t xml:space="preserve"> crítico:</w:t>
      </w:r>
      <w:r w:rsidR="008B54D1" w:rsidRPr="000C49EB">
        <w:rPr>
          <w:rFonts w:ascii="Times New Roman" w:eastAsia="Times New Roman" w:hAnsi="Times New Roman" w:cs="Times New Roman"/>
          <w:color w:val="000000"/>
          <w:sz w:val="24"/>
          <w:szCs w:val="24"/>
        </w:rPr>
        <w:t xml:space="preserve"> </w:t>
      </w:r>
      <w:r w:rsidR="005F5FAB" w:rsidRPr="005E77CF">
        <w:rPr>
          <w:rFonts w:ascii="u0000" w:hAnsi="u0000"/>
          <w:color w:val="000000"/>
          <w:sz w:val="28"/>
          <w:szCs w:val="28"/>
          <w:shd w:val="clear" w:color="auto" w:fill="FFFFFF"/>
        </w:rPr>
        <w:t>χ</w:t>
      </w:r>
      <w:r w:rsidR="005F5FAB" w:rsidRPr="005E77CF">
        <w:rPr>
          <w:rFonts w:ascii="u0000" w:hAnsi="u0000"/>
          <w:color w:val="000000"/>
          <w:sz w:val="28"/>
          <w:szCs w:val="28"/>
          <w:shd w:val="clear" w:color="auto" w:fill="FFFFFF"/>
          <w:vertAlign w:val="superscript"/>
        </w:rPr>
        <w:t>2</w:t>
      </w:r>
      <w:r w:rsidR="005F5FAB" w:rsidRPr="005726EF">
        <w:rPr>
          <w:rFonts w:ascii="Times New Roman" w:eastAsia="Times New Roman" w:hAnsi="Times New Roman" w:cs="Times New Roman"/>
          <w:color w:val="000000"/>
          <w:sz w:val="24"/>
          <w:szCs w:val="24"/>
          <w:vertAlign w:val="subscript"/>
        </w:rPr>
        <w:t xml:space="preserve"> </w:t>
      </w:r>
      <w:r w:rsidR="008B54D1" w:rsidRPr="005726EF">
        <w:rPr>
          <w:rFonts w:ascii="Times New Roman" w:eastAsia="Times New Roman" w:hAnsi="Times New Roman" w:cs="Times New Roman"/>
          <w:color w:val="000000"/>
          <w:sz w:val="24"/>
          <w:szCs w:val="24"/>
          <w:vertAlign w:val="subscript"/>
        </w:rPr>
        <w:t>(1, 0,95)</w:t>
      </w:r>
      <w:r w:rsidR="008B54D1">
        <w:rPr>
          <w:rFonts w:ascii="Times New Roman" w:eastAsia="Times New Roman" w:hAnsi="Times New Roman" w:cs="Times New Roman"/>
          <w:color w:val="000000"/>
          <w:sz w:val="24"/>
          <w:szCs w:val="24"/>
        </w:rPr>
        <w:t xml:space="preserve"> </w:t>
      </w:r>
      <w:r w:rsidR="008B54D1" w:rsidRPr="000C49EB">
        <w:rPr>
          <w:rFonts w:ascii="Times New Roman" w:eastAsia="Times New Roman" w:hAnsi="Times New Roman" w:cs="Times New Roman"/>
          <w:color w:val="000000"/>
          <w:sz w:val="24"/>
          <w:szCs w:val="24"/>
        </w:rPr>
        <w:fldChar w:fldCharType="begin"/>
      </w:r>
      <w:r w:rsidR="008B54D1" w:rsidRPr="000C49EB">
        <w:rPr>
          <w:rFonts w:ascii="Times New Roman" w:eastAsia="Times New Roman" w:hAnsi="Times New Roman" w:cs="Times New Roman"/>
          <w:color w:val="000000"/>
          <w:sz w:val="24"/>
          <w:szCs w:val="24"/>
        </w:rPr>
        <w:instrText xml:space="preserve"> QUOTE </w:instrText>
      </w:r>
      <w:r w:rsidR="008B54D1" w:rsidRPr="000C49EB">
        <w:rPr>
          <w:rFonts w:ascii="Times New Roman" w:eastAsia="Times New Roman" w:hAnsi="Times New Roman" w:cs="Courier New"/>
          <w:noProof/>
          <w:color w:val="000000"/>
          <w:position w:val="-38"/>
          <w:sz w:val="24"/>
          <w:szCs w:val="18"/>
          <w:lang w:eastAsia="es-PE"/>
        </w:rPr>
        <w:drawing>
          <wp:inline distT="0" distB="0" distL="0" distR="0" wp14:anchorId="5856D2DD" wp14:editId="15E43F48">
            <wp:extent cx="474345" cy="38798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345" cy="387985"/>
                    </a:xfrm>
                    <a:prstGeom prst="rect">
                      <a:avLst/>
                    </a:prstGeom>
                    <a:noFill/>
                    <a:ln>
                      <a:noFill/>
                    </a:ln>
                  </pic:spPr>
                </pic:pic>
              </a:graphicData>
            </a:graphic>
          </wp:inline>
        </w:drawing>
      </w:r>
      <w:r w:rsidR="008B54D1" w:rsidRPr="000C49EB">
        <w:rPr>
          <w:rFonts w:ascii="Times New Roman" w:eastAsia="Times New Roman" w:hAnsi="Times New Roman" w:cs="Times New Roman"/>
          <w:color w:val="000000"/>
          <w:sz w:val="24"/>
          <w:szCs w:val="24"/>
        </w:rPr>
        <w:instrText xml:space="preserve"> </w:instrText>
      </w:r>
      <w:r w:rsidR="008B54D1" w:rsidRPr="000C49EB">
        <w:rPr>
          <w:rFonts w:ascii="Times New Roman" w:eastAsia="Times New Roman" w:hAnsi="Times New Roman" w:cs="Times New Roman"/>
          <w:color w:val="000000"/>
          <w:sz w:val="24"/>
          <w:szCs w:val="24"/>
        </w:rPr>
        <w:fldChar w:fldCharType="end"/>
      </w:r>
      <w:r w:rsidR="008B54D1" w:rsidRPr="000C49EB">
        <w:rPr>
          <w:rFonts w:ascii="Times New Roman" w:eastAsia="Times New Roman" w:hAnsi="Times New Roman" w:cs="Times New Roman"/>
          <w:color w:val="000000"/>
          <w:sz w:val="24"/>
          <w:szCs w:val="24"/>
        </w:rPr>
        <w:t xml:space="preserve">= </w:t>
      </w:r>
      <w:r w:rsidR="009F25EE">
        <w:rPr>
          <w:rFonts w:ascii="Times New Roman" w:eastAsia="Times New Roman" w:hAnsi="Times New Roman" w:cs="Times New Roman"/>
          <w:color w:val="000000"/>
          <w:sz w:val="24"/>
          <w:szCs w:val="18"/>
        </w:rPr>
        <w:t>3</w:t>
      </w:r>
      <w:r w:rsidR="00E20814">
        <w:rPr>
          <w:rFonts w:ascii="Times New Roman" w:eastAsia="Times New Roman" w:hAnsi="Times New Roman" w:cs="Times New Roman"/>
          <w:color w:val="000000"/>
          <w:sz w:val="24"/>
          <w:szCs w:val="18"/>
        </w:rPr>
        <w:t>.</w:t>
      </w:r>
      <w:r w:rsidR="009F25EE">
        <w:rPr>
          <w:rFonts w:ascii="Times New Roman" w:eastAsia="Times New Roman" w:hAnsi="Times New Roman" w:cs="Times New Roman"/>
          <w:color w:val="000000"/>
          <w:sz w:val="24"/>
          <w:szCs w:val="18"/>
        </w:rPr>
        <w:t>841</w:t>
      </w:r>
    </w:p>
    <w:p w14:paraId="012E5806" w14:textId="77777777" w:rsidR="008B54D1" w:rsidRPr="004F0BAE" w:rsidRDefault="008B54D1" w:rsidP="004F0BAE">
      <w:pPr>
        <w:widowControl w:val="0"/>
        <w:autoSpaceDE w:val="0"/>
        <w:autoSpaceDN w:val="0"/>
        <w:adjustRightInd w:val="0"/>
        <w:spacing w:after="0" w:line="360" w:lineRule="auto"/>
        <w:jc w:val="both"/>
        <w:rPr>
          <w:rFonts w:ascii="Times New Roman" w:eastAsia="Times New Roman" w:hAnsi="Times New Roman" w:cs="Times New Roman"/>
          <w:color w:val="000000"/>
          <w:sz w:val="24"/>
          <w:szCs w:val="18"/>
        </w:rPr>
      </w:pPr>
    </w:p>
    <w:p w14:paraId="69F381B2" w14:textId="77777777" w:rsidR="0019696A" w:rsidRPr="00FC307C" w:rsidRDefault="008B54D1" w:rsidP="00FC307C">
      <w:pPr>
        <w:widowControl w:val="0"/>
        <w:autoSpaceDE w:val="0"/>
        <w:autoSpaceDN w:val="0"/>
        <w:adjustRightInd w:val="0"/>
        <w:spacing w:after="0" w:line="360" w:lineRule="auto"/>
        <w:jc w:val="both"/>
        <w:rPr>
          <w:rFonts w:ascii="Times New Roman" w:eastAsia="Times New Roman" w:hAnsi="Times New Roman" w:cs="Times New Roman"/>
          <w:color w:val="000000"/>
          <w:sz w:val="16"/>
          <w:szCs w:val="16"/>
        </w:rPr>
      </w:pPr>
      <w:r w:rsidRPr="00FC307C">
        <w:rPr>
          <w:rFonts w:ascii="Times New Roman" w:eastAsia="Times New Roman" w:hAnsi="Times New Roman" w:cs="Times New Roman"/>
          <w:color w:val="000000"/>
          <w:sz w:val="16"/>
          <w:szCs w:val="16"/>
        </w:rPr>
        <w:t xml:space="preserve"> </w:t>
      </w:r>
    </w:p>
    <w:p w14:paraId="3DC36740" w14:textId="4533CFF1" w:rsidR="0019696A" w:rsidRPr="007D3F0B" w:rsidRDefault="0019696A" w:rsidP="007D3F0B">
      <w:pPr>
        <w:pStyle w:val="Descripcin"/>
        <w:rPr>
          <w:color w:val="auto"/>
          <w:sz w:val="24"/>
          <w:szCs w:val="24"/>
        </w:rPr>
      </w:pPr>
      <w:bookmarkStart w:id="139" w:name="_Toc144820571"/>
      <w:r w:rsidRPr="007D3F0B">
        <w:rPr>
          <w:b/>
          <w:i w:val="0"/>
          <w:color w:val="auto"/>
          <w:sz w:val="24"/>
          <w:szCs w:val="24"/>
        </w:rPr>
        <w:t xml:space="preserve">Tabla </w:t>
      </w:r>
      <w:r w:rsidRPr="007D3F0B">
        <w:rPr>
          <w:b/>
          <w:i w:val="0"/>
          <w:color w:val="auto"/>
          <w:sz w:val="24"/>
          <w:szCs w:val="24"/>
        </w:rPr>
        <w:fldChar w:fldCharType="begin"/>
      </w:r>
      <w:r w:rsidRPr="007D3F0B">
        <w:rPr>
          <w:b/>
          <w:i w:val="0"/>
          <w:color w:val="auto"/>
          <w:sz w:val="24"/>
          <w:szCs w:val="24"/>
        </w:rPr>
        <w:instrText xml:space="preserve"> SEQ Tabla \* ARABIC </w:instrText>
      </w:r>
      <w:r w:rsidRPr="007D3F0B">
        <w:rPr>
          <w:b/>
          <w:i w:val="0"/>
          <w:color w:val="auto"/>
          <w:sz w:val="24"/>
          <w:szCs w:val="24"/>
        </w:rPr>
        <w:fldChar w:fldCharType="separate"/>
      </w:r>
      <w:r w:rsidR="002415F2">
        <w:rPr>
          <w:b/>
          <w:i w:val="0"/>
          <w:noProof/>
          <w:color w:val="auto"/>
          <w:sz w:val="24"/>
          <w:szCs w:val="24"/>
        </w:rPr>
        <w:t>33</w:t>
      </w:r>
      <w:r w:rsidRPr="007D3F0B">
        <w:rPr>
          <w:b/>
          <w:i w:val="0"/>
          <w:color w:val="auto"/>
          <w:sz w:val="24"/>
          <w:szCs w:val="24"/>
        </w:rPr>
        <w:fldChar w:fldCharType="end"/>
      </w:r>
      <w:r w:rsidR="007D3F0B">
        <w:rPr>
          <w:b/>
          <w:color w:val="auto"/>
          <w:sz w:val="24"/>
          <w:szCs w:val="24"/>
        </w:rPr>
        <w:br/>
      </w:r>
      <w:r w:rsidR="007D3F0B">
        <w:rPr>
          <w:b/>
          <w:color w:val="auto"/>
          <w:sz w:val="24"/>
          <w:szCs w:val="24"/>
        </w:rPr>
        <w:br/>
      </w:r>
      <w:r w:rsidR="008B54D1" w:rsidRPr="007D3F0B">
        <w:rPr>
          <w:color w:val="auto"/>
          <w:sz w:val="24"/>
          <w:szCs w:val="24"/>
        </w:rPr>
        <w:t>Tabla cruzada</w:t>
      </w:r>
      <w:r w:rsidRPr="007D3F0B">
        <w:rPr>
          <w:color w:val="auto"/>
          <w:sz w:val="24"/>
          <w:szCs w:val="24"/>
        </w:rPr>
        <w:t xml:space="preserve"> para la Hipótesis Específica 2</w:t>
      </w:r>
      <w:bookmarkEnd w:id="139"/>
    </w:p>
    <w:p w14:paraId="0C5CE289" w14:textId="77777777" w:rsidR="0019696A" w:rsidRDefault="0019696A" w:rsidP="0019696A"/>
    <w:tbl>
      <w:tblPr>
        <w:tblW w:w="0" w:type="auto"/>
        <w:tblCellMar>
          <w:left w:w="70" w:type="dxa"/>
          <w:right w:w="70" w:type="dxa"/>
        </w:tblCellMar>
        <w:tblLook w:val="04A0" w:firstRow="1" w:lastRow="0" w:firstColumn="1" w:lastColumn="0" w:noHBand="0" w:noVBand="1"/>
      </w:tblPr>
      <w:tblGrid>
        <w:gridCol w:w="1370"/>
        <w:gridCol w:w="2665"/>
        <w:gridCol w:w="2516"/>
        <w:gridCol w:w="1740"/>
        <w:gridCol w:w="687"/>
      </w:tblGrid>
      <w:tr w:rsidR="0016597C" w:rsidRPr="0016597C" w14:paraId="6195B6E7" w14:textId="77777777" w:rsidTr="007D3F0B">
        <w:trPr>
          <w:trHeight w:val="720"/>
        </w:trPr>
        <w:tc>
          <w:tcPr>
            <w:tcW w:w="0" w:type="auto"/>
            <w:gridSpan w:val="2"/>
            <w:vMerge w:val="restart"/>
            <w:tcBorders>
              <w:top w:val="single" w:sz="4" w:space="0" w:color="auto"/>
              <w:bottom w:val="single" w:sz="4" w:space="0" w:color="auto"/>
            </w:tcBorders>
            <w:shd w:val="clear" w:color="auto" w:fill="auto"/>
            <w:vAlign w:val="bottom"/>
            <w:hideMark/>
          </w:tcPr>
          <w:p w14:paraId="2D5D154D" w14:textId="77777777" w:rsidR="0016597C" w:rsidRPr="0016597C" w:rsidRDefault="0016597C" w:rsidP="0016597C">
            <w:pPr>
              <w:spacing w:after="0" w:line="240" w:lineRule="auto"/>
              <w:rPr>
                <w:rFonts w:ascii="Arial" w:eastAsia="Times New Roman" w:hAnsi="Arial" w:cs="Arial"/>
                <w:color w:val="264A60"/>
                <w:sz w:val="24"/>
                <w:szCs w:val="24"/>
                <w:lang w:eastAsia="es-PE"/>
              </w:rPr>
            </w:pPr>
            <w:r w:rsidRPr="0016597C">
              <w:rPr>
                <w:rFonts w:ascii="Arial" w:eastAsia="Times New Roman" w:hAnsi="Arial" w:cs="Arial"/>
                <w:color w:val="264A60"/>
                <w:sz w:val="24"/>
                <w:szCs w:val="24"/>
                <w:lang w:eastAsia="es-PE"/>
              </w:rPr>
              <w:t> </w:t>
            </w:r>
          </w:p>
        </w:tc>
        <w:tc>
          <w:tcPr>
            <w:tcW w:w="0" w:type="auto"/>
            <w:gridSpan w:val="2"/>
            <w:tcBorders>
              <w:top w:val="single" w:sz="4" w:space="0" w:color="auto"/>
              <w:bottom w:val="single" w:sz="4" w:space="0" w:color="auto"/>
            </w:tcBorders>
            <w:shd w:val="clear" w:color="auto" w:fill="auto"/>
            <w:vAlign w:val="bottom"/>
            <w:hideMark/>
          </w:tcPr>
          <w:p w14:paraId="6706E62A"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Rendición de Viáticos</w:t>
            </w:r>
          </w:p>
        </w:tc>
        <w:tc>
          <w:tcPr>
            <w:tcW w:w="0" w:type="auto"/>
            <w:vMerge w:val="restart"/>
            <w:tcBorders>
              <w:top w:val="single" w:sz="4" w:space="0" w:color="auto"/>
              <w:bottom w:val="single" w:sz="4" w:space="0" w:color="auto"/>
            </w:tcBorders>
            <w:shd w:val="clear" w:color="auto" w:fill="auto"/>
            <w:vAlign w:val="bottom"/>
            <w:hideMark/>
          </w:tcPr>
          <w:p w14:paraId="0EB8C622"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Total</w:t>
            </w:r>
          </w:p>
        </w:tc>
      </w:tr>
      <w:tr w:rsidR="0016597C" w:rsidRPr="0016597C" w14:paraId="43F75CCA" w14:textId="77777777" w:rsidTr="007D3F0B">
        <w:trPr>
          <w:trHeight w:val="1140"/>
        </w:trPr>
        <w:tc>
          <w:tcPr>
            <w:tcW w:w="0" w:type="auto"/>
            <w:gridSpan w:val="2"/>
            <w:vMerge/>
            <w:tcBorders>
              <w:top w:val="single" w:sz="4" w:space="0" w:color="auto"/>
              <w:bottom w:val="single" w:sz="4" w:space="0" w:color="auto"/>
            </w:tcBorders>
            <w:shd w:val="clear" w:color="auto" w:fill="auto"/>
            <w:vAlign w:val="center"/>
            <w:hideMark/>
          </w:tcPr>
          <w:p w14:paraId="4796B0BB" w14:textId="77777777" w:rsidR="0016597C" w:rsidRPr="0016597C" w:rsidRDefault="0016597C" w:rsidP="0016597C">
            <w:pPr>
              <w:spacing w:after="0" w:line="240" w:lineRule="auto"/>
              <w:rPr>
                <w:rFonts w:ascii="Arial" w:eastAsia="Times New Roman" w:hAnsi="Arial" w:cs="Arial"/>
                <w:color w:val="264A60"/>
                <w:sz w:val="24"/>
                <w:szCs w:val="24"/>
                <w:lang w:eastAsia="es-PE"/>
              </w:rPr>
            </w:pPr>
          </w:p>
        </w:tc>
        <w:tc>
          <w:tcPr>
            <w:tcW w:w="2516" w:type="dxa"/>
            <w:tcBorders>
              <w:top w:val="single" w:sz="4" w:space="0" w:color="auto"/>
              <w:bottom w:val="single" w:sz="4" w:space="0" w:color="auto"/>
            </w:tcBorders>
            <w:shd w:val="clear" w:color="auto" w:fill="auto"/>
            <w:vAlign w:val="bottom"/>
            <w:hideMark/>
          </w:tcPr>
          <w:p w14:paraId="7B06D696"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Ni de acuerdo, ni en desacuerdo</w:t>
            </w:r>
          </w:p>
        </w:tc>
        <w:tc>
          <w:tcPr>
            <w:tcW w:w="1740" w:type="dxa"/>
            <w:tcBorders>
              <w:top w:val="single" w:sz="4" w:space="0" w:color="auto"/>
              <w:bottom w:val="single" w:sz="4" w:space="0" w:color="auto"/>
            </w:tcBorders>
            <w:shd w:val="clear" w:color="auto" w:fill="auto"/>
            <w:vAlign w:val="bottom"/>
            <w:hideMark/>
          </w:tcPr>
          <w:p w14:paraId="506344D5"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De acuerdo</w:t>
            </w:r>
          </w:p>
        </w:tc>
        <w:tc>
          <w:tcPr>
            <w:tcW w:w="0" w:type="auto"/>
            <w:vMerge/>
            <w:tcBorders>
              <w:top w:val="single" w:sz="4" w:space="0" w:color="auto"/>
              <w:bottom w:val="single" w:sz="4" w:space="0" w:color="auto"/>
            </w:tcBorders>
            <w:shd w:val="clear" w:color="auto" w:fill="auto"/>
            <w:vAlign w:val="center"/>
            <w:hideMark/>
          </w:tcPr>
          <w:p w14:paraId="0B548177" w14:textId="77777777" w:rsidR="0016597C" w:rsidRPr="002F09BD" w:rsidRDefault="0016597C" w:rsidP="0016597C">
            <w:pPr>
              <w:spacing w:after="0" w:line="240" w:lineRule="auto"/>
              <w:rPr>
                <w:rFonts w:ascii="Times New Roman" w:eastAsia="Times New Roman" w:hAnsi="Times New Roman" w:cs="Times New Roman"/>
                <w:b/>
                <w:sz w:val="24"/>
                <w:szCs w:val="24"/>
                <w:lang w:eastAsia="es-PE"/>
              </w:rPr>
            </w:pPr>
          </w:p>
        </w:tc>
      </w:tr>
      <w:tr w:rsidR="0016597C" w:rsidRPr="0016597C" w14:paraId="2FBA80C1" w14:textId="77777777" w:rsidTr="007D3F0B">
        <w:trPr>
          <w:trHeight w:val="799"/>
        </w:trPr>
        <w:tc>
          <w:tcPr>
            <w:tcW w:w="0" w:type="auto"/>
            <w:vMerge w:val="restart"/>
            <w:tcBorders>
              <w:top w:val="single" w:sz="4" w:space="0" w:color="auto"/>
            </w:tcBorders>
            <w:shd w:val="clear" w:color="auto" w:fill="auto"/>
            <w:hideMark/>
          </w:tcPr>
          <w:p w14:paraId="03AF91D2" w14:textId="77777777" w:rsidR="0016597C" w:rsidRPr="002F09BD" w:rsidRDefault="0016597C" w:rsidP="0016597C">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Control Previo</w:t>
            </w:r>
          </w:p>
        </w:tc>
        <w:tc>
          <w:tcPr>
            <w:tcW w:w="0" w:type="auto"/>
            <w:tcBorders>
              <w:top w:val="single" w:sz="4" w:space="0" w:color="auto"/>
            </w:tcBorders>
            <w:shd w:val="clear" w:color="auto" w:fill="auto"/>
            <w:hideMark/>
          </w:tcPr>
          <w:p w14:paraId="0179D001" w14:textId="77777777" w:rsidR="0016597C" w:rsidRPr="002F09BD" w:rsidRDefault="0016597C" w:rsidP="0016597C">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Ni de acuerdo, ni en desacuerdo</w:t>
            </w:r>
          </w:p>
        </w:tc>
        <w:tc>
          <w:tcPr>
            <w:tcW w:w="2516" w:type="dxa"/>
            <w:tcBorders>
              <w:top w:val="single" w:sz="4" w:space="0" w:color="auto"/>
            </w:tcBorders>
            <w:shd w:val="clear" w:color="auto" w:fill="auto"/>
            <w:noWrap/>
            <w:hideMark/>
          </w:tcPr>
          <w:p w14:paraId="392D5802"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12</w:t>
            </w:r>
          </w:p>
        </w:tc>
        <w:tc>
          <w:tcPr>
            <w:tcW w:w="1740" w:type="dxa"/>
            <w:tcBorders>
              <w:top w:val="single" w:sz="4" w:space="0" w:color="auto"/>
            </w:tcBorders>
            <w:shd w:val="clear" w:color="auto" w:fill="auto"/>
            <w:noWrap/>
            <w:hideMark/>
          </w:tcPr>
          <w:p w14:paraId="1B960D90"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w:t>
            </w:r>
          </w:p>
        </w:tc>
        <w:tc>
          <w:tcPr>
            <w:tcW w:w="0" w:type="auto"/>
            <w:tcBorders>
              <w:top w:val="single" w:sz="4" w:space="0" w:color="auto"/>
            </w:tcBorders>
            <w:shd w:val="clear" w:color="auto" w:fill="auto"/>
            <w:noWrap/>
            <w:hideMark/>
          </w:tcPr>
          <w:p w14:paraId="6692FB2B"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13</w:t>
            </w:r>
          </w:p>
        </w:tc>
      </w:tr>
      <w:tr w:rsidR="0016597C" w:rsidRPr="0016597C" w14:paraId="62A5F635" w14:textId="77777777" w:rsidTr="007D3F0B">
        <w:trPr>
          <w:trHeight w:val="402"/>
        </w:trPr>
        <w:tc>
          <w:tcPr>
            <w:tcW w:w="0" w:type="auto"/>
            <w:vMerge/>
            <w:tcBorders>
              <w:bottom w:val="single" w:sz="4" w:space="0" w:color="auto"/>
            </w:tcBorders>
            <w:shd w:val="clear" w:color="auto" w:fill="auto"/>
            <w:vAlign w:val="center"/>
            <w:hideMark/>
          </w:tcPr>
          <w:p w14:paraId="20EA47AE" w14:textId="77777777" w:rsidR="0016597C" w:rsidRPr="002F09BD" w:rsidRDefault="0016597C" w:rsidP="0016597C">
            <w:pPr>
              <w:spacing w:after="0" w:line="240" w:lineRule="auto"/>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auto"/>
            <w:hideMark/>
          </w:tcPr>
          <w:p w14:paraId="56CC9056" w14:textId="77777777" w:rsidR="0016597C" w:rsidRPr="002F09BD" w:rsidRDefault="0016597C" w:rsidP="0016597C">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De acuerdo</w:t>
            </w:r>
          </w:p>
        </w:tc>
        <w:tc>
          <w:tcPr>
            <w:tcW w:w="2516" w:type="dxa"/>
            <w:tcBorders>
              <w:bottom w:val="single" w:sz="4" w:space="0" w:color="auto"/>
            </w:tcBorders>
            <w:shd w:val="clear" w:color="auto" w:fill="auto"/>
            <w:noWrap/>
            <w:hideMark/>
          </w:tcPr>
          <w:p w14:paraId="00CA20F1"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9</w:t>
            </w:r>
          </w:p>
        </w:tc>
        <w:tc>
          <w:tcPr>
            <w:tcW w:w="1740" w:type="dxa"/>
            <w:tcBorders>
              <w:bottom w:val="single" w:sz="4" w:space="0" w:color="auto"/>
            </w:tcBorders>
            <w:shd w:val="clear" w:color="auto" w:fill="auto"/>
            <w:noWrap/>
            <w:hideMark/>
          </w:tcPr>
          <w:p w14:paraId="655E6E07"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8</w:t>
            </w:r>
          </w:p>
        </w:tc>
        <w:tc>
          <w:tcPr>
            <w:tcW w:w="0" w:type="auto"/>
            <w:tcBorders>
              <w:bottom w:val="single" w:sz="4" w:space="0" w:color="auto"/>
            </w:tcBorders>
            <w:shd w:val="clear" w:color="auto" w:fill="auto"/>
            <w:noWrap/>
            <w:hideMark/>
          </w:tcPr>
          <w:p w14:paraId="72AFF063" w14:textId="77777777" w:rsidR="0016597C" w:rsidRPr="002F09BD" w:rsidRDefault="0016597C" w:rsidP="0016597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17</w:t>
            </w:r>
          </w:p>
        </w:tc>
      </w:tr>
      <w:tr w:rsidR="0016597C" w:rsidRPr="0016597C" w14:paraId="09FD427C" w14:textId="77777777" w:rsidTr="007D3F0B">
        <w:trPr>
          <w:trHeight w:val="402"/>
        </w:trPr>
        <w:tc>
          <w:tcPr>
            <w:tcW w:w="0" w:type="auto"/>
            <w:gridSpan w:val="2"/>
            <w:tcBorders>
              <w:top w:val="single" w:sz="4" w:space="0" w:color="auto"/>
              <w:bottom w:val="single" w:sz="4" w:space="0" w:color="auto"/>
            </w:tcBorders>
            <w:shd w:val="clear" w:color="auto" w:fill="auto"/>
            <w:hideMark/>
          </w:tcPr>
          <w:p w14:paraId="13E32CFE" w14:textId="77777777" w:rsidR="0016597C" w:rsidRPr="002F09BD" w:rsidRDefault="0016597C" w:rsidP="0016597C">
            <w:pPr>
              <w:spacing w:after="0" w:line="240" w:lineRule="auto"/>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Total</w:t>
            </w:r>
          </w:p>
        </w:tc>
        <w:tc>
          <w:tcPr>
            <w:tcW w:w="2516" w:type="dxa"/>
            <w:tcBorders>
              <w:top w:val="single" w:sz="4" w:space="0" w:color="auto"/>
              <w:bottom w:val="single" w:sz="4" w:space="0" w:color="auto"/>
            </w:tcBorders>
            <w:shd w:val="clear" w:color="auto" w:fill="auto"/>
            <w:noWrap/>
            <w:hideMark/>
          </w:tcPr>
          <w:p w14:paraId="0D41C8AB"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21</w:t>
            </w:r>
          </w:p>
        </w:tc>
        <w:tc>
          <w:tcPr>
            <w:tcW w:w="1740" w:type="dxa"/>
            <w:tcBorders>
              <w:top w:val="single" w:sz="4" w:space="0" w:color="auto"/>
              <w:bottom w:val="single" w:sz="4" w:space="0" w:color="auto"/>
            </w:tcBorders>
            <w:shd w:val="clear" w:color="auto" w:fill="auto"/>
            <w:noWrap/>
            <w:hideMark/>
          </w:tcPr>
          <w:p w14:paraId="2FBC0B09"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9</w:t>
            </w:r>
          </w:p>
        </w:tc>
        <w:tc>
          <w:tcPr>
            <w:tcW w:w="0" w:type="auto"/>
            <w:tcBorders>
              <w:top w:val="single" w:sz="4" w:space="0" w:color="auto"/>
              <w:bottom w:val="single" w:sz="4" w:space="0" w:color="auto"/>
            </w:tcBorders>
            <w:shd w:val="clear" w:color="auto" w:fill="auto"/>
            <w:noWrap/>
            <w:hideMark/>
          </w:tcPr>
          <w:p w14:paraId="5C00139D" w14:textId="77777777" w:rsidR="0016597C" w:rsidRPr="002F09BD" w:rsidRDefault="0016597C" w:rsidP="0016597C">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30</w:t>
            </w:r>
          </w:p>
        </w:tc>
      </w:tr>
    </w:tbl>
    <w:p w14:paraId="363A1657" w14:textId="77777777" w:rsidR="000C31E8" w:rsidRDefault="000C31E8" w:rsidP="0019696A"/>
    <w:p w14:paraId="6D77C891" w14:textId="77777777" w:rsidR="008B54D1" w:rsidRPr="0019696A" w:rsidRDefault="008B54D1" w:rsidP="0019696A"/>
    <w:p w14:paraId="27564F06" w14:textId="77777777" w:rsidR="003B77EC" w:rsidRDefault="003B77EC" w:rsidP="0019696A">
      <w:pPr>
        <w:pStyle w:val="Descripcin"/>
        <w:jc w:val="center"/>
        <w:rPr>
          <w:b/>
          <w:sz w:val="24"/>
          <w:szCs w:val="24"/>
        </w:rPr>
      </w:pPr>
    </w:p>
    <w:p w14:paraId="20ADB2E4" w14:textId="77777777" w:rsidR="00A17246" w:rsidRPr="006F24AE" w:rsidRDefault="00A17246" w:rsidP="006F24AE"/>
    <w:p w14:paraId="2A4727D7" w14:textId="4646D90D" w:rsidR="005367BE" w:rsidRPr="00495BE6" w:rsidRDefault="0019696A" w:rsidP="00495BE6">
      <w:pPr>
        <w:pStyle w:val="Descripcin"/>
        <w:rPr>
          <w:color w:val="auto"/>
          <w:sz w:val="24"/>
          <w:szCs w:val="24"/>
        </w:rPr>
      </w:pPr>
      <w:bookmarkStart w:id="140" w:name="_Toc144820572"/>
      <w:r w:rsidRPr="00495BE6">
        <w:rPr>
          <w:b/>
          <w:i w:val="0"/>
          <w:color w:val="auto"/>
          <w:sz w:val="24"/>
          <w:szCs w:val="24"/>
        </w:rPr>
        <w:lastRenderedPageBreak/>
        <w:t xml:space="preserve">Tabla </w:t>
      </w:r>
      <w:r w:rsidRPr="00495BE6">
        <w:rPr>
          <w:b/>
          <w:i w:val="0"/>
          <w:color w:val="auto"/>
          <w:sz w:val="24"/>
          <w:szCs w:val="24"/>
        </w:rPr>
        <w:fldChar w:fldCharType="begin"/>
      </w:r>
      <w:r w:rsidRPr="00495BE6">
        <w:rPr>
          <w:b/>
          <w:i w:val="0"/>
          <w:color w:val="auto"/>
          <w:sz w:val="24"/>
          <w:szCs w:val="24"/>
        </w:rPr>
        <w:instrText xml:space="preserve"> SEQ Tabla \* ARABIC </w:instrText>
      </w:r>
      <w:r w:rsidRPr="00495BE6">
        <w:rPr>
          <w:b/>
          <w:i w:val="0"/>
          <w:color w:val="auto"/>
          <w:sz w:val="24"/>
          <w:szCs w:val="24"/>
        </w:rPr>
        <w:fldChar w:fldCharType="separate"/>
      </w:r>
      <w:r w:rsidR="002415F2">
        <w:rPr>
          <w:b/>
          <w:i w:val="0"/>
          <w:noProof/>
          <w:color w:val="auto"/>
          <w:sz w:val="24"/>
          <w:szCs w:val="24"/>
        </w:rPr>
        <w:t>34</w:t>
      </w:r>
      <w:r w:rsidRPr="00495BE6">
        <w:rPr>
          <w:b/>
          <w:i w:val="0"/>
          <w:color w:val="auto"/>
          <w:sz w:val="24"/>
          <w:szCs w:val="24"/>
        </w:rPr>
        <w:fldChar w:fldCharType="end"/>
      </w:r>
      <w:r w:rsidR="00495BE6">
        <w:rPr>
          <w:b/>
          <w:color w:val="auto"/>
          <w:sz w:val="24"/>
          <w:szCs w:val="24"/>
        </w:rPr>
        <w:br/>
      </w:r>
      <w:r w:rsidR="00495BE6">
        <w:rPr>
          <w:b/>
          <w:color w:val="auto"/>
          <w:sz w:val="24"/>
          <w:szCs w:val="24"/>
        </w:rPr>
        <w:br/>
      </w:r>
      <w:r w:rsidRPr="00495BE6">
        <w:rPr>
          <w:color w:val="auto"/>
          <w:sz w:val="24"/>
          <w:szCs w:val="24"/>
        </w:rPr>
        <w:t>Prueba de chi cuadrado para la Hipótesis Específica 2</w:t>
      </w:r>
      <w:bookmarkEnd w:id="140"/>
    </w:p>
    <w:tbl>
      <w:tblPr>
        <w:tblW w:w="9498" w:type="dxa"/>
        <w:tblCellMar>
          <w:left w:w="70" w:type="dxa"/>
          <w:right w:w="70" w:type="dxa"/>
        </w:tblCellMar>
        <w:tblLook w:val="04A0" w:firstRow="1" w:lastRow="0" w:firstColumn="1" w:lastColumn="0" w:noHBand="0" w:noVBand="1"/>
      </w:tblPr>
      <w:tblGrid>
        <w:gridCol w:w="3402"/>
        <w:gridCol w:w="2409"/>
        <w:gridCol w:w="1702"/>
        <w:gridCol w:w="1985"/>
      </w:tblGrid>
      <w:tr w:rsidR="000C31E8" w:rsidRPr="00A85103" w14:paraId="78F9388C" w14:textId="77777777" w:rsidTr="00495BE6">
        <w:trPr>
          <w:trHeight w:val="500"/>
        </w:trPr>
        <w:tc>
          <w:tcPr>
            <w:tcW w:w="9498" w:type="dxa"/>
            <w:gridSpan w:val="4"/>
            <w:tcBorders>
              <w:bottom w:val="single" w:sz="4" w:space="0" w:color="auto"/>
            </w:tcBorders>
            <w:shd w:val="clear" w:color="auto" w:fill="auto"/>
            <w:vAlign w:val="center"/>
            <w:hideMark/>
          </w:tcPr>
          <w:p w14:paraId="06D01D1B" w14:textId="133D6105" w:rsidR="000C31E8" w:rsidRPr="00A85103" w:rsidRDefault="000C31E8" w:rsidP="00AD4AE8">
            <w:pPr>
              <w:spacing w:after="0" w:line="240" w:lineRule="auto"/>
              <w:jc w:val="center"/>
              <w:rPr>
                <w:rFonts w:ascii="Arial" w:eastAsia="Times New Roman" w:hAnsi="Arial" w:cs="Arial"/>
                <w:b/>
                <w:bCs/>
                <w:color w:val="010205"/>
                <w:sz w:val="28"/>
                <w:szCs w:val="28"/>
                <w:lang w:eastAsia="es-PE"/>
              </w:rPr>
            </w:pPr>
          </w:p>
        </w:tc>
      </w:tr>
      <w:tr w:rsidR="000C31E8" w:rsidRPr="00A85103" w14:paraId="33F49A3C" w14:textId="77777777" w:rsidTr="00495BE6">
        <w:trPr>
          <w:trHeight w:val="1142"/>
        </w:trPr>
        <w:tc>
          <w:tcPr>
            <w:tcW w:w="3402" w:type="dxa"/>
            <w:tcBorders>
              <w:top w:val="single" w:sz="4" w:space="0" w:color="auto"/>
              <w:bottom w:val="single" w:sz="4" w:space="0" w:color="auto"/>
            </w:tcBorders>
            <w:shd w:val="clear" w:color="auto" w:fill="auto"/>
            <w:vAlign w:val="bottom"/>
            <w:hideMark/>
          </w:tcPr>
          <w:p w14:paraId="0BFB455A" w14:textId="77777777" w:rsidR="000C31E8" w:rsidRPr="00A85103" w:rsidRDefault="000C31E8" w:rsidP="00AD4AE8">
            <w:pPr>
              <w:spacing w:after="0" w:line="240" w:lineRule="auto"/>
              <w:rPr>
                <w:rFonts w:ascii="Arial" w:eastAsia="Times New Roman" w:hAnsi="Arial" w:cs="Arial"/>
                <w:color w:val="264A60"/>
                <w:sz w:val="24"/>
                <w:szCs w:val="24"/>
                <w:lang w:eastAsia="es-PE"/>
              </w:rPr>
            </w:pPr>
            <w:r w:rsidRPr="00A85103">
              <w:rPr>
                <w:rFonts w:ascii="Arial" w:eastAsia="Times New Roman" w:hAnsi="Arial" w:cs="Arial"/>
                <w:color w:val="264A60"/>
                <w:sz w:val="24"/>
                <w:szCs w:val="24"/>
                <w:lang w:eastAsia="es-PE"/>
              </w:rPr>
              <w:t> </w:t>
            </w:r>
          </w:p>
        </w:tc>
        <w:tc>
          <w:tcPr>
            <w:tcW w:w="2409" w:type="dxa"/>
            <w:tcBorders>
              <w:top w:val="single" w:sz="4" w:space="0" w:color="auto"/>
              <w:bottom w:val="single" w:sz="4" w:space="0" w:color="auto"/>
            </w:tcBorders>
            <w:shd w:val="clear" w:color="auto" w:fill="auto"/>
            <w:vAlign w:val="bottom"/>
            <w:hideMark/>
          </w:tcPr>
          <w:p w14:paraId="41A05627" w14:textId="77777777" w:rsidR="000C31E8" w:rsidRPr="002F09BD" w:rsidRDefault="000C31E8" w:rsidP="00AD4AE8">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Valor</w:t>
            </w:r>
          </w:p>
        </w:tc>
        <w:tc>
          <w:tcPr>
            <w:tcW w:w="1702" w:type="dxa"/>
            <w:tcBorders>
              <w:top w:val="single" w:sz="4" w:space="0" w:color="auto"/>
              <w:bottom w:val="single" w:sz="4" w:space="0" w:color="auto"/>
            </w:tcBorders>
            <w:shd w:val="clear" w:color="auto" w:fill="auto"/>
            <w:vAlign w:val="bottom"/>
            <w:hideMark/>
          </w:tcPr>
          <w:p w14:paraId="3F15E272" w14:textId="77777777" w:rsidR="000C31E8" w:rsidRPr="002F09BD" w:rsidRDefault="000C31E8" w:rsidP="00AD4AE8">
            <w:pPr>
              <w:spacing w:after="0" w:line="240" w:lineRule="auto"/>
              <w:jc w:val="center"/>
              <w:rPr>
                <w:rFonts w:ascii="Times New Roman" w:eastAsia="Times New Roman" w:hAnsi="Times New Roman" w:cs="Times New Roman"/>
                <w:b/>
                <w:sz w:val="24"/>
                <w:szCs w:val="24"/>
                <w:lang w:eastAsia="es-PE"/>
              </w:rPr>
            </w:pPr>
            <w:proofErr w:type="spellStart"/>
            <w:r w:rsidRPr="002F09BD">
              <w:rPr>
                <w:rFonts w:ascii="Times New Roman" w:eastAsia="Times New Roman" w:hAnsi="Times New Roman" w:cs="Times New Roman"/>
                <w:b/>
                <w:sz w:val="24"/>
                <w:szCs w:val="24"/>
                <w:lang w:eastAsia="es-PE"/>
              </w:rPr>
              <w:t>gl</w:t>
            </w:r>
            <w:proofErr w:type="spellEnd"/>
          </w:p>
        </w:tc>
        <w:tc>
          <w:tcPr>
            <w:tcW w:w="1985" w:type="dxa"/>
            <w:tcBorders>
              <w:top w:val="single" w:sz="4" w:space="0" w:color="auto"/>
              <w:bottom w:val="single" w:sz="4" w:space="0" w:color="auto"/>
            </w:tcBorders>
            <w:shd w:val="clear" w:color="auto" w:fill="auto"/>
            <w:vAlign w:val="bottom"/>
            <w:hideMark/>
          </w:tcPr>
          <w:p w14:paraId="459D05CE" w14:textId="77777777" w:rsidR="000C31E8" w:rsidRPr="002F09BD" w:rsidRDefault="000C31E8" w:rsidP="00AD4AE8">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Significación asintótica (bilateral)</w:t>
            </w:r>
          </w:p>
        </w:tc>
      </w:tr>
      <w:tr w:rsidR="000C31E8" w:rsidRPr="00A85103" w14:paraId="0CBB185D" w14:textId="77777777" w:rsidTr="00495BE6">
        <w:trPr>
          <w:trHeight w:val="438"/>
        </w:trPr>
        <w:tc>
          <w:tcPr>
            <w:tcW w:w="3402" w:type="dxa"/>
            <w:tcBorders>
              <w:top w:val="single" w:sz="4" w:space="0" w:color="auto"/>
            </w:tcBorders>
            <w:shd w:val="clear" w:color="auto" w:fill="auto"/>
            <w:hideMark/>
          </w:tcPr>
          <w:p w14:paraId="49CDC6F0"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Chi-cuadrado de Pearson</w:t>
            </w:r>
          </w:p>
        </w:tc>
        <w:tc>
          <w:tcPr>
            <w:tcW w:w="2409" w:type="dxa"/>
            <w:tcBorders>
              <w:top w:val="single" w:sz="4" w:space="0" w:color="auto"/>
            </w:tcBorders>
            <w:shd w:val="clear" w:color="auto" w:fill="auto"/>
            <w:noWrap/>
            <w:hideMark/>
          </w:tcPr>
          <w:p w14:paraId="7655C88A"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5.436</w:t>
            </w:r>
            <w:r w:rsidRPr="002F09BD">
              <w:rPr>
                <w:rFonts w:ascii="Times New Roman" w:eastAsia="Times New Roman" w:hAnsi="Times New Roman" w:cs="Times New Roman"/>
                <w:sz w:val="24"/>
                <w:szCs w:val="24"/>
                <w:vertAlign w:val="superscript"/>
                <w:lang w:eastAsia="es-PE"/>
              </w:rPr>
              <w:t>a</w:t>
            </w:r>
          </w:p>
        </w:tc>
        <w:tc>
          <w:tcPr>
            <w:tcW w:w="1702" w:type="dxa"/>
            <w:tcBorders>
              <w:top w:val="single" w:sz="4" w:space="0" w:color="auto"/>
            </w:tcBorders>
            <w:shd w:val="clear" w:color="auto" w:fill="auto"/>
            <w:noWrap/>
            <w:hideMark/>
          </w:tcPr>
          <w:p w14:paraId="53FB50CA"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w:t>
            </w:r>
          </w:p>
        </w:tc>
        <w:tc>
          <w:tcPr>
            <w:tcW w:w="1985" w:type="dxa"/>
            <w:tcBorders>
              <w:top w:val="single" w:sz="4" w:space="0" w:color="auto"/>
            </w:tcBorders>
            <w:shd w:val="clear" w:color="auto" w:fill="auto"/>
            <w:noWrap/>
            <w:hideMark/>
          </w:tcPr>
          <w:p w14:paraId="6B573C8F"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0.020</w:t>
            </w:r>
          </w:p>
        </w:tc>
      </w:tr>
      <w:tr w:rsidR="000C31E8" w:rsidRPr="00A85103" w14:paraId="087D1C43" w14:textId="77777777" w:rsidTr="00495BE6">
        <w:trPr>
          <w:trHeight w:val="438"/>
        </w:trPr>
        <w:tc>
          <w:tcPr>
            <w:tcW w:w="3402" w:type="dxa"/>
            <w:shd w:val="clear" w:color="auto" w:fill="auto"/>
            <w:hideMark/>
          </w:tcPr>
          <w:p w14:paraId="00A2562C"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 xml:space="preserve">Corrección de </w:t>
            </w:r>
            <w:proofErr w:type="spellStart"/>
            <w:r w:rsidRPr="002F09BD">
              <w:rPr>
                <w:rFonts w:ascii="Times New Roman" w:eastAsia="Times New Roman" w:hAnsi="Times New Roman" w:cs="Times New Roman"/>
                <w:sz w:val="24"/>
                <w:szCs w:val="24"/>
                <w:lang w:eastAsia="es-PE"/>
              </w:rPr>
              <w:t>continuidad</w:t>
            </w:r>
            <w:r w:rsidRPr="002F09BD">
              <w:rPr>
                <w:rFonts w:ascii="Times New Roman" w:eastAsia="Times New Roman" w:hAnsi="Times New Roman" w:cs="Times New Roman"/>
                <w:sz w:val="24"/>
                <w:szCs w:val="24"/>
                <w:vertAlign w:val="superscript"/>
                <w:lang w:eastAsia="es-PE"/>
              </w:rPr>
              <w:t>b</w:t>
            </w:r>
            <w:proofErr w:type="spellEnd"/>
          </w:p>
        </w:tc>
        <w:tc>
          <w:tcPr>
            <w:tcW w:w="2409" w:type="dxa"/>
            <w:shd w:val="clear" w:color="auto" w:fill="auto"/>
            <w:noWrap/>
            <w:hideMark/>
          </w:tcPr>
          <w:p w14:paraId="6ED073CE"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3.723</w:t>
            </w:r>
          </w:p>
        </w:tc>
        <w:tc>
          <w:tcPr>
            <w:tcW w:w="1702" w:type="dxa"/>
            <w:shd w:val="clear" w:color="auto" w:fill="auto"/>
            <w:noWrap/>
            <w:hideMark/>
          </w:tcPr>
          <w:p w14:paraId="4DF78AEA"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w:t>
            </w:r>
          </w:p>
        </w:tc>
        <w:tc>
          <w:tcPr>
            <w:tcW w:w="1985" w:type="dxa"/>
            <w:shd w:val="clear" w:color="auto" w:fill="auto"/>
            <w:noWrap/>
            <w:hideMark/>
          </w:tcPr>
          <w:p w14:paraId="2C9919BC"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0.054</w:t>
            </w:r>
          </w:p>
        </w:tc>
      </w:tr>
      <w:tr w:rsidR="000C31E8" w:rsidRPr="00A85103" w14:paraId="2BE3B428" w14:textId="77777777" w:rsidTr="00495BE6">
        <w:trPr>
          <w:trHeight w:val="401"/>
        </w:trPr>
        <w:tc>
          <w:tcPr>
            <w:tcW w:w="3402" w:type="dxa"/>
            <w:shd w:val="clear" w:color="auto" w:fill="auto"/>
            <w:hideMark/>
          </w:tcPr>
          <w:p w14:paraId="42B1FD72"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Razón de verosimilitud</w:t>
            </w:r>
          </w:p>
        </w:tc>
        <w:tc>
          <w:tcPr>
            <w:tcW w:w="2409" w:type="dxa"/>
            <w:shd w:val="clear" w:color="auto" w:fill="auto"/>
            <w:noWrap/>
            <w:hideMark/>
          </w:tcPr>
          <w:p w14:paraId="4154E6B7"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6.093</w:t>
            </w:r>
          </w:p>
        </w:tc>
        <w:tc>
          <w:tcPr>
            <w:tcW w:w="1702" w:type="dxa"/>
            <w:shd w:val="clear" w:color="auto" w:fill="auto"/>
            <w:noWrap/>
            <w:hideMark/>
          </w:tcPr>
          <w:p w14:paraId="7123CE53"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w:t>
            </w:r>
          </w:p>
        </w:tc>
        <w:tc>
          <w:tcPr>
            <w:tcW w:w="1985" w:type="dxa"/>
            <w:shd w:val="clear" w:color="auto" w:fill="auto"/>
            <w:noWrap/>
            <w:hideMark/>
          </w:tcPr>
          <w:p w14:paraId="05AF29D0"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0.014</w:t>
            </w:r>
          </w:p>
        </w:tc>
      </w:tr>
      <w:tr w:rsidR="000C31E8" w:rsidRPr="00A85103" w14:paraId="174C622D" w14:textId="77777777" w:rsidTr="00495BE6">
        <w:trPr>
          <w:trHeight w:val="401"/>
        </w:trPr>
        <w:tc>
          <w:tcPr>
            <w:tcW w:w="3402" w:type="dxa"/>
            <w:shd w:val="clear" w:color="auto" w:fill="auto"/>
            <w:hideMark/>
          </w:tcPr>
          <w:p w14:paraId="598320B8"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Prueba exacta de Fisher</w:t>
            </w:r>
          </w:p>
        </w:tc>
        <w:tc>
          <w:tcPr>
            <w:tcW w:w="2409" w:type="dxa"/>
            <w:shd w:val="clear" w:color="auto" w:fill="auto"/>
            <w:hideMark/>
          </w:tcPr>
          <w:p w14:paraId="168B29E8" w14:textId="220BFF4E"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p>
        </w:tc>
        <w:tc>
          <w:tcPr>
            <w:tcW w:w="1702" w:type="dxa"/>
            <w:shd w:val="clear" w:color="auto" w:fill="auto"/>
            <w:hideMark/>
          </w:tcPr>
          <w:p w14:paraId="73D374CE" w14:textId="414E0D1B"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p>
        </w:tc>
        <w:tc>
          <w:tcPr>
            <w:tcW w:w="1985" w:type="dxa"/>
            <w:shd w:val="clear" w:color="auto" w:fill="auto"/>
            <w:hideMark/>
          </w:tcPr>
          <w:p w14:paraId="123506A3" w14:textId="6A59A05E"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p>
        </w:tc>
      </w:tr>
      <w:tr w:rsidR="000C31E8" w:rsidRPr="00A85103" w14:paraId="6DF4BE8A" w14:textId="77777777" w:rsidTr="00495BE6">
        <w:trPr>
          <w:trHeight w:val="401"/>
        </w:trPr>
        <w:tc>
          <w:tcPr>
            <w:tcW w:w="3402" w:type="dxa"/>
            <w:tcBorders>
              <w:bottom w:val="single" w:sz="4" w:space="0" w:color="auto"/>
            </w:tcBorders>
            <w:shd w:val="clear" w:color="auto" w:fill="auto"/>
            <w:hideMark/>
          </w:tcPr>
          <w:p w14:paraId="685F0C59"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Asociación lineal por lineal</w:t>
            </w:r>
          </w:p>
        </w:tc>
        <w:tc>
          <w:tcPr>
            <w:tcW w:w="2409" w:type="dxa"/>
            <w:tcBorders>
              <w:bottom w:val="single" w:sz="4" w:space="0" w:color="auto"/>
            </w:tcBorders>
            <w:shd w:val="clear" w:color="auto" w:fill="auto"/>
            <w:noWrap/>
            <w:hideMark/>
          </w:tcPr>
          <w:p w14:paraId="21698E6C"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5.255</w:t>
            </w:r>
          </w:p>
        </w:tc>
        <w:tc>
          <w:tcPr>
            <w:tcW w:w="1702" w:type="dxa"/>
            <w:tcBorders>
              <w:bottom w:val="single" w:sz="4" w:space="0" w:color="auto"/>
            </w:tcBorders>
            <w:shd w:val="clear" w:color="auto" w:fill="auto"/>
            <w:noWrap/>
            <w:hideMark/>
          </w:tcPr>
          <w:p w14:paraId="698981C6"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w:t>
            </w:r>
          </w:p>
        </w:tc>
        <w:tc>
          <w:tcPr>
            <w:tcW w:w="1985" w:type="dxa"/>
            <w:tcBorders>
              <w:bottom w:val="single" w:sz="4" w:space="0" w:color="auto"/>
            </w:tcBorders>
            <w:shd w:val="clear" w:color="auto" w:fill="auto"/>
            <w:noWrap/>
            <w:hideMark/>
          </w:tcPr>
          <w:p w14:paraId="5B448024" w14:textId="77777777" w:rsidR="000C31E8" w:rsidRPr="002F09BD" w:rsidRDefault="000C31E8" w:rsidP="00A17246">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0.022</w:t>
            </w:r>
          </w:p>
        </w:tc>
      </w:tr>
      <w:tr w:rsidR="000C31E8" w:rsidRPr="00A85103" w14:paraId="6D2C4A3C" w14:textId="77777777" w:rsidTr="00495BE6">
        <w:trPr>
          <w:trHeight w:val="401"/>
        </w:trPr>
        <w:tc>
          <w:tcPr>
            <w:tcW w:w="3402" w:type="dxa"/>
            <w:tcBorders>
              <w:top w:val="single" w:sz="4" w:space="0" w:color="auto"/>
              <w:bottom w:val="single" w:sz="4" w:space="0" w:color="auto"/>
            </w:tcBorders>
            <w:shd w:val="clear" w:color="auto" w:fill="auto"/>
            <w:hideMark/>
          </w:tcPr>
          <w:p w14:paraId="613EAFB0" w14:textId="77777777" w:rsidR="000C31E8" w:rsidRPr="002F09BD" w:rsidRDefault="000C31E8" w:rsidP="00AD4AE8">
            <w:pPr>
              <w:spacing w:after="0" w:line="240" w:lineRule="auto"/>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N de casos válidos</w:t>
            </w:r>
          </w:p>
        </w:tc>
        <w:tc>
          <w:tcPr>
            <w:tcW w:w="2409" w:type="dxa"/>
            <w:tcBorders>
              <w:top w:val="single" w:sz="4" w:space="0" w:color="auto"/>
              <w:bottom w:val="single" w:sz="4" w:space="0" w:color="auto"/>
            </w:tcBorders>
            <w:shd w:val="clear" w:color="auto" w:fill="auto"/>
            <w:noWrap/>
            <w:hideMark/>
          </w:tcPr>
          <w:p w14:paraId="3CE6E102" w14:textId="77777777" w:rsidR="000C31E8" w:rsidRPr="002F09BD" w:rsidRDefault="000C31E8" w:rsidP="00A17246">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30</w:t>
            </w:r>
          </w:p>
        </w:tc>
        <w:tc>
          <w:tcPr>
            <w:tcW w:w="1702" w:type="dxa"/>
            <w:tcBorders>
              <w:top w:val="single" w:sz="4" w:space="0" w:color="auto"/>
              <w:bottom w:val="single" w:sz="4" w:space="0" w:color="auto"/>
            </w:tcBorders>
            <w:shd w:val="clear" w:color="auto" w:fill="auto"/>
            <w:hideMark/>
          </w:tcPr>
          <w:p w14:paraId="0052DD0D" w14:textId="0B6A3501" w:rsidR="000C31E8" w:rsidRPr="00A85103" w:rsidRDefault="000C31E8" w:rsidP="00A17246">
            <w:pPr>
              <w:spacing w:after="0" w:line="240" w:lineRule="auto"/>
              <w:jc w:val="center"/>
              <w:rPr>
                <w:rFonts w:ascii="Arial" w:eastAsia="Times New Roman" w:hAnsi="Arial" w:cs="Arial"/>
                <w:color w:val="010205"/>
                <w:sz w:val="24"/>
                <w:szCs w:val="24"/>
                <w:lang w:eastAsia="es-PE"/>
              </w:rPr>
            </w:pPr>
          </w:p>
        </w:tc>
        <w:tc>
          <w:tcPr>
            <w:tcW w:w="1985" w:type="dxa"/>
            <w:tcBorders>
              <w:top w:val="single" w:sz="4" w:space="0" w:color="auto"/>
              <w:bottom w:val="single" w:sz="4" w:space="0" w:color="auto"/>
            </w:tcBorders>
            <w:shd w:val="clear" w:color="auto" w:fill="auto"/>
            <w:hideMark/>
          </w:tcPr>
          <w:p w14:paraId="05F6EE9A" w14:textId="04802EB3" w:rsidR="000C31E8" w:rsidRPr="00A85103" w:rsidRDefault="000C31E8" w:rsidP="00A17246">
            <w:pPr>
              <w:spacing w:after="0" w:line="240" w:lineRule="auto"/>
              <w:jc w:val="center"/>
              <w:rPr>
                <w:rFonts w:ascii="Arial" w:eastAsia="Times New Roman" w:hAnsi="Arial" w:cs="Arial"/>
                <w:color w:val="010205"/>
                <w:sz w:val="24"/>
                <w:szCs w:val="24"/>
                <w:lang w:eastAsia="es-PE"/>
              </w:rPr>
            </w:pPr>
          </w:p>
        </w:tc>
      </w:tr>
      <w:tr w:rsidR="000C31E8" w:rsidRPr="00A85103" w14:paraId="51AD9B33" w14:textId="77777777" w:rsidTr="00495BE6">
        <w:trPr>
          <w:trHeight w:val="401"/>
        </w:trPr>
        <w:tc>
          <w:tcPr>
            <w:tcW w:w="9498" w:type="dxa"/>
            <w:gridSpan w:val="4"/>
            <w:tcBorders>
              <w:top w:val="single" w:sz="4" w:space="0" w:color="auto"/>
            </w:tcBorders>
            <w:shd w:val="clear" w:color="auto" w:fill="auto"/>
            <w:hideMark/>
          </w:tcPr>
          <w:p w14:paraId="5728C22A" w14:textId="77777777" w:rsidR="000C31E8" w:rsidRPr="00A85103" w:rsidRDefault="000C31E8" w:rsidP="00AD4AE8">
            <w:pPr>
              <w:spacing w:after="0" w:line="240" w:lineRule="auto"/>
              <w:rPr>
                <w:rFonts w:ascii="Arial" w:eastAsia="Times New Roman" w:hAnsi="Arial" w:cs="Arial"/>
                <w:color w:val="010205"/>
                <w:sz w:val="20"/>
                <w:szCs w:val="20"/>
                <w:lang w:eastAsia="es-PE"/>
              </w:rPr>
            </w:pPr>
            <w:r w:rsidRPr="00A85103">
              <w:rPr>
                <w:rFonts w:ascii="Arial" w:eastAsia="Times New Roman" w:hAnsi="Arial" w:cs="Arial"/>
                <w:color w:val="010205"/>
                <w:sz w:val="20"/>
                <w:szCs w:val="20"/>
                <w:lang w:eastAsia="es-PE"/>
              </w:rPr>
              <w:t>a. 1 casillas (25.0%) han esperado un recuento menor que 5. El recuento mínimo esperado es 3.90.</w:t>
            </w:r>
          </w:p>
        </w:tc>
      </w:tr>
      <w:tr w:rsidR="000C31E8" w:rsidRPr="00A85103" w14:paraId="6FF56A30" w14:textId="77777777" w:rsidTr="00495BE6">
        <w:trPr>
          <w:trHeight w:val="401"/>
        </w:trPr>
        <w:tc>
          <w:tcPr>
            <w:tcW w:w="9498" w:type="dxa"/>
            <w:gridSpan w:val="4"/>
            <w:shd w:val="clear" w:color="auto" w:fill="auto"/>
            <w:hideMark/>
          </w:tcPr>
          <w:p w14:paraId="0C27DA7B" w14:textId="77777777" w:rsidR="000C31E8" w:rsidRPr="00A85103" w:rsidRDefault="000C31E8" w:rsidP="00AD4AE8">
            <w:pPr>
              <w:spacing w:after="0" w:line="240" w:lineRule="auto"/>
              <w:rPr>
                <w:rFonts w:ascii="Arial" w:eastAsia="Times New Roman" w:hAnsi="Arial" w:cs="Arial"/>
                <w:color w:val="010205"/>
                <w:sz w:val="20"/>
                <w:szCs w:val="20"/>
                <w:lang w:eastAsia="es-PE"/>
              </w:rPr>
            </w:pPr>
            <w:r w:rsidRPr="00A85103">
              <w:rPr>
                <w:rFonts w:ascii="Arial" w:eastAsia="Times New Roman" w:hAnsi="Arial" w:cs="Arial"/>
                <w:color w:val="010205"/>
                <w:sz w:val="20"/>
                <w:szCs w:val="20"/>
                <w:lang w:eastAsia="es-PE"/>
              </w:rPr>
              <w:t>b. Sólo se ha calculado para una tabla 2x2</w:t>
            </w:r>
          </w:p>
        </w:tc>
      </w:tr>
    </w:tbl>
    <w:p w14:paraId="34F7948C" w14:textId="77777777" w:rsidR="003213D0" w:rsidRDefault="0019696A" w:rsidP="0019696A">
      <w:r>
        <w:br w:type="textWrapping" w:clear="all"/>
      </w:r>
    </w:p>
    <w:p w14:paraId="190A81EC" w14:textId="2701B50B" w:rsidR="003213D0" w:rsidRPr="00495BE6" w:rsidRDefault="003213D0" w:rsidP="00495BE6">
      <w:pPr>
        <w:pStyle w:val="Descripcin"/>
        <w:rPr>
          <w:color w:val="auto"/>
          <w:sz w:val="24"/>
          <w:szCs w:val="24"/>
        </w:rPr>
      </w:pPr>
      <w:bookmarkStart w:id="141" w:name="_Toc144820573"/>
      <w:r w:rsidRPr="00495BE6">
        <w:rPr>
          <w:b/>
          <w:i w:val="0"/>
          <w:color w:val="auto"/>
          <w:sz w:val="24"/>
          <w:szCs w:val="24"/>
        </w:rPr>
        <w:t xml:space="preserve">Tabla </w:t>
      </w:r>
      <w:r w:rsidRPr="00495BE6">
        <w:rPr>
          <w:b/>
          <w:i w:val="0"/>
          <w:color w:val="auto"/>
          <w:sz w:val="24"/>
          <w:szCs w:val="24"/>
        </w:rPr>
        <w:fldChar w:fldCharType="begin"/>
      </w:r>
      <w:r w:rsidRPr="00495BE6">
        <w:rPr>
          <w:b/>
          <w:i w:val="0"/>
          <w:color w:val="auto"/>
          <w:sz w:val="24"/>
          <w:szCs w:val="24"/>
        </w:rPr>
        <w:instrText xml:space="preserve"> SEQ Tabla \* ARABIC </w:instrText>
      </w:r>
      <w:r w:rsidRPr="00495BE6">
        <w:rPr>
          <w:b/>
          <w:i w:val="0"/>
          <w:color w:val="auto"/>
          <w:sz w:val="24"/>
          <w:szCs w:val="24"/>
        </w:rPr>
        <w:fldChar w:fldCharType="separate"/>
      </w:r>
      <w:r w:rsidR="002415F2">
        <w:rPr>
          <w:b/>
          <w:i w:val="0"/>
          <w:noProof/>
          <w:color w:val="auto"/>
          <w:sz w:val="24"/>
          <w:szCs w:val="24"/>
        </w:rPr>
        <w:t>35</w:t>
      </w:r>
      <w:r w:rsidRPr="00495BE6">
        <w:rPr>
          <w:b/>
          <w:i w:val="0"/>
          <w:color w:val="auto"/>
          <w:sz w:val="24"/>
          <w:szCs w:val="24"/>
        </w:rPr>
        <w:fldChar w:fldCharType="end"/>
      </w:r>
      <w:r w:rsidR="00495BE6" w:rsidRPr="00495BE6">
        <w:rPr>
          <w:b/>
          <w:i w:val="0"/>
          <w:color w:val="auto"/>
          <w:sz w:val="24"/>
          <w:szCs w:val="24"/>
        </w:rPr>
        <w:br/>
      </w:r>
      <w:r w:rsidR="00495BE6">
        <w:rPr>
          <w:b/>
          <w:color w:val="auto"/>
          <w:sz w:val="24"/>
          <w:szCs w:val="24"/>
        </w:rPr>
        <w:br/>
      </w:r>
      <w:r w:rsidRPr="00495BE6">
        <w:rPr>
          <w:color w:val="auto"/>
          <w:sz w:val="24"/>
          <w:szCs w:val="24"/>
        </w:rPr>
        <w:t>Medidas simétricas-Hipótesis Específica 2</w:t>
      </w:r>
      <w:bookmarkEnd w:id="141"/>
    </w:p>
    <w:tbl>
      <w:tblPr>
        <w:tblW w:w="9498" w:type="dxa"/>
        <w:tblCellMar>
          <w:left w:w="70" w:type="dxa"/>
          <w:right w:w="70" w:type="dxa"/>
        </w:tblCellMar>
        <w:tblLook w:val="04A0" w:firstRow="1" w:lastRow="0" w:firstColumn="1" w:lastColumn="0" w:noHBand="0" w:noVBand="1"/>
      </w:tblPr>
      <w:tblGrid>
        <w:gridCol w:w="2977"/>
        <w:gridCol w:w="3119"/>
        <w:gridCol w:w="1701"/>
        <w:gridCol w:w="1701"/>
      </w:tblGrid>
      <w:tr w:rsidR="000C31E8" w:rsidRPr="00A85103" w14:paraId="4AD1D9A8" w14:textId="77777777" w:rsidTr="00495BE6">
        <w:trPr>
          <w:trHeight w:val="500"/>
        </w:trPr>
        <w:tc>
          <w:tcPr>
            <w:tcW w:w="9498" w:type="dxa"/>
            <w:gridSpan w:val="4"/>
            <w:tcBorders>
              <w:bottom w:val="single" w:sz="4" w:space="0" w:color="auto"/>
            </w:tcBorders>
            <w:shd w:val="clear" w:color="auto" w:fill="auto"/>
            <w:vAlign w:val="center"/>
            <w:hideMark/>
          </w:tcPr>
          <w:p w14:paraId="43270404" w14:textId="56F59936" w:rsidR="000C31E8" w:rsidRPr="00A85103" w:rsidRDefault="000C31E8" w:rsidP="00AD4AE8">
            <w:pPr>
              <w:spacing w:after="0" w:line="240" w:lineRule="auto"/>
              <w:jc w:val="center"/>
              <w:rPr>
                <w:rFonts w:ascii="Arial" w:eastAsia="Times New Roman" w:hAnsi="Arial" w:cs="Arial"/>
                <w:b/>
                <w:bCs/>
                <w:color w:val="010205"/>
                <w:sz w:val="28"/>
                <w:szCs w:val="28"/>
                <w:lang w:eastAsia="es-PE"/>
              </w:rPr>
            </w:pPr>
          </w:p>
        </w:tc>
      </w:tr>
      <w:tr w:rsidR="000C31E8" w:rsidRPr="00A85103" w14:paraId="0A4B12A5" w14:textId="77777777" w:rsidTr="00495BE6">
        <w:trPr>
          <w:trHeight w:val="720"/>
        </w:trPr>
        <w:tc>
          <w:tcPr>
            <w:tcW w:w="6096" w:type="dxa"/>
            <w:gridSpan w:val="2"/>
            <w:tcBorders>
              <w:top w:val="single" w:sz="4" w:space="0" w:color="auto"/>
              <w:bottom w:val="single" w:sz="4" w:space="0" w:color="auto"/>
            </w:tcBorders>
            <w:shd w:val="clear" w:color="auto" w:fill="auto"/>
            <w:vAlign w:val="bottom"/>
            <w:hideMark/>
          </w:tcPr>
          <w:p w14:paraId="6F97D174" w14:textId="77777777" w:rsidR="000C31E8" w:rsidRPr="00A85103" w:rsidRDefault="000C31E8" w:rsidP="00AD4AE8">
            <w:pPr>
              <w:spacing w:after="0" w:line="240" w:lineRule="auto"/>
              <w:rPr>
                <w:rFonts w:ascii="Arial" w:eastAsia="Times New Roman" w:hAnsi="Arial" w:cs="Arial"/>
                <w:color w:val="264A60"/>
                <w:sz w:val="24"/>
                <w:szCs w:val="24"/>
                <w:lang w:eastAsia="es-PE"/>
              </w:rPr>
            </w:pPr>
            <w:r w:rsidRPr="00A85103">
              <w:rPr>
                <w:rFonts w:ascii="Arial" w:eastAsia="Times New Roman" w:hAnsi="Arial" w:cs="Arial"/>
                <w:color w:val="264A60"/>
                <w:sz w:val="24"/>
                <w:szCs w:val="24"/>
                <w:lang w:eastAsia="es-PE"/>
              </w:rPr>
              <w:t> </w:t>
            </w:r>
          </w:p>
        </w:tc>
        <w:tc>
          <w:tcPr>
            <w:tcW w:w="1701" w:type="dxa"/>
            <w:tcBorders>
              <w:top w:val="single" w:sz="4" w:space="0" w:color="auto"/>
              <w:bottom w:val="single" w:sz="4" w:space="0" w:color="auto"/>
            </w:tcBorders>
            <w:shd w:val="clear" w:color="auto" w:fill="auto"/>
            <w:vAlign w:val="bottom"/>
            <w:hideMark/>
          </w:tcPr>
          <w:p w14:paraId="2E4B3DA9" w14:textId="77777777" w:rsidR="000C31E8" w:rsidRPr="002F09BD" w:rsidRDefault="000C31E8" w:rsidP="00AD4AE8">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Valor</w:t>
            </w:r>
          </w:p>
        </w:tc>
        <w:tc>
          <w:tcPr>
            <w:tcW w:w="1701" w:type="dxa"/>
            <w:tcBorders>
              <w:top w:val="single" w:sz="4" w:space="0" w:color="auto"/>
              <w:bottom w:val="single" w:sz="4" w:space="0" w:color="auto"/>
            </w:tcBorders>
            <w:shd w:val="clear" w:color="auto" w:fill="auto"/>
            <w:vAlign w:val="bottom"/>
            <w:hideMark/>
          </w:tcPr>
          <w:p w14:paraId="1789533D" w14:textId="77777777" w:rsidR="000C31E8" w:rsidRPr="002F09BD" w:rsidRDefault="000C31E8" w:rsidP="00AD4AE8">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Significación aproximada</w:t>
            </w:r>
          </w:p>
        </w:tc>
      </w:tr>
      <w:tr w:rsidR="000C31E8" w:rsidRPr="00A85103" w14:paraId="703E0DCB" w14:textId="77777777" w:rsidTr="00495BE6">
        <w:trPr>
          <w:trHeight w:val="798"/>
        </w:trPr>
        <w:tc>
          <w:tcPr>
            <w:tcW w:w="2977" w:type="dxa"/>
            <w:tcBorders>
              <w:top w:val="single" w:sz="4" w:space="0" w:color="auto"/>
              <w:bottom w:val="single" w:sz="4" w:space="0" w:color="auto"/>
            </w:tcBorders>
            <w:shd w:val="clear" w:color="auto" w:fill="auto"/>
            <w:hideMark/>
          </w:tcPr>
          <w:p w14:paraId="7D17025A"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Nominal por Nominal</w:t>
            </w:r>
          </w:p>
        </w:tc>
        <w:tc>
          <w:tcPr>
            <w:tcW w:w="3119" w:type="dxa"/>
            <w:tcBorders>
              <w:top w:val="single" w:sz="4" w:space="0" w:color="auto"/>
              <w:bottom w:val="single" w:sz="4" w:space="0" w:color="auto"/>
            </w:tcBorders>
            <w:shd w:val="clear" w:color="auto" w:fill="auto"/>
            <w:hideMark/>
          </w:tcPr>
          <w:p w14:paraId="76C242A9"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Coeficiente de contingencia</w:t>
            </w:r>
          </w:p>
        </w:tc>
        <w:tc>
          <w:tcPr>
            <w:tcW w:w="1701" w:type="dxa"/>
            <w:tcBorders>
              <w:top w:val="single" w:sz="4" w:space="0" w:color="auto"/>
              <w:bottom w:val="single" w:sz="4" w:space="0" w:color="auto"/>
            </w:tcBorders>
            <w:shd w:val="clear" w:color="auto" w:fill="auto"/>
            <w:noWrap/>
            <w:hideMark/>
          </w:tcPr>
          <w:p w14:paraId="158432ED" w14:textId="77777777" w:rsidR="000C31E8" w:rsidRPr="002F09BD" w:rsidRDefault="000C31E8" w:rsidP="001B6D6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0.392</w:t>
            </w:r>
          </w:p>
        </w:tc>
        <w:tc>
          <w:tcPr>
            <w:tcW w:w="1701" w:type="dxa"/>
            <w:tcBorders>
              <w:top w:val="single" w:sz="4" w:space="0" w:color="auto"/>
              <w:bottom w:val="single" w:sz="4" w:space="0" w:color="auto"/>
            </w:tcBorders>
            <w:shd w:val="clear" w:color="auto" w:fill="auto"/>
            <w:noWrap/>
            <w:hideMark/>
          </w:tcPr>
          <w:p w14:paraId="0BA2665F" w14:textId="77777777" w:rsidR="000C31E8" w:rsidRPr="002F09BD" w:rsidRDefault="000C31E8" w:rsidP="001B6D6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0.020</w:t>
            </w:r>
          </w:p>
        </w:tc>
      </w:tr>
      <w:tr w:rsidR="000C31E8" w:rsidRPr="00A85103" w14:paraId="0F196200" w14:textId="77777777" w:rsidTr="00495BE6">
        <w:trPr>
          <w:trHeight w:val="401"/>
        </w:trPr>
        <w:tc>
          <w:tcPr>
            <w:tcW w:w="6096" w:type="dxa"/>
            <w:gridSpan w:val="2"/>
            <w:tcBorders>
              <w:top w:val="single" w:sz="4" w:space="0" w:color="auto"/>
              <w:bottom w:val="single" w:sz="4" w:space="0" w:color="auto"/>
            </w:tcBorders>
            <w:shd w:val="clear" w:color="auto" w:fill="auto"/>
            <w:hideMark/>
          </w:tcPr>
          <w:p w14:paraId="17A4294C" w14:textId="77777777" w:rsidR="000C31E8" w:rsidRPr="002F09BD" w:rsidRDefault="000C31E8" w:rsidP="00AD4AE8">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N de casos válidos</w:t>
            </w:r>
          </w:p>
        </w:tc>
        <w:tc>
          <w:tcPr>
            <w:tcW w:w="1701" w:type="dxa"/>
            <w:tcBorders>
              <w:top w:val="single" w:sz="4" w:space="0" w:color="auto"/>
              <w:bottom w:val="single" w:sz="4" w:space="0" w:color="auto"/>
            </w:tcBorders>
            <w:shd w:val="clear" w:color="auto" w:fill="auto"/>
            <w:noWrap/>
            <w:hideMark/>
          </w:tcPr>
          <w:p w14:paraId="0FD10887" w14:textId="77777777" w:rsidR="000C31E8" w:rsidRPr="002F09BD" w:rsidRDefault="000C31E8" w:rsidP="001B6D6C">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30</w:t>
            </w:r>
          </w:p>
        </w:tc>
        <w:tc>
          <w:tcPr>
            <w:tcW w:w="1701" w:type="dxa"/>
            <w:tcBorders>
              <w:top w:val="single" w:sz="4" w:space="0" w:color="auto"/>
              <w:bottom w:val="single" w:sz="4" w:space="0" w:color="auto"/>
            </w:tcBorders>
            <w:shd w:val="clear" w:color="auto" w:fill="auto"/>
            <w:hideMark/>
          </w:tcPr>
          <w:p w14:paraId="6140D432" w14:textId="15AEB3DE" w:rsidR="000C31E8" w:rsidRPr="00A85103" w:rsidRDefault="000C31E8" w:rsidP="001B6D6C">
            <w:pPr>
              <w:spacing w:after="0" w:line="240" w:lineRule="auto"/>
              <w:jc w:val="center"/>
              <w:rPr>
                <w:rFonts w:ascii="Arial" w:eastAsia="Times New Roman" w:hAnsi="Arial" w:cs="Arial"/>
                <w:color w:val="010205"/>
                <w:sz w:val="24"/>
                <w:szCs w:val="24"/>
                <w:lang w:eastAsia="es-PE"/>
              </w:rPr>
            </w:pPr>
          </w:p>
        </w:tc>
      </w:tr>
    </w:tbl>
    <w:p w14:paraId="5BD159B0" w14:textId="77777777" w:rsidR="003213D0" w:rsidRPr="0019696A" w:rsidRDefault="003213D0" w:rsidP="0019696A"/>
    <w:p w14:paraId="27039F2F" w14:textId="71A248CC" w:rsidR="00495BE6" w:rsidRPr="00A90FDE" w:rsidRDefault="006F24AE" w:rsidP="00A90FDE">
      <w:pPr>
        <w:widowControl w:val="0"/>
        <w:autoSpaceDE w:val="0"/>
        <w:autoSpaceDN w:val="0"/>
        <w:adjustRightInd w:val="0"/>
        <w:spacing w:after="0" w:line="480" w:lineRule="auto"/>
        <w:jc w:val="both"/>
        <w:rPr>
          <w:rFonts w:ascii="Times New Roman" w:eastAsia="Times New Roman" w:hAnsi="Times New Roman" w:cs="Courier New"/>
          <w:bCs/>
          <w:color w:val="000000"/>
          <w:sz w:val="24"/>
          <w:szCs w:val="18"/>
        </w:rPr>
      </w:pPr>
      <w:r>
        <w:rPr>
          <w:rFonts w:ascii="Times New Roman" w:eastAsia="Times New Roman" w:hAnsi="Times New Roman" w:cs="Courier New"/>
          <w:b/>
          <w:bCs/>
          <w:color w:val="000000"/>
          <w:sz w:val="24"/>
          <w:szCs w:val="18"/>
        </w:rPr>
        <w:t xml:space="preserve">Inferencia: </w:t>
      </w:r>
      <w:r>
        <w:rPr>
          <w:rFonts w:ascii="Times New Roman" w:eastAsia="Times New Roman" w:hAnsi="Times New Roman" w:cs="Courier New"/>
          <w:bCs/>
          <w:color w:val="000000"/>
          <w:sz w:val="24"/>
          <w:szCs w:val="18"/>
        </w:rPr>
        <w:t>Se</w:t>
      </w:r>
      <w:r w:rsidRPr="00AC17C8">
        <w:rPr>
          <w:rFonts w:ascii="Times New Roman" w:eastAsia="Times New Roman" w:hAnsi="Times New Roman" w:cs="Courier New"/>
          <w:bCs/>
          <w:color w:val="000000"/>
          <w:sz w:val="24"/>
          <w:szCs w:val="18"/>
        </w:rPr>
        <w:t xml:space="preserve"> </w:t>
      </w:r>
      <w:r>
        <w:rPr>
          <w:rFonts w:ascii="Times New Roman" w:eastAsia="Times New Roman" w:hAnsi="Times New Roman" w:cs="Courier New"/>
          <w:bCs/>
          <w:color w:val="000000"/>
          <w:sz w:val="24"/>
          <w:szCs w:val="18"/>
        </w:rPr>
        <w:t xml:space="preserve">observa en la tabla 34 Prueba de chi cuadrado para la Hipótesis Específica 2 el valor chi cuadrado </w:t>
      </w:r>
      <w:r w:rsidR="000C31E8">
        <w:rPr>
          <w:rFonts w:ascii="Times New Roman" w:eastAsia="Times New Roman" w:hAnsi="Times New Roman" w:cs="Courier New"/>
          <w:bCs/>
          <w:color w:val="000000"/>
          <w:sz w:val="24"/>
          <w:szCs w:val="18"/>
        </w:rPr>
        <w:t>es 5.436 con 1 grado de libertad. Como la significación asintótica 0.</w:t>
      </w:r>
      <w:r w:rsidR="001F7D7E">
        <w:rPr>
          <w:rFonts w:ascii="Times New Roman" w:eastAsia="Times New Roman" w:hAnsi="Times New Roman" w:cs="Courier New"/>
          <w:bCs/>
          <w:color w:val="000000"/>
          <w:sz w:val="24"/>
          <w:szCs w:val="18"/>
        </w:rPr>
        <w:t>02</w:t>
      </w:r>
      <w:r w:rsidR="000C31E8">
        <w:rPr>
          <w:rFonts w:ascii="Times New Roman" w:eastAsia="Times New Roman" w:hAnsi="Times New Roman" w:cs="Courier New"/>
          <w:bCs/>
          <w:color w:val="000000"/>
          <w:sz w:val="24"/>
          <w:szCs w:val="18"/>
        </w:rPr>
        <w:t xml:space="preserve">0 </w:t>
      </w:r>
      <w:r w:rsidR="000C31E8" w:rsidRPr="007055C8">
        <w:rPr>
          <w:rFonts w:ascii="Times New Roman" w:hAnsi="Times New Roman" w:cs="Times New Roman"/>
          <w:color w:val="000000"/>
          <w:sz w:val="24"/>
          <w:szCs w:val="24"/>
          <w:shd w:val="clear" w:color="auto" w:fill="F8F9FA"/>
        </w:rPr>
        <w:t>&lt;</w:t>
      </w:r>
      <w:r w:rsidR="000C31E8">
        <w:rPr>
          <w:rFonts w:ascii="Times New Roman" w:eastAsia="Times New Roman" w:hAnsi="Times New Roman" w:cs="Courier New"/>
          <w:bCs/>
          <w:color w:val="000000"/>
          <w:sz w:val="24"/>
          <w:szCs w:val="18"/>
        </w:rPr>
        <w:t xml:space="preserve"> 0.05 de significancia de la prueba, entonces se rechaza la hipótesis nula y se acepta la hipótesis alternativa</w:t>
      </w:r>
      <w:r w:rsidR="00A17246">
        <w:rPr>
          <w:rFonts w:ascii="Times New Roman" w:eastAsia="Times New Roman" w:hAnsi="Times New Roman" w:cs="Courier New"/>
          <w:bCs/>
          <w:color w:val="000000"/>
          <w:sz w:val="24"/>
          <w:szCs w:val="18"/>
        </w:rPr>
        <w:t xml:space="preserve">, en </w:t>
      </w:r>
      <w:r w:rsidR="003148F3">
        <w:rPr>
          <w:rFonts w:ascii="Times New Roman" w:eastAsia="Times New Roman" w:hAnsi="Times New Roman" w:cs="Courier New"/>
          <w:bCs/>
          <w:color w:val="000000"/>
          <w:sz w:val="24"/>
          <w:szCs w:val="18"/>
        </w:rPr>
        <w:t>consecuencia, las variables</w:t>
      </w:r>
      <w:r w:rsidR="00A17246">
        <w:rPr>
          <w:rFonts w:ascii="Times New Roman" w:eastAsia="Times New Roman" w:hAnsi="Times New Roman" w:cs="Courier New"/>
          <w:bCs/>
          <w:color w:val="000000"/>
          <w:sz w:val="24"/>
          <w:szCs w:val="18"/>
        </w:rPr>
        <w:t xml:space="preserve"> </w:t>
      </w:r>
      <w:r w:rsidR="00440264">
        <w:rPr>
          <w:rFonts w:ascii="Times New Roman" w:eastAsia="Times New Roman" w:hAnsi="Times New Roman" w:cs="Courier New"/>
          <w:bCs/>
          <w:color w:val="000000"/>
          <w:sz w:val="24"/>
          <w:szCs w:val="18"/>
        </w:rPr>
        <w:t>control</w:t>
      </w:r>
      <w:r w:rsidR="00A17246">
        <w:rPr>
          <w:rFonts w:ascii="Times New Roman" w:eastAsia="Times New Roman" w:hAnsi="Times New Roman" w:cs="Courier New"/>
          <w:bCs/>
          <w:color w:val="000000"/>
          <w:sz w:val="24"/>
          <w:szCs w:val="18"/>
        </w:rPr>
        <w:t xml:space="preserve"> </w:t>
      </w:r>
      <w:r w:rsidR="00440264">
        <w:rPr>
          <w:rFonts w:ascii="Times New Roman" w:eastAsia="Times New Roman" w:hAnsi="Times New Roman" w:cs="Courier New"/>
          <w:bCs/>
          <w:color w:val="000000"/>
          <w:sz w:val="24"/>
          <w:szCs w:val="18"/>
        </w:rPr>
        <w:t xml:space="preserve">previo y la rendición de </w:t>
      </w:r>
      <w:r w:rsidR="00440264">
        <w:rPr>
          <w:rFonts w:ascii="Times New Roman" w:eastAsia="Times New Roman" w:hAnsi="Times New Roman" w:cs="Courier New"/>
          <w:bCs/>
          <w:color w:val="000000"/>
          <w:sz w:val="24"/>
          <w:szCs w:val="18"/>
        </w:rPr>
        <w:lastRenderedPageBreak/>
        <w:t>viáticos están relacionados; asimismo el</w:t>
      </w:r>
      <w:r w:rsidR="000C31E8">
        <w:rPr>
          <w:rFonts w:ascii="Times New Roman" w:eastAsia="Times New Roman" w:hAnsi="Times New Roman" w:cs="Courier New"/>
          <w:bCs/>
          <w:color w:val="000000"/>
          <w:sz w:val="24"/>
          <w:szCs w:val="18"/>
        </w:rPr>
        <w:t xml:space="preserve"> coef</w:t>
      </w:r>
      <w:r w:rsidR="00321B81">
        <w:rPr>
          <w:rFonts w:ascii="Times New Roman" w:eastAsia="Times New Roman" w:hAnsi="Times New Roman" w:cs="Courier New"/>
          <w:bCs/>
          <w:color w:val="000000"/>
          <w:sz w:val="24"/>
          <w:szCs w:val="18"/>
        </w:rPr>
        <w:t>iciente de contingencia es 0.392</w:t>
      </w:r>
      <w:r w:rsidR="000C31E8">
        <w:rPr>
          <w:rFonts w:ascii="Times New Roman" w:eastAsia="Times New Roman" w:hAnsi="Times New Roman" w:cs="Courier New"/>
          <w:bCs/>
          <w:color w:val="000000"/>
          <w:sz w:val="24"/>
          <w:szCs w:val="18"/>
        </w:rPr>
        <w:t xml:space="preserve"> lo que indica una </w:t>
      </w:r>
      <w:r w:rsidR="003148F3">
        <w:rPr>
          <w:rFonts w:ascii="Times New Roman" w:eastAsia="Times New Roman" w:hAnsi="Times New Roman" w:cs="Courier New"/>
          <w:bCs/>
          <w:color w:val="000000"/>
          <w:sz w:val="24"/>
          <w:szCs w:val="18"/>
        </w:rPr>
        <w:t>intensidad</w:t>
      </w:r>
      <w:r w:rsidR="000C31E8">
        <w:rPr>
          <w:rFonts w:ascii="Times New Roman" w:eastAsia="Times New Roman" w:hAnsi="Times New Roman" w:cs="Courier New"/>
          <w:bCs/>
          <w:color w:val="000000"/>
          <w:sz w:val="24"/>
          <w:szCs w:val="18"/>
        </w:rPr>
        <w:t xml:space="preserve"> </w:t>
      </w:r>
      <w:r w:rsidR="00321B81">
        <w:rPr>
          <w:rFonts w:ascii="Times New Roman" w:eastAsia="Times New Roman" w:hAnsi="Times New Roman" w:cs="Courier New"/>
          <w:bCs/>
          <w:color w:val="000000"/>
          <w:sz w:val="24"/>
          <w:szCs w:val="18"/>
        </w:rPr>
        <w:t xml:space="preserve">entre </w:t>
      </w:r>
      <w:r w:rsidR="003148F3">
        <w:rPr>
          <w:rFonts w:ascii="Times New Roman" w:eastAsia="Times New Roman" w:hAnsi="Times New Roman" w:cs="Courier New"/>
          <w:bCs/>
          <w:color w:val="000000"/>
          <w:sz w:val="24"/>
          <w:szCs w:val="18"/>
        </w:rPr>
        <w:t xml:space="preserve">dichas </w:t>
      </w:r>
      <w:r w:rsidR="00321B81">
        <w:rPr>
          <w:rFonts w:ascii="Times New Roman" w:eastAsia="Times New Roman" w:hAnsi="Times New Roman" w:cs="Courier New"/>
          <w:bCs/>
          <w:color w:val="000000"/>
          <w:sz w:val="24"/>
          <w:szCs w:val="18"/>
        </w:rPr>
        <w:t>variables m</w:t>
      </w:r>
      <w:r w:rsidR="000D1DDE">
        <w:rPr>
          <w:rFonts w:ascii="Times New Roman" w:eastAsia="Times New Roman" w:hAnsi="Times New Roman" w:cs="Courier New"/>
          <w:bCs/>
          <w:color w:val="000000"/>
          <w:sz w:val="24"/>
          <w:szCs w:val="18"/>
        </w:rPr>
        <w:t>oderadamente</w:t>
      </w:r>
      <w:r w:rsidR="00321B81">
        <w:rPr>
          <w:rFonts w:ascii="Times New Roman" w:eastAsia="Times New Roman" w:hAnsi="Times New Roman" w:cs="Courier New"/>
          <w:bCs/>
          <w:color w:val="000000"/>
          <w:sz w:val="24"/>
          <w:szCs w:val="18"/>
        </w:rPr>
        <w:t xml:space="preserve"> baj</w:t>
      </w:r>
      <w:r w:rsidR="000C31E8">
        <w:rPr>
          <w:rFonts w:ascii="Times New Roman" w:eastAsia="Times New Roman" w:hAnsi="Times New Roman" w:cs="Courier New"/>
          <w:bCs/>
          <w:color w:val="000000"/>
          <w:sz w:val="24"/>
          <w:szCs w:val="18"/>
        </w:rPr>
        <w:t xml:space="preserve">a. </w:t>
      </w:r>
    </w:p>
    <w:p w14:paraId="52F02008" w14:textId="77777777" w:rsidR="00E5781B" w:rsidRPr="001008DF" w:rsidRDefault="00E5781B" w:rsidP="001008DF">
      <w:pPr>
        <w:tabs>
          <w:tab w:val="left" w:pos="1291"/>
        </w:tabs>
        <w:spacing w:after="0" w:line="480" w:lineRule="auto"/>
        <w:jc w:val="both"/>
        <w:rPr>
          <w:rFonts w:ascii="Times New Roman" w:eastAsia="Times New Roman" w:hAnsi="Times New Roman" w:cs="Times New Roman"/>
          <w:b/>
          <w:sz w:val="24"/>
          <w:szCs w:val="26"/>
          <w:lang w:val="es-MX"/>
        </w:rPr>
      </w:pPr>
      <w:r w:rsidRPr="001008DF">
        <w:rPr>
          <w:rFonts w:ascii="Times New Roman" w:eastAsia="Times New Roman" w:hAnsi="Times New Roman" w:cs="Times New Roman"/>
          <w:b/>
          <w:sz w:val="24"/>
          <w:szCs w:val="26"/>
          <w:lang w:val="es-MX"/>
        </w:rPr>
        <w:t xml:space="preserve">Prueba de hipótesis Específica 3 </w:t>
      </w:r>
    </w:p>
    <w:p w14:paraId="6109C672" w14:textId="77777777" w:rsidR="00E5781B" w:rsidRPr="00E5781B" w:rsidRDefault="00E5781B" w:rsidP="00E5781B">
      <w:pPr>
        <w:widowControl w:val="0"/>
        <w:autoSpaceDE w:val="0"/>
        <w:autoSpaceDN w:val="0"/>
        <w:adjustRightInd w:val="0"/>
        <w:spacing w:after="0" w:line="480" w:lineRule="auto"/>
        <w:jc w:val="both"/>
        <w:rPr>
          <w:rFonts w:ascii="Times New Roman" w:eastAsia="Times New Roman" w:hAnsi="Times New Roman" w:cs="Courier New"/>
          <w:sz w:val="24"/>
          <w:szCs w:val="18"/>
        </w:rPr>
      </w:pPr>
      <w:r w:rsidRPr="00E5781B">
        <w:rPr>
          <w:rFonts w:ascii="Times New Roman" w:eastAsia="Times New Roman" w:hAnsi="Times New Roman" w:cs="Courier New"/>
          <w:color w:val="000000"/>
          <w:sz w:val="24"/>
          <w:szCs w:val="18"/>
        </w:rPr>
        <w:t>H</w:t>
      </w:r>
      <w:r w:rsidRPr="00E5781B">
        <w:rPr>
          <w:rFonts w:ascii="Times New Roman" w:eastAsia="Times New Roman" w:hAnsi="Times New Roman" w:cs="Courier New"/>
          <w:color w:val="000000"/>
          <w:sz w:val="24"/>
          <w:szCs w:val="18"/>
          <w:vertAlign w:val="subscript"/>
        </w:rPr>
        <w:t>1</w:t>
      </w:r>
      <w:r w:rsidRPr="00E5781B">
        <w:rPr>
          <w:rFonts w:ascii="Times New Roman" w:eastAsia="Times New Roman" w:hAnsi="Times New Roman" w:cs="Courier New"/>
          <w:color w:val="000000"/>
          <w:sz w:val="24"/>
          <w:szCs w:val="18"/>
        </w:rPr>
        <w:t xml:space="preserve">.- El </w:t>
      </w:r>
      <w:r w:rsidRPr="00E5781B">
        <w:rPr>
          <w:rFonts w:ascii="Times New Roman" w:eastAsia="Times New Roman" w:hAnsi="Times New Roman" w:cs="Courier New"/>
          <w:sz w:val="24"/>
          <w:szCs w:val="18"/>
        </w:rPr>
        <w:t>Control Previo contribuye en la presentación de los Estados Financieros de una entidad pública.</w:t>
      </w:r>
    </w:p>
    <w:p w14:paraId="4F0EE0B3" w14:textId="77777777" w:rsidR="00E5781B" w:rsidRPr="00E736BD" w:rsidRDefault="00E5781B" w:rsidP="00E5781B">
      <w:pPr>
        <w:widowControl w:val="0"/>
        <w:autoSpaceDE w:val="0"/>
        <w:autoSpaceDN w:val="0"/>
        <w:adjustRightInd w:val="0"/>
        <w:spacing w:after="0" w:line="480" w:lineRule="auto"/>
        <w:jc w:val="both"/>
        <w:rPr>
          <w:rFonts w:ascii="Times New Roman" w:eastAsia="Times New Roman" w:hAnsi="Times New Roman" w:cs="Courier New"/>
          <w:color w:val="000000"/>
          <w:sz w:val="24"/>
          <w:szCs w:val="18"/>
        </w:rPr>
      </w:pPr>
      <w:r w:rsidRPr="00E736BD">
        <w:rPr>
          <w:rFonts w:ascii="Times New Roman" w:eastAsia="Times New Roman" w:hAnsi="Times New Roman" w:cs="Courier New"/>
          <w:color w:val="000000"/>
          <w:sz w:val="24"/>
          <w:szCs w:val="18"/>
        </w:rPr>
        <w:t>H0.- El Control Previo no contribuye en la presentación de los Estados Financieros de una entidad pública.</w:t>
      </w:r>
    </w:p>
    <w:p w14:paraId="08CF1257" w14:textId="77777777" w:rsidR="00E5781B" w:rsidRPr="00E5781B" w:rsidRDefault="00E5781B" w:rsidP="00E5781B">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E5781B">
        <w:rPr>
          <w:rFonts w:ascii="Times New Roman" w:eastAsia="Times New Roman" w:hAnsi="Times New Roman" w:cs="Times New Roman"/>
          <w:color w:val="000000"/>
          <w:sz w:val="24"/>
          <w:szCs w:val="24"/>
        </w:rPr>
        <w:t>Prueba estadística: prueba Chi – Cuadrado</w:t>
      </w:r>
    </w:p>
    <w:p w14:paraId="0AFF48E2" w14:textId="77777777" w:rsidR="00E5781B" w:rsidRPr="00E5781B" w:rsidRDefault="00E5781B" w:rsidP="00E5781B">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E5781B">
        <w:rPr>
          <w:rFonts w:ascii="Times New Roman" w:eastAsia="Times New Roman" w:hAnsi="Times New Roman" w:cs="Times New Roman"/>
          <w:color w:val="000000"/>
          <w:sz w:val="24"/>
          <w:szCs w:val="24"/>
        </w:rPr>
        <w:t>Nivel de significancia: α = 0.05</w:t>
      </w:r>
    </w:p>
    <w:p w14:paraId="7E9BBF32" w14:textId="77777777" w:rsidR="00E5781B" w:rsidRDefault="00E5781B" w:rsidP="00EA7B25">
      <w:pPr>
        <w:widowControl w:val="0"/>
        <w:autoSpaceDE w:val="0"/>
        <w:autoSpaceDN w:val="0"/>
        <w:adjustRightInd w:val="0"/>
        <w:spacing w:after="0" w:line="480" w:lineRule="auto"/>
        <w:jc w:val="both"/>
        <w:rPr>
          <w:rFonts w:ascii="Times New Roman" w:eastAsia="Times New Roman" w:hAnsi="Times New Roman" w:cs="Times New Roman"/>
          <w:sz w:val="24"/>
          <w:szCs w:val="18"/>
        </w:rPr>
      </w:pPr>
      <w:r w:rsidRPr="00E5781B">
        <w:rPr>
          <w:rFonts w:ascii="Times New Roman" w:eastAsia="Times New Roman" w:hAnsi="Times New Roman" w:cs="Times New Roman"/>
          <w:color w:val="000000"/>
          <w:sz w:val="24"/>
          <w:szCs w:val="18"/>
        </w:rPr>
        <w:t>Grados de libertad</w:t>
      </w:r>
      <w:r w:rsidRPr="00E5781B">
        <w:rPr>
          <w:rFonts w:ascii="Times New Roman" w:eastAsia="Times New Roman" w:hAnsi="Times New Roman" w:cs="Times New Roman"/>
          <w:color w:val="FF0000"/>
          <w:sz w:val="24"/>
          <w:szCs w:val="18"/>
        </w:rPr>
        <w:t xml:space="preserve">: </w:t>
      </w:r>
      <w:r w:rsidR="00A00666">
        <w:rPr>
          <w:rFonts w:ascii="Times New Roman" w:eastAsia="Times New Roman" w:hAnsi="Times New Roman" w:cs="Times New Roman"/>
          <w:sz w:val="24"/>
          <w:szCs w:val="18"/>
        </w:rPr>
        <w:t>1</w:t>
      </w:r>
    </w:p>
    <w:p w14:paraId="3802CABD" w14:textId="77777777" w:rsidR="001F7D7E" w:rsidRPr="005F5FAB" w:rsidRDefault="00857853" w:rsidP="001F7D7E">
      <w:pPr>
        <w:rPr>
          <w:sz w:val="28"/>
          <w:szCs w:val="28"/>
        </w:rPr>
      </w:pPr>
      <w:r>
        <w:rPr>
          <w:rFonts w:ascii="Times New Roman" w:eastAsia="Times New Roman" w:hAnsi="Times New Roman" w:cs="Times New Roman"/>
          <w:b/>
          <w:color w:val="000000"/>
          <w:sz w:val="24"/>
          <w:szCs w:val="24"/>
        </w:rPr>
        <w:t>Valor</w:t>
      </w:r>
      <w:r w:rsidR="00EA7B25" w:rsidRPr="000C49EB">
        <w:rPr>
          <w:rFonts w:ascii="Times New Roman" w:eastAsia="Times New Roman" w:hAnsi="Times New Roman" w:cs="Times New Roman"/>
          <w:b/>
          <w:color w:val="000000"/>
          <w:sz w:val="24"/>
          <w:szCs w:val="24"/>
        </w:rPr>
        <w:t xml:space="preserve"> crítico:</w:t>
      </w:r>
      <w:r w:rsidR="00EA7B25" w:rsidRPr="000C49EB">
        <w:rPr>
          <w:rFonts w:ascii="Times New Roman" w:eastAsia="Times New Roman" w:hAnsi="Times New Roman" w:cs="Times New Roman"/>
          <w:color w:val="000000"/>
          <w:sz w:val="24"/>
          <w:szCs w:val="24"/>
        </w:rPr>
        <w:t xml:space="preserve"> </w:t>
      </w:r>
      <w:r w:rsidR="001F7D7E" w:rsidRPr="005E77CF">
        <w:rPr>
          <w:rFonts w:ascii="u0000" w:hAnsi="u0000"/>
          <w:color w:val="000000"/>
          <w:sz w:val="28"/>
          <w:szCs w:val="28"/>
          <w:shd w:val="clear" w:color="auto" w:fill="FFFFFF"/>
        </w:rPr>
        <w:t>χ</w:t>
      </w:r>
      <w:r w:rsidR="001F7D7E" w:rsidRPr="005E77CF">
        <w:rPr>
          <w:rFonts w:ascii="u0000" w:hAnsi="u0000"/>
          <w:color w:val="000000"/>
          <w:sz w:val="28"/>
          <w:szCs w:val="28"/>
          <w:shd w:val="clear" w:color="auto" w:fill="FFFFFF"/>
          <w:vertAlign w:val="superscript"/>
        </w:rPr>
        <w:t>2</w:t>
      </w:r>
      <w:r w:rsidR="001F7D7E" w:rsidRPr="005726EF">
        <w:rPr>
          <w:rFonts w:ascii="Times New Roman" w:eastAsia="Times New Roman" w:hAnsi="Times New Roman" w:cs="Times New Roman"/>
          <w:color w:val="000000"/>
          <w:sz w:val="24"/>
          <w:szCs w:val="24"/>
          <w:vertAlign w:val="subscript"/>
        </w:rPr>
        <w:t xml:space="preserve"> (1, 0,95)</w:t>
      </w:r>
      <w:r w:rsidR="001F7D7E">
        <w:rPr>
          <w:rFonts w:ascii="Times New Roman" w:eastAsia="Times New Roman" w:hAnsi="Times New Roman" w:cs="Times New Roman"/>
          <w:color w:val="000000"/>
          <w:sz w:val="24"/>
          <w:szCs w:val="24"/>
        </w:rPr>
        <w:t xml:space="preserve"> </w:t>
      </w:r>
      <w:r w:rsidR="001F7D7E" w:rsidRPr="000C49EB">
        <w:rPr>
          <w:rFonts w:ascii="Times New Roman" w:eastAsia="Times New Roman" w:hAnsi="Times New Roman" w:cs="Times New Roman"/>
          <w:color w:val="000000"/>
          <w:sz w:val="24"/>
          <w:szCs w:val="24"/>
        </w:rPr>
        <w:fldChar w:fldCharType="begin"/>
      </w:r>
      <w:r w:rsidR="001F7D7E" w:rsidRPr="000C49EB">
        <w:rPr>
          <w:rFonts w:ascii="Times New Roman" w:eastAsia="Times New Roman" w:hAnsi="Times New Roman" w:cs="Times New Roman"/>
          <w:color w:val="000000"/>
          <w:sz w:val="24"/>
          <w:szCs w:val="24"/>
        </w:rPr>
        <w:instrText xml:space="preserve"> QUOTE </w:instrText>
      </w:r>
      <w:r w:rsidR="001F7D7E" w:rsidRPr="000C49EB">
        <w:rPr>
          <w:rFonts w:ascii="Times New Roman" w:eastAsia="Times New Roman" w:hAnsi="Times New Roman" w:cs="Courier New"/>
          <w:noProof/>
          <w:color w:val="000000"/>
          <w:position w:val="-38"/>
          <w:sz w:val="24"/>
          <w:szCs w:val="18"/>
          <w:lang w:eastAsia="es-PE"/>
        </w:rPr>
        <w:drawing>
          <wp:inline distT="0" distB="0" distL="0" distR="0" wp14:anchorId="705C5C35" wp14:editId="224A6028">
            <wp:extent cx="474345" cy="38798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4345" cy="387985"/>
                    </a:xfrm>
                    <a:prstGeom prst="rect">
                      <a:avLst/>
                    </a:prstGeom>
                    <a:noFill/>
                    <a:ln>
                      <a:noFill/>
                    </a:ln>
                  </pic:spPr>
                </pic:pic>
              </a:graphicData>
            </a:graphic>
          </wp:inline>
        </w:drawing>
      </w:r>
      <w:r w:rsidR="001F7D7E" w:rsidRPr="000C49EB">
        <w:rPr>
          <w:rFonts w:ascii="Times New Roman" w:eastAsia="Times New Roman" w:hAnsi="Times New Roman" w:cs="Times New Roman"/>
          <w:color w:val="000000"/>
          <w:sz w:val="24"/>
          <w:szCs w:val="24"/>
        </w:rPr>
        <w:instrText xml:space="preserve"> </w:instrText>
      </w:r>
      <w:r w:rsidR="001F7D7E" w:rsidRPr="000C49EB">
        <w:rPr>
          <w:rFonts w:ascii="Times New Roman" w:eastAsia="Times New Roman" w:hAnsi="Times New Roman" w:cs="Times New Roman"/>
          <w:color w:val="000000"/>
          <w:sz w:val="24"/>
          <w:szCs w:val="24"/>
        </w:rPr>
        <w:fldChar w:fldCharType="end"/>
      </w:r>
      <w:r w:rsidR="001F7D7E" w:rsidRPr="000C49EB">
        <w:rPr>
          <w:rFonts w:ascii="Times New Roman" w:eastAsia="Times New Roman" w:hAnsi="Times New Roman" w:cs="Times New Roman"/>
          <w:color w:val="000000"/>
          <w:sz w:val="24"/>
          <w:szCs w:val="24"/>
        </w:rPr>
        <w:t xml:space="preserve">= </w:t>
      </w:r>
      <w:r w:rsidR="001F7D7E">
        <w:rPr>
          <w:rFonts w:ascii="Times New Roman" w:eastAsia="Times New Roman" w:hAnsi="Times New Roman" w:cs="Times New Roman"/>
          <w:color w:val="000000"/>
          <w:sz w:val="24"/>
          <w:szCs w:val="18"/>
        </w:rPr>
        <w:t>3.841</w:t>
      </w:r>
    </w:p>
    <w:p w14:paraId="5E288BF3" w14:textId="77777777" w:rsidR="00EA7B25" w:rsidRPr="00E5781B" w:rsidRDefault="00EA7B25" w:rsidP="00E5781B">
      <w:pPr>
        <w:widowControl w:val="0"/>
        <w:autoSpaceDE w:val="0"/>
        <w:autoSpaceDN w:val="0"/>
        <w:adjustRightInd w:val="0"/>
        <w:spacing w:after="0" w:line="360" w:lineRule="auto"/>
        <w:jc w:val="both"/>
        <w:rPr>
          <w:rFonts w:ascii="Times New Roman" w:eastAsia="Times New Roman" w:hAnsi="Times New Roman" w:cs="Times New Roman"/>
          <w:sz w:val="24"/>
          <w:szCs w:val="18"/>
        </w:rPr>
      </w:pPr>
    </w:p>
    <w:p w14:paraId="548DDA91" w14:textId="77777777" w:rsidR="00E5781B" w:rsidRPr="00FC307C" w:rsidRDefault="00E5781B" w:rsidP="00FC307C">
      <w:pPr>
        <w:widowControl w:val="0"/>
        <w:autoSpaceDE w:val="0"/>
        <w:autoSpaceDN w:val="0"/>
        <w:adjustRightInd w:val="0"/>
        <w:spacing w:after="0" w:line="360" w:lineRule="auto"/>
        <w:jc w:val="both"/>
        <w:rPr>
          <w:rFonts w:ascii="Times New Roman" w:eastAsia="Times New Roman" w:hAnsi="Times New Roman" w:cs="Times New Roman"/>
          <w:color w:val="000000"/>
          <w:sz w:val="16"/>
          <w:szCs w:val="16"/>
        </w:rPr>
      </w:pPr>
      <w:r w:rsidRPr="00E5781B">
        <w:rPr>
          <w:rFonts w:ascii="Times New Roman" w:eastAsia="Times New Roman" w:hAnsi="Times New Roman" w:cs="Times New Roman"/>
          <w:color w:val="000000"/>
          <w:sz w:val="20"/>
          <w:szCs w:val="28"/>
        </w:rPr>
        <w:tab/>
      </w:r>
      <w:r w:rsidRPr="00E5781B">
        <w:rPr>
          <w:rFonts w:ascii="Times New Roman" w:eastAsia="Times New Roman" w:hAnsi="Times New Roman" w:cs="Times New Roman"/>
          <w:color w:val="000000"/>
          <w:sz w:val="20"/>
          <w:szCs w:val="28"/>
        </w:rPr>
        <w:tab/>
      </w:r>
      <w:r w:rsidR="00EA7B25">
        <w:rPr>
          <w:rFonts w:ascii="Times New Roman" w:eastAsia="Times New Roman" w:hAnsi="Times New Roman" w:cs="Times New Roman"/>
          <w:color w:val="000000"/>
          <w:sz w:val="24"/>
          <w:szCs w:val="24"/>
        </w:rPr>
        <w:tab/>
      </w:r>
    </w:p>
    <w:p w14:paraId="6106DF17" w14:textId="078B415D" w:rsidR="005054CC" w:rsidRPr="00A90FDE" w:rsidRDefault="00E5781B" w:rsidP="00A90FDE">
      <w:pPr>
        <w:pStyle w:val="Descripcin"/>
        <w:rPr>
          <w:color w:val="auto"/>
          <w:sz w:val="24"/>
          <w:szCs w:val="24"/>
        </w:rPr>
      </w:pPr>
      <w:bookmarkStart w:id="142" w:name="_Toc144820574"/>
      <w:r w:rsidRPr="00A90FDE">
        <w:rPr>
          <w:b/>
          <w:i w:val="0"/>
          <w:color w:val="auto"/>
          <w:sz w:val="24"/>
          <w:szCs w:val="24"/>
        </w:rPr>
        <w:t xml:space="preserve">Tabla </w:t>
      </w:r>
      <w:r w:rsidRPr="00A90FDE">
        <w:rPr>
          <w:b/>
          <w:i w:val="0"/>
          <w:color w:val="auto"/>
          <w:sz w:val="24"/>
          <w:szCs w:val="24"/>
        </w:rPr>
        <w:fldChar w:fldCharType="begin"/>
      </w:r>
      <w:r w:rsidRPr="00A90FDE">
        <w:rPr>
          <w:b/>
          <w:i w:val="0"/>
          <w:color w:val="auto"/>
          <w:sz w:val="24"/>
          <w:szCs w:val="24"/>
        </w:rPr>
        <w:instrText xml:space="preserve"> SEQ Tabla \* ARABIC </w:instrText>
      </w:r>
      <w:r w:rsidRPr="00A90FDE">
        <w:rPr>
          <w:b/>
          <w:i w:val="0"/>
          <w:color w:val="auto"/>
          <w:sz w:val="24"/>
          <w:szCs w:val="24"/>
        </w:rPr>
        <w:fldChar w:fldCharType="separate"/>
      </w:r>
      <w:r w:rsidR="002415F2">
        <w:rPr>
          <w:b/>
          <w:i w:val="0"/>
          <w:noProof/>
          <w:color w:val="auto"/>
          <w:sz w:val="24"/>
          <w:szCs w:val="24"/>
        </w:rPr>
        <w:t>36</w:t>
      </w:r>
      <w:r w:rsidRPr="00A90FDE">
        <w:rPr>
          <w:b/>
          <w:i w:val="0"/>
          <w:color w:val="auto"/>
          <w:sz w:val="24"/>
          <w:szCs w:val="24"/>
        </w:rPr>
        <w:fldChar w:fldCharType="end"/>
      </w:r>
      <w:r w:rsidR="00A90FDE" w:rsidRPr="00A90FDE">
        <w:rPr>
          <w:b/>
          <w:i w:val="0"/>
          <w:color w:val="auto"/>
          <w:sz w:val="24"/>
          <w:szCs w:val="24"/>
        </w:rPr>
        <w:br/>
      </w:r>
      <w:r w:rsidR="00A90FDE">
        <w:rPr>
          <w:b/>
          <w:color w:val="auto"/>
          <w:sz w:val="24"/>
          <w:szCs w:val="24"/>
        </w:rPr>
        <w:br/>
      </w:r>
      <w:r w:rsidR="00EA7B25" w:rsidRPr="00A90FDE">
        <w:rPr>
          <w:color w:val="auto"/>
          <w:sz w:val="24"/>
          <w:szCs w:val="24"/>
        </w:rPr>
        <w:t>Tabla cruzada</w:t>
      </w:r>
      <w:r w:rsidRPr="00A90FDE">
        <w:rPr>
          <w:color w:val="auto"/>
          <w:sz w:val="24"/>
          <w:szCs w:val="24"/>
        </w:rPr>
        <w:t xml:space="preserve"> para la Hipótesis Específica 3</w:t>
      </w:r>
      <w:bookmarkEnd w:id="142"/>
    </w:p>
    <w:p w14:paraId="5FA95D34" w14:textId="77777777" w:rsidR="005367BE" w:rsidRDefault="005367BE" w:rsidP="00342DF4">
      <w:pPr>
        <w:pStyle w:val="Ttulo2"/>
        <w:spacing w:line="480" w:lineRule="auto"/>
      </w:pPr>
    </w:p>
    <w:tbl>
      <w:tblPr>
        <w:tblW w:w="0" w:type="auto"/>
        <w:tblCellMar>
          <w:left w:w="70" w:type="dxa"/>
          <w:right w:w="70" w:type="dxa"/>
        </w:tblCellMar>
        <w:tblLook w:val="04A0" w:firstRow="1" w:lastRow="0" w:firstColumn="1" w:lastColumn="0" w:noHBand="0" w:noVBand="1"/>
      </w:tblPr>
      <w:tblGrid>
        <w:gridCol w:w="1370"/>
        <w:gridCol w:w="2665"/>
        <w:gridCol w:w="2374"/>
        <w:gridCol w:w="1882"/>
        <w:gridCol w:w="687"/>
      </w:tblGrid>
      <w:tr w:rsidR="003148F3" w:rsidRPr="003148F3" w14:paraId="21F8D6A7" w14:textId="77777777" w:rsidTr="00A90FDE">
        <w:trPr>
          <w:trHeight w:val="720"/>
        </w:trPr>
        <w:tc>
          <w:tcPr>
            <w:tcW w:w="0" w:type="auto"/>
            <w:gridSpan w:val="2"/>
            <w:vMerge w:val="restart"/>
            <w:tcBorders>
              <w:top w:val="single" w:sz="4" w:space="0" w:color="auto"/>
            </w:tcBorders>
            <w:shd w:val="clear" w:color="auto" w:fill="auto"/>
            <w:vAlign w:val="bottom"/>
            <w:hideMark/>
          </w:tcPr>
          <w:p w14:paraId="5B522146" w14:textId="77777777" w:rsidR="003148F3" w:rsidRPr="003148F3" w:rsidRDefault="003148F3" w:rsidP="003148F3">
            <w:pPr>
              <w:spacing w:after="0" w:line="240" w:lineRule="auto"/>
              <w:rPr>
                <w:rFonts w:ascii="Arial" w:eastAsia="Times New Roman" w:hAnsi="Arial" w:cs="Arial"/>
                <w:color w:val="264A60"/>
                <w:sz w:val="24"/>
                <w:szCs w:val="24"/>
                <w:lang w:eastAsia="es-PE"/>
              </w:rPr>
            </w:pPr>
            <w:r w:rsidRPr="003148F3">
              <w:rPr>
                <w:rFonts w:ascii="Arial" w:eastAsia="Times New Roman" w:hAnsi="Arial" w:cs="Arial"/>
                <w:color w:val="264A60"/>
                <w:sz w:val="24"/>
                <w:szCs w:val="24"/>
                <w:lang w:eastAsia="es-PE"/>
              </w:rPr>
              <w:t> </w:t>
            </w:r>
          </w:p>
        </w:tc>
        <w:tc>
          <w:tcPr>
            <w:tcW w:w="0" w:type="auto"/>
            <w:gridSpan w:val="2"/>
            <w:tcBorders>
              <w:top w:val="single" w:sz="4" w:space="0" w:color="auto"/>
              <w:bottom w:val="single" w:sz="4" w:space="0" w:color="auto"/>
            </w:tcBorders>
            <w:shd w:val="clear" w:color="auto" w:fill="auto"/>
            <w:vAlign w:val="bottom"/>
            <w:hideMark/>
          </w:tcPr>
          <w:p w14:paraId="78D370BD"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Estados Financieros y Presupuestarios</w:t>
            </w:r>
          </w:p>
        </w:tc>
        <w:tc>
          <w:tcPr>
            <w:tcW w:w="0" w:type="auto"/>
            <w:vMerge w:val="restart"/>
            <w:tcBorders>
              <w:top w:val="single" w:sz="4" w:space="0" w:color="auto"/>
            </w:tcBorders>
            <w:shd w:val="clear" w:color="auto" w:fill="auto"/>
            <w:vAlign w:val="bottom"/>
            <w:hideMark/>
          </w:tcPr>
          <w:p w14:paraId="6298FB98"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Total</w:t>
            </w:r>
          </w:p>
        </w:tc>
      </w:tr>
      <w:tr w:rsidR="003148F3" w:rsidRPr="003148F3" w14:paraId="25D896A9" w14:textId="77777777" w:rsidTr="00A90FDE">
        <w:trPr>
          <w:trHeight w:val="1140"/>
        </w:trPr>
        <w:tc>
          <w:tcPr>
            <w:tcW w:w="0" w:type="auto"/>
            <w:gridSpan w:val="2"/>
            <w:vMerge/>
            <w:tcBorders>
              <w:bottom w:val="single" w:sz="4" w:space="0" w:color="auto"/>
            </w:tcBorders>
            <w:shd w:val="clear" w:color="auto" w:fill="auto"/>
            <w:vAlign w:val="center"/>
            <w:hideMark/>
          </w:tcPr>
          <w:p w14:paraId="624F95BD" w14:textId="77777777" w:rsidR="003148F3" w:rsidRPr="003148F3" w:rsidRDefault="003148F3" w:rsidP="003148F3">
            <w:pPr>
              <w:spacing w:after="0" w:line="240" w:lineRule="auto"/>
              <w:rPr>
                <w:rFonts w:ascii="Arial" w:eastAsia="Times New Roman" w:hAnsi="Arial" w:cs="Arial"/>
                <w:color w:val="264A60"/>
                <w:sz w:val="24"/>
                <w:szCs w:val="24"/>
                <w:lang w:eastAsia="es-PE"/>
              </w:rPr>
            </w:pPr>
          </w:p>
        </w:tc>
        <w:tc>
          <w:tcPr>
            <w:tcW w:w="2374" w:type="dxa"/>
            <w:tcBorders>
              <w:top w:val="single" w:sz="4" w:space="0" w:color="auto"/>
              <w:bottom w:val="single" w:sz="4" w:space="0" w:color="auto"/>
            </w:tcBorders>
            <w:shd w:val="clear" w:color="auto" w:fill="auto"/>
            <w:vAlign w:val="bottom"/>
            <w:hideMark/>
          </w:tcPr>
          <w:p w14:paraId="22306208"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Ni de acuerdo, ni en desacuerdo</w:t>
            </w:r>
          </w:p>
        </w:tc>
        <w:tc>
          <w:tcPr>
            <w:tcW w:w="1882" w:type="dxa"/>
            <w:tcBorders>
              <w:top w:val="single" w:sz="4" w:space="0" w:color="auto"/>
              <w:bottom w:val="single" w:sz="4" w:space="0" w:color="auto"/>
            </w:tcBorders>
            <w:shd w:val="clear" w:color="auto" w:fill="auto"/>
            <w:vAlign w:val="bottom"/>
            <w:hideMark/>
          </w:tcPr>
          <w:p w14:paraId="352D95BD"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De acuerdo</w:t>
            </w:r>
          </w:p>
        </w:tc>
        <w:tc>
          <w:tcPr>
            <w:tcW w:w="0" w:type="auto"/>
            <w:vMerge/>
            <w:tcBorders>
              <w:bottom w:val="single" w:sz="4" w:space="0" w:color="auto"/>
            </w:tcBorders>
            <w:shd w:val="clear" w:color="auto" w:fill="auto"/>
            <w:vAlign w:val="center"/>
            <w:hideMark/>
          </w:tcPr>
          <w:p w14:paraId="30D63C6B" w14:textId="77777777" w:rsidR="003148F3" w:rsidRPr="002F09BD" w:rsidRDefault="003148F3" w:rsidP="003148F3">
            <w:pPr>
              <w:spacing w:after="0" w:line="240" w:lineRule="auto"/>
              <w:rPr>
                <w:rFonts w:ascii="Times New Roman" w:eastAsia="Times New Roman" w:hAnsi="Times New Roman" w:cs="Times New Roman"/>
                <w:b/>
                <w:sz w:val="24"/>
                <w:szCs w:val="24"/>
                <w:lang w:eastAsia="es-PE"/>
              </w:rPr>
            </w:pPr>
          </w:p>
        </w:tc>
      </w:tr>
      <w:tr w:rsidR="003148F3" w:rsidRPr="003148F3" w14:paraId="02B014B9" w14:textId="77777777" w:rsidTr="00A90FDE">
        <w:trPr>
          <w:trHeight w:val="799"/>
        </w:trPr>
        <w:tc>
          <w:tcPr>
            <w:tcW w:w="0" w:type="auto"/>
            <w:vMerge w:val="restart"/>
            <w:tcBorders>
              <w:top w:val="single" w:sz="4" w:space="0" w:color="auto"/>
            </w:tcBorders>
            <w:shd w:val="clear" w:color="auto" w:fill="auto"/>
            <w:hideMark/>
          </w:tcPr>
          <w:p w14:paraId="0118974F" w14:textId="77777777" w:rsidR="003148F3" w:rsidRPr="002F09BD" w:rsidRDefault="003148F3" w:rsidP="003148F3">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Control Previo</w:t>
            </w:r>
          </w:p>
        </w:tc>
        <w:tc>
          <w:tcPr>
            <w:tcW w:w="0" w:type="auto"/>
            <w:tcBorders>
              <w:top w:val="single" w:sz="4" w:space="0" w:color="auto"/>
            </w:tcBorders>
            <w:shd w:val="clear" w:color="auto" w:fill="auto"/>
            <w:hideMark/>
          </w:tcPr>
          <w:p w14:paraId="277150DF" w14:textId="77777777" w:rsidR="003148F3" w:rsidRPr="002F09BD" w:rsidRDefault="003148F3" w:rsidP="003148F3">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Ni de acuerdo, ni en desacuerdo</w:t>
            </w:r>
          </w:p>
        </w:tc>
        <w:tc>
          <w:tcPr>
            <w:tcW w:w="2374" w:type="dxa"/>
            <w:tcBorders>
              <w:top w:val="single" w:sz="4" w:space="0" w:color="auto"/>
            </w:tcBorders>
            <w:shd w:val="clear" w:color="auto" w:fill="auto"/>
            <w:noWrap/>
            <w:hideMark/>
          </w:tcPr>
          <w:p w14:paraId="41384411"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10</w:t>
            </w:r>
          </w:p>
        </w:tc>
        <w:tc>
          <w:tcPr>
            <w:tcW w:w="1882" w:type="dxa"/>
            <w:tcBorders>
              <w:top w:val="single" w:sz="4" w:space="0" w:color="auto"/>
            </w:tcBorders>
            <w:shd w:val="clear" w:color="auto" w:fill="auto"/>
            <w:noWrap/>
            <w:hideMark/>
          </w:tcPr>
          <w:p w14:paraId="26982957"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3</w:t>
            </w:r>
          </w:p>
        </w:tc>
        <w:tc>
          <w:tcPr>
            <w:tcW w:w="0" w:type="auto"/>
            <w:tcBorders>
              <w:top w:val="single" w:sz="4" w:space="0" w:color="auto"/>
            </w:tcBorders>
            <w:shd w:val="clear" w:color="auto" w:fill="auto"/>
            <w:noWrap/>
            <w:hideMark/>
          </w:tcPr>
          <w:p w14:paraId="3676B2A4"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13</w:t>
            </w:r>
          </w:p>
        </w:tc>
      </w:tr>
      <w:tr w:rsidR="003148F3" w:rsidRPr="003148F3" w14:paraId="17F436C0" w14:textId="77777777" w:rsidTr="00A90FDE">
        <w:trPr>
          <w:trHeight w:val="402"/>
        </w:trPr>
        <w:tc>
          <w:tcPr>
            <w:tcW w:w="0" w:type="auto"/>
            <w:vMerge/>
            <w:tcBorders>
              <w:bottom w:val="single" w:sz="4" w:space="0" w:color="auto"/>
            </w:tcBorders>
            <w:shd w:val="clear" w:color="auto" w:fill="auto"/>
            <w:vAlign w:val="center"/>
            <w:hideMark/>
          </w:tcPr>
          <w:p w14:paraId="3817BA33" w14:textId="77777777" w:rsidR="003148F3" w:rsidRPr="002F09BD" w:rsidRDefault="003148F3" w:rsidP="003148F3">
            <w:pPr>
              <w:spacing w:after="0" w:line="240" w:lineRule="auto"/>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auto"/>
            <w:hideMark/>
          </w:tcPr>
          <w:p w14:paraId="014F0AD4" w14:textId="77777777" w:rsidR="003148F3" w:rsidRPr="002F09BD" w:rsidRDefault="003148F3" w:rsidP="003148F3">
            <w:pPr>
              <w:spacing w:after="0" w:line="240" w:lineRule="auto"/>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De acuerdo</w:t>
            </w:r>
          </w:p>
        </w:tc>
        <w:tc>
          <w:tcPr>
            <w:tcW w:w="2374" w:type="dxa"/>
            <w:tcBorders>
              <w:bottom w:val="single" w:sz="4" w:space="0" w:color="auto"/>
            </w:tcBorders>
            <w:shd w:val="clear" w:color="auto" w:fill="auto"/>
            <w:noWrap/>
            <w:hideMark/>
          </w:tcPr>
          <w:p w14:paraId="505F1865"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4</w:t>
            </w:r>
          </w:p>
        </w:tc>
        <w:tc>
          <w:tcPr>
            <w:tcW w:w="1882" w:type="dxa"/>
            <w:tcBorders>
              <w:bottom w:val="single" w:sz="4" w:space="0" w:color="auto"/>
            </w:tcBorders>
            <w:shd w:val="clear" w:color="auto" w:fill="auto"/>
            <w:noWrap/>
            <w:hideMark/>
          </w:tcPr>
          <w:p w14:paraId="6B37A911"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13</w:t>
            </w:r>
          </w:p>
        </w:tc>
        <w:tc>
          <w:tcPr>
            <w:tcW w:w="0" w:type="auto"/>
            <w:tcBorders>
              <w:bottom w:val="single" w:sz="4" w:space="0" w:color="auto"/>
            </w:tcBorders>
            <w:shd w:val="clear" w:color="auto" w:fill="auto"/>
            <w:noWrap/>
            <w:hideMark/>
          </w:tcPr>
          <w:p w14:paraId="515DD654" w14:textId="77777777" w:rsidR="003148F3" w:rsidRPr="002F09BD" w:rsidRDefault="003148F3" w:rsidP="003148F3">
            <w:pPr>
              <w:spacing w:after="0" w:line="240" w:lineRule="auto"/>
              <w:jc w:val="center"/>
              <w:rPr>
                <w:rFonts w:ascii="Times New Roman" w:eastAsia="Times New Roman" w:hAnsi="Times New Roman" w:cs="Times New Roman"/>
                <w:sz w:val="24"/>
                <w:szCs w:val="24"/>
                <w:lang w:eastAsia="es-PE"/>
              </w:rPr>
            </w:pPr>
            <w:r w:rsidRPr="002F09BD">
              <w:rPr>
                <w:rFonts w:ascii="Times New Roman" w:eastAsia="Times New Roman" w:hAnsi="Times New Roman" w:cs="Times New Roman"/>
                <w:sz w:val="24"/>
                <w:szCs w:val="24"/>
                <w:lang w:eastAsia="es-PE"/>
              </w:rPr>
              <w:t>17</w:t>
            </w:r>
          </w:p>
        </w:tc>
      </w:tr>
      <w:tr w:rsidR="003148F3" w:rsidRPr="003148F3" w14:paraId="260CF8D9" w14:textId="77777777" w:rsidTr="00A90FDE">
        <w:trPr>
          <w:trHeight w:val="402"/>
        </w:trPr>
        <w:tc>
          <w:tcPr>
            <w:tcW w:w="0" w:type="auto"/>
            <w:gridSpan w:val="2"/>
            <w:tcBorders>
              <w:top w:val="single" w:sz="4" w:space="0" w:color="auto"/>
              <w:bottom w:val="single" w:sz="4" w:space="0" w:color="auto"/>
            </w:tcBorders>
            <w:shd w:val="clear" w:color="auto" w:fill="auto"/>
            <w:hideMark/>
          </w:tcPr>
          <w:p w14:paraId="0EE51C40" w14:textId="77777777" w:rsidR="003148F3" w:rsidRPr="002F09BD" w:rsidRDefault="003148F3" w:rsidP="003148F3">
            <w:pPr>
              <w:spacing w:after="0" w:line="240" w:lineRule="auto"/>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Total</w:t>
            </w:r>
          </w:p>
        </w:tc>
        <w:tc>
          <w:tcPr>
            <w:tcW w:w="2374" w:type="dxa"/>
            <w:tcBorders>
              <w:top w:val="single" w:sz="4" w:space="0" w:color="auto"/>
              <w:bottom w:val="single" w:sz="4" w:space="0" w:color="auto"/>
            </w:tcBorders>
            <w:shd w:val="clear" w:color="auto" w:fill="auto"/>
            <w:noWrap/>
            <w:hideMark/>
          </w:tcPr>
          <w:p w14:paraId="06797515"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14</w:t>
            </w:r>
          </w:p>
        </w:tc>
        <w:tc>
          <w:tcPr>
            <w:tcW w:w="1882" w:type="dxa"/>
            <w:tcBorders>
              <w:top w:val="single" w:sz="4" w:space="0" w:color="auto"/>
              <w:bottom w:val="single" w:sz="4" w:space="0" w:color="auto"/>
            </w:tcBorders>
            <w:shd w:val="clear" w:color="auto" w:fill="auto"/>
            <w:noWrap/>
            <w:hideMark/>
          </w:tcPr>
          <w:p w14:paraId="7C8D5215"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16</w:t>
            </w:r>
          </w:p>
        </w:tc>
        <w:tc>
          <w:tcPr>
            <w:tcW w:w="0" w:type="auto"/>
            <w:tcBorders>
              <w:top w:val="single" w:sz="4" w:space="0" w:color="auto"/>
              <w:bottom w:val="single" w:sz="4" w:space="0" w:color="auto"/>
            </w:tcBorders>
            <w:shd w:val="clear" w:color="auto" w:fill="auto"/>
            <w:noWrap/>
            <w:hideMark/>
          </w:tcPr>
          <w:p w14:paraId="5492FD51" w14:textId="77777777" w:rsidR="003148F3" w:rsidRPr="002F09BD" w:rsidRDefault="003148F3" w:rsidP="003148F3">
            <w:pPr>
              <w:spacing w:after="0" w:line="240" w:lineRule="auto"/>
              <w:jc w:val="center"/>
              <w:rPr>
                <w:rFonts w:ascii="Times New Roman" w:eastAsia="Times New Roman" w:hAnsi="Times New Roman" w:cs="Times New Roman"/>
                <w:b/>
                <w:sz w:val="24"/>
                <w:szCs w:val="24"/>
                <w:lang w:eastAsia="es-PE"/>
              </w:rPr>
            </w:pPr>
            <w:r w:rsidRPr="002F09BD">
              <w:rPr>
                <w:rFonts w:ascii="Times New Roman" w:eastAsia="Times New Roman" w:hAnsi="Times New Roman" w:cs="Times New Roman"/>
                <w:b/>
                <w:sz w:val="24"/>
                <w:szCs w:val="24"/>
                <w:lang w:eastAsia="es-PE"/>
              </w:rPr>
              <w:t>30</w:t>
            </w:r>
          </w:p>
        </w:tc>
      </w:tr>
    </w:tbl>
    <w:p w14:paraId="2B059310" w14:textId="77777777" w:rsidR="001F7D7E" w:rsidRPr="001F7D7E" w:rsidRDefault="001F7D7E" w:rsidP="001F7D7E"/>
    <w:p w14:paraId="04508152" w14:textId="77777777" w:rsidR="00E736BD" w:rsidRPr="00E736BD" w:rsidRDefault="00E736BD" w:rsidP="00E736BD"/>
    <w:p w14:paraId="1F7DEA4D" w14:textId="04574283" w:rsidR="00E5781B" w:rsidRPr="00A90FDE" w:rsidRDefault="00E5781B" w:rsidP="00A90FDE">
      <w:pPr>
        <w:pStyle w:val="Descripcin"/>
        <w:rPr>
          <w:color w:val="auto"/>
          <w:sz w:val="24"/>
          <w:szCs w:val="24"/>
        </w:rPr>
      </w:pPr>
      <w:bookmarkStart w:id="143" w:name="_Toc144820575"/>
      <w:r w:rsidRPr="00A90FDE">
        <w:rPr>
          <w:b/>
          <w:i w:val="0"/>
          <w:color w:val="auto"/>
          <w:sz w:val="24"/>
          <w:szCs w:val="24"/>
        </w:rPr>
        <w:lastRenderedPageBreak/>
        <w:t xml:space="preserve">Tabla </w:t>
      </w:r>
      <w:r w:rsidRPr="00A90FDE">
        <w:rPr>
          <w:b/>
          <w:i w:val="0"/>
          <w:color w:val="auto"/>
          <w:sz w:val="24"/>
          <w:szCs w:val="24"/>
        </w:rPr>
        <w:fldChar w:fldCharType="begin"/>
      </w:r>
      <w:r w:rsidRPr="00A90FDE">
        <w:rPr>
          <w:b/>
          <w:i w:val="0"/>
          <w:color w:val="auto"/>
          <w:sz w:val="24"/>
          <w:szCs w:val="24"/>
        </w:rPr>
        <w:instrText xml:space="preserve"> SEQ Tabla \* ARABIC </w:instrText>
      </w:r>
      <w:r w:rsidRPr="00A90FDE">
        <w:rPr>
          <w:b/>
          <w:i w:val="0"/>
          <w:color w:val="auto"/>
          <w:sz w:val="24"/>
          <w:szCs w:val="24"/>
        </w:rPr>
        <w:fldChar w:fldCharType="separate"/>
      </w:r>
      <w:r w:rsidR="002415F2">
        <w:rPr>
          <w:b/>
          <w:i w:val="0"/>
          <w:noProof/>
          <w:color w:val="auto"/>
          <w:sz w:val="24"/>
          <w:szCs w:val="24"/>
        </w:rPr>
        <w:t>37</w:t>
      </w:r>
      <w:r w:rsidRPr="00A90FDE">
        <w:rPr>
          <w:b/>
          <w:i w:val="0"/>
          <w:color w:val="auto"/>
          <w:sz w:val="24"/>
          <w:szCs w:val="24"/>
        </w:rPr>
        <w:fldChar w:fldCharType="end"/>
      </w:r>
      <w:r w:rsidR="00A90FDE" w:rsidRPr="00A90FDE">
        <w:rPr>
          <w:b/>
          <w:i w:val="0"/>
          <w:color w:val="auto"/>
          <w:sz w:val="24"/>
          <w:szCs w:val="24"/>
        </w:rPr>
        <w:br/>
      </w:r>
      <w:r w:rsidR="00A90FDE">
        <w:rPr>
          <w:b/>
          <w:color w:val="auto"/>
          <w:sz w:val="24"/>
          <w:szCs w:val="24"/>
        </w:rPr>
        <w:br/>
      </w:r>
      <w:r w:rsidRPr="00A90FDE">
        <w:rPr>
          <w:color w:val="auto"/>
          <w:sz w:val="24"/>
          <w:szCs w:val="24"/>
        </w:rPr>
        <w:t xml:space="preserve">Prueba de chi cuadrado para la Hipótesis Específica </w:t>
      </w:r>
      <w:r w:rsidR="0029770A" w:rsidRPr="00A90FDE">
        <w:rPr>
          <w:color w:val="auto"/>
          <w:sz w:val="24"/>
          <w:szCs w:val="24"/>
        </w:rPr>
        <w:t>3</w:t>
      </w:r>
      <w:bookmarkEnd w:id="143"/>
    </w:p>
    <w:tbl>
      <w:tblPr>
        <w:tblW w:w="9498" w:type="dxa"/>
        <w:tblCellMar>
          <w:left w:w="70" w:type="dxa"/>
          <w:right w:w="70" w:type="dxa"/>
        </w:tblCellMar>
        <w:tblLook w:val="04A0" w:firstRow="1" w:lastRow="0" w:firstColumn="1" w:lastColumn="0" w:noHBand="0" w:noVBand="1"/>
      </w:tblPr>
      <w:tblGrid>
        <w:gridCol w:w="3360"/>
        <w:gridCol w:w="2452"/>
        <w:gridCol w:w="1843"/>
        <w:gridCol w:w="1843"/>
      </w:tblGrid>
      <w:tr w:rsidR="003850DB" w:rsidRPr="00E5166D" w14:paraId="5561A4DE" w14:textId="77777777" w:rsidTr="00A90FDE">
        <w:trPr>
          <w:trHeight w:val="500"/>
        </w:trPr>
        <w:tc>
          <w:tcPr>
            <w:tcW w:w="9498" w:type="dxa"/>
            <w:gridSpan w:val="4"/>
            <w:tcBorders>
              <w:bottom w:val="single" w:sz="4" w:space="0" w:color="auto"/>
            </w:tcBorders>
            <w:shd w:val="clear" w:color="auto" w:fill="auto"/>
            <w:vAlign w:val="center"/>
            <w:hideMark/>
          </w:tcPr>
          <w:p w14:paraId="3C9258B3" w14:textId="1295F4A3" w:rsidR="003850DB" w:rsidRPr="00E5166D" w:rsidRDefault="003850DB" w:rsidP="00AD4AE8">
            <w:pPr>
              <w:spacing w:after="0" w:line="240" w:lineRule="auto"/>
              <w:jc w:val="center"/>
              <w:rPr>
                <w:rFonts w:ascii="Arial" w:eastAsia="Times New Roman" w:hAnsi="Arial" w:cs="Arial"/>
                <w:b/>
                <w:bCs/>
                <w:color w:val="010205"/>
                <w:sz w:val="28"/>
                <w:szCs w:val="28"/>
                <w:lang w:eastAsia="es-PE"/>
              </w:rPr>
            </w:pPr>
          </w:p>
        </w:tc>
      </w:tr>
      <w:tr w:rsidR="003850DB" w:rsidRPr="00E5166D" w14:paraId="0AB89E88" w14:textId="77777777" w:rsidTr="00A90FDE">
        <w:trPr>
          <w:trHeight w:val="1142"/>
        </w:trPr>
        <w:tc>
          <w:tcPr>
            <w:tcW w:w="3360" w:type="dxa"/>
            <w:tcBorders>
              <w:top w:val="single" w:sz="4" w:space="0" w:color="auto"/>
              <w:bottom w:val="single" w:sz="4" w:space="0" w:color="auto"/>
            </w:tcBorders>
            <w:shd w:val="clear" w:color="auto" w:fill="auto"/>
            <w:vAlign w:val="bottom"/>
            <w:hideMark/>
          </w:tcPr>
          <w:p w14:paraId="1DFEAA53" w14:textId="77777777" w:rsidR="003850DB" w:rsidRPr="00E5166D" w:rsidRDefault="003850DB" w:rsidP="00AD4AE8">
            <w:pPr>
              <w:spacing w:after="0" w:line="240" w:lineRule="auto"/>
              <w:rPr>
                <w:rFonts w:ascii="Arial" w:eastAsia="Times New Roman" w:hAnsi="Arial" w:cs="Arial"/>
                <w:color w:val="264A60"/>
                <w:sz w:val="24"/>
                <w:szCs w:val="24"/>
                <w:lang w:eastAsia="es-PE"/>
              </w:rPr>
            </w:pPr>
            <w:r w:rsidRPr="00E5166D">
              <w:rPr>
                <w:rFonts w:ascii="Arial" w:eastAsia="Times New Roman" w:hAnsi="Arial" w:cs="Arial"/>
                <w:color w:val="264A60"/>
                <w:sz w:val="24"/>
                <w:szCs w:val="24"/>
                <w:lang w:eastAsia="es-PE"/>
              </w:rPr>
              <w:t> </w:t>
            </w:r>
          </w:p>
        </w:tc>
        <w:tc>
          <w:tcPr>
            <w:tcW w:w="2452" w:type="dxa"/>
            <w:tcBorders>
              <w:top w:val="single" w:sz="4" w:space="0" w:color="auto"/>
              <w:bottom w:val="single" w:sz="4" w:space="0" w:color="auto"/>
            </w:tcBorders>
            <w:shd w:val="clear" w:color="auto" w:fill="auto"/>
            <w:vAlign w:val="bottom"/>
            <w:hideMark/>
          </w:tcPr>
          <w:p w14:paraId="4DD8E52E" w14:textId="77777777" w:rsidR="003850DB" w:rsidRPr="0002102B" w:rsidRDefault="003850DB" w:rsidP="00AD4AE8">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Valor</w:t>
            </w:r>
          </w:p>
        </w:tc>
        <w:tc>
          <w:tcPr>
            <w:tcW w:w="1843" w:type="dxa"/>
            <w:tcBorders>
              <w:top w:val="single" w:sz="4" w:space="0" w:color="auto"/>
              <w:bottom w:val="single" w:sz="4" w:space="0" w:color="auto"/>
            </w:tcBorders>
            <w:shd w:val="clear" w:color="auto" w:fill="auto"/>
            <w:vAlign w:val="bottom"/>
            <w:hideMark/>
          </w:tcPr>
          <w:p w14:paraId="14DCE3F0" w14:textId="77777777" w:rsidR="003850DB" w:rsidRPr="0002102B" w:rsidRDefault="003850DB" w:rsidP="00AD4AE8">
            <w:pPr>
              <w:spacing w:after="0" w:line="240" w:lineRule="auto"/>
              <w:jc w:val="center"/>
              <w:rPr>
                <w:rFonts w:ascii="Times New Roman" w:eastAsia="Times New Roman" w:hAnsi="Times New Roman" w:cs="Times New Roman"/>
                <w:b/>
                <w:sz w:val="24"/>
                <w:szCs w:val="24"/>
                <w:lang w:eastAsia="es-PE"/>
              </w:rPr>
            </w:pPr>
            <w:proofErr w:type="spellStart"/>
            <w:r w:rsidRPr="0002102B">
              <w:rPr>
                <w:rFonts w:ascii="Times New Roman" w:eastAsia="Times New Roman" w:hAnsi="Times New Roman" w:cs="Times New Roman"/>
                <w:b/>
                <w:sz w:val="24"/>
                <w:szCs w:val="24"/>
                <w:lang w:eastAsia="es-PE"/>
              </w:rPr>
              <w:t>gl</w:t>
            </w:r>
            <w:proofErr w:type="spellEnd"/>
          </w:p>
        </w:tc>
        <w:tc>
          <w:tcPr>
            <w:tcW w:w="1843" w:type="dxa"/>
            <w:tcBorders>
              <w:top w:val="single" w:sz="4" w:space="0" w:color="auto"/>
              <w:bottom w:val="single" w:sz="4" w:space="0" w:color="auto"/>
            </w:tcBorders>
            <w:shd w:val="clear" w:color="auto" w:fill="auto"/>
            <w:vAlign w:val="bottom"/>
            <w:hideMark/>
          </w:tcPr>
          <w:p w14:paraId="792139F0" w14:textId="77777777" w:rsidR="003850DB" w:rsidRPr="0002102B" w:rsidRDefault="003850DB" w:rsidP="00AD4AE8">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Significación asintótica (bilateral)</w:t>
            </w:r>
          </w:p>
        </w:tc>
      </w:tr>
      <w:tr w:rsidR="003850DB" w:rsidRPr="00E5166D" w14:paraId="34433280" w14:textId="77777777" w:rsidTr="00A90FDE">
        <w:trPr>
          <w:trHeight w:val="438"/>
        </w:trPr>
        <w:tc>
          <w:tcPr>
            <w:tcW w:w="3360" w:type="dxa"/>
            <w:tcBorders>
              <w:top w:val="single" w:sz="4" w:space="0" w:color="auto"/>
            </w:tcBorders>
            <w:shd w:val="clear" w:color="auto" w:fill="auto"/>
            <w:hideMark/>
          </w:tcPr>
          <w:p w14:paraId="67A68213" w14:textId="77777777" w:rsidR="003850DB" w:rsidRPr="0002102B" w:rsidRDefault="003850DB"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Chi-cuadrado de Pearson</w:t>
            </w:r>
          </w:p>
        </w:tc>
        <w:tc>
          <w:tcPr>
            <w:tcW w:w="2452" w:type="dxa"/>
            <w:tcBorders>
              <w:top w:val="single" w:sz="4" w:space="0" w:color="auto"/>
            </w:tcBorders>
            <w:shd w:val="clear" w:color="auto" w:fill="auto"/>
            <w:noWrap/>
            <w:hideMark/>
          </w:tcPr>
          <w:p w14:paraId="79D8F55B"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8.438</w:t>
            </w:r>
            <w:r w:rsidRPr="0002102B">
              <w:rPr>
                <w:rFonts w:ascii="Times New Roman" w:eastAsia="Times New Roman" w:hAnsi="Times New Roman" w:cs="Times New Roman"/>
                <w:sz w:val="24"/>
                <w:szCs w:val="24"/>
                <w:vertAlign w:val="superscript"/>
                <w:lang w:eastAsia="es-PE"/>
              </w:rPr>
              <w:t>a</w:t>
            </w:r>
          </w:p>
        </w:tc>
        <w:tc>
          <w:tcPr>
            <w:tcW w:w="1843" w:type="dxa"/>
            <w:tcBorders>
              <w:top w:val="single" w:sz="4" w:space="0" w:color="auto"/>
            </w:tcBorders>
            <w:shd w:val="clear" w:color="auto" w:fill="auto"/>
            <w:noWrap/>
            <w:hideMark/>
          </w:tcPr>
          <w:p w14:paraId="134997D3"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1</w:t>
            </w:r>
          </w:p>
        </w:tc>
        <w:tc>
          <w:tcPr>
            <w:tcW w:w="1843" w:type="dxa"/>
            <w:tcBorders>
              <w:top w:val="single" w:sz="4" w:space="0" w:color="auto"/>
            </w:tcBorders>
            <w:shd w:val="clear" w:color="auto" w:fill="auto"/>
            <w:noWrap/>
            <w:hideMark/>
          </w:tcPr>
          <w:p w14:paraId="0952458F"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0.004</w:t>
            </w:r>
          </w:p>
        </w:tc>
      </w:tr>
      <w:tr w:rsidR="003850DB" w:rsidRPr="00E5166D" w14:paraId="5415F2D2" w14:textId="77777777" w:rsidTr="00A90FDE">
        <w:trPr>
          <w:trHeight w:val="438"/>
        </w:trPr>
        <w:tc>
          <w:tcPr>
            <w:tcW w:w="3360" w:type="dxa"/>
            <w:shd w:val="clear" w:color="auto" w:fill="auto"/>
            <w:hideMark/>
          </w:tcPr>
          <w:p w14:paraId="10F53125" w14:textId="77777777" w:rsidR="003850DB" w:rsidRPr="0002102B" w:rsidRDefault="003850DB"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 xml:space="preserve">Corrección de </w:t>
            </w:r>
            <w:proofErr w:type="spellStart"/>
            <w:r w:rsidRPr="0002102B">
              <w:rPr>
                <w:rFonts w:ascii="Times New Roman" w:eastAsia="Times New Roman" w:hAnsi="Times New Roman" w:cs="Times New Roman"/>
                <w:sz w:val="24"/>
                <w:szCs w:val="24"/>
                <w:lang w:eastAsia="es-PE"/>
              </w:rPr>
              <w:t>continuidad</w:t>
            </w:r>
            <w:r w:rsidRPr="0002102B">
              <w:rPr>
                <w:rFonts w:ascii="Times New Roman" w:eastAsia="Times New Roman" w:hAnsi="Times New Roman" w:cs="Times New Roman"/>
                <w:sz w:val="24"/>
                <w:szCs w:val="24"/>
                <w:vertAlign w:val="superscript"/>
                <w:lang w:eastAsia="es-PE"/>
              </w:rPr>
              <w:t>b</w:t>
            </w:r>
            <w:proofErr w:type="spellEnd"/>
          </w:p>
        </w:tc>
        <w:tc>
          <w:tcPr>
            <w:tcW w:w="2452" w:type="dxa"/>
            <w:shd w:val="clear" w:color="auto" w:fill="auto"/>
            <w:noWrap/>
            <w:hideMark/>
          </w:tcPr>
          <w:p w14:paraId="296B0759"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6.429</w:t>
            </w:r>
          </w:p>
        </w:tc>
        <w:tc>
          <w:tcPr>
            <w:tcW w:w="1843" w:type="dxa"/>
            <w:shd w:val="clear" w:color="auto" w:fill="auto"/>
            <w:noWrap/>
            <w:hideMark/>
          </w:tcPr>
          <w:p w14:paraId="0A05AFEF"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1</w:t>
            </w:r>
          </w:p>
        </w:tc>
        <w:tc>
          <w:tcPr>
            <w:tcW w:w="1843" w:type="dxa"/>
            <w:shd w:val="clear" w:color="auto" w:fill="auto"/>
            <w:noWrap/>
            <w:hideMark/>
          </w:tcPr>
          <w:p w14:paraId="173B2C0F"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0.011</w:t>
            </w:r>
          </w:p>
        </w:tc>
      </w:tr>
      <w:tr w:rsidR="003850DB" w:rsidRPr="00E5166D" w14:paraId="17FBC98D" w14:textId="77777777" w:rsidTr="00A90FDE">
        <w:trPr>
          <w:trHeight w:val="401"/>
        </w:trPr>
        <w:tc>
          <w:tcPr>
            <w:tcW w:w="3360" w:type="dxa"/>
            <w:shd w:val="clear" w:color="auto" w:fill="auto"/>
            <w:hideMark/>
          </w:tcPr>
          <w:p w14:paraId="6911450B" w14:textId="77777777" w:rsidR="003850DB" w:rsidRPr="0002102B" w:rsidRDefault="003850DB"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Razón de verosimilitud</w:t>
            </w:r>
          </w:p>
        </w:tc>
        <w:tc>
          <w:tcPr>
            <w:tcW w:w="2452" w:type="dxa"/>
            <w:shd w:val="clear" w:color="auto" w:fill="auto"/>
            <w:noWrap/>
            <w:hideMark/>
          </w:tcPr>
          <w:p w14:paraId="5692A045"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8.860</w:t>
            </w:r>
          </w:p>
        </w:tc>
        <w:tc>
          <w:tcPr>
            <w:tcW w:w="1843" w:type="dxa"/>
            <w:shd w:val="clear" w:color="auto" w:fill="auto"/>
            <w:noWrap/>
            <w:hideMark/>
          </w:tcPr>
          <w:p w14:paraId="521B58C6"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1</w:t>
            </w:r>
          </w:p>
        </w:tc>
        <w:tc>
          <w:tcPr>
            <w:tcW w:w="1843" w:type="dxa"/>
            <w:shd w:val="clear" w:color="auto" w:fill="auto"/>
            <w:noWrap/>
            <w:hideMark/>
          </w:tcPr>
          <w:p w14:paraId="7E29785F"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0.003</w:t>
            </w:r>
          </w:p>
        </w:tc>
      </w:tr>
      <w:tr w:rsidR="003850DB" w:rsidRPr="00E5166D" w14:paraId="76D50419" w14:textId="77777777" w:rsidTr="00A90FDE">
        <w:trPr>
          <w:trHeight w:val="401"/>
        </w:trPr>
        <w:tc>
          <w:tcPr>
            <w:tcW w:w="3360" w:type="dxa"/>
            <w:shd w:val="clear" w:color="auto" w:fill="auto"/>
            <w:hideMark/>
          </w:tcPr>
          <w:p w14:paraId="316FF593" w14:textId="77777777" w:rsidR="003850DB" w:rsidRPr="0002102B" w:rsidRDefault="003850DB"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Prueba exacta de Fisher</w:t>
            </w:r>
          </w:p>
        </w:tc>
        <w:tc>
          <w:tcPr>
            <w:tcW w:w="2452" w:type="dxa"/>
            <w:shd w:val="clear" w:color="auto" w:fill="auto"/>
            <w:hideMark/>
          </w:tcPr>
          <w:p w14:paraId="2F2CC997" w14:textId="16EEDD9A"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p>
        </w:tc>
        <w:tc>
          <w:tcPr>
            <w:tcW w:w="1843" w:type="dxa"/>
            <w:shd w:val="clear" w:color="auto" w:fill="auto"/>
            <w:hideMark/>
          </w:tcPr>
          <w:p w14:paraId="643E80BE" w14:textId="64B820E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p>
        </w:tc>
        <w:tc>
          <w:tcPr>
            <w:tcW w:w="1843" w:type="dxa"/>
            <w:shd w:val="clear" w:color="auto" w:fill="auto"/>
            <w:hideMark/>
          </w:tcPr>
          <w:p w14:paraId="4CDDDF86" w14:textId="06D33475"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p>
        </w:tc>
      </w:tr>
      <w:tr w:rsidR="003850DB" w:rsidRPr="00E5166D" w14:paraId="58F26A14" w14:textId="77777777" w:rsidTr="00A90FDE">
        <w:trPr>
          <w:trHeight w:val="401"/>
        </w:trPr>
        <w:tc>
          <w:tcPr>
            <w:tcW w:w="3360" w:type="dxa"/>
            <w:tcBorders>
              <w:bottom w:val="single" w:sz="4" w:space="0" w:color="auto"/>
            </w:tcBorders>
            <w:shd w:val="clear" w:color="auto" w:fill="auto"/>
            <w:hideMark/>
          </w:tcPr>
          <w:p w14:paraId="650B2CEA" w14:textId="77777777" w:rsidR="003850DB" w:rsidRPr="0002102B" w:rsidRDefault="003850DB"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Asociación lineal por lineal</w:t>
            </w:r>
          </w:p>
        </w:tc>
        <w:tc>
          <w:tcPr>
            <w:tcW w:w="2452" w:type="dxa"/>
            <w:tcBorders>
              <w:bottom w:val="single" w:sz="4" w:space="0" w:color="auto"/>
            </w:tcBorders>
            <w:shd w:val="clear" w:color="auto" w:fill="auto"/>
            <w:noWrap/>
            <w:hideMark/>
          </w:tcPr>
          <w:p w14:paraId="78C6F455"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8.157</w:t>
            </w:r>
          </w:p>
        </w:tc>
        <w:tc>
          <w:tcPr>
            <w:tcW w:w="1843" w:type="dxa"/>
            <w:tcBorders>
              <w:bottom w:val="single" w:sz="4" w:space="0" w:color="auto"/>
            </w:tcBorders>
            <w:shd w:val="clear" w:color="auto" w:fill="auto"/>
            <w:noWrap/>
            <w:hideMark/>
          </w:tcPr>
          <w:p w14:paraId="03984D3B"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1</w:t>
            </w:r>
          </w:p>
        </w:tc>
        <w:tc>
          <w:tcPr>
            <w:tcW w:w="1843" w:type="dxa"/>
            <w:tcBorders>
              <w:bottom w:val="single" w:sz="4" w:space="0" w:color="auto"/>
            </w:tcBorders>
            <w:shd w:val="clear" w:color="auto" w:fill="auto"/>
            <w:noWrap/>
            <w:hideMark/>
          </w:tcPr>
          <w:p w14:paraId="04D776BA" w14:textId="77777777" w:rsidR="003850DB" w:rsidRPr="0002102B" w:rsidRDefault="003850DB"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0.004</w:t>
            </w:r>
          </w:p>
        </w:tc>
      </w:tr>
      <w:tr w:rsidR="003850DB" w:rsidRPr="00E5166D" w14:paraId="55D51ED0" w14:textId="77777777" w:rsidTr="00A90FDE">
        <w:trPr>
          <w:trHeight w:val="401"/>
        </w:trPr>
        <w:tc>
          <w:tcPr>
            <w:tcW w:w="3360" w:type="dxa"/>
            <w:tcBorders>
              <w:top w:val="single" w:sz="4" w:space="0" w:color="auto"/>
              <w:bottom w:val="single" w:sz="4" w:space="0" w:color="auto"/>
            </w:tcBorders>
            <w:shd w:val="clear" w:color="auto" w:fill="auto"/>
            <w:hideMark/>
          </w:tcPr>
          <w:p w14:paraId="66DC570E" w14:textId="77777777" w:rsidR="003850DB" w:rsidRPr="0002102B" w:rsidRDefault="003850DB" w:rsidP="00AD4AE8">
            <w:pPr>
              <w:spacing w:after="0" w:line="240" w:lineRule="auto"/>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N de casos válidos</w:t>
            </w:r>
          </w:p>
        </w:tc>
        <w:tc>
          <w:tcPr>
            <w:tcW w:w="2452" w:type="dxa"/>
            <w:tcBorders>
              <w:top w:val="single" w:sz="4" w:space="0" w:color="auto"/>
              <w:bottom w:val="single" w:sz="4" w:space="0" w:color="auto"/>
            </w:tcBorders>
            <w:shd w:val="clear" w:color="auto" w:fill="auto"/>
            <w:noWrap/>
            <w:hideMark/>
          </w:tcPr>
          <w:p w14:paraId="2E04B377" w14:textId="77777777" w:rsidR="003850DB" w:rsidRPr="0002102B" w:rsidRDefault="003850DB" w:rsidP="003148F3">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30</w:t>
            </w:r>
          </w:p>
        </w:tc>
        <w:tc>
          <w:tcPr>
            <w:tcW w:w="1843" w:type="dxa"/>
            <w:tcBorders>
              <w:top w:val="single" w:sz="4" w:space="0" w:color="auto"/>
              <w:bottom w:val="single" w:sz="4" w:space="0" w:color="auto"/>
            </w:tcBorders>
            <w:shd w:val="clear" w:color="auto" w:fill="auto"/>
            <w:hideMark/>
          </w:tcPr>
          <w:p w14:paraId="0565ADFB" w14:textId="6F902D9D" w:rsidR="003850DB" w:rsidRPr="0002102B" w:rsidRDefault="003850DB" w:rsidP="003148F3">
            <w:pPr>
              <w:spacing w:after="0" w:line="240" w:lineRule="auto"/>
              <w:jc w:val="center"/>
              <w:rPr>
                <w:rFonts w:ascii="Times New Roman" w:eastAsia="Times New Roman" w:hAnsi="Times New Roman" w:cs="Times New Roman"/>
                <w:b/>
                <w:sz w:val="24"/>
                <w:szCs w:val="24"/>
                <w:lang w:eastAsia="es-PE"/>
              </w:rPr>
            </w:pPr>
          </w:p>
        </w:tc>
        <w:tc>
          <w:tcPr>
            <w:tcW w:w="1843" w:type="dxa"/>
            <w:tcBorders>
              <w:top w:val="single" w:sz="4" w:space="0" w:color="auto"/>
              <w:bottom w:val="single" w:sz="4" w:space="0" w:color="auto"/>
            </w:tcBorders>
            <w:shd w:val="clear" w:color="auto" w:fill="auto"/>
            <w:hideMark/>
          </w:tcPr>
          <w:p w14:paraId="28D0302E" w14:textId="0932DA52" w:rsidR="003850DB" w:rsidRPr="0002102B" w:rsidRDefault="003850DB" w:rsidP="003148F3">
            <w:pPr>
              <w:spacing w:after="0" w:line="240" w:lineRule="auto"/>
              <w:jc w:val="center"/>
              <w:rPr>
                <w:rFonts w:ascii="Times New Roman" w:eastAsia="Times New Roman" w:hAnsi="Times New Roman" w:cs="Times New Roman"/>
                <w:b/>
                <w:sz w:val="24"/>
                <w:szCs w:val="24"/>
                <w:lang w:eastAsia="es-PE"/>
              </w:rPr>
            </w:pPr>
          </w:p>
        </w:tc>
      </w:tr>
      <w:tr w:rsidR="003850DB" w:rsidRPr="00E5166D" w14:paraId="2404558B" w14:textId="77777777" w:rsidTr="00A90FDE">
        <w:trPr>
          <w:trHeight w:val="401"/>
        </w:trPr>
        <w:tc>
          <w:tcPr>
            <w:tcW w:w="9498" w:type="dxa"/>
            <w:gridSpan w:val="4"/>
            <w:tcBorders>
              <w:top w:val="single" w:sz="4" w:space="0" w:color="auto"/>
            </w:tcBorders>
            <w:shd w:val="clear" w:color="auto" w:fill="auto"/>
            <w:hideMark/>
          </w:tcPr>
          <w:p w14:paraId="6C0C040D" w14:textId="77777777" w:rsidR="003850DB" w:rsidRPr="00E5166D" w:rsidRDefault="003850DB" w:rsidP="00AD4AE8">
            <w:pPr>
              <w:spacing w:after="0" w:line="240" w:lineRule="auto"/>
              <w:rPr>
                <w:rFonts w:ascii="Arial" w:eastAsia="Times New Roman" w:hAnsi="Arial" w:cs="Arial"/>
                <w:color w:val="010205"/>
                <w:sz w:val="20"/>
                <w:szCs w:val="20"/>
                <w:lang w:eastAsia="es-PE"/>
              </w:rPr>
            </w:pPr>
            <w:r w:rsidRPr="00E5166D">
              <w:rPr>
                <w:rFonts w:ascii="Arial" w:eastAsia="Times New Roman" w:hAnsi="Arial" w:cs="Arial"/>
                <w:color w:val="010205"/>
                <w:sz w:val="20"/>
                <w:szCs w:val="20"/>
                <w:lang w:eastAsia="es-PE"/>
              </w:rPr>
              <w:t>a. 0 casillas (0.0%) han esperado un recuento menor que 5. El recuento mínimo esperado es 6.07.</w:t>
            </w:r>
          </w:p>
        </w:tc>
      </w:tr>
      <w:tr w:rsidR="003850DB" w:rsidRPr="00E5166D" w14:paraId="594C3F31" w14:textId="77777777" w:rsidTr="00A90FDE">
        <w:trPr>
          <w:trHeight w:val="401"/>
        </w:trPr>
        <w:tc>
          <w:tcPr>
            <w:tcW w:w="9498" w:type="dxa"/>
            <w:gridSpan w:val="4"/>
            <w:shd w:val="clear" w:color="auto" w:fill="auto"/>
            <w:hideMark/>
          </w:tcPr>
          <w:p w14:paraId="555281D9" w14:textId="77777777" w:rsidR="003850DB" w:rsidRPr="00E5166D" w:rsidRDefault="003850DB" w:rsidP="00AD4AE8">
            <w:pPr>
              <w:spacing w:after="0" w:line="240" w:lineRule="auto"/>
              <w:rPr>
                <w:rFonts w:ascii="Arial" w:eastAsia="Times New Roman" w:hAnsi="Arial" w:cs="Arial"/>
                <w:color w:val="010205"/>
                <w:sz w:val="20"/>
                <w:szCs w:val="20"/>
                <w:lang w:eastAsia="es-PE"/>
              </w:rPr>
            </w:pPr>
            <w:r w:rsidRPr="00E5166D">
              <w:rPr>
                <w:rFonts w:ascii="Arial" w:eastAsia="Times New Roman" w:hAnsi="Arial" w:cs="Arial"/>
                <w:color w:val="010205"/>
                <w:sz w:val="20"/>
                <w:szCs w:val="20"/>
                <w:lang w:eastAsia="es-PE"/>
              </w:rPr>
              <w:t>b. Sólo se ha calculado para una tabla 2x2</w:t>
            </w:r>
          </w:p>
        </w:tc>
      </w:tr>
    </w:tbl>
    <w:p w14:paraId="5D212114" w14:textId="77777777" w:rsidR="00361D06" w:rsidRDefault="00361D06" w:rsidP="00361D06"/>
    <w:p w14:paraId="5AFED3C8" w14:textId="77777777" w:rsidR="00361D06" w:rsidRDefault="00361D06" w:rsidP="00361D06">
      <w:pPr>
        <w:pStyle w:val="Descripcin"/>
      </w:pPr>
    </w:p>
    <w:p w14:paraId="7D0F7F7C" w14:textId="5604E133" w:rsidR="00361D06" w:rsidRPr="00B62C4C" w:rsidRDefault="00361D06" w:rsidP="00B62C4C">
      <w:pPr>
        <w:pStyle w:val="Descripcin"/>
        <w:rPr>
          <w:color w:val="auto"/>
          <w:sz w:val="24"/>
          <w:szCs w:val="24"/>
        </w:rPr>
      </w:pPr>
      <w:bookmarkStart w:id="144" w:name="_Toc144820576"/>
      <w:r w:rsidRPr="00B62C4C">
        <w:rPr>
          <w:b/>
          <w:i w:val="0"/>
          <w:color w:val="auto"/>
          <w:sz w:val="24"/>
          <w:szCs w:val="24"/>
        </w:rPr>
        <w:t xml:space="preserve">Tabla </w:t>
      </w:r>
      <w:r w:rsidRPr="00B62C4C">
        <w:rPr>
          <w:b/>
          <w:i w:val="0"/>
          <w:color w:val="auto"/>
          <w:sz w:val="24"/>
          <w:szCs w:val="24"/>
        </w:rPr>
        <w:fldChar w:fldCharType="begin"/>
      </w:r>
      <w:r w:rsidRPr="00B62C4C">
        <w:rPr>
          <w:b/>
          <w:i w:val="0"/>
          <w:color w:val="auto"/>
          <w:sz w:val="24"/>
          <w:szCs w:val="24"/>
        </w:rPr>
        <w:instrText xml:space="preserve"> SEQ Tabla \* ARABIC </w:instrText>
      </w:r>
      <w:r w:rsidRPr="00B62C4C">
        <w:rPr>
          <w:b/>
          <w:i w:val="0"/>
          <w:color w:val="auto"/>
          <w:sz w:val="24"/>
          <w:szCs w:val="24"/>
        </w:rPr>
        <w:fldChar w:fldCharType="separate"/>
      </w:r>
      <w:r w:rsidR="002415F2">
        <w:rPr>
          <w:b/>
          <w:i w:val="0"/>
          <w:noProof/>
          <w:color w:val="auto"/>
          <w:sz w:val="24"/>
          <w:szCs w:val="24"/>
        </w:rPr>
        <w:t>38</w:t>
      </w:r>
      <w:r w:rsidRPr="00B62C4C">
        <w:rPr>
          <w:b/>
          <w:i w:val="0"/>
          <w:color w:val="auto"/>
          <w:sz w:val="24"/>
          <w:szCs w:val="24"/>
        </w:rPr>
        <w:fldChar w:fldCharType="end"/>
      </w:r>
      <w:r w:rsidR="00B62C4C">
        <w:rPr>
          <w:b/>
          <w:color w:val="auto"/>
          <w:sz w:val="24"/>
          <w:szCs w:val="24"/>
        </w:rPr>
        <w:br/>
      </w:r>
      <w:r w:rsidR="00B62C4C">
        <w:rPr>
          <w:b/>
          <w:color w:val="auto"/>
          <w:sz w:val="24"/>
          <w:szCs w:val="24"/>
        </w:rPr>
        <w:br/>
      </w:r>
      <w:r w:rsidRPr="00B62C4C">
        <w:rPr>
          <w:color w:val="auto"/>
          <w:sz w:val="24"/>
          <w:szCs w:val="24"/>
        </w:rPr>
        <w:t>Medidas simétricas-Hipótesis Específica 3</w:t>
      </w:r>
      <w:bookmarkEnd w:id="144"/>
    </w:p>
    <w:tbl>
      <w:tblPr>
        <w:tblW w:w="9498" w:type="dxa"/>
        <w:tblCellMar>
          <w:left w:w="70" w:type="dxa"/>
          <w:right w:w="70" w:type="dxa"/>
        </w:tblCellMar>
        <w:tblLook w:val="04A0" w:firstRow="1" w:lastRow="0" w:firstColumn="1" w:lastColumn="0" w:noHBand="0" w:noVBand="1"/>
      </w:tblPr>
      <w:tblGrid>
        <w:gridCol w:w="2977"/>
        <w:gridCol w:w="3119"/>
        <w:gridCol w:w="1701"/>
        <w:gridCol w:w="1701"/>
      </w:tblGrid>
      <w:tr w:rsidR="0029770A" w:rsidRPr="00E5166D" w14:paraId="0A6FCBFF" w14:textId="77777777" w:rsidTr="00B62C4C">
        <w:trPr>
          <w:trHeight w:val="500"/>
        </w:trPr>
        <w:tc>
          <w:tcPr>
            <w:tcW w:w="9498" w:type="dxa"/>
            <w:gridSpan w:val="4"/>
            <w:tcBorders>
              <w:bottom w:val="single" w:sz="4" w:space="0" w:color="auto"/>
            </w:tcBorders>
            <w:shd w:val="clear" w:color="auto" w:fill="auto"/>
            <w:vAlign w:val="center"/>
            <w:hideMark/>
          </w:tcPr>
          <w:p w14:paraId="569AC476" w14:textId="6D5BE2A9" w:rsidR="0029770A" w:rsidRPr="00E5166D" w:rsidRDefault="0029770A" w:rsidP="00AD4AE8">
            <w:pPr>
              <w:spacing w:after="0" w:line="240" w:lineRule="auto"/>
              <w:jc w:val="center"/>
              <w:rPr>
                <w:rFonts w:ascii="Arial" w:eastAsia="Times New Roman" w:hAnsi="Arial" w:cs="Arial"/>
                <w:b/>
                <w:bCs/>
                <w:color w:val="010205"/>
                <w:sz w:val="28"/>
                <w:szCs w:val="28"/>
                <w:lang w:eastAsia="es-PE"/>
              </w:rPr>
            </w:pPr>
          </w:p>
        </w:tc>
      </w:tr>
      <w:tr w:rsidR="0029770A" w:rsidRPr="00E5166D" w14:paraId="4BC8B09D" w14:textId="77777777" w:rsidTr="00B62C4C">
        <w:trPr>
          <w:trHeight w:val="720"/>
        </w:trPr>
        <w:tc>
          <w:tcPr>
            <w:tcW w:w="6096" w:type="dxa"/>
            <w:gridSpan w:val="2"/>
            <w:tcBorders>
              <w:top w:val="single" w:sz="4" w:space="0" w:color="auto"/>
              <w:bottom w:val="single" w:sz="4" w:space="0" w:color="auto"/>
            </w:tcBorders>
            <w:shd w:val="clear" w:color="auto" w:fill="auto"/>
            <w:vAlign w:val="bottom"/>
            <w:hideMark/>
          </w:tcPr>
          <w:p w14:paraId="7DF1A30A" w14:textId="77777777" w:rsidR="0029770A" w:rsidRPr="00E5166D" w:rsidRDefault="0029770A" w:rsidP="00AD4AE8">
            <w:pPr>
              <w:spacing w:after="0" w:line="240" w:lineRule="auto"/>
              <w:rPr>
                <w:rFonts w:ascii="Arial" w:eastAsia="Times New Roman" w:hAnsi="Arial" w:cs="Arial"/>
                <w:color w:val="264A60"/>
                <w:sz w:val="24"/>
                <w:szCs w:val="24"/>
                <w:lang w:eastAsia="es-PE"/>
              </w:rPr>
            </w:pPr>
            <w:r w:rsidRPr="00E5166D">
              <w:rPr>
                <w:rFonts w:ascii="Arial" w:eastAsia="Times New Roman" w:hAnsi="Arial" w:cs="Arial"/>
                <w:color w:val="264A60"/>
                <w:sz w:val="24"/>
                <w:szCs w:val="24"/>
                <w:lang w:eastAsia="es-PE"/>
              </w:rPr>
              <w:t> </w:t>
            </w:r>
          </w:p>
        </w:tc>
        <w:tc>
          <w:tcPr>
            <w:tcW w:w="1701" w:type="dxa"/>
            <w:tcBorders>
              <w:top w:val="single" w:sz="4" w:space="0" w:color="auto"/>
              <w:bottom w:val="single" w:sz="4" w:space="0" w:color="auto"/>
            </w:tcBorders>
            <w:shd w:val="clear" w:color="auto" w:fill="auto"/>
            <w:vAlign w:val="bottom"/>
            <w:hideMark/>
          </w:tcPr>
          <w:p w14:paraId="3A08B9AF" w14:textId="77777777" w:rsidR="0029770A" w:rsidRPr="0002102B" w:rsidRDefault="0029770A" w:rsidP="00AD4AE8">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Valor</w:t>
            </w:r>
          </w:p>
        </w:tc>
        <w:tc>
          <w:tcPr>
            <w:tcW w:w="1701" w:type="dxa"/>
            <w:tcBorders>
              <w:top w:val="single" w:sz="4" w:space="0" w:color="auto"/>
              <w:bottom w:val="single" w:sz="4" w:space="0" w:color="auto"/>
            </w:tcBorders>
            <w:shd w:val="clear" w:color="auto" w:fill="auto"/>
            <w:vAlign w:val="bottom"/>
            <w:hideMark/>
          </w:tcPr>
          <w:p w14:paraId="7BC83C92" w14:textId="77777777" w:rsidR="0029770A" w:rsidRPr="0002102B" w:rsidRDefault="0029770A" w:rsidP="00AD4AE8">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Significación aproximada</w:t>
            </w:r>
          </w:p>
        </w:tc>
      </w:tr>
      <w:tr w:rsidR="0029770A" w:rsidRPr="00E5166D" w14:paraId="7A0875F9" w14:textId="77777777" w:rsidTr="00B62C4C">
        <w:trPr>
          <w:trHeight w:val="798"/>
        </w:trPr>
        <w:tc>
          <w:tcPr>
            <w:tcW w:w="2977" w:type="dxa"/>
            <w:tcBorders>
              <w:top w:val="single" w:sz="4" w:space="0" w:color="auto"/>
              <w:bottom w:val="single" w:sz="4" w:space="0" w:color="auto"/>
            </w:tcBorders>
            <w:shd w:val="clear" w:color="auto" w:fill="auto"/>
            <w:hideMark/>
          </w:tcPr>
          <w:p w14:paraId="6D2C4F60" w14:textId="77777777" w:rsidR="0029770A" w:rsidRPr="0002102B" w:rsidRDefault="0029770A"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Nominal por Nominal</w:t>
            </w:r>
          </w:p>
        </w:tc>
        <w:tc>
          <w:tcPr>
            <w:tcW w:w="3119" w:type="dxa"/>
            <w:tcBorders>
              <w:top w:val="single" w:sz="4" w:space="0" w:color="auto"/>
              <w:bottom w:val="single" w:sz="4" w:space="0" w:color="auto"/>
            </w:tcBorders>
            <w:shd w:val="clear" w:color="auto" w:fill="auto"/>
            <w:hideMark/>
          </w:tcPr>
          <w:p w14:paraId="57EDF5A2" w14:textId="77777777" w:rsidR="0029770A" w:rsidRPr="0002102B" w:rsidRDefault="0029770A" w:rsidP="00AD4AE8">
            <w:pPr>
              <w:spacing w:after="0" w:line="240" w:lineRule="auto"/>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Coeficiente de contingencia</w:t>
            </w:r>
          </w:p>
        </w:tc>
        <w:tc>
          <w:tcPr>
            <w:tcW w:w="1701" w:type="dxa"/>
            <w:tcBorders>
              <w:top w:val="single" w:sz="4" w:space="0" w:color="auto"/>
              <w:bottom w:val="single" w:sz="4" w:space="0" w:color="auto"/>
            </w:tcBorders>
            <w:shd w:val="clear" w:color="auto" w:fill="auto"/>
            <w:noWrap/>
            <w:hideMark/>
          </w:tcPr>
          <w:p w14:paraId="5EF52715" w14:textId="77777777" w:rsidR="0029770A" w:rsidRPr="0002102B" w:rsidRDefault="0029770A"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0.469</w:t>
            </w:r>
          </w:p>
        </w:tc>
        <w:tc>
          <w:tcPr>
            <w:tcW w:w="1701" w:type="dxa"/>
            <w:tcBorders>
              <w:top w:val="single" w:sz="4" w:space="0" w:color="auto"/>
              <w:bottom w:val="single" w:sz="4" w:space="0" w:color="auto"/>
            </w:tcBorders>
            <w:shd w:val="clear" w:color="auto" w:fill="auto"/>
            <w:noWrap/>
            <w:hideMark/>
          </w:tcPr>
          <w:p w14:paraId="7DE94BA8" w14:textId="77777777" w:rsidR="0029770A" w:rsidRPr="0002102B" w:rsidRDefault="0029770A" w:rsidP="003148F3">
            <w:pPr>
              <w:spacing w:after="0" w:line="240" w:lineRule="auto"/>
              <w:jc w:val="center"/>
              <w:rPr>
                <w:rFonts w:ascii="Times New Roman" w:eastAsia="Times New Roman" w:hAnsi="Times New Roman" w:cs="Times New Roman"/>
                <w:sz w:val="24"/>
                <w:szCs w:val="24"/>
                <w:lang w:eastAsia="es-PE"/>
              </w:rPr>
            </w:pPr>
            <w:r w:rsidRPr="0002102B">
              <w:rPr>
                <w:rFonts w:ascii="Times New Roman" w:eastAsia="Times New Roman" w:hAnsi="Times New Roman" w:cs="Times New Roman"/>
                <w:sz w:val="24"/>
                <w:szCs w:val="24"/>
                <w:lang w:eastAsia="es-PE"/>
              </w:rPr>
              <w:t>0.004</w:t>
            </w:r>
          </w:p>
        </w:tc>
      </w:tr>
      <w:tr w:rsidR="0029770A" w:rsidRPr="00E5166D" w14:paraId="3980E7BF" w14:textId="77777777" w:rsidTr="00B62C4C">
        <w:trPr>
          <w:trHeight w:val="401"/>
        </w:trPr>
        <w:tc>
          <w:tcPr>
            <w:tcW w:w="6096" w:type="dxa"/>
            <w:gridSpan w:val="2"/>
            <w:tcBorders>
              <w:top w:val="single" w:sz="4" w:space="0" w:color="auto"/>
              <w:bottom w:val="single" w:sz="4" w:space="0" w:color="auto"/>
            </w:tcBorders>
            <w:shd w:val="clear" w:color="auto" w:fill="auto"/>
            <w:hideMark/>
          </w:tcPr>
          <w:p w14:paraId="31A2BABC" w14:textId="77777777" w:rsidR="0029770A" w:rsidRPr="0002102B" w:rsidRDefault="0029770A" w:rsidP="00AD4AE8">
            <w:pPr>
              <w:spacing w:after="0" w:line="240" w:lineRule="auto"/>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N de casos válidos</w:t>
            </w:r>
          </w:p>
        </w:tc>
        <w:tc>
          <w:tcPr>
            <w:tcW w:w="1701" w:type="dxa"/>
            <w:tcBorders>
              <w:top w:val="single" w:sz="4" w:space="0" w:color="auto"/>
              <w:bottom w:val="single" w:sz="4" w:space="0" w:color="auto"/>
            </w:tcBorders>
            <w:shd w:val="clear" w:color="auto" w:fill="auto"/>
            <w:noWrap/>
            <w:hideMark/>
          </w:tcPr>
          <w:p w14:paraId="4AE279B7" w14:textId="77777777" w:rsidR="0029770A" w:rsidRPr="0002102B" w:rsidRDefault="0029770A" w:rsidP="003148F3">
            <w:pPr>
              <w:spacing w:after="0" w:line="240" w:lineRule="auto"/>
              <w:jc w:val="center"/>
              <w:rPr>
                <w:rFonts w:ascii="Times New Roman" w:eastAsia="Times New Roman" w:hAnsi="Times New Roman" w:cs="Times New Roman"/>
                <w:b/>
                <w:sz w:val="24"/>
                <w:szCs w:val="24"/>
                <w:lang w:eastAsia="es-PE"/>
              </w:rPr>
            </w:pPr>
            <w:r w:rsidRPr="0002102B">
              <w:rPr>
                <w:rFonts w:ascii="Times New Roman" w:eastAsia="Times New Roman" w:hAnsi="Times New Roman" w:cs="Times New Roman"/>
                <w:b/>
                <w:sz w:val="24"/>
                <w:szCs w:val="24"/>
                <w:lang w:eastAsia="es-PE"/>
              </w:rPr>
              <w:t>30</w:t>
            </w:r>
          </w:p>
        </w:tc>
        <w:tc>
          <w:tcPr>
            <w:tcW w:w="1701" w:type="dxa"/>
            <w:tcBorders>
              <w:top w:val="single" w:sz="4" w:space="0" w:color="auto"/>
              <w:bottom w:val="single" w:sz="4" w:space="0" w:color="auto"/>
            </w:tcBorders>
            <w:shd w:val="clear" w:color="auto" w:fill="auto"/>
            <w:hideMark/>
          </w:tcPr>
          <w:p w14:paraId="6D643CE4" w14:textId="7EEE400C" w:rsidR="0029770A" w:rsidRPr="00E5166D" w:rsidRDefault="0029770A" w:rsidP="003148F3">
            <w:pPr>
              <w:spacing w:after="0" w:line="240" w:lineRule="auto"/>
              <w:jc w:val="center"/>
              <w:rPr>
                <w:rFonts w:ascii="Arial" w:eastAsia="Times New Roman" w:hAnsi="Arial" w:cs="Arial"/>
                <w:color w:val="010205"/>
                <w:sz w:val="24"/>
                <w:szCs w:val="24"/>
                <w:lang w:eastAsia="es-PE"/>
              </w:rPr>
            </w:pPr>
          </w:p>
        </w:tc>
      </w:tr>
    </w:tbl>
    <w:p w14:paraId="21475A0A" w14:textId="77777777" w:rsidR="00361D06" w:rsidRDefault="00361D06" w:rsidP="00361D06"/>
    <w:p w14:paraId="7FBECF47" w14:textId="1CC8218D" w:rsidR="00361D06" w:rsidRDefault="005054CC" w:rsidP="003148F3">
      <w:pPr>
        <w:widowControl w:val="0"/>
        <w:autoSpaceDE w:val="0"/>
        <w:autoSpaceDN w:val="0"/>
        <w:adjustRightInd w:val="0"/>
        <w:spacing w:after="0" w:line="480" w:lineRule="auto"/>
        <w:jc w:val="both"/>
        <w:rPr>
          <w:rFonts w:ascii="Times New Roman" w:eastAsia="Times New Roman" w:hAnsi="Times New Roman" w:cs="Courier New"/>
          <w:bCs/>
          <w:color w:val="000000"/>
          <w:sz w:val="24"/>
          <w:szCs w:val="18"/>
        </w:rPr>
      </w:pPr>
      <w:r>
        <w:rPr>
          <w:rFonts w:ascii="Times New Roman" w:eastAsia="Times New Roman" w:hAnsi="Times New Roman" w:cs="Courier New"/>
          <w:b/>
          <w:bCs/>
          <w:color w:val="000000"/>
          <w:sz w:val="24"/>
          <w:szCs w:val="18"/>
        </w:rPr>
        <w:t xml:space="preserve">Inferencia: </w:t>
      </w:r>
      <w:r>
        <w:rPr>
          <w:rFonts w:ascii="Times New Roman" w:eastAsia="Times New Roman" w:hAnsi="Times New Roman" w:cs="Courier New"/>
          <w:bCs/>
          <w:color w:val="000000"/>
          <w:sz w:val="24"/>
          <w:szCs w:val="18"/>
        </w:rPr>
        <w:t>S</w:t>
      </w:r>
      <w:r w:rsidRPr="00AC17C8">
        <w:rPr>
          <w:rFonts w:ascii="Times New Roman" w:eastAsia="Times New Roman" w:hAnsi="Times New Roman" w:cs="Courier New"/>
          <w:bCs/>
          <w:color w:val="000000"/>
          <w:sz w:val="24"/>
          <w:szCs w:val="18"/>
        </w:rPr>
        <w:t>e</w:t>
      </w:r>
      <w:r>
        <w:rPr>
          <w:rFonts w:ascii="Times New Roman" w:eastAsia="Times New Roman" w:hAnsi="Times New Roman" w:cs="Courier New"/>
          <w:bCs/>
          <w:color w:val="000000"/>
          <w:sz w:val="24"/>
          <w:szCs w:val="18"/>
        </w:rPr>
        <w:t>gún se</w:t>
      </w:r>
      <w:r w:rsidRPr="00AC17C8">
        <w:rPr>
          <w:rFonts w:ascii="Times New Roman" w:eastAsia="Times New Roman" w:hAnsi="Times New Roman" w:cs="Courier New"/>
          <w:bCs/>
          <w:color w:val="000000"/>
          <w:sz w:val="24"/>
          <w:szCs w:val="18"/>
        </w:rPr>
        <w:t xml:space="preserve"> </w:t>
      </w:r>
      <w:r w:rsidR="0029770A">
        <w:rPr>
          <w:rFonts w:ascii="Times New Roman" w:eastAsia="Times New Roman" w:hAnsi="Times New Roman" w:cs="Courier New"/>
          <w:bCs/>
          <w:color w:val="000000"/>
          <w:sz w:val="24"/>
          <w:szCs w:val="18"/>
        </w:rPr>
        <w:t>observa en la tabla 37</w:t>
      </w:r>
      <w:r>
        <w:rPr>
          <w:rFonts w:ascii="Times New Roman" w:eastAsia="Times New Roman" w:hAnsi="Times New Roman" w:cs="Courier New"/>
          <w:bCs/>
          <w:color w:val="000000"/>
          <w:sz w:val="24"/>
          <w:szCs w:val="18"/>
        </w:rPr>
        <w:t xml:space="preserve"> Prueba de chi cuadrado para la Hipótesis Específica </w:t>
      </w:r>
      <w:r w:rsidR="00E736BD">
        <w:rPr>
          <w:rFonts w:ascii="Times New Roman" w:eastAsia="Times New Roman" w:hAnsi="Times New Roman" w:cs="Courier New"/>
          <w:bCs/>
          <w:color w:val="000000"/>
          <w:sz w:val="24"/>
          <w:szCs w:val="18"/>
        </w:rPr>
        <w:t xml:space="preserve">3 el valor chi cuadrado </w:t>
      </w:r>
      <w:r w:rsidR="0029770A">
        <w:rPr>
          <w:rFonts w:ascii="Times New Roman" w:eastAsia="Times New Roman" w:hAnsi="Times New Roman" w:cs="Courier New"/>
          <w:bCs/>
          <w:color w:val="000000"/>
          <w:sz w:val="24"/>
          <w:szCs w:val="18"/>
        </w:rPr>
        <w:t>es 8.438 con 1 grado de libertad. Como la significación asintótica 0.00</w:t>
      </w:r>
      <w:r w:rsidR="001F7D7E">
        <w:rPr>
          <w:rFonts w:ascii="Times New Roman" w:eastAsia="Times New Roman" w:hAnsi="Times New Roman" w:cs="Courier New"/>
          <w:bCs/>
          <w:color w:val="000000"/>
          <w:sz w:val="24"/>
          <w:szCs w:val="18"/>
        </w:rPr>
        <w:t>4</w:t>
      </w:r>
      <w:r w:rsidR="0029770A">
        <w:rPr>
          <w:rFonts w:ascii="Times New Roman" w:eastAsia="Times New Roman" w:hAnsi="Times New Roman" w:cs="Courier New"/>
          <w:bCs/>
          <w:color w:val="000000"/>
          <w:sz w:val="24"/>
          <w:szCs w:val="18"/>
        </w:rPr>
        <w:t xml:space="preserve"> </w:t>
      </w:r>
      <w:r w:rsidR="0029770A" w:rsidRPr="007055C8">
        <w:rPr>
          <w:rFonts w:ascii="Times New Roman" w:hAnsi="Times New Roman" w:cs="Times New Roman"/>
          <w:color w:val="000000"/>
          <w:sz w:val="24"/>
          <w:szCs w:val="24"/>
          <w:shd w:val="clear" w:color="auto" w:fill="F8F9FA"/>
        </w:rPr>
        <w:t>&lt;</w:t>
      </w:r>
      <w:r w:rsidR="0029770A">
        <w:rPr>
          <w:rFonts w:ascii="Times New Roman" w:eastAsia="Times New Roman" w:hAnsi="Times New Roman" w:cs="Courier New"/>
          <w:bCs/>
          <w:color w:val="000000"/>
          <w:sz w:val="24"/>
          <w:szCs w:val="18"/>
        </w:rPr>
        <w:t xml:space="preserve"> 0.05 de significancia de la prueba, entonces se rechaza la hipótesis nula y se acepta la hipótesis alternativa</w:t>
      </w:r>
      <w:r w:rsidR="003148F3">
        <w:rPr>
          <w:rFonts w:ascii="Times New Roman" w:eastAsia="Times New Roman" w:hAnsi="Times New Roman" w:cs="Courier New"/>
          <w:bCs/>
          <w:color w:val="000000"/>
          <w:sz w:val="24"/>
          <w:szCs w:val="18"/>
        </w:rPr>
        <w:t xml:space="preserve">; en consecuencia, las variables control previo y los Estados </w:t>
      </w:r>
      <w:r w:rsidR="003148F3">
        <w:rPr>
          <w:rFonts w:ascii="Times New Roman" w:eastAsia="Times New Roman" w:hAnsi="Times New Roman" w:cs="Courier New"/>
          <w:bCs/>
          <w:color w:val="000000"/>
          <w:sz w:val="24"/>
          <w:szCs w:val="18"/>
        </w:rPr>
        <w:lastRenderedPageBreak/>
        <w:t>Financieros y Presupuestarios están relacionados, asimismo el</w:t>
      </w:r>
      <w:r w:rsidR="0029770A">
        <w:rPr>
          <w:rFonts w:ascii="Times New Roman" w:eastAsia="Times New Roman" w:hAnsi="Times New Roman" w:cs="Courier New"/>
          <w:bCs/>
          <w:color w:val="000000"/>
          <w:sz w:val="24"/>
          <w:szCs w:val="18"/>
        </w:rPr>
        <w:t xml:space="preserve"> coeficiente de contingencia es 0.</w:t>
      </w:r>
      <w:r w:rsidR="001F7D7E">
        <w:rPr>
          <w:rFonts w:ascii="Times New Roman" w:eastAsia="Times New Roman" w:hAnsi="Times New Roman" w:cs="Courier New"/>
          <w:bCs/>
          <w:color w:val="000000"/>
          <w:sz w:val="24"/>
          <w:szCs w:val="18"/>
        </w:rPr>
        <w:t>469</w:t>
      </w:r>
      <w:r w:rsidR="0029770A">
        <w:rPr>
          <w:rFonts w:ascii="Times New Roman" w:eastAsia="Times New Roman" w:hAnsi="Times New Roman" w:cs="Courier New"/>
          <w:bCs/>
          <w:color w:val="000000"/>
          <w:sz w:val="24"/>
          <w:szCs w:val="18"/>
        </w:rPr>
        <w:t xml:space="preserve"> lo que indica una </w:t>
      </w:r>
      <w:r w:rsidR="003148F3">
        <w:rPr>
          <w:rFonts w:ascii="Times New Roman" w:eastAsia="Times New Roman" w:hAnsi="Times New Roman" w:cs="Courier New"/>
          <w:bCs/>
          <w:color w:val="000000"/>
          <w:sz w:val="24"/>
          <w:szCs w:val="18"/>
        </w:rPr>
        <w:t>intensidad</w:t>
      </w:r>
      <w:r w:rsidR="0029770A">
        <w:rPr>
          <w:rFonts w:ascii="Times New Roman" w:eastAsia="Times New Roman" w:hAnsi="Times New Roman" w:cs="Courier New"/>
          <w:bCs/>
          <w:color w:val="000000"/>
          <w:sz w:val="24"/>
          <w:szCs w:val="18"/>
        </w:rPr>
        <w:t xml:space="preserve"> e</w:t>
      </w:r>
      <w:r w:rsidR="000D1DDE">
        <w:rPr>
          <w:rFonts w:ascii="Times New Roman" w:eastAsia="Times New Roman" w:hAnsi="Times New Roman" w:cs="Courier New"/>
          <w:bCs/>
          <w:color w:val="000000"/>
          <w:sz w:val="24"/>
          <w:szCs w:val="18"/>
        </w:rPr>
        <w:t xml:space="preserve">ntre </w:t>
      </w:r>
      <w:r w:rsidR="003148F3">
        <w:rPr>
          <w:rFonts w:ascii="Times New Roman" w:eastAsia="Times New Roman" w:hAnsi="Times New Roman" w:cs="Courier New"/>
          <w:bCs/>
          <w:color w:val="000000"/>
          <w:sz w:val="24"/>
          <w:szCs w:val="18"/>
        </w:rPr>
        <w:t xml:space="preserve">dichas </w:t>
      </w:r>
      <w:r w:rsidR="000D1DDE">
        <w:rPr>
          <w:rFonts w:ascii="Times New Roman" w:eastAsia="Times New Roman" w:hAnsi="Times New Roman" w:cs="Courier New"/>
          <w:bCs/>
          <w:color w:val="000000"/>
          <w:sz w:val="24"/>
          <w:szCs w:val="18"/>
        </w:rPr>
        <w:t>variables moderada</w:t>
      </w:r>
      <w:r w:rsidR="0029770A">
        <w:rPr>
          <w:rFonts w:ascii="Times New Roman" w:eastAsia="Times New Roman" w:hAnsi="Times New Roman" w:cs="Courier New"/>
          <w:bCs/>
          <w:color w:val="000000"/>
          <w:sz w:val="24"/>
          <w:szCs w:val="18"/>
        </w:rPr>
        <w:t xml:space="preserve">. </w:t>
      </w:r>
    </w:p>
    <w:p w14:paraId="7668C06A" w14:textId="77777777" w:rsidR="00B62C4C" w:rsidRPr="003148F3" w:rsidRDefault="00B62C4C" w:rsidP="003148F3">
      <w:pPr>
        <w:widowControl w:val="0"/>
        <w:autoSpaceDE w:val="0"/>
        <w:autoSpaceDN w:val="0"/>
        <w:adjustRightInd w:val="0"/>
        <w:spacing w:after="0" w:line="480" w:lineRule="auto"/>
        <w:jc w:val="both"/>
        <w:rPr>
          <w:rFonts w:ascii="Times New Roman" w:eastAsia="Times New Roman" w:hAnsi="Times New Roman" w:cs="Courier New"/>
          <w:bCs/>
          <w:color w:val="000000"/>
          <w:sz w:val="24"/>
          <w:szCs w:val="18"/>
        </w:rPr>
      </w:pPr>
    </w:p>
    <w:p w14:paraId="5622E528" w14:textId="54ABBB12" w:rsidR="00A36CDC" w:rsidRPr="00543D11" w:rsidRDefault="00373961" w:rsidP="00342DF4">
      <w:pPr>
        <w:pStyle w:val="Ttulo2"/>
        <w:spacing w:line="480" w:lineRule="auto"/>
      </w:pPr>
      <w:bookmarkStart w:id="145" w:name="_Toc143678222"/>
      <w:r>
        <w:t>3</w:t>
      </w:r>
      <w:r w:rsidR="000619C4">
        <w:t>.</w:t>
      </w:r>
      <w:r>
        <w:t xml:space="preserve"> </w:t>
      </w:r>
      <w:r w:rsidR="00A36CDC">
        <w:t>Discusión de resultados</w:t>
      </w:r>
      <w:bookmarkEnd w:id="145"/>
    </w:p>
    <w:p w14:paraId="13BE0DDE" w14:textId="66952632" w:rsidR="000E678C" w:rsidRPr="00534185" w:rsidRDefault="00534185" w:rsidP="00534185">
      <w:pPr>
        <w:spacing w:after="0" w:line="48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rPr>
        <w:tab/>
      </w:r>
      <w:r w:rsidR="0027754A" w:rsidRPr="00534185">
        <w:rPr>
          <w:rFonts w:ascii="Times New Roman" w:eastAsia="Calibri" w:hAnsi="Times New Roman" w:cs="Times New Roman"/>
          <w:bCs/>
          <w:sz w:val="24"/>
          <w:szCs w:val="24"/>
          <w:lang w:val="es-ES"/>
        </w:rPr>
        <w:t xml:space="preserve">El control previo debe </w:t>
      </w:r>
      <w:r w:rsidR="00DF141E" w:rsidRPr="00534185">
        <w:rPr>
          <w:rFonts w:ascii="Times New Roman" w:eastAsia="Calibri" w:hAnsi="Times New Roman" w:cs="Times New Roman"/>
          <w:bCs/>
          <w:sz w:val="24"/>
          <w:szCs w:val="24"/>
          <w:lang w:val="es-ES"/>
        </w:rPr>
        <w:t>realizar acciones de seguimiento y supervisión p</w:t>
      </w:r>
      <w:r w:rsidR="0027754A" w:rsidRPr="00534185">
        <w:rPr>
          <w:rFonts w:ascii="Times New Roman" w:eastAsia="Calibri" w:hAnsi="Times New Roman" w:cs="Times New Roman"/>
          <w:bCs/>
          <w:sz w:val="24"/>
          <w:szCs w:val="24"/>
          <w:lang w:val="es-ES"/>
        </w:rPr>
        <w:t>ara asegurar la adecuada asignación de recursos</w:t>
      </w:r>
      <w:r w:rsidR="00DF141E" w:rsidRPr="00534185">
        <w:rPr>
          <w:rFonts w:ascii="Times New Roman" w:eastAsia="Calibri" w:hAnsi="Times New Roman" w:cs="Times New Roman"/>
          <w:bCs/>
          <w:sz w:val="24"/>
          <w:szCs w:val="24"/>
          <w:lang w:val="es-ES"/>
        </w:rPr>
        <w:t>, facilitar que las rendiciones de cuentas de viáticos se realicen en los plazos e</w:t>
      </w:r>
      <w:r w:rsidR="001D6454" w:rsidRPr="00534185">
        <w:rPr>
          <w:rFonts w:ascii="Times New Roman" w:eastAsia="Calibri" w:hAnsi="Times New Roman" w:cs="Times New Roman"/>
          <w:bCs/>
          <w:sz w:val="24"/>
          <w:szCs w:val="24"/>
          <w:lang w:val="es-ES"/>
        </w:rPr>
        <w:t xml:space="preserve">stablecidos y estén </w:t>
      </w:r>
      <w:r w:rsidR="00DF141E" w:rsidRPr="00534185">
        <w:rPr>
          <w:rFonts w:ascii="Times New Roman" w:eastAsia="Calibri" w:hAnsi="Times New Roman" w:cs="Times New Roman"/>
          <w:bCs/>
          <w:sz w:val="24"/>
          <w:szCs w:val="24"/>
          <w:lang w:val="es-ES"/>
        </w:rPr>
        <w:t xml:space="preserve">sustentados con </w:t>
      </w:r>
      <w:r w:rsidR="008506DB" w:rsidRPr="00534185">
        <w:rPr>
          <w:rFonts w:ascii="Times New Roman" w:eastAsia="Calibri" w:hAnsi="Times New Roman" w:cs="Times New Roman"/>
          <w:bCs/>
          <w:sz w:val="24"/>
          <w:szCs w:val="24"/>
          <w:lang w:val="es-ES"/>
        </w:rPr>
        <w:t>la documentación respectiva</w:t>
      </w:r>
      <w:r w:rsidR="001D6454" w:rsidRPr="00534185">
        <w:rPr>
          <w:rFonts w:ascii="Times New Roman" w:eastAsia="Calibri" w:hAnsi="Times New Roman" w:cs="Times New Roman"/>
          <w:bCs/>
          <w:sz w:val="24"/>
          <w:szCs w:val="24"/>
          <w:lang w:val="es-ES"/>
        </w:rPr>
        <w:t>, asimismo deben de estar registrados en los sistemas contables</w:t>
      </w:r>
      <w:r w:rsidR="008506DB" w:rsidRPr="00534185">
        <w:rPr>
          <w:rFonts w:ascii="Times New Roman" w:eastAsia="Calibri" w:hAnsi="Times New Roman" w:cs="Times New Roman"/>
          <w:bCs/>
          <w:sz w:val="24"/>
          <w:szCs w:val="24"/>
          <w:lang w:val="es-ES"/>
        </w:rPr>
        <w:t xml:space="preserve"> correspondientes</w:t>
      </w:r>
      <w:r w:rsidR="00DF141E" w:rsidRPr="00534185">
        <w:rPr>
          <w:rFonts w:ascii="Times New Roman" w:eastAsia="Calibri" w:hAnsi="Times New Roman" w:cs="Times New Roman"/>
          <w:bCs/>
          <w:sz w:val="24"/>
          <w:szCs w:val="24"/>
          <w:lang w:val="es-ES"/>
        </w:rPr>
        <w:t xml:space="preserve">. </w:t>
      </w:r>
      <w:r w:rsidR="005F5B4D" w:rsidRPr="00534185">
        <w:rPr>
          <w:rFonts w:ascii="Times New Roman" w:eastAsia="Calibri" w:hAnsi="Times New Roman" w:cs="Times New Roman"/>
          <w:bCs/>
          <w:sz w:val="24"/>
          <w:szCs w:val="24"/>
          <w:lang w:val="es-ES"/>
        </w:rPr>
        <w:t>Por lo que</w:t>
      </w:r>
      <w:r w:rsidR="008506DB" w:rsidRPr="00534185">
        <w:rPr>
          <w:rFonts w:ascii="Times New Roman" w:eastAsia="Calibri" w:hAnsi="Times New Roman" w:cs="Times New Roman"/>
          <w:bCs/>
          <w:sz w:val="24"/>
          <w:szCs w:val="24"/>
          <w:lang w:val="es-ES"/>
        </w:rPr>
        <w:t xml:space="preserve"> se plantean las</w:t>
      </w:r>
      <w:r w:rsidR="001D6454" w:rsidRPr="00534185">
        <w:rPr>
          <w:rFonts w:ascii="Times New Roman" w:eastAsia="Calibri" w:hAnsi="Times New Roman" w:cs="Times New Roman"/>
          <w:bCs/>
          <w:sz w:val="24"/>
          <w:szCs w:val="24"/>
          <w:lang w:val="es-ES"/>
        </w:rPr>
        <w:t xml:space="preserve"> hipóte</w:t>
      </w:r>
      <w:r w:rsidR="008506DB" w:rsidRPr="00534185">
        <w:rPr>
          <w:rFonts w:ascii="Times New Roman" w:eastAsia="Calibri" w:hAnsi="Times New Roman" w:cs="Times New Roman"/>
          <w:bCs/>
          <w:sz w:val="24"/>
          <w:szCs w:val="24"/>
          <w:lang w:val="es-ES"/>
        </w:rPr>
        <w:t xml:space="preserve">sis nulas y alternativas que se van a contrastar mediante los </w:t>
      </w:r>
      <w:r w:rsidR="00CB206C" w:rsidRPr="00534185">
        <w:rPr>
          <w:rFonts w:ascii="Times New Roman" w:eastAsia="Calibri" w:hAnsi="Times New Roman" w:cs="Times New Roman"/>
          <w:bCs/>
          <w:sz w:val="24"/>
          <w:szCs w:val="24"/>
          <w:lang w:val="es-ES"/>
        </w:rPr>
        <w:t>resultado</w:t>
      </w:r>
      <w:r w:rsidR="000E678C" w:rsidRPr="00534185">
        <w:rPr>
          <w:rFonts w:ascii="Times New Roman" w:eastAsia="Calibri" w:hAnsi="Times New Roman" w:cs="Times New Roman"/>
          <w:bCs/>
          <w:sz w:val="24"/>
          <w:szCs w:val="24"/>
          <w:lang w:val="es-ES"/>
        </w:rPr>
        <w:t>s obtenidos en la investigación a través del análisi</w:t>
      </w:r>
      <w:r w:rsidR="008506DB" w:rsidRPr="00534185">
        <w:rPr>
          <w:rFonts w:ascii="Times New Roman" w:eastAsia="Calibri" w:hAnsi="Times New Roman" w:cs="Times New Roman"/>
          <w:bCs/>
          <w:sz w:val="24"/>
          <w:szCs w:val="24"/>
          <w:lang w:val="es-ES"/>
        </w:rPr>
        <w:t>s estadístico</w:t>
      </w:r>
      <w:r w:rsidR="001D6454" w:rsidRPr="00534185">
        <w:rPr>
          <w:rFonts w:ascii="Times New Roman" w:eastAsia="Calibri" w:hAnsi="Times New Roman" w:cs="Times New Roman"/>
          <w:bCs/>
          <w:sz w:val="24"/>
          <w:szCs w:val="24"/>
          <w:lang w:val="es-ES"/>
        </w:rPr>
        <w:t xml:space="preserve"> inferencial</w:t>
      </w:r>
      <w:r w:rsidR="00B91C79" w:rsidRPr="00534185">
        <w:rPr>
          <w:rFonts w:ascii="Times New Roman" w:eastAsia="Calibri" w:hAnsi="Times New Roman" w:cs="Times New Roman"/>
          <w:bCs/>
          <w:sz w:val="24"/>
          <w:szCs w:val="24"/>
          <w:lang w:val="es-ES"/>
        </w:rPr>
        <w:t>.</w:t>
      </w:r>
    </w:p>
    <w:p w14:paraId="42CAC453" w14:textId="7A38E467" w:rsidR="004F1607" w:rsidRPr="009F2691" w:rsidRDefault="00925DD6" w:rsidP="00925DD6">
      <w:pPr>
        <w:tabs>
          <w:tab w:val="left" w:pos="1291"/>
        </w:tabs>
        <w:spacing w:after="0" w:line="480" w:lineRule="auto"/>
        <w:jc w:val="both"/>
        <w:rPr>
          <w:rFonts w:ascii="Times New Roman" w:eastAsia="Calibri" w:hAnsi="Times New Roman" w:cs="Times New Roman"/>
          <w:bCs/>
          <w:sz w:val="24"/>
          <w:szCs w:val="24"/>
          <w:lang w:val="es-MX"/>
        </w:rPr>
      </w:pPr>
      <w:r>
        <w:rPr>
          <w:rFonts w:ascii="Times New Roman" w:eastAsia="Calibri" w:hAnsi="Times New Roman" w:cs="Times New Roman"/>
          <w:bCs/>
          <w:sz w:val="24"/>
          <w:szCs w:val="24"/>
          <w:lang w:val="es-ES"/>
        </w:rPr>
        <w:t xml:space="preserve">             </w:t>
      </w:r>
      <w:r w:rsidR="00B91C79" w:rsidRPr="000E678C">
        <w:rPr>
          <w:rFonts w:ascii="Times New Roman" w:eastAsia="Calibri" w:hAnsi="Times New Roman" w:cs="Times New Roman"/>
          <w:bCs/>
          <w:sz w:val="24"/>
          <w:szCs w:val="24"/>
          <w:lang w:val="es-ES"/>
        </w:rPr>
        <w:t>La</w:t>
      </w:r>
      <w:r w:rsidR="00B91C79">
        <w:rPr>
          <w:rFonts w:ascii="Times New Roman" w:eastAsia="Calibri" w:hAnsi="Times New Roman" w:cs="Times New Roman"/>
          <w:bCs/>
          <w:sz w:val="24"/>
          <w:szCs w:val="24"/>
          <w:lang w:val="es-ES"/>
        </w:rPr>
        <w:t xml:space="preserve"> hipótesis general sostiene que </w:t>
      </w:r>
      <w:r w:rsidR="00B91C79">
        <w:rPr>
          <w:rFonts w:ascii="Times New Roman" w:eastAsia="Calibri" w:hAnsi="Times New Roman" w:cs="Times New Roman"/>
          <w:bCs/>
          <w:sz w:val="24"/>
          <w:szCs w:val="24"/>
        </w:rPr>
        <w:t>e</w:t>
      </w:r>
      <w:r w:rsidR="00A06464">
        <w:rPr>
          <w:rFonts w:ascii="Times New Roman" w:eastAsia="Calibri" w:hAnsi="Times New Roman" w:cs="Times New Roman"/>
          <w:bCs/>
          <w:sz w:val="24"/>
          <w:szCs w:val="24"/>
        </w:rPr>
        <w:t xml:space="preserve">l control Previo repercute </w:t>
      </w:r>
      <w:r w:rsidR="00B91C79" w:rsidRPr="000E678C">
        <w:rPr>
          <w:rFonts w:ascii="Times New Roman" w:eastAsia="Calibri" w:hAnsi="Times New Roman" w:cs="Times New Roman"/>
          <w:bCs/>
          <w:sz w:val="24"/>
          <w:szCs w:val="24"/>
        </w:rPr>
        <w:t>en el cumplimiento de la rendición de cuentas de viáticos de u</w:t>
      </w:r>
      <w:r w:rsidR="00A8051F">
        <w:rPr>
          <w:rFonts w:ascii="Times New Roman" w:eastAsia="Calibri" w:hAnsi="Times New Roman" w:cs="Times New Roman"/>
          <w:bCs/>
          <w:sz w:val="24"/>
          <w:szCs w:val="24"/>
        </w:rPr>
        <w:t>na entidad pública</w:t>
      </w:r>
      <w:r w:rsidR="006D7638">
        <w:rPr>
          <w:rFonts w:ascii="Times New Roman" w:eastAsia="Calibri" w:hAnsi="Times New Roman" w:cs="Times New Roman"/>
          <w:bCs/>
          <w:sz w:val="24"/>
          <w:szCs w:val="24"/>
        </w:rPr>
        <w:t xml:space="preserve"> </w:t>
      </w:r>
      <w:r w:rsidR="006D7638">
        <w:rPr>
          <w:rFonts w:ascii="Times New Roman" w:eastAsia="Calibri" w:hAnsi="Times New Roman" w:cs="Times New Roman"/>
          <w:bCs/>
          <w:sz w:val="24"/>
          <w:szCs w:val="24"/>
          <w:lang w:val="es-ES"/>
        </w:rPr>
        <w:t>periodo 2021</w:t>
      </w:r>
      <w:r w:rsidR="00A8051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s-MX"/>
        </w:rPr>
        <w:t xml:space="preserve"> </w:t>
      </w:r>
      <w:r w:rsidR="000E678C" w:rsidRPr="000E678C">
        <w:rPr>
          <w:rFonts w:ascii="Times New Roman" w:eastAsia="Calibri" w:hAnsi="Times New Roman" w:cs="Times New Roman"/>
          <w:bCs/>
          <w:sz w:val="24"/>
          <w:szCs w:val="24"/>
          <w:lang w:val="es-MX"/>
        </w:rPr>
        <w:t>E</w:t>
      </w:r>
      <w:r w:rsidR="000E678C">
        <w:rPr>
          <w:rFonts w:ascii="Times New Roman" w:eastAsia="Calibri" w:hAnsi="Times New Roman" w:cs="Times New Roman"/>
          <w:bCs/>
          <w:sz w:val="24"/>
          <w:szCs w:val="24"/>
          <w:lang w:val="es-MX"/>
        </w:rPr>
        <w:t xml:space="preserve">n la </w:t>
      </w:r>
      <w:r w:rsidR="005F5AFA">
        <w:rPr>
          <w:rFonts w:ascii="Times New Roman" w:eastAsia="Calibri" w:hAnsi="Times New Roman" w:cs="Times New Roman"/>
          <w:bCs/>
          <w:sz w:val="24"/>
          <w:szCs w:val="24"/>
          <w:lang w:val="es-MX"/>
        </w:rPr>
        <w:t xml:space="preserve">prueba estadística realizada a la </w:t>
      </w:r>
      <w:r w:rsidR="000E678C">
        <w:rPr>
          <w:rFonts w:ascii="Times New Roman" w:eastAsia="Calibri" w:hAnsi="Times New Roman" w:cs="Times New Roman"/>
          <w:bCs/>
          <w:sz w:val="24"/>
          <w:szCs w:val="24"/>
          <w:lang w:val="es-MX"/>
        </w:rPr>
        <w:t xml:space="preserve">hipótesis general </w:t>
      </w:r>
      <w:r w:rsidR="00E20814">
        <w:rPr>
          <w:rFonts w:ascii="Times New Roman" w:eastAsia="Calibri" w:hAnsi="Times New Roman" w:cs="Times New Roman"/>
          <w:bCs/>
          <w:sz w:val="24"/>
          <w:szCs w:val="24"/>
          <w:lang w:val="es-MX"/>
        </w:rPr>
        <w:t>la</w:t>
      </w:r>
      <w:r w:rsidR="00902496">
        <w:rPr>
          <w:rFonts w:ascii="Times New Roman" w:eastAsia="Calibri" w:hAnsi="Times New Roman" w:cs="Times New Roman"/>
          <w:bCs/>
          <w:sz w:val="24"/>
          <w:szCs w:val="24"/>
          <w:lang w:val="es-MX"/>
        </w:rPr>
        <w:t xml:space="preserve"> significancia </w:t>
      </w:r>
      <w:r w:rsidR="002D0114">
        <w:rPr>
          <w:rFonts w:ascii="Times New Roman" w:eastAsia="Calibri" w:hAnsi="Times New Roman" w:cs="Times New Roman"/>
          <w:bCs/>
          <w:sz w:val="24"/>
          <w:szCs w:val="24"/>
          <w:lang w:val="es-MX"/>
        </w:rPr>
        <w:t>asintótica</w:t>
      </w:r>
      <w:r w:rsidR="00902496">
        <w:rPr>
          <w:rFonts w:ascii="Times New Roman" w:eastAsia="Calibri" w:hAnsi="Times New Roman" w:cs="Times New Roman"/>
          <w:bCs/>
          <w:sz w:val="24"/>
          <w:szCs w:val="24"/>
          <w:lang w:val="es-MX"/>
        </w:rPr>
        <w:t xml:space="preserve"> (0.000</w:t>
      </w:r>
      <w:r w:rsidR="005F5B4D">
        <w:rPr>
          <w:rFonts w:ascii="Times New Roman" w:eastAsia="Calibri" w:hAnsi="Times New Roman" w:cs="Times New Roman"/>
          <w:bCs/>
          <w:sz w:val="24"/>
          <w:szCs w:val="24"/>
          <w:lang w:val="es-MX"/>
        </w:rPr>
        <w:t>) es menor q</w:t>
      </w:r>
      <w:r w:rsidR="00E20814">
        <w:rPr>
          <w:rFonts w:ascii="Times New Roman" w:eastAsia="Calibri" w:hAnsi="Times New Roman" w:cs="Times New Roman"/>
          <w:bCs/>
          <w:sz w:val="24"/>
          <w:szCs w:val="24"/>
          <w:lang w:val="es-MX"/>
        </w:rPr>
        <w:t>ue el nivel de significancia (</w:t>
      </w:r>
      <w:r w:rsidR="00437C58" w:rsidRPr="00E5781B">
        <w:rPr>
          <w:rFonts w:ascii="Times New Roman" w:eastAsia="Times New Roman" w:hAnsi="Times New Roman" w:cs="Times New Roman"/>
          <w:color w:val="000000"/>
          <w:sz w:val="24"/>
          <w:szCs w:val="24"/>
        </w:rPr>
        <w:t>α =</w:t>
      </w:r>
      <w:r w:rsidR="00437C58">
        <w:rPr>
          <w:rFonts w:ascii="Times New Roman" w:eastAsia="Times New Roman" w:hAnsi="Times New Roman" w:cs="Times New Roman"/>
          <w:color w:val="000000"/>
          <w:sz w:val="24"/>
          <w:szCs w:val="24"/>
        </w:rPr>
        <w:t xml:space="preserve"> </w:t>
      </w:r>
      <w:r w:rsidR="00E20814">
        <w:rPr>
          <w:rFonts w:ascii="Times New Roman" w:eastAsia="Calibri" w:hAnsi="Times New Roman" w:cs="Times New Roman"/>
          <w:bCs/>
          <w:sz w:val="24"/>
          <w:szCs w:val="24"/>
          <w:lang w:val="es-MX"/>
        </w:rPr>
        <w:t>0.</w:t>
      </w:r>
      <w:r w:rsidR="005F5B4D">
        <w:rPr>
          <w:rFonts w:ascii="Times New Roman" w:eastAsia="Calibri" w:hAnsi="Times New Roman" w:cs="Times New Roman"/>
          <w:bCs/>
          <w:sz w:val="24"/>
          <w:szCs w:val="24"/>
          <w:lang w:val="es-MX"/>
        </w:rPr>
        <w:t>05); e</w:t>
      </w:r>
      <w:r w:rsidR="000E678C" w:rsidRPr="000E678C">
        <w:rPr>
          <w:rFonts w:ascii="Times New Roman" w:eastAsia="Calibri" w:hAnsi="Times New Roman" w:cs="Times New Roman"/>
          <w:bCs/>
          <w:sz w:val="24"/>
          <w:szCs w:val="24"/>
          <w:lang w:val="es-MX"/>
        </w:rPr>
        <w:t xml:space="preserve">l </w:t>
      </w:r>
      <w:r w:rsidR="001D6454">
        <w:rPr>
          <w:rFonts w:ascii="Times New Roman" w:eastAsia="Calibri" w:hAnsi="Times New Roman" w:cs="Times New Roman"/>
          <w:bCs/>
          <w:sz w:val="24"/>
          <w:szCs w:val="24"/>
          <w:lang w:val="es-MX"/>
        </w:rPr>
        <w:t xml:space="preserve">chi cuadrado calculado </w:t>
      </w:r>
      <w:r w:rsidR="00902496">
        <w:rPr>
          <w:rFonts w:ascii="Times New Roman" w:eastAsia="Calibri" w:hAnsi="Times New Roman" w:cs="Times New Roman"/>
          <w:bCs/>
          <w:sz w:val="24"/>
          <w:szCs w:val="24"/>
          <w:lang w:val="es-MX"/>
        </w:rPr>
        <w:t>(17.543</w:t>
      </w:r>
      <w:r w:rsidR="00AF330E">
        <w:rPr>
          <w:rFonts w:ascii="Times New Roman" w:eastAsia="Calibri" w:hAnsi="Times New Roman" w:cs="Times New Roman"/>
          <w:bCs/>
          <w:sz w:val="24"/>
          <w:szCs w:val="24"/>
          <w:lang w:val="es-MX"/>
        </w:rPr>
        <w:t xml:space="preserve">) </w:t>
      </w:r>
      <w:r w:rsidR="00D13CDE">
        <w:rPr>
          <w:rFonts w:ascii="Times New Roman" w:eastAsia="Calibri" w:hAnsi="Times New Roman" w:cs="Times New Roman"/>
          <w:bCs/>
          <w:sz w:val="24"/>
          <w:szCs w:val="24"/>
          <w:lang w:val="es-MX"/>
        </w:rPr>
        <w:t xml:space="preserve">con 1 </w:t>
      </w:r>
      <w:proofErr w:type="spellStart"/>
      <w:r w:rsidR="00D13CDE">
        <w:rPr>
          <w:rFonts w:ascii="Times New Roman" w:eastAsia="Calibri" w:hAnsi="Times New Roman" w:cs="Times New Roman"/>
          <w:bCs/>
          <w:sz w:val="24"/>
          <w:szCs w:val="24"/>
          <w:lang w:val="es-MX"/>
        </w:rPr>
        <w:t>gl</w:t>
      </w:r>
      <w:proofErr w:type="spellEnd"/>
      <w:r w:rsidR="00D13CDE">
        <w:rPr>
          <w:rFonts w:ascii="Times New Roman" w:eastAsia="Calibri" w:hAnsi="Times New Roman" w:cs="Times New Roman"/>
          <w:bCs/>
          <w:sz w:val="24"/>
          <w:szCs w:val="24"/>
          <w:lang w:val="es-MX"/>
        </w:rPr>
        <w:t xml:space="preserve"> </w:t>
      </w:r>
      <w:r w:rsidR="001D6454">
        <w:rPr>
          <w:rFonts w:ascii="Times New Roman" w:eastAsia="Calibri" w:hAnsi="Times New Roman" w:cs="Times New Roman"/>
          <w:bCs/>
          <w:sz w:val="24"/>
          <w:szCs w:val="24"/>
          <w:lang w:val="es-MX"/>
        </w:rPr>
        <w:t>es mayor que el chi cuadrado de la tabla</w:t>
      </w:r>
      <w:r w:rsidR="00437C58">
        <w:rPr>
          <w:rFonts w:ascii="Times New Roman" w:eastAsia="Calibri" w:hAnsi="Times New Roman" w:cs="Times New Roman"/>
          <w:bCs/>
          <w:sz w:val="24"/>
          <w:szCs w:val="24"/>
          <w:lang w:val="es-MX"/>
        </w:rPr>
        <w:t xml:space="preserve"> </w:t>
      </w:r>
      <w:r w:rsidR="00D13CDE">
        <w:rPr>
          <w:rFonts w:ascii="Times New Roman" w:eastAsia="Calibri" w:hAnsi="Times New Roman" w:cs="Times New Roman"/>
          <w:bCs/>
          <w:sz w:val="24"/>
          <w:szCs w:val="24"/>
          <w:lang w:val="es-MX"/>
        </w:rPr>
        <w:t>(valor crítico:</w:t>
      </w:r>
      <w:r w:rsidR="00902496">
        <w:rPr>
          <w:rFonts w:ascii="Times New Roman" w:eastAsia="Times New Roman" w:hAnsi="Times New Roman" w:cs="Times New Roman"/>
          <w:color w:val="000000"/>
          <w:sz w:val="24"/>
          <w:szCs w:val="18"/>
        </w:rPr>
        <w:t xml:space="preserve"> 3.841</w:t>
      </w:r>
      <w:r w:rsidR="001D6454">
        <w:rPr>
          <w:rFonts w:ascii="Times New Roman" w:eastAsia="Calibri" w:hAnsi="Times New Roman" w:cs="Times New Roman"/>
          <w:bCs/>
          <w:sz w:val="24"/>
          <w:szCs w:val="24"/>
          <w:lang w:val="es-MX"/>
        </w:rPr>
        <w:t>) por lo que se rechaza la hipótesis nula</w:t>
      </w:r>
      <w:r w:rsidR="008506DB">
        <w:rPr>
          <w:rFonts w:ascii="Times New Roman" w:eastAsia="Calibri" w:hAnsi="Times New Roman" w:cs="Times New Roman"/>
          <w:bCs/>
          <w:sz w:val="24"/>
          <w:szCs w:val="24"/>
          <w:lang w:val="es-MX"/>
        </w:rPr>
        <w:t xml:space="preserve"> y se acepta la hipótesis alternativa</w:t>
      </w:r>
      <w:r w:rsidR="005F5B4D">
        <w:rPr>
          <w:rFonts w:ascii="Times New Roman" w:eastAsia="Calibri" w:hAnsi="Times New Roman" w:cs="Times New Roman"/>
          <w:bCs/>
          <w:sz w:val="24"/>
          <w:szCs w:val="24"/>
          <w:lang w:val="es-MX"/>
        </w:rPr>
        <w:t xml:space="preserve">. </w:t>
      </w:r>
      <w:r w:rsidR="004F1607">
        <w:rPr>
          <w:rFonts w:ascii="Times New Roman" w:eastAsia="Calibri" w:hAnsi="Times New Roman" w:cs="Times New Roman"/>
          <w:bCs/>
          <w:sz w:val="24"/>
          <w:szCs w:val="24"/>
          <w:lang w:val="es-MX"/>
        </w:rPr>
        <w:t>Estos datos indican que</w:t>
      </w:r>
      <w:r w:rsidR="008506DB">
        <w:rPr>
          <w:rFonts w:ascii="Times New Roman" w:eastAsia="Calibri" w:hAnsi="Times New Roman" w:cs="Times New Roman"/>
          <w:bCs/>
          <w:sz w:val="24"/>
          <w:szCs w:val="24"/>
          <w:lang w:val="es-MX"/>
        </w:rPr>
        <w:t xml:space="preserve"> e</w:t>
      </w:r>
      <w:r w:rsidR="000E678C" w:rsidRPr="000E678C">
        <w:rPr>
          <w:rFonts w:ascii="Times New Roman" w:eastAsia="Calibri" w:hAnsi="Times New Roman" w:cs="Times New Roman"/>
          <w:bCs/>
          <w:sz w:val="24"/>
          <w:szCs w:val="24"/>
          <w:lang w:val="es-MX"/>
        </w:rPr>
        <w:t xml:space="preserve">l control </w:t>
      </w:r>
      <w:r w:rsidR="00A06464">
        <w:rPr>
          <w:rFonts w:ascii="Times New Roman" w:eastAsia="Calibri" w:hAnsi="Times New Roman" w:cs="Times New Roman"/>
          <w:bCs/>
          <w:sz w:val="24"/>
          <w:szCs w:val="24"/>
          <w:lang w:val="es-MX"/>
        </w:rPr>
        <w:t xml:space="preserve">Previo repercute </w:t>
      </w:r>
      <w:r w:rsidR="000E678C" w:rsidRPr="000E678C">
        <w:rPr>
          <w:rFonts w:ascii="Times New Roman" w:eastAsia="Calibri" w:hAnsi="Times New Roman" w:cs="Times New Roman"/>
          <w:bCs/>
          <w:sz w:val="24"/>
          <w:szCs w:val="24"/>
          <w:lang w:val="es-MX"/>
        </w:rPr>
        <w:t>en el cumplimiento de la rend</w:t>
      </w:r>
      <w:r w:rsidR="000A4CC1">
        <w:rPr>
          <w:rFonts w:ascii="Times New Roman" w:eastAsia="Calibri" w:hAnsi="Times New Roman" w:cs="Times New Roman"/>
          <w:bCs/>
          <w:sz w:val="24"/>
          <w:szCs w:val="24"/>
          <w:lang w:val="es-MX"/>
        </w:rPr>
        <w:t>ición de cuentas de viáticos</w:t>
      </w:r>
      <w:r w:rsidR="000E678C" w:rsidRPr="000E678C">
        <w:rPr>
          <w:rFonts w:ascii="Times New Roman" w:eastAsia="Calibri" w:hAnsi="Times New Roman" w:cs="Times New Roman"/>
          <w:bCs/>
          <w:sz w:val="24"/>
          <w:szCs w:val="24"/>
          <w:lang w:val="es-MX"/>
        </w:rPr>
        <w:t>, cum</w:t>
      </w:r>
      <w:r w:rsidR="00A8051F">
        <w:rPr>
          <w:rFonts w:ascii="Times New Roman" w:eastAsia="Calibri" w:hAnsi="Times New Roman" w:cs="Times New Roman"/>
          <w:bCs/>
          <w:sz w:val="24"/>
          <w:szCs w:val="24"/>
          <w:lang w:val="es-MX"/>
        </w:rPr>
        <w:t xml:space="preserve">pliendo con </w:t>
      </w:r>
      <w:r w:rsidR="000E678C" w:rsidRPr="000E678C">
        <w:rPr>
          <w:rFonts w:ascii="Times New Roman" w:eastAsia="Calibri" w:hAnsi="Times New Roman" w:cs="Times New Roman"/>
          <w:bCs/>
          <w:sz w:val="24"/>
          <w:szCs w:val="24"/>
          <w:lang w:val="es-MX"/>
        </w:rPr>
        <w:t>la hipótesis general</w:t>
      </w:r>
      <w:r w:rsidR="009F2691">
        <w:rPr>
          <w:rFonts w:ascii="Times New Roman" w:eastAsia="Calibri" w:hAnsi="Times New Roman" w:cs="Times New Roman"/>
          <w:bCs/>
          <w:sz w:val="24"/>
          <w:szCs w:val="24"/>
          <w:lang w:val="es-MX"/>
        </w:rPr>
        <w:t>.</w:t>
      </w:r>
    </w:p>
    <w:p w14:paraId="3F74A97B" w14:textId="25C3A708" w:rsidR="00C4347C" w:rsidRPr="00484178" w:rsidRDefault="00B15273" w:rsidP="00C4347C">
      <w:pPr>
        <w:spacing w:after="0" w:line="48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             </w:t>
      </w:r>
      <w:r w:rsidR="00C4347C">
        <w:rPr>
          <w:rFonts w:ascii="Times New Roman" w:eastAsia="Calibri" w:hAnsi="Times New Roman" w:cs="Times New Roman"/>
          <w:bCs/>
          <w:sz w:val="24"/>
          <w:szCs w:val="24"/>
          <w:lang w:val="es-ES"/>
        </w:rPr>
        <w:t>Estos resultados coinciden con Dávila (2020) que luego de realizar su investigación concluye</w:t>
      </w:r>
      <w:r w:rsidR="000826A4">
        <w:rPr>
          <w:rFonts w:ascii="Times New Roman" w:eastAsia="Calibri" w:hAnsi="Times New Roman" w:cs="Times New Roman"/>
          <w:bCs/>
          <w:sz w:val="24"/>
          <w:szCs w:val="24"/>
          <w:lang w:val="es-ES"/>
        </w:rPr>
        <w:t xml:space="preserve"> que existe</w:t>
      </w:r>
      <w:r w:rsidR="000826A4">
        <w:rPr>
          <w:rFonts w:ascii="Times New Roman" w:eastAsia="Calibri" w:hAnsi="Times New Roman" w:cs="Times New Roman"/>
          <w:sz w:val="24"/>
        </w:rPr>
        <w:t xml:space="preserve"> </w:t>
      </w:r>
      <w:r w:rsidR="000826A4" w:rsidRPr="00945362">
        <w:rPr>
          <w:rFonts w:ascii="Times New Roman" w:eastAsia="Calibri" w:hAnsi="Times New Roman" w:cs="Times New Roman"/>
          <w:sz w:val="24"/>
        </w:rPr>
        <w:t>una relación significativa y positiva entre el control previo del proceso de asignación de viáticos y la eficiencia en la rendición de cuentas de los Consejeros Regionales</w:t>
      </w:r>
      <w:r w:rsidR="000826A4" w:rsidRPr="00F042E9">
        <w:rPr>
          <w:rFonts w:ascii="Times New Roman" w:eastAsia="Calibri" w:hAnsi="Times New Roman" w:cs="Times New Roman"/>
          <w:sz w:val="24"/>
        </w:rPr>
        <w:t xml:space="preserve"> del Gobierno Regional de San Martín durante el pe</w:t>
      </w:r>
      <w:r w:rsidR="000826A4">
        <w:rPr>
          <w:rFonts w:ascii="Times New Roman" w:eastAsia="Calibri" w:hAnsi="Times New Roman" w:cs="Times New Roman"/>
          <w:sz w:val="24"/>
        </w:rPr>
        <w:t>riodo 2020.</w:t>
      </w:r>
    </w:p>
    <w:p w14:paraId="5456DCE7" w14:textId="7996A2F4" w:rsidR="00D13CDE" w:rsidRDefault="00B15273" w:rsidP="00D13CDE">
      <w:pPr>
        <w:spacing w:after="0" w:line="48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 </w:t>
      </w:r>
      <w:r w:rsidR="00C4347C">
        <w:rPr>
          <w:rFonts w:ascii="Times New Roman" w:eastAsia="Calibri" w:hAnsi="Times New Roman" w:cs="Times New Roman"/>
          <w:bCs/>
          <w:sz w:val="24"/>
          <w:szCs w:val="24"/>
          <w:lang w:val="es-ES"/>
        </w:rPr>
        <w:tab/>
      </w:r>
      <w:r w:rsidR="00925DD6" w:rsidRPr="000E678C">
        <w:rPr>
          <w:rFonts w:ascii="Times New Roman" w:eastAsia="Calibri" w:hAnsi="Times New Roman" w:cs="Times New Roman"/>
          <w:bCs/>
          <w:sz w:val="24"/>
          <w:szCs w:val="24"/>
          <w:lang w:val="es-ES"/>
        </w:rPr>
        <w:t>La</w:t>
      </w:r>
      <w:r w:rsidR="00925DD6">
        <w:rPr>
          <w:rFonts w:ascii="Times New Roman" w:eastAsia="Calibri" w:hAnsi="Times New Roman" w:cs="Times New Roman"/>
          <w:bCs/>
          <w:sz w:val="24"/>
          <w:szCs w:val="24"/>
          <w:lang w:val="es-ES"/>
        </w:rPr>
        <w:t xml:space="preserve"> hipó</w:t>
      </w:r>
      <w:r w:rsidR="00FF4914">
        <w:rPr>
          <w:rFonts w:ascii="Times New Roman" w:eastAsia="Calibri" w:hAnsi="Times New Roman" w:cs="Times New Roman"/>
          <w:bCs/>
          <w:sz w:val="24"/>
          <w:szCs w:val="24"/>
          <w:lang w:val="es-ES"/>
        </w:rPr>
        <w:t>tesis específica 1 sostiene que</w:t>
      </w:r>
      <w:r w:rsidR="00925DD6" w:rsidRPr="00925DD6">
        <w:rPr>
          <w:rFonts w:ascii="Times New Roman" w:eastAsia="Calibri" w:hAnsi="Times New Roman" w:cs="Times New Roman"/>
          <w:bCs/>
          <w:sz w:val="24"/>
          <w:szCs w:val="24"/>
          <w:lang w:val="es-MX"/>
        </w:rPr>
        <w:t xml:space="preserve"> el </w:t>
      </w:r>
      <w:r w:rsidR="00FF4914">
        <w:rPr>
          <w:rFonts w:ascii="Times New Roman" w:eastAsia="Calibri" w:hAnsi="Times New Roman" w:cs="Times New Roman"/>
          <w:bCs/>
          <w:sz w:val="24"/>
          <w:szCs w:val="24"/>
          <w:lang w:val="es-MX"/>
        </w:rPr>
        <w:t>control previo</w:t>
      </w:r>
      <w:r w:rsidR="00925DD6" w:rsidRPr="00925DD6">
        <w:rPr>
          <w:rFonts w:ascii="Times New Roman" w:eastAsia="Calibri" w:hAnsi="Times New Roman" w:cs="Times New Roman"/>
          <w:bCs/>
          <w:sz w:val="24"/>
          <w:szCs w:val="24"/>
          <w:lang w:val="es-MX"/>
        </w:rPr>
        <w:t xml:space="preserve"> </w:t>
      </w:r>
      <w:r w:rsidR="00E85214">
        <w:rPr>
          <w:rFonts w:ascii="Times New Roman" w:eastAsia="Calibri" w:hAnsi="Times New Roman" w:cs="Times New Roman"/>
          <w:bCs/>
          <w:sz w:val="24"/>
          <w:szCs w:val="24"/>
          <w:lang w:val="es-MX"/>
        </w:rPr>
        <w:t>contribuye</w:t>
      </w:r>
      <w:r w:rsidR="00A06464">
        <w:rPr>
          <w:rFonts w:ascii="Times New Roman" w:eastAsia="Calibri" w:hAnsi="Times New Roman" w:cs="Times New Roman"/>
          <w:bCs/>
          <w:sz w:val="24"/>
          <w:szCs w:val="24"/>
          <w:lang w:val="es-MX"/>
        </w:rPr>
        <w:t xml:space="preserve"> </w:t>
      </w:r>
      <w:r w:rsidR="00FF4914">
        <w:rPr>
          <w:rFonts w:ascii="Times New Roman" w:eastAsia="Calibri" w:hAnsi="Times New Roman" w:cs="Times New Roman"/>
          <w:bCs/>
          <w:sz w:val="24"/>
          <w:szCs w:val="24"/>
          <w:lang w:val="es-MX"/>
        </w:rPr>
        <w:t>en el otorgamiento de viáticos para una eficiente gestión en una entidad pública</w:t>
      </w:r>
      <w:r w:rsidR="00A8051F">
        <w:rPr>
          <w:rFonts w:ascii="Times New Roman" w:eastAsia="Calibri" w:hAnsi="Times New Roman" w:cs="Times New Roman"/>
          <w:bCs/>
          <w:sz w:val="24"/>
          <w:szCs w:val="24"/>
        </w:rPr>
        <w:t xml:space="preserve">. </w:t>
      </w:r>
      <w:r w:rsidR="005F5B4D" w:rsidRPr="000E678C">
        <w:rPr>
          <w:rFonts w:ascii="Times New Roman" w:eastAsia="Calibri" w:hAnsi="Times New Roman" w:cs="Times New Roman"/>
          <w:bCs/>
          <w:sz w:val="24"/>
          <w:szCs w:val="24"/>
          <w:lang w:val="es-MX"/>
        </w:rPr>
        <w:t>E</w:t>
      </w:r>
      <w:r w:rsidR="005F5B4D">
        <w:rPr>
          <w:rFonts w:ascii="Times New Roman" w:eastAsia="Calibri" w:hAnsi="Times New Roman" w:cs="Times New Roman"/>
          <w:bCs/>
          <w:sz w:val="24"/>
          <w:szCs w:val="24"/>
          <w:lang w:val="es-MX"/>
        </w:rPr>
        <w:t xml:space="preserve">n </w:t>
      </w:r>
      <w:r w:rsidR="005F5AFA">
        <w:rPr>
          <w:rFonts w:ascii="Times New Roman" w:eastAsia="Calibri" w:hAnsi="Times New Roman" w:cs="Times New Roman"/>
          <w:bCs/>
          <w:sz w:val="24"/>
          <w:szCs w:val="24"/>
          <w:lang w:val="es-MX"/>
        </w:rPr>
        <w:t xml:space="preserve">la prueba </w:t>
      </w:r>
      <w:r w:rsidR="005F5AFA">
        <w:rPr>
          <w:rFonts w:ascii="Times New Roman" w:eastAsia="Calibri" w:hAnsi="Times New Roman" w:cs="Times New Roman"/>
          <w:bCs/>
          <w:sz w:val="24"/>
          <w:szCs w:val="24"/>
          <w:lang w:val="es-MX"/>
        </w:rPr>
        <w:lastRenderedPageBreak/>
        <w:t xml:space="preserve">estadística realizada a </w:t>
      </w:r>
      <w:r w:rsidR="005F5B4D">
        <w:rPr>
          <w:rFonts w:ascii="Times New Roman" w:eastAsia="Calibri" w:hAnsi="Times New Roman" w:cs="Times New Roman"/>
          <w:bCs/>
          <w:sz w:val="24"/>
          <w:szCs w:val="24"/>
          <w:lang w:val="es-MX"/>
        </w:rPr>
        <w:t>la</w:t>
      </w:r>
      <w:r w:rsidR="005F5AFA">
        <w:rPr>
          <w:rFonts w:ascii="Times New Roman" w:eastAsia="Calibri" w:hAnsi="Times New Roman" w:cs="Times New Roman"/>
          <w:bCs/>
          <w:sz w:val="24"/>
          <w:szCs w:val="24"/>
          <w:lang w:val="es-MX"/>
        </w:rPr>
        <w:t xml:space="preserve"> hipótesis específica 1 </w:t>
      </w:r>
      <w:r w:rsidR="00501A0D">
        <w:rPr>
          <w:rFonts w:ascii="Times New Roman" w:eastAsia="Calibri" w:hAnsi="Times New Roman" w:cs="Times New Roman"/>
          <w:bCs/>
          <w:sz w:val="24"/>
          <w:szCs w:val="24"/>
          <w:lang w:val="es-MX"/>
        </w:rPr>
        <w:t>l</w:t>
      </w:r>
      <w:r w:rsidR="00A06464">
        <w:rPr>
          <w:rFonts w:ascii="Times New Roman" w:eastAsia="Calibri" w:hAnsi="Times New Roman" w:cs="Times New Roman"/>
          <w:bCs/>
          <w:sz w:val="24"/>
          <w:szCs w:val="24"/>
          <w:lang w:val="es-MX"/>
        </w:rPr>
        <w:t>a significancia aproximada (0.000</w:t>
      </w:r>
      <w:r w:rsidR="00501A0D">
        <w:rPr>
          <w:rFonts w:ascii="Times New Roman" w:eastAsia="Calibri" w:hAnsi="Times New Roman" w:cs="Times New Roman"/>
          <w:bCs/>
          <w:sz w:val="24"/>
          <w:szCs w:val="24"/>
          <w:lang w:val="es-MX"/>
        </w:rPr>
        <w:t>)</w:t>
      </w:r>
      <w:r w:rsidR="000169A6">
        <w:rPr>
          <w:rFonts w:ascii="Times New Roman" w:eastAsia="Calibri" w:hAnsi="Times New Roman" w:cs="Times New Roman"/>
          <w:bCs/>
          <w:sz w:val="24"/>
          <w:szCs w:val="24"/>
          <w:lang w:val="es-MX"/>
        </w:rPr>
        <w:t xml:space="preserve"> es menor </w:t>
      </w:r>
      <w:r w:rsidR="005F5B4D">
        <w:rPr>
          <w:rFonts w:ascii="Times New Roman" w:eastAsia="Calibri" w:hAnsi="Times New Roman" w:cs="Times New Roman"/>
          <w:bCs/>
          <w:sz w:val="24"/>
          <w:szCs w:val="24"/>
          <w:lang w:val="es-MX"/>
        </w:rPr>
        <w:t>que el n</w:t>
      </w:r>
      <w:r w:rsidR="00E20814">
        <w:rPr>
          <w:rFonts w:ascii="Times New Roman" w:eastAsia="Calibri" w:hAnsi="Times New Roman" w:cs="Times New Roman"/>
          <w:bCs/>
          <w:sz w:val="24"/>
          <w:szCs w:val="24"/>
          <w:lang w:val="es-MX"/>
        </w:rPr>
        <w:t>ivel de significancia (</w:t>
      </w:r>
      <w:r w:rsidR="00437C58" w:rsidRPr="00E5781B">
        <w:rPr>
          <w:rFonts w:ascii="Times New Roman" w:eastAsia="Times New Roman" w:hAnsi="Times New Roman" w:cs="Times New Roman"/>
          <w:color w:val="000000"/>
          <w:sz w:val="24"/>
          <w:szCs w:val="24"/>
        </w:rPr>
        <w:t>α =</w:t>
      </w:r>
      <w:r w:rsidR="00437C58">
        <w:rPr>
          <w:rFonts w:ascii="Times New Roman" w:eastAsia="Times New Roman" w:hAnsi="Times New Roman" w:cs="Times New Roman"/>
          <w:color w:val="000000"/>
          <w:sz w:val="24"/>
          <w:szCs w:val="24"/>
        </w:rPr>
        <w:t xml:space="preserve"> </w:t>
      </w:r>
      <w:r w:rsidR="00E20814">
        <w:rPr>
          <w:rFonts w:ascii="Times New Roman" w:eastAsia="Calibri" w:hAnsi="Times New Roman" w:cs="Times New Roman"/>
          <w:bCs/>
          <w:sz w:val="24"/>
          <w:szCs w:val="24"/>
          <w:lang w:val="es-MX"/>
        </w:rPr>
        <w:t>0.</w:t>
      </w:r>
      <w:r w:rsidR="000169A6">
        <w:rPr>
          <w:rFonts w:ascii="Times New Roman" w:eastAsia="Calibri" w:hAnsi="Times New Roman" w:cs="Times New Roman"/>
          <w:bCs/>
          <w:sz w:val="24"/>
          <w:szCs w:val="24"/>
          <w:lang w:val="es-MX"/>
        </w:rPr>
        <w:t>05)</w:t>
      </w:r>
      <w:r w:rsidR="005F5B4D">
        <w:rPr>
          <w:rFonts w:ascii="Times New Roman" w:eastAsia="Calibri" w:hAnsi="Times New Roman" w:cs="Times New Roman"/>
          <w:bCs/>
          <w:sz w:val="24"/>
          <w:szCs w:val="24"/>
          <w:lang w:val="es-MX"/>
        </w:rPr>
        <w:t>; e</w:t>
      </w:r>
      <w:r w:rsidR="005F5B4D" w:rsidRPr="000E678C">
        <w:rPr>
          <w:rFonts w:ascii="Times New Roman" w:eastAsia="Calibri" w:hAnsi="Times New Roman" w:cs="Times New Roman"/>
          <w:bCs/>
          <w:sz w:val="24"/>
          <w:szCs w:val="24"/>
          <w:lang w:val="es-MX"/>
        </w:rPr>
        <w:t xml:space="preserve">l </w:t>
      </w:r>
      <w:r w:rsidR="005F5B4D">
        <w:rPr>
          <w:rFonts w:ascii="Times New Roman" w:eastAsia="Calibri" w:hAnsi="Times New Roman" w:cs="Times New Roman"/>
          <w:bCs/>
          <w:sz w:val="24"/>
          <w:szCs w:val="24"/>
          <w:lang w:val="es-MX"/>
        </w:rPr>
        <w:t>chi cuadrado calculado</w:t>
      </w:r>
      <w:r w:rsidR="00D13CDE">
        <w:rPr>
          <w:rFonts w:ascii="Times New Roman" w:eastAsia="Calibri" w:hAnsi="Times New Roman" w:cs="Times New Roman"/>
          <w:bCs/>
          <w:sz w:val="24"/>
          <w:szCs w:val="24"/>
          <w:lang w:val="es-MX"/>
        </w:rPr>
        <w:t xml:space="preserve"> (2</w:t>
      </w:r>
      <w:r w:rsidR="00A06464">
        <w:rPr>
          <w:rFonts w:ascii="Times New Roman" w:eastAsia="Calibri" w:hAnsi="Times New Roman" w:cs="Times New Roman"/>
          <w:bCs/>
          <w:sz w:val="24"/>
          <w:szCs w:val="24"/>
          <w:lang w:val="es-MX"/>
        </w:rPr>
        <w:t>0.07</w:t>
      </w:r>
      <w:r w:rsidR="00D13CDE">
        <w:rPr>
          <w:rFonts w:ascii="Times New Roman" w:eastAsia="Calibri" w:hAnsi="Times New Roman" w:cs="Times New Roman"/>
          <w:bCs/>
          <w:sz w:val="24"/>
          <w:szCs w:val="24"/>
          <w:lang w:val="es-MX"/>
        </w:rPr>
        <w:t>4)</w:t>
      </w:r>
      <w:r w:rsidR="005F5B4D">
        <w:rPr>
          <w:rFonts w:ascii="Times New Roman" w:eastAsia="Calibri" w:hAnsi="Times New Roman" w:cs="Times New Roman"/>
          <w:bCs/>
          <w:sz w:val="24"/>
          <w:szCs w:val="24"/>
          <w:lang w:val="es-MX"/>
        </w:rPr>
        <w:t xml:space="preserve"> </w:t>
      </w:r>
      <w:r w:rsidR="00D13CDE">
        <w:rPr>
          <w:rFonts w:ascii="Times New Roman" w:eastAsia="Calibri" w:hAnsi="Times New Roman" w:cs="Times New Roman"/>
          <w:bCs/>
          <w:sz w:val="24"/>
          <w:szCs w:val="24"/>
          <w:lang w:val="es-MX"/>
        </w:rPr>
        <w:t xml:space="preserve">con 1 </w:t>
      </w:r>
      <w:proofErr w:type="spellStart"/>
      <w:r w:rsidR="00D13CDE">
        <w:rPr>
          <w:rFonts w:ascii="Times New Roman" w:eastAsia="Calibri" w:hAnsi="Times New Roman" w:cs="Times New Roman"/>
          <w:bCs/>
          <w:sz w:val="24"/>
          <w:szCs w:val="24"/>
          <w:lang w:val="es-MX"/>
        </w:rPr>
        <w:t>gl</w:t>
      </w:r>
      <w:proofErr w:type="spellEnd"/>
      <w:r w:rsidR="00D13CDE">
        <w:rPr>
          <w:rFonts w:ascii="Times New Roman" w:eastAsia="Calibri" w:hAnsi="Times New Roman" w:cs="Times New Roman"/>
          <w:bCs/>
          <w:sz w:val="24"/>
          <w:szCs w:val="24"/>
          <w:lang w:val="es-MX"/>
        </w:rPr>
        <w:t xml:space="preserve"> </w:t>
      </w:r>
      <w:r w:rsidR="005F5B4D">
        <w:rPr>
          <w:rFonts w:ascii="Times New Roman" w:eastAsia="Calibri" w:hAnsi="Times New Roman" w:cs="Times New Roman"/>
          <w:bCs/>
          <w:sz w:val="24"/>
          <w:szCs w:val="24"/>
          <w:lang w:val="es-MX"/>
        </w:rPr>
        <w:t>es mayor que el chi cuadrado de la tabla</w:t>
      </w:r>
      <w:r w:rsidR="00437C58">
        <w:rPr>
          <w:rFonts w:ascii="Times New Roman" w:eastAsia="Calibri" w:hAnsi="Times New Roman" w:cs="Times New Roman"/>
          <w:bCs/>
          <w:sz w:val="24"/>
          <w:szCs w:val="24"/>
          <w:lang w:val="es-MX"/>
        </w:rPr>
        <w:t xml:space="preserve"> </w:t>
      </w:r>
      <w:r w:rsidR="005F5B4D">
        <w:rPr>
          <w:rFonts w:ascii="Times New Roman" w:eastAsia="Calibri" w:hAnsi="Times New Roman" w:cs="Times New Roman"/>
          <w:bCs/>
          <w:sz w:val="24"/>
          <w:szCs w:val="24"/>
          <w:lang w:val="es-MX"/>
        </w:rPr>
        <w:t>(valor crítico</w:t>
      </w:r>
      <w:r w:rsidR="00D13CDE">
        <w:rPr>
          <w:rFonts w:ascii="Times New Roman" w:eastAsia="Calibri" w:hAnsi="Times New Roman" w:cs="Times New Roman"/>
          <w:bCs/>
          <w:sz w:val="24"/>
          <w:szCs w:val="24"/>
          <w:lang w:val="es-MX"/>
        </w:rPr>
        <w:t>:</w:t>
      </w:r>
      <w:r w:rsidR="00A06464">
        <w:rPr>
          <w:rFonts w:ascii="Times New Roman" w:eastAsia="Times New Roman" w:hAnsi="Times New Roman" w:cs="Times New Roman"/>
          <w:color w:val="000000"/>
          <w:sz w:val="24"/>
          <w:szCs w:val="18"/>
        </w:rPr>
        <w:t xml:space="preserve"> 3.841</w:t>
      </w:r>
      <w:r w:rsidR="005F5B4D">
        <w:rPr>
          <w:rFonts w:ascii="Times New Roman" w:eastAsia="Calibri" w:hAnsi="Times New Roman" w:cs="Times New Roman"/>
          <w:bCs/>
          <w:sz w:val="24"/>
          <w:szCs w:val="24"/>
          <w:lang w:val="es-MX"/>
        </w:rPr>
        <w:t>) por lo que se rechaza la hipótesis nula y se acepta la hipótesis alternativa.</w:t>
      </w:r>
      <w:r w:rsidR="000169A6">
        <w:rPr>
          <w:rFonts w:ascii="Times New Roman" w:eastAsia="Calibri" w:hAnsi="Times New Roman" w:cs="Times New Roman"/>
          <w:bCs/>
          <w:sz w:val="24"/>
          <w:szCs w:val="24"/>
          <w:lang w:val="es-MX"/>
        </w:rPr>
        <w:t xml:space="preserve"> De acuerdo a la</w:t>
      </w:r>
      <w:r w:rsidRPr="00B15273">
        <w:rPr>
          <w:rFonts w:ascii="Times New Roman" w:eastAsia="Calibri" w:hAnsi="Times New Roman" w:cs="Times New Roman"/>
          <w:bCs/>
          <w:sz w:val="24"/>
          <w:szCs w:val="24"/>
          <w:lang w:val="es-MX"/>
        </w:rPr>
        <w:t xml:space="preserve"> prueba e</w:t>
      </w:r>
      <w:r w:rsidR="003B1D71">
        <w:rPr>
          <w:rFonts w:ascii="Times New Roman" w:eastAsia="Calibri" w:hAnsi="Times New Roman" w:cs="Times New Roman"/>
          <w:bCs/>
          <w:sz w:val="24"/>
          <w:szCs w:val="24"/>
          <w:lang w:val="es-MX"/>
        </w:rPr>
        <w:t xml:space="preserve">stadística </w:t>
      </w:r>
      <w:r w:rsidR="00C76425">
        <w:rPr>
          <w:rFonts w:ascii="Times New Roman" w:eastAsia="Calibri" w:hAnsi="Times New Roman" w:cs="Times New Roman"/>
          <w:bCs/>
          <w:sz w:val="24"/>
          <w:szCs w:val="24"/>
          <w:lang w:val="es-MX"/>
        </w:rPr>
        <w:t xml:space="preserve">aplicada </w:t>
      </w:r>
      <w:r w:rsidRPr="00B15273">
        <w:rPr>
          <w:rFonts w:ascii="Times New Roman" w:eastAsia="Calibri" w:hAnsi="Times New Roman" w:cs="Times New Roman"/>
          <w:bCs/>
          <w:sz w:val="24"/>
          <w:szCs w:val="24"/>
          <w:lang w:val="es-MX"/>
        </w:rPr>
        <w:t>se c</w:t>
      </w:r>
      <w:r w:rsidR="000A4CC1">
        <w:rPr>
          <w:rFonts w:ascii="Times New Roman" w:eastAsia="Calibri" w:hAnsi="Times New Roman" w:cs="Times New Roman"/>
          <w:bCs/>
          <w:sz w:val="24"/>
          <w:szCs w:val="24"/>
          <w:lang w:val="es-MX"/>
        </w:rPr>
        <w:t xml:space="preserve">umple la hipótesis específica 1; </w:t>
      </w:r>
      <w:r w:rsidR="00D13CDE" w:rsidRPr="00065AC5">
        <w:rPr>
          <w:rFonts w:ascii="Times New Roman" w:eastAsia="Calibri" w:hAnsi="Times New Roman" w:cs="Times New Roman"/>
          <w:bCs/>
          <w:sz w:val="24"/>
          <w:szCs w:val="24"/>
          <w:lang w:val="es-ES"/>
        </w:rPr>
        <w:t>en la que se concluye que e</w:t>
      </w:r>
      <w:r w:rsidR="00A06464">
        <w:rPr>
          <w:rFonts w:ascii="Times New Roman" w:eastAsia="Calibri" w:hAnsi="Times New Roman" w:cs="Times New Roman"/>
          <w:bCs/>
          <w:sz w:val="24"/>
          <w:szCs w:val="24"/>
          <w:lang w:val="es-ES"/>
        </w:rPr>
        <w:t xml:space="preserve">l control previo contribuye </w:t>
      </w:r>
      <w:r w:rsidR="00D13CDE">
        <w:rPr>
          <w:rFonts w:ascii="Times New Roman" w:eastAsia="Calibri" w:hAnsi="Times New Roman" w:cs="Times New Roman"/>
          <w:bCs/>
          <w:sz w:val="24"/>
          <w:szCs w:val="24"/>
          <w:lang w:val="es-MX"/>
        </w:rPr>
        <w:t>en el otorgamiento de viáticos para una eficiente gestión en una entidad pública</w:t>
      </w:r>
      <w:r w:rsidR="00D13CDE">
        <w:rPr>
          <w:rFonts w:ascii="Times New Roman" w:eastAsia="Calibri" w:hAnsi="Times New Roman" w:cs="Times New Roman"/>
          <w:bCs/>
          <w:sz w:val="24"/>
          <w:szCs w:val="24"/>
          <w:lang w:val="es-ES"/>
        </w:rPr>
        <w:t>.</w:t>
      </w:r>
    </w:p>
    <w:p w14:paraId="5F8624E0" w14:textId="030184E6" w:rsidR="007A38CC" w:rsidRPr="007A38CC" w:rsidRDefault="00BC13E5" w:rsidP="00D13CDE">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es-ES"/>
        </w:rPr>
        <w:tab/>
      </w:r>
      <w:r w:rsidR="00FA7159">
        <w:rPr>
          <w:rFonts w:ascii="Times New Roman" w:eastAsia="Calibri" w:hAnsi="Times New Roman" w:cs="Times New Roman"/>
          <w:bCs/>
          <w:sz w:val="24"/>
          <w:szCs w:val="24"/>
        </w:rPr>
        <w:t xml:space="preserve">Estos resultados guardan relación con los argumentos de Antequera (2017), cuyos </w:t>
      </w:r>
      <w:r w:rsidR="007A38CC" w:rsidRPr="007A38CC">
        <w:rPr>
          <w:rFonts w:ascii="Times New Roman" w:eastAsia="Calibri" w:hAnsi="Times New Roman" w:cs="Times New Roman"/>
          <w:bCs/>
          <w:sz w:val="24"/>
          <w:szCs w:val="24"/>
        </w:rPr>
        <w:t>resultados</w:t>
      </w:r>
      <w:r>
        <w:rPr>
          <w:rFonts w:ascii="Times New Roman" w:eastAsia="Calibri" w:hAnsi="Times New Roman" w:cs="Times New Roman"/>
          <w:bCs/>
          <w:sz w:val="24"/>
          <w:szCs w:val="24"/>
        </w:rPr>
        <w:t xml:space="preserve"> obtenidos en su investigación</w:t>
      </w:r>
      <w:r w:rsidR="007A38CC" w:rsidRPr="007A38CC">
        <w:rPr>
          <w:rFonts w:ascii="Times New Roman" w:eastAsia="Calibri" w:hAnsi="Times New Roman" w:cs="Times New Roman"/>
          <w:bCs/>
          <w:sz w:val="24"/>
          <w:szCs w:val="24"/>
        </w:rPr>
        <w:t xml:space="preserve"> respecto al procedimiento en la otorgación, rendición de cuentas y determinación de cuentas por cobrar</w:t>
      </w:r>
      <w:r>
        <w:rPr>
          <w:rFonts w:ascii="Times New Roman" w:eastAsia="Calibri" w:hAnsi="Times New Roman" w:cs="Times New Roman"/>
          <w:bCs/>
          <w:sz w:val="24"/>
          <w:szCs w:val="24"/>
        </w:rPr>
        <w:t xml:space="preserve"> tienen por finalidad</w:t>
      </w:r>
      <w:r w:rsidR="007A38CC" w:rsidRPr="007A38CC">
        <w:rPr>
          <w:rFonts w:ascii="Times New Roman" w:eastAsia="Calibri" w:hAnsi="Times New Roman" w:cs="Times New Roman"/>
          <w:bCs/>
          <w:sz w:val="24"/>
          <w:szCs w:val="24"/>
        </w:rPr>
        <w:t xml:space="preserve"> que se conozca el procedimiento para </w:t>
      </w:r>
      <w:r w:rsidR="00734215">
        <w:rPr>
          <w:rFonts w:ascii="Times New Roman" w:eastAsia="Calibri" w:hAnsi="Times New Roman" w:cs="Times New Roman"/>
          <w:bCs/>
          <w:sz w:val="24"/>
          <w:szCs w:val="24"/>
        </w:rPr>
        <w:t>determinar las cuentas por rendir</w:t>
      </w:r>
      <w:r w:rsidR="007A38CC" w:rsidRPr="007A38CC">
        <w:rPr>
          <w:rFonts w:ascii="Times New Roman" w:eastAsia="Calibri" w:hAnsi="Times New Roman" w:cs="Times New Roman"/>
          <w:bCs/>
          <w:sz w:val="24"/>
          <w:szCs w:val="24"/>
        </w:rPr>
        <w:t xml:space="preserve"> y si fuera el caso recomendar la forma de aplicación dentro de la entidad.</w:t>
      </w:r>
    </w:p>
    <w:p w14:paraId="23656EB3" w14:textId="6B3664A3" w:rsidR="00AB517B" w:rsidRPr="00AB517B" w:rsidRDefault="00B15273" w:rsidP="00C17A7C">
      <w:pPr>
        <w:spacing w:after="0" w:line="480" w:lineRule="auto"/>
        <w:jc w:val="both"/>
        <w:rPr>
          <w:rFonts w:ascii="Times New Roman" w:eastAsia="Calibri" w:hAnsi="Times New Roman" w:cs="Times New Roman"/>
          <w:bCs/>
          <w:sz w:val="24"/>
          <w:szCs w:val="24"/>
          <w:lang w:val="es-ES"/>
        </w:rPr>
      </w:pPr>
      <w:r>
        <w:rPr>
          <w:rFonts w:ascii="Times New Roman" w:eastAsia="Calibri" w:hAnsi="Times New Roman" w:cs="Times New Roman"/>
          <w:bCs/>
          <w:sz w:val="24"/>
          <w:szCs w:val="24"/>
          <w:lang w:val="es-ES"/>
        </w:rPr>
        <w:t xml:space="preserve">              </w:t>
      </w:r>
      <w:r w:rsidRPr="000E678C">
        <w:rPr>
          <w:rFonts w:ascii="Times New Roman" w:eastAsia="Calibri" w:hAnsi="Times New Roman" w:cs="Times New Roman"/>
          <w:bCs/>
          <w:sz w:val="24"/>
          <w:szCs w:val="24"/>
          <w:lang w:val="es-ES"/>
        </w:rPr>
        <w:t>La</w:t>
      </w:r>
      <w:r>
        <w:rPr>
          <w:rFonts w:ascii="Times New Roman" w:eastAsia="Calibri" w:hAnsi="Times New Roman" w:cs="Times New Roman"/>
          <w:bCs/>
          <w:sz w:val="24"/>
          <w:szCs w:val="24"/>
          <w:lang w:val="es-ES"/>
        </w:rPr>
        <w:t xml:space="preserve"> hipótesis específica </w:t>
      </w:r>
      <w:r w:rsidR="00A57A88">
        <w:rPr>
          <w:rFonts w:ascii="Times New Roman" w:eastAsia="Calibri" w:hAnsi="Times New Roman" w:cs="Times New Roman"/>
          <w:bCs/>
          <w:sz w:val="24"/>
          <w:szCs w:val="24"/>
          <w:lang w:val="es-ES"/>
        </w:rPr>
        <w:t>2</w:t>
      </w:r>
      <w:r>
        <w:rPr>
          <w:rFonts w:ascii="Times New Roman" w:eastAsia="Calibri" w:hAnsi="Times New Roman" w:cs="Times New Roman"/>
          <w:bCs/>
          <w:sz w:val="24"/>
          <w:szCs w:val="24"/>
          <w:lang w:val="es-ES"/>
        </w:rPr>
        <w:t xml:space="preserve"> sostiene que e</w:t>
      </w:r>
      <w:r w:rsidR="00843ACA">
        <w:rPr>
          <w:rFonts w:ascii="Times New Roman" w:eastAsia="Calibri" w:hAnsi="Times New Roman" w:cs="Times New Roman"/>
          <w:bCs/>
          <w:sz w:val="24"/>
          <w:szCs w:val="24"/>
          <w:lang w:val="es-ES"/>
        </w:rPr>
        <w:t>l C</w:t>
      </w:r>
      <w:r w:rsidRPr="00B15273">
        <w:rPr>
          <w:rFonts w:ascii="Times New Roman" w:eastAsia="Calibri" w:hAnsi="Times New Roman" w:cs="Times New Roman"/>
          <w:bCs/>
          <w:sz w:val="24"/>
          <w:szCs w:val="24"/>
          <w:lang w:val="es-ES"/>
        </w:rPr>
        <w:t xml:space="preserve">ontrol Previo </w:t>
      </w:r>
      <w:r w:rsidR="00A06464">
        <w:rPr>
          <w:rFonts w:ascii="Times New Roman" w:eastAsia="Calibri" w:hAnsi="Times New Roman" w:cs="Times New Roman"/>
          <w:bCs/>
          <w:sz w:val="24"/>
          <w:szCs w:val="24"/>
          <w:lang w:val="es-ES"/>
        </w:rPr>
        <w:t xml:space="preserve">influye </w:t>
      </w:r>
      <w:r w:rsidRPr="00B15273">
        <w:rPr>
          <w:rFonts w:ascii="Times New Roman" w:eastAsia="Calibri" w:hAnsi="Times New Roman" w:cs="Times New Roman"/>
          <w:bCs/>
          <w:sz w:val="24"/>
          <w:szCs w:val="24"/>
          <w:lang w:val="es-ES"/>
        </w:rPr>
        <w:t>en la presen</w:t>
      </w:r>
      <w:r w:rsidR="000A4CC1">
        <w:rPr>
          <w:rFonts w:ascii="Times New Roman" w:eastAsia="Calibri" w:hAnsi="Times New Roman" w:cs="Times New Roman"/>
          <w:bCs/>
          <w:sz w:val="24"/>
          <w:szCs w:val="24"/>
          <w:lang w:val="es-ES"/>
        </w:rPr>
        <w:t xml:space="preserve">tación de la rendición de viáticos </w:t>
      </w:r>
      <w:r w:rsidRPr="00B15273">
        <w:rPr>
          <w:rFonts w:ascii="Times New Roman" w:eastAsia="Calibri" w:hAnsi="Times New Roman" w:cs="Times New Roman"/>
          <w:bCs/>
          <w:sz w:val="24"/>
          <w:szCs w:val="24"/>
          <w:lang w:val="es-ES"/>
        </w:rPr>
        <w:t>de u</w:t>
      </w:r>
      <w:r>
        <w:rPr>
          <w:rFonts w:ascii="Times New Roman" w:eastAsia="Calibri" w:hAnsi="Times New Roman" w:cs="Times New Roman"/>
          <w:bCs/>
          <w:sz w:val="24"/>
          <w:szCs w:val="24"/>
          <w:lang w:val="es-ES"/>
        </w:rPr>
        <w:t>na entidad pública periodo 2021</w:t>
      </w:r>
      <w:r w:rsidR="000A4CC1">
        <w:rPr>
          <w:rFonts w:ascii="Times New Roman" w:eastAsia="Calibri" w:hAnsi="Times New Roman" w:cs="Times New Roman"/>
          <w:bCs/>
          <w:sz w:val="24"/>
          <w:szCs w:val="24"/>
        </w:rPr>
        <w:t xml:space="preserve">. </w:t>
      </w:r>
      <w:r w:rsidR="000169A6" w:rsidRPr="000E678C">
        <w:rPr>
          <w:rFonts w:ascii="Times New Roman" w:eastAsia="Calibri" w:hAnsi="Times New Roman" w:cs="Times New Roman"/>
          <w:bCs/>
          <w:sz w:val="24"/>
          <w:szCs w:val="24"/>
          <w:lang w:val="es-MX"/>
        </w:rPr>
        <w:t>E</w:t>
      </w:r>
      <w:r w:rsidR="000169A6">
        <w:rPr>
          <w:rFonts w:ascii="Times New Roman" w:eastAsia="Calibri" w:hAnsi="Times New Roman" w:cs="Times New Roman"/>
          <w:bCs/>
          <w:sz w:val="24"/>
          <w:szCs w:val="24"/>
          <w:lang w:val="es-MX"/>
        </w:rPr>
        <w:t xml:space="preserve">n </w:t>
      </w:r>
      <w:r w:rsidR="005F5AFA">
        <w:rPr>
          <w:rFonts w:ascii="Times New Roman" w:eastAsia="Calibri" w:hAnsi="Times New Roman" w:cs="Times New Roman"/>
          <w:bCs/>
          <w:sz w:val="24"/>
          <w:szCs w:val="24"/>
          <w:lang w:val="es-MX"/>
        </w:rPr>
        <w:t xml:space="preserve">la prueba estadística realizada a </w:t>
      </w:r>
      <w:r w:rsidR="000169A6">
        <w:rPr>
          <w:rFonts w:ascii="Times New Roman" w:eastAsia="Calibri" w:hAnsi="Times New Roman" w:cs="Times New Roman"/>
          <w:bCs/>
          <w:sz w:val="24"/>
          <w:szCs w:val="24"/>
          <w:lang w:val="es-MX"/>
        </w:rPr>
        <w:t xml:space="preserve">la hipótesis específica 2 </w:t>
      </w:r>
      <w:r w:rsidR="00E20814">
        <w:rPr>
          <w:rFonts w:ascii="Times New Roman" w:eastAsia="Calibri" w:hAnsi="Times New Roman" w:cs="Times New Roman"/>
          <w:bCs/>
          <w:sz w:val="24"/>
          <w:szCs w:val="24"/>
          <w:lang w:val="es-MX"/>
        </w:rPr>
        <w:t xml:space="preserve"> l</w:t>
      </w:r>
      <w:r w:rsidR="00A06464">
        <w:rPr>
          <w:rFonts w:ascii="Times New Roman" w:eastAsia="Calibri" w:hAnsi="Times New Roman" w:cs="Times New Roman"/>
          <w:bCs/>
          <w:sz w:val="24"/>
          <w:szCs w:val="24"/>
          <w:lang w:val="es-MX"/>
        </w:rPr>
        <w:t>a significancia aproximada (0.020</w:t>
      </w:r>
      <w:r w:rsidR="00E20814">
        <w:rPr>
          <w:rFonts w:ascii="Times New Roman" w:eastAsia="Calibri" w:hAnsi="Times New Roman" w:cs="Times New Roman"/>
          <w:bCs/>
          <w:sz w:val="24"/>
          <w:szCs w:val="24"/>
          <w:lang w:val="es-MX"/>
        </w:rPr>
        <w:t>) es menor q</w:t>
      </w:r>
      <w:r w:rsidR="009A5BF3">
        <w:rPr>
          <w:rFonts w:ascii="Times New Roman" w:eastAsia="Calibri" w:hAnsi="Times New Roman" w:cs="Times New Roman"/>
          <w:bCs/>
          <w:sz w:val="24"/>
          <w:szCs w:val="24"/>
          <w:lang w:val="es-MX"/>
        </w:rPr>
        <w:t>ue el nivel de significancia (</w:t>
      </w:r>
      <w:r w:rsidR="00D13CDE" w:rsidRPr="00E5781B">
        <w:rPr>
          <w:rFonts w:ascii="Times New Roman" w:eastAsia="Times New Roman" w:hAnsi="Times New Roman" w:cs="Times New Roman"/>
          <w:color w:val="000000"/>
          <w:sz w:val="24"/>
          <w:szCs w:val="24"/>
        </w:rPr>
        <w:t>α =</w:t>
      </w:r>
      <w:r w:rsidR="00D13CDE">
        <w:rPr>
          <w:rFonts w:ascii="Times New Roman" w:eastAsia="Times New Roman" w:hAnsi="Times New Roman" w:cs="Times New Roman"/>
          <w:color w:val="000000"/>
          <w:sz w:val="24"/>
          <w:szCs w:val="24"/>
        </w:rPr>
        <w:t xml:space="preserve"> </w:t>
      </w:r>
      <w:r w:rsidR="009A5BF3">
        <w:rPr>
          <w:rFonts w:ascii="Times New Roman" w:eastAsia="Calibri" w:hAnsi="Times New Roman" w:cs="Times New Roman"/>
          <w:bCs/>
          <w:sz w:val="24"/>
          <w:szCs w:val="24"/>
          <w:lang w:val="es-MX"/>
        </w:rPr>
        <w:t>0.</w:t>
      </w:r>
      <w:r w:rsidR="00E20814">
        <w:rPr>
          <w:rFonts w:ascii="Times New Roman" w:eastAsia="Calibri" w:hAnsi="Times New Roman" w:cs="Times New Roman"/>
          <w:bCs/>
          <w:sz w:val="24"/>
          <w:szCs w:val="24"/>
          <w:lang w:val="es-MX"/>
        </w:rPr>
        <w:t>05); e</w:t>
      </w:r>
      <w:r w:rsidR="00E20814" w:rsidRPr="000E678C">
        <w:rPr>
          <w:rFonts w:ascii="Times New Roman" w:eastAsia="Calibri" w:hAnsi="Times New Roman" w:cs="Times New Roman"/>
          <w:bCs/>
          <w:sz w:val="24"/>
          <w:szCs w:val="24"/>
          <w:lang w:val="es-MX"/>
        </w:rPr>
        <w:t xml:space="preserve">l </w:t>
      </w:r>
      <w:r w:rsidR="00E20814">
        <w:rPr>
          <w:rFonts w:ascii="Times New Roman" w:eastAsia="Calibri" w:hAnsi="Times New Roman" w:cs="Times New Roman"/>
          <w:bCs/>
          <w:sz w:val="24"/>
          <w:szCs w:val="24"/>
          <w:lang w:val="es-MX"/>
        </w:rPr>
        <w:t>chi cuadrado calculado</w:t>
      </w:r>
      <w:r w:rsidR="00A06464">
        <w:rPr>
          <w:rFonts w:ascii="Times New Roman" w:eastAsia="Calibri" w:hAnsi="Times New Roman" w:cs="Times New Roman"/>
          <w:bCs/>
          <w:sz w:val="24"/>
          <w:szCs w:val="24"/>
          <w:lang w:val="es-MX"/>
        </w:rPr>
        <w:t xml:space="preserve"> (5.436</w:t>
      </w:r>
      <w:r w:rsidR="00D13CDE">
        <w:rPr>
          <w:rFonts w:ascii="Times New Roman" w:eastAsia="Calibri" w:hAnsi="Times New Roman" w:cs="Times New Roman"/>
          <w:bCs/>
          <w:sz w:val="24"/>
          <w:szCs w:val="24"/>
          <w:lang w:val="es-MX"/>
        </w:rPr>
        <w:t xml:space="preserve">) con 1 </w:t>
      </w:r>
      <w:proofErr w:type="spellStart"/>
      <w:r w:rsidR="00D13CDE">
        <w:rPr>
          <w:rFonts w:ascii="Times New Roman" w:eastAsia="Calibri" w:hAnsi="Times New Roman" w:cs="Times New Roman"/>
          <w:bCs/>
          <w:sz w:val="24"/>
          <w:szCs w:val="24"/>
          <w:lang w:val="es-MX"/>
        </w:rPr>
        <w:t>gl</w:t>
      </w:r>
      <w:proofErr w:type="spellEnd"/>
      <w:r w:rsidR="00E20814">
        <w:rPr>
          <w:rFonts w:ascii="Times New Roman" w:eastAsia="Calibri" w:hAnsi="Times New Roman" w:cs="Times New Roman"/>
          <w:bCs/>
          <w:sz w:val="24"/>
          <w:szCs w:val="24"/>
          <w:lang w:val="es-MX"/>
        </w:rPr>
        <w:t xml:space="preserve"> es mayor que el chi cuadrado de la tabla (valor crítico</w:t>
      </w:r>
      <w:r w:rsidR="00D13CDE">
        <w:rPr>
          <w:rFonts w:ascii="Times New Roman" w:eastAsia="Calibri" w:hAnsi="Times New Roman" w:cs="Times New Roman"/>
          <w:bCs/>
          <w:sz w:val="24"/>
          <w:szCs w:val="24"/>
          <w:lang w:val="es-MX"/>
        </w:rPr>
        <w:t xml:space="preserve">: </w:t>
      </w:r>
      <w:r w:rsidR="00A06464">
        <w:rPr>
          <w:rFonts w:ascii="Times New Roman" w:eastAsia="Times New Roman" w:hAnsi="Times New Roman" w:cs="Times New Roman"/>
          <w:color w:val="000000"/>
          <w:sz w:val="24"/>
          <w:szCs w:val="18"/>
        </w:rPr>
        <w:t>3.841</w:t>
      </w:r>
      <w:r w:rsidR="00E20814">
        <w:rPr>
          <w:rFonts w:ascii="Times New Roman" w:eastAsia="Calibri" w:hAnsi="Times New Roman" w:cs="Times New Roman"/>
          <w:bCs/>
          <w:sz w:val="24"/>
          <w:szCs w:val="24"/>
          <w:lang w:val="es-MX"/>
        </w:rPr>
        <w:t>) por lo que se rechaza la hipótesis nula y se acepta la hipótesis alternativa</w:t>
      </w:r>
      <w:r w:rsidR="009A5BF3">
        <w:rPr>
          <w:rFonts w:ascii="Times New Roman" w:eastAsia="Calibri" w:hAnsi="Times New Roman" w:cs="Times New Roman"/>
          <w:bCs/>
          <w:sz w:val="24"/>
          <w:szCs w:val="24"/>
          <w:lang w:val="es-MX"/>
        </w:rPr>
        <w:t xml:space="preserve">. </w:t>
      </w:r>
      <w:r w:rsidR="009A5BF3">
        <w:rPr>
          <w:rFonts w:ascii="Times New Roman" w:hAnsi="Times New Roman" w:cs="Times New Roman"/>
          <w:bCs/>
          <w:sz w:val="24"/>
          <w:szCs w:val="24"/>
        </w:rPr>
        <w:t>De</w:t>
      </w:r>
      <w:r w:rsidR="009A5BF3" w:rsidRPr="00B15273">
        <w:rPr>
          <w:rFonts w:ascii="Times New Roman" w:eastAsia="Calibri" w:hAnsi="Times New Roman" w:cs="Times New Roman"/>
          <w:bCs/>
          <w:sz w:val="24"/>
          <w:szCs w:val="24"/>
          <w:lang w:val="es-MX"/>
        </w:rPr>
        <w:t xml:space="preserve"> acuerdo a la prueba e</w:t>
      </w:r>
      <w:r w:rsidR="009A5BF3">
        <w:rPr>
          <w:rFonts w:ascii="Times New Roman" w:eastAsia="Calibri" w:hAnsi="Times New Roman" w:cs="Times New Roman"/>
          <w:bCs/>
          <w:sz w:val="24"/>
          <w:szCs w:val="24"/>
          <w:lang w:val="es-MX"/>
        </w:rPr>
        <w:t>stadística aplicada se</w:t>
      </w:r>
      <w:r w:rsidR="009A5BF3" w:rsidRPr="00065AC5">
        <w:rPr>
          <w:rFonts w:ascii="Times New Roman" w:eastAsia="Calibri" w:hAnsi="Times New Roman" w:cs="Times New Roman"/>
          <w:bCs/>
          <w:sz w:val="24"/>
          <w:szCs w:val="24"/>
          <w:lang w:val="es-ES"/>
        </w:rPr>
        <w:t xml:space="preserve"> cu</w:t>
      </w:r>
      <w:r w:rsidR="009A5BF3">
        <w:rPr>
          <w:rFonts w:ascii="Times New Roman" w:eastAsia="Calibri" w:hAnsi="Times New Roman" w:cs="Times New Roman"/>
          <w:bCs/>
          <w:sz w:val="24"/>
          <w:szCs w:val="24"/>
          <w:lang w:val="es-ES"/>
        </w:rPr>
        <w:t xml:space="preserve">mple la hipótesis específica 2, </w:t>
      </w:r>
      <w:r w:rsidR="009A5BF3" w:rsidRPr="00065AC5">
        <w:rPr>
          <w:rFonts w:ascii="Times New Roman" w:eastAsia="Calibri" w:hAnsi="Times New Roman" w:cs="Times New Roman"/>
          <w:bCs/>
          <w:sz w:val="24"/>
          <w:szCs w:val="24"/>
          <w:lang w:val="es-ES"/>
        </w:rPr>
        <w:t>en la que se concluye que e</w:t>
      </w:r>
      <w:r w:rsidR="009A5BF3">
        <w:rPr>
          <w:rFonts w:ascii="Times New Roman" w:eastAsia="Calibri" w:hAnsi="Times New Roman" w:cs="Times New Roman"/>
          <w:bCs/>
          <w:sz w:val="24"/>
          <w:szCs w:val="24"/>
          <w:lang w:val="es-ES"/>
        </w:rPr>
        <w:t xml:space="preserve">l control previo </w:t>
      </w:r>
      <w:r w:rsidR="00A06464">
        <w:rPr>
          <w:rFonts w:ascii="Times New Roman" w:eastAsia="Calibri" w:hAnsi="Times New Roman" w:cs="Times New Roman"/>
          <w:bCs/>
          <w:sz w:val="24"/>
          <w:szCs w:val="24"/>
          <w:lang w:val="es-ES"/>
        </w:rPr>
        <w:t xml:space="preserve">influye </w:t>
      </w:r>
      <w:r w:rsidR="009A5BF3" w:rsidRPr="00B15273">
        <w:rPr>
          <w:rFonts w:ascii="Times New Roman" w:eastAsia="Calibri" w:hAnsi="Times New Roman" w:cs="Times New Roman"/>
          <w:bCs/>
          <w:sz w:val="24"/>
          <w:szCs w:val="24"/>
          <w:lang w:val="es-ES"/>
        </w:rPr>
        <w:t>en la presen</w:t>
      </w:r>
      <w:r w:rsidR="009A5BF3">
        <w:rPr>
          <w:rFonts w:ascii="Times New Roman" w:eastAsia="Calibri" w:hAnsi="Times New Roman" w:cs="Times New Roman"/>
          <w:bCs/>
          <w:sz w:val="24"/>
          <w:szCs w:val="24"/>
          <w:lang w:val="es-ES"/>
        </w:rPr>
        <w:t xml:space="preserve">tación de la rendición de viáticos </w:t>
      </w:r>
      <w:r w:rsidR="009A5BF3" w:rsidRPr="00B15273">
        <w:rPr>
          <w:rFonts w:ascii="Times New Roman" w:eastAsia="Calibri" w:hAnsi="Times New Roman" w:cs="Times New Roman"/>
          <w:bCs/>
          <w:sz w:val="24"/>
          <w:szCs w:val="24"/>
          <w:lang w:val="es-ES"/>
        </w:rPr>
        <w:t>de u</w:t>
      </w:r>
      <w:r w:rsidR="00A06464">
        <w:rPr>
          <w:rFonts w:ascii="Times New Roman" w:eastAsia="Calibri" w:hAnsi="Times New Roman" w:cs="Times New Roman"/>
          <w:bCs/>
          <w:sz w:val="24"/>
          <w:szCs w:val="24"/>
          <w:lang w:val="es-ES"/>
        </w:rPr>
        <w:t>na entidad pública</w:t>
      </w:r>
      <w:r w:rsidR="009A5BF3">
        <w:rPr>
          <w:rFonts w:ascii="Times New Roman" w:eastAsia="Calibri" w:hAnsi="Times New Roman" w:cs="Times New Roman"/>
          <w:bCs/>
          <w:sz w:val="24"/>
          <w:szCs w:val="24"/>
          <w:lang w:val="es-ES"/>
        </w:rPr>
        <w:t>.</w:t>
      </w:r>
    </w:p>
    <w:p w14:paraId="040CB8A7" w14:textId="019B8065" w:rsidR="00BC13E5" w:rsidRPr="00D7694B" w:rsidRDefault="00065AC5" w:rsidP="00BC13E5">
      <w:pPr>
        <w:spacing w:after="0" w:line="480" w:lineRule="auto"/>
        <w:jc w:val="both"/>
        <w:rPr>
          <w:rFonts w:ascii="Times New Roman" w:eastAsia="Calibri" w:hAnsi="Times New Roman" w:cs="Times New Roman"/>
          <w:sz w:val="24"/>
        </w:rPr>
      </w:pPr>
      <w:r>
        <w:rPr>
          <w:rFonts w:ascii="Times New Roman" w:eastAsia="Calibri" w:hAnsi="Times New Roman" w:cs="Times New Roman"/>
          <w:bCs/>
          <w:sz w:val="24"/>
          <w:szCs w:val="24"/>
          <w:lang w:val="es-ES"/>
        </w:rPr>
        <w:t xml:space="preserve">              </w:t>
      </w:r>
      <w:r w:rsidR="00BC13E5">
        <w:rPr>
          <w:rFonts w:ascii="Times New Roman" w:eastAsia="Calibri" w:hAnsi="Times New Roman" w:cs="Times New Roman"/>
          <w:sz w:val="24"/>
          <w:szCs w:val="24"/>
        </w:rPr>
        <w:t>Est</w:t>
      </w:r>
      <w:r w:rsidR="002B1464">
        <w:rPr>
          <w:rFonts w:ascii="Times New Roman" w:eastAsia="Calibri" w:hAnsi="Times New Roman" w:cs="Times New Roman"/>
          <w:sz w:val="24"/>
          <w:szCs w:val="24"/>
        </w:rPr>
        <w:t>os datos indican la influenc</w:t>
      </w:r>
      <w:r w:rsidR="00BC13E5">
        <w:rPr>
          <w:rFonts w:ascii="Times New Roman" w:eastAsia="Calibri" w:hAnsi="Times New Roman" w:cs="Times New Roman"/>
          <w:sz w:val="24"/>
          <w:szCs w:val="24"/>
        </w:rPr>
        <w:t xml:space="preserve">ia del control previo en la presentación de </w:t>
      </w:r>
      <w:r w:rsidR="00CA2F21">
        <w:rPr>
          <w:rFonts w:ascii="Times New Roman" w:eastAsia="Calibri" w:hAnsi="Times New Roman" w:cs="Times New Roman"/>
          <w:sz w:val="24"/>
          <w:szCs w:val="24"/>
        </w:rPr>
        <w:t>la rendición de viáticos</w:t>
      </w:r>
      <w:r w:rsidR="002B1464">
        <w:rPr>
          <w:rFonts w:ascii="Times New Roman" w:eastAsia="Calibri" w:hAnsi="Times New Roman" w:cs="Times New Roman"/>
          <w:sz w:val="24"/>
          <w:szCs w:val="24"/>
        </w:rPr>
        <w:t>;</w:t>
      </w:r>
      <w:r w:rsidR="00BC13E5">
        <w:rPr>
          <w:rFonts w:ascii="Times New Roman" w:eastAsia="Calibri" w:hAnsi="Times New Roman" w:cs="Times New Roman"/>
          <w:sz w:val="24"/>
          <w:szCs w:val="24"/>
        </w:rPr>
        <w:t xml:space="preserve"> </w:t>
      </w:r>
      <w:r w:rsidR="002B1464">
        <w:rPr>
          <w:rFonts w:ascii="Times New Roman" w:eastAsia="Calibri" w:hAnsi="Times New Roman" w:cs="Times New Roman"/>
          <w:sz w:val="24"/>
          <w:szCs w:val="24"/>
        </w:rPr>
        <w:t>siendo uno de sus objetivos verificar</w:t>
      </w:r>
      <w:r w:rsidR="00CA2F21">
        <w:rPr>
          <w:rFonts w:ascii="Times New Roman" w:eastAsia="Calibri" w:hAnsi="Times New Roman" w:cs="Times New Roman"/>
          <w:sz w:val="24"/>
          <w:szCs w:val="24"/>
        </w:rPr>
        <w:t xml:space="preserve"> la legalidad y transparencia de los documentos que sustentan</w:t>
      </w:r>
      <w:r w:rsidR="00BC13E5">
        <w:rPr>
          <w:rFonts w:ascii="Times New Roman" w:eastAsia="Calibri" w:hAnsi="Times New Roman" w:cs="Times New Roman"/>
          <w:sz w:val="24"/>
          <w:szCs w:val="24"/>
        </w:rPr>
        <w:t xml:space="preserve"> los gastos realizados en la comisión de servicios</w:t>
      </w:r>
      <w:r w:rsidR="00CA2F21">
        <w:rPr>
          <w:rFonts w:ascii="Times New Roman" w:eastAsia="Calibri" w:hAnsi="Times New Roman" w:cs="Times New Roman"/>
          <w:sz w:val="24"/>
          <w:szCs w:val="24"/>
        </w:rPr>
        <w:t xml:space="preserve">. </w:t>
      </w:r>
      <w:r w:rsidR="00BC13E5">
        <w:rPr>
          <w:rFonts w:ascii="Times New Roman" w:eastAsia="Calibri" w:hAnsi="Times New Roman" w:cs="Times New Roman"/>
          <w:sz w:val="24"/>
        </w:rPr>
        <w:t xml:space="preserve">La interpretación antes mencionada coincide con </w:t>
      </w:r>
      <w:proofErr w:type="spellStart"/>
      <w:r w:rsidR="00BC13E5" w:rsidRPr="003E40D9">
        <w:rPr>
          <w:rFonts w:ascii="Times New Roman" w:eastAsia="Calibri" w:hAnsi="Times New Roman" w:cs="Times New Roman"/>
          <w:sz w:val="24"/>
          <w:szCs w:val="24"/>
        </w:rPr>
        <w:t>A</w:t>
      </w:r>
      <w:r w:rsidR="00BC13E5">
        <w:rPr>
          <w:rFonts w:ascii="Times New Roman" w:eastAsia="Calibri" w:hAnsi="Times New Roman" w:cs="Times New Roman"/>
          <w:sz w:val="24"/>
          <w:szCs w:val="24"/>
        </w:rPr>
        <w:t>lvarez</w:t>
      </w:r>
      <w:proofErr w:type="spellEnd"/>
      <w:r w:rsidR="00BC13E5">
        <w:rPr>
          <w:rFonts w:ascii="Times New Roman" w:eastAsia="Calibri" w:hAnsi="Times New Roman" w:cs="Times New Roman"/>
          <w:sz w:val="24"/>
          <w:szCs w:val="24"/>
        </w:rPr>
        <w:t xml:space="preserve"> y</w:t>
      </w:r>
      <w:r w:rsidR="00BC13E5" w:rsidRPr="003E40D9">
        <w:rPr>
          <w:rFonts w:ascii="Times New Roman" w:eastAsia="Calibri" w:hAnsi="Times New Roman" w:cs="Times New Roman"/>
          <w:sz w:val="24"/>
          <w:szCs w:val="24"/>
        </w:rPr>
        <w:t xml:space="preserve"> Soberón (2021)</w:t>
      </w:r>
      <w:r w:rsidR="00BC13E5">
        <w:rPr>
          <w:rFonts w:ascii="Times New Roman" w:eastAsia="Calibri" w:hAnsi="Times New Roman" w:cs="Times New Roman"/>
          <w:sz w:val="24"/>
        </w:rPr>
        <w:t xml:space="preserve">, quienes en su </w:t>
      </w:r>
      <w:r w:rsidR="00BC13E5">
        <w:rPr>
          <w:rFonts w:ascii="Times New Roman" w:eastAsia="Calibri" w:hAnsi="Times New Roman" w:cs="Times New Roman"/>
          <w:sz w:val="24"/>
        </w:rPr>
        <w:lastRenderedPageBreak/>
        <w:t>investigación concluyeron</w:t>
      </w:r>
      <w:r w:rsidR="00BC13E5" w:rsidRPr="00543D11">
        <w:rPr>
          <w:rFonts w:ascii="Times New Roman" w:eastAsia="Calibri" w:hAnsi="Times New Roman" w:cs="Times New Roman"/>
          <w:sz w:val="24"/>
        </w:rPr>
        <w:t xml:space="preserve"> </w:t>
      </w:r>
      <w:r w:rsidR="00754576">
        <w:rPr>
          <w:rFonts w:ascii="Times New Roman" w:eastAsia="Calibri" w:hAnsi="Times New Roman" w:cs="Times New Roman"/>
          <w:sz w:val="24"/>
        </w:rPr>
        <w:t xml:space="preserve"> </w:t>
      </w:r>
      <w:r w:rsidR="00754576" w:rsidRPr="00543D11">
        <w:rPr>
          <w:rFonts w:ascii="Times New Roman" w:eastAsia="Calibri" w:hAnsi="Times New Roman" w:cs="Times New Roman"/>
          <w:sz w:val="24"/>
        </w:rPr>
        <w:t xml:space="preserve">que existen </w:t>
      </w:r>
      <w:r w:rsidR="00754576" w:rsidRPr="00B63FB4">
        <w:rPr>
          <w:rFonts w:ascii="Times New Roman" w:eastAsia="Calibri" w:hAnsi="Times New Roman" w:cs="Times New Roman"/>
          <w:sz w:val="24"/>
        </w:rPr>
        <w:t>varios problemas con la presentación de informes de rendición de cuentas, se menciona que hay gran cantidad</w:t>
      </w:r>
      <w:r w:rsidR="00754576">
        <w:rPr>
          <w:rFonts w:ascii="Times New Roman" w:eastAsia="Calibri" w:hAnsi="Times New Roman" w:cs="Times New Roman"/>
          <w:sz w:val="24"/>
        </w:rPr>
        <w:t xml:space="preserve"> de comisionados que no están cumpliendo con la rendición de cuentas.</w:t>
      </w:r>
    </w:p>
    <w:p w14:paraId="0DE698B9" w14:textId="3CBCED41" w:rsidR="00D7694B" w:rsidRDefault="00C10677" w:rsidP="00484178">
      <w:pPr>
        <w:spacing w:after="0" w:line="480" w:lineRule="auto"/>
        <w:jc w:val="both"/>
        <w:rPr>
          <w:rFonts w:ascii="Times New Roman" w:eastAsia="Calibri" w:hAnsi="Times New Roman" w:cs="Times New Roman"/>
          <w:sz w:val="24"/>
        </w:rPr>
      </w:pPr>
      <w:r>
        <w:rPr>
          <w:rFonts w:ascii="Times New Roman" w:eastAsia="Calibri" w:hAnsi="Times New Roman" w:cs="Times New Roman"/>
          <w:bCs/>
          <w:sz w:val="24"/>
          <w:szCs w:val="24"/>
          <w:lang w:val="es-ES"/>
        </w:rPr>
        <w:tab/>
      </w:r>
      <w:r w:rsidR="00065AC5" w:rsidRPr="000E678C">
        <w:rPr>
          <w:rFonts w:ascii="Times New Roman" w:eastAsia="Calibri" w:hAnsi="Times New Roman" w:cs="Times New Roman"/>
          <w:bCs/>
          <w:sz w:val="24"/>
          <w:szCs w:val="24"/>
          <w:lang w:val="es-ES"/>
        </w:rPr>
        <w:t>La</w:t>
      </w:r>
      <w:r w:rsidR="00065AC5">
        <w:rPr>
          <w:rFonts w:ascii="Times New Roman" w:eastAsia="Calibri" w:hAnsi="Times New Roman" w:cs="Times New Roman"/>
          <w:bCs/>
          <w:sz w:val="24"/>
          <w:szCs w:val="24"/>
          <w:lang w:val="es-ES"/>
        </w:rPr>
        <w:t xml:space="preserve"> hipótesis específica 3 sostiene que e</w:t>
      </w:r>
      <w:r w:rsidR="009A5BF3">
        <w:rPr>
          <w:rFonts w:ascii="Times New Roman" w:eastAsia="Calibri" w:hAnsi="Times New Roman" w:cs="Times New Roman"/>
          <w:bCs/>
          <w:sz w:val="24"/>
          <w:szCs w:val="24"/>
          <w:lang w:val="es-ES"/>
        </w:rPr>
        <w:t xml:space="preserve">l control previo </w:t>
      </w:r>
      <w:r w:rsidR="00E85214">
        <w:rPr>
          <w:rFonts w:ascii="Times New Roman" w:eastAsia="Calibri" w:hAnsi="Times New Roman" w:cs="Times New Roman"/>
          <w:bCs/>
          <w:sz w:val="24"/>
          <w:szCs w:val="24"/>
          <w:lang w:val="es-ES"/>
        </w:rPr>
        <w:t>contribuye en</w:t>
      </w:r>
      <w:r w:rsidR="00065AC5" w:rsidRPr="00065AC5">
        <w:rPr>
          <w:rFonts w:ascii="Times New Roman" w:eastAsia="Calibri" w:hAnsi="Times New Roman" w:cs="Times New Roman"/>
          <w:bCs/>
          <w:sz w:val="24"/>
          <w:szCs w:val="24"/>
          <w:lang w:val="es-ES"/>
        </w:rPr>
        <w:t xml:space="preserve"> la presentación de los Estados Financieros de u</w:t>
      </w:r>
      <w:r w:rsidR="00065AC5">
        <w:rPr>
          <w:rFonts w:ascii="Times New Roman" w:eastAsia="Calibri" w:hAnsi="Times New Roman" w:cs="Times New Roman"/>
          <w:bCs/>
          <w:sz w:val="24"/>
          <w:szCs w:val="24"/>
          <w:lang w:val="es-ES"/>
        </w:rPr>
        <w:t>na entidad pública</w:t>
      </w:r>
      <w:r w:rsidR="00C76425">
        <w:rPr>
          <w:rFonts w:ascii="Times New Roman" w:eastAsia="Calibri" w:hAnsi="Times New Roman" w:cs="Times New Roman"/>
          <w:bCs/>
          <w:sz w:val="24"/>
          <w:szCs w:val="24"/>
          <w:lang w:val="es-ES"/>
        </w:rPr>
        <w:t xml:space="preserve"> periodo 2021. </w:t>
      </w:r>
      <w:r w:rsidR="00AF3C9B" w:rsidRPr="000E678C">
        <w:rPr>
          <w:rFonts w:ascii="Times New Roman" w:eastAsia="Calibri" w:hAnsi="Times New Roman" w:cs="Times New Roman"/>
          <w:bCs/>
          <w:sz w:val="24"/>
          <w:szCs w:val="24"/>
          <w:lang w:val="es-MX"/>
        </w:rPr>
        <w:t>E</w:t>
      </w:r>
      <w:r w:rsidR="00AF3C9B">
        <w:rPr>
          <w:rFonts w:ascii="Times New Roman" w:eastAsia="Calibri" w:hAnsi="Times New Roman" w:cs="Times New Roman"/>
          <w:bCs/>
          <w:sz w:val="24"/>
          <w:szCs w:val="24"/>
          <w:lang w:val="es-MX"/>
        </w:rPr>
        <w:t xml:space="preserve">n </w:t>
      </w:r>
      <w:r w:rsidR="005F5AFA">
        <w:rPr>
          <w:rFonts w:ascii="Times New Roman" w:eastAsia="Calibri" w:hAnsi="Times New Roman" w:cs="Times New Roman"/>
          <w:bCs/>
          <w:sz w:val="24"/>
          <w:szCs w:val="24"/>
          <w:lang w:val="es-MX"/>
        </w:rPr>
        <w:t xml:space="preserve">la prueba estadística realizada a </w:t>
      </w:r>
      <w:r w:rsidR="00AF3C9B">
        <w:rPr>
          <w:rFonts w:ascii="Times New Roman" w:eastAsia="Calibri" w:hAnsi="Times New Roman" w:cs="Times New Roman"/>
          <w:bCs/>
          <w:sz w:val="24"/>
          <w:szCs w:val="24"/>
          <w:lang w:val="es-MX"/>
        </w:rPr>
        <w:t xml:space="preserve">la hipótesis específica </w:t>
      </w:r>
      <w:r w:rsidR="00E85214">
        <w:rPr>
          <w:rFonts w:ascii="Times New Roman" w:eastAsia="Calibri" w:hAnsi="Times New Roman" w:cs="Times New Roman"/>
          <w:bCs/>
          <w:sz w:val="24"/>
          <w:szCs w:val="24"/>
          <w:lang w:val="es-MX"/>
        </w:rPr>
        <w:t>3</w:t>
      </w:r>
      <w:r w:rsidR="00AF3C9B">
        <w:rPr>
          <w:rFonts w:ascii="Times New Roman" w:eastAsia="Calibri" w:hAnsi="Times New Roman" w:cs="Times New Roman"/>
          <w:bCs/>
          <w:sz w:val="24"/>
          <w:szCs w:val="24"/>
          <w:lang w:val="es-MX"/>
        </w:rPr>
        <w:t xml:space="preserve">  la</w:t>
      </w:r>
      <w:r w:rsidR="00A06464">
        <w:rPr>
          <w:rFonts w:ascii="Times New Roman" w:eastAsia="Calibri" w:hAnsi="Times New Roman" w:cs="Times New Roman"/>
          <w:bCs/>
          <w:sz w:val="24"/>
          <w:szCs w:val="24"/>
          <w:lang w:val="es-MX"/>
        </w:rPr>
        <w:t xml:space="preserve"> significancia aproximada (0.004</w:t>
      </w:r>
      <w:r w:rsidR="00AF3C9B">
        <w:rPr>
          <w:rFonts w:ascii="Times New Roman" w:eastAsia="Calibri" w:hAnsi="Times New Roman" w:cs="Times New Roman"/>
          <w:bCs/>
          <w:sz w:val="24"/>
          <w:szCs w:val="24"/>
          <w:lang w:val="es-MX"/>
        </w:rPr>
        <w:t>) es menor q</w:t>
      </w:r>
      <w:r w:rsidR="009A5BF3">
        <w:rPr>
          <w:rFonts w:ascii="Times New Roman" w:eastAsia="Calibri" w:hAnsi="Times New Roman" w:cs="Times New Roman"/>
          <w:bCs/>
          <w:sz w:val="24"/>
          <w:szCs w:val="24"/>
          <w:lang w:val="es-MX"/>
        </w:rPr>
        <w:t>ue el nivel de significancia (</w:t>
      </w:r>
      <w:r w:rsidR="00D13CDE" w:rsidRPr="00E5781B">
        <w:rPr>
          <w:rFonts w:ascii="Times New Roman" w:eastAsia="Times New Roman" w:hAnsi="Times New Roman" w:cs="Times New Roman"/>
          <w:color w:val="000000"/>
          <w:sz w:val="24"/>
          <w:szCs w:val="24"/>
        </w:rPr>
        <w:t>α =</w:t>
      </w:r>
      <w:r w:rsidR="00D13CDE">
        <w:rPr>
          <w:rFonts w:ascii="Times New Roman" w:eastAsia="Times New Roman" w:hAnsi="Times New Roman" w:cs="Times New Roman"/>
          <w:color w:val="000000"/>
          <w:sz w:val="24"/>
          <w:szCs w:val="24"/>
        </w:rPr>
        <w:t xml:space="preserve"> </w:t>
      </w:r>
      <w:r w:rsidR="009A5BF3">
        <w:rPr>
          <w:rFonts w:ascii="Times New Roman" w:eastAsia="Calibri" w:hAnsi="Times New Roman" w:cs="Times New Roman"/>
          <w:bCs/>
          <w:sz w:val="24"/>
          <w:szCs w:val="24"/>
          <w:lang w:val="es-MX"/>
        </w:rPr>
        <w:t>0.</w:t>
      </w:r>
      <w:r w:rsidR="00AF3C9B">
        <w:rPr>
          <w:rFonts w:ascii="Times New Roman" w:eastAsia="Calibri" w:hAnsi="Times New Roman" w:cs="Times New Roman"/>
          <w:bCs/>
          <w:sz w:val="24"/>
          <w:szCs w:val="24"/>
          <w:lang w:val="es-MX"/>
        </w:rPr>
        <w:t>05); e</w:t>
      </w:r>
      <w:r w:rsidR="00AF3C9B" w:rsidRPr="000E678C">
        <w:rPr>
          <w:rFonts w:ascii="Times New Roman" w:eastAsia="Calibri" w:hAnsi="Times New Roman" w:cs="Times New Roman"/>
          <w:bCs/>
          <w:sz w:val="24"/>
          <w:szCs w:val="24"/>
          <w:lang w:val="es-MX"/>
        </w:rPr>
        <w:t xml:space="preserve">l </w:t>
      </w:r>
      <w:r w:rsidR="00AF3C9B">
        <w:rPr>
          <w:rFonts w:ascii="Times New Roman" w:eastAsia="Calibri" w:hAnsi="Times New Roman" w:cs="Times New Roman"/>
          <w:bCs/>
          <w:sz w:val="24"/>
          <w:szCs w:val="24"/>
          <w:lang w:val="es-MX"/>
        </w:rPr>
        <w:t xml:space="preserve">chi cuadrado calculado </w:t>
      </w:r>
      <w:r w:rsidR="00A06464">
        <w:rPr>
          <w:rFonts w:ascii="Times New Roman" w:eastAsia="Calibri" w:hAnsi="Times New Roman" w:cs="Times New Roman"/>
          <w:bCs/>
          <w:sz w:val="24"/>
          <w:szCs w:val="24"/>
          <w:lang w:val="es-MX"/>
        </w:rPr>
        <w:t>(8.43</w:t>
      </w:r>
      <w:r w:rsidR="0021172D">
        <w:rPr>
          <w:rFonts w:ascii="Times New Roman" w:eastAsia="Calibri" w:hAnsi="Times New Roman" w:cs="Times New Roman"/>
          <w:bCs/>
          <w:sz w:val="24"/>
          <w:szCs w:val="24"/>
          <w:lang w:val="es-MX"/>
        </w:rPr>
        <w:t xml:space="preserve">8) con 1 </w:t>
      </w:r>
      <w:proofErr w:type="spellStart"/>
      <w:r w:rsidR="0021172D">
        <w:rPr>
          <w:rFonts w:ascii="Times New Roman" w:eastAsia="Calibri" w:hAnsi="Times New Roman" w:cs="Times New Roman"/>
          <w:bCs/>
          <w:sz w:val="24"/>
          <w:szCs w:val="24"/>
          <w:lang w:val="es-MX"/>
        </w:rPr>
        <w:t>gl</w:t>
      </w:r>
      <w:proofErr w:type="spellEnd"/>
      <w:r w:rsidR="0021172D">
        <w:rPr>
          <w:rFonts w:ascii="Times New Roman" w:eastAsia="Calibri" w:hAnsi="Times New Roman" w:cs="Times New Roman"/>
          <w:bCs/>
          <w:sz w:val="24"/>
          <w:szCs w:val="24"/>
          <w:lang w:val="es-MX"/>
        </w:rPr>
        <w:t xml:space="preserve"> </w:t>
      </w:r>
      <w:r w:rsidR="00AF3C9B">
        <w:rPr>
          <w:rFonts w:ascii="Times New Roman" w:eastAsia="Calibri" w:hAnsi="Times New Roman" w:cs="Times New Roman"/>
          <w:bCs/>
          <w:sz w:val="24"/>
          <w:szCs w:val="24"/>
          <w:lang w:val="es-MX"/>
        </w:rPr>
        <w:t>es mayor que el chi cuadrado de la tabla (valor crítico</w:t>
      </w:r>
      <w:r w:rsidR="0021172D">
        <w:rPr>
          <w:rFonts w:ascii="Times New Roman" w:eastAsia="Calibri" w:hAnsi="Times New Roman" w:cs="Times New Roman"/>
          <w:bCs/>
          <w:sz w:val="24"/>
          <w:szCs w:val="24"/>
          <w:lang w:val="es-MX"/>
        </w:rPr>
        <w:t xml:space="preserve">: </w:t>
      </w:r>
      <w:r w:rsidR="00A06464">
        <w:rPr>
          <w:rFonts w:ascii="Times New Roman" w:eastAsia="Times New Roman" w:hAnsi="Times New Roman" w:cs="Times New Roman"/>
          <w:color w:val="000000"/>
          <w:sz w:val="24"/>
          <w:szCs w:val="18"/>
        </w:rPr>
        <w:t>3.841</w:t>
      </w:r>
      <w:r w:rsidR="00AF3C9B">
        <w:rPr>
          <w:rFonts w:ascii="Times New Roman" w:eastAsia="Calibri" w:hAnsi="Times New Roman" w:cs="Times New Roman"/>
          <w:bCs/>
          <w:sz w:val="24"/>
          <w:szCs w:val="24"/>
          <w:lang w:val="es-MX"/>
        </w:rPr>
        <w:t xml:space="preserve">) por lo que se rechaza la hipótesis nula y se acepta la hipótesis alternativa. </w:t>
      </w:r>
      <w:r w:rsidR="00AF3C9B">
        <w:rPr>
          <w:rFonts w:ascii="Times New Roman" w:hAnsi="Times New Roman" w:cs="Times New Roman"/>
          <w:bCs/>
          <w:sz w:val="24"/>
          <w:szCs w:val="24"/>
        </w:rPr>
        <w:t>D</w:t>
      </w:r>
      <w:r w:rsidR="00C76425">
        <w:rPr>
          <w:rFonts w:ascii="Times New Roman" w:hAnsi="Times New Roman" w:cs="Times New Roman"/>
          <w:bCs/>
          <w:sz w:val="24"/>
          <w:szCs w:val="24"/>
        </w:rPr>
        <w:t>e</w:t>
      </w:r>
      <w:r w:rsidR="00C76425" w:rsidRPr="00B15273">
        <w:rPr>
          <w:rFonts w:ascii="Times New Roman" w:eastAsia="Calibri" w:hAnsi="Times New Roman" w:cs="Times New Roman"/>
          <w:bCs/>
          <w:sz w:val="24"/>
          <w:szCs w:val="24"/>
          <w:lang w:val="es-MX"/>
        </w:rPr>
        <w:t xml:space="preserve"> acuerdo a la prueba e</w:t>
      </w:r>
      <w:r w:rsidR="00C76425">
        <w:rPr>
          <w:rFonts w:ascii="Times New Roman" w:eastAsia="Calibri" w:hAnsi="Times New Roman" w:cs="Times New Roman"/>
          <w:bCs/>
          <w:sz w:val="24"/>
          <w:szCs w:val="24"/>
          <w:lang w:val="es-MX"/>
        </w:rPr>
        <w:t>stadística aplicada se</w:t>
      </w:r>
      <w:r w:rsidR="00065AC5" w:rsidRPr="00065AC5">
        <w:rPr>
          <w:rFonts w:ascii="Times New Roman" w:eastAsia="Calibri" w:hAnsi="Times New Roman" w:cs="Times New Roman"/>
          <w:bCs/>
          <w:sz w:val="24"/>
          <w:szCs w:val="24"/>
          <w:lang w:val="es-ES"/>
        </w:rPr>
        <w:t xml:space="preserve"> cumple la hipótesis específica 3, en la que se concluye que e</w:t>
      </w:r>
      <w:r w:rsidR="00E85214">
        <w:rPr>
          <w:rFonts w:ascii="Times New Roman" w:eastAsia="Calibri" w:hAnsi="Times New Roman" w:cs="Times New Roman"/>
          <w:bCs/>
          <w:sz w:val="24"/>
          <w:szCs w:val="24"/>
          <w:lang w:val="es-ES"/>
        </w:rPr>
        <w:t xml:space="preserve">l control </w:t>
      </w:r>
      <w:r w:rsidR="009A5BF3">
        <w:rPr>
          <w:rFonts w:ascii="Times New Roman" w:eastAsia="Calibri" w:hAnsi="Times New Roman" w:cs="Times New Roman"/>
          <w:bCs/>
          <w:sz w:val="24"/>
          <w:szCs w:val="24"/>
          <w:lang w:val="es-ES"/>
        </w:rPr>
        <w:t xml:space="preserve">previo </w:t>
      </w:r>
      <w:r w:rsidR="00E85214">
        <w:rPr>
          <w:rFonts w:ascii="Times New Roman" w:eastAsia="Calibri" w:hAnsi="Times New Roman" w:cs="Times New Roman"/>
          <w:bCs/>
          <w:sz w:val="24"/>
          <w:szCs w:val="24"/>
          <w:lang w:val="es-ES"/>
        </w:rPr>
        <w:t>contribuye en</w:t>
      </w:r>
      <w:r w:rsidR="00065AC5" w:rsidRPr="00065AC5">
        <w:rPr>
          <w:rFonts w:ascii="Times New Roman" w:eastAsia="Calibri" w:hAnsi="Times New Roman" w:cs="Times New Roman"/>
          <w:bCs/>
          <w:sz w:val="24"/>
          <w:szCs w:val="24"/>
          <w:lang w:val="es-ES"/>
        </w:rPr>
        <w:t xml:space="preserve"> la presentac</w:t>
      </w:r>
      <w:r w:rsidR="003D2950">
        <w:rPr>
          <w:rFonts w:ascii="Times New Roman" w:eastAsia="Calibri" w:hAnsi="Times New Roman" w:cs="Times New Roman"/>
          <w:bCs/>
          <w:sz w:val="24"/>
          <w:szCs w:val="24"/>
          <w:lang w:val="es-ES"/>
        </w:rPr>
        <w:t xml:space="preserve">ión de los estados financieros </w:t>
      </w:r>
      <w:r w:rsidR="00065AC5" w:rsidRPr="00065AC5">
        <w:rPr>
          <w:rFonts w:ascii="Times New Roman" w:eastAsia="Calibri" w:hAnsi="Times New Roman" w:cs="Times New Roman"/>
          <w:bCs/>
          <w:sz w:val="24"/>
          <w:szCs w:val="24"/>
          <w:lang w:val="es-ES"/>
        </w:rPr>
        <w:t>de un</w:t>
      </w:r>
      <w:r w:rsidR="0021172D">
        <w:rPr>
          <w:rFonts w:ascii="Times New Roman" w:eastAsia="Calibri" w:hAnsi="Times New Roman" w:cs="Times New Roman"/>
          <w:bCs/>
          <w:sz w:val="24"/>
          <w:szCs w:val="24"/>
          <w:lang w:val="es-ES"/>
        </w:rPr>
        <w:t>a entidad pública.</w:t>
      </w:r>
      <w:r w:rsidR="00C4347C" w:rsidRPr="00C4347C">
        <w:rPr>
          <w:rFonts w:ascii="Times New Roman" w:eastAsia="Calibri" w:hAnsi="Times New Roman" w:cs="Times New Roman"/>
          <w:sz w:val="24"/>
        </w:rPr>
        <w:t xml:space="preserve"> </w:t>
      </w:r>
    </w:p>
    <w:p w14:paraId="739F389A" w14:textId="042F7E25" w:rsidR="009F2691" w:rsidRPr="00484178" w:rsidRDefault="00D7694B" w:rsidP="00303957">
      <w:pPr>
        <w:spacing w:after="0" w:line="480" w:lineRule="auto"/>
        <w:jc w:val="both"/>
        <w:rPr>
          <w:rFonts w:ascii="Times New Roman" w:eastAsia="Calibri" w:hAnsi="Times New Roman" w:cs="Times New Roman"/>
          <w:bCs/>
          <w:sz w:val="24"/>
          <w:szCs w:val="24"/>
          <w:lang w:val="es-ES"/>
        </w:rPr>
      </w:pPr>
      <w:r>
        <w:rPr>
          <w:rFonts w:ascii="Times New Roman" w:eastAsia="Calibri" w:hAnsi="Times New Roman" w:cs="Times New Roman"/>
          <w:sz w:val="24"/>
        </w:rPr>
        <w:tab/>
      </w:r>
      <w:r w:rsidR="00E11A02">
        <w:rPr>
          <w:rFonts w:ascii="Times New Roman" w:eastAsia="Calibri" w:hAnsi="Times New Roman" w:cs="Times New Roman"/>
          <w:sz w:val="24"/>
          <w:szCs w:val="24"/>
        </w:rPr>
        <w:t>Estos datos indican la importancia de efectuar correctamente el control previo y</w:t>
      </w:r>
      <w:r w:rsidR="00181957">
        <w:rPr>
          <w:rFonts w:ascii="Times New Roman" w:eastAsia="Calibri" w:hAnsi="Times New Roman" w:cs="Times New Roman"/>
          <w:sz w:val="24"/>
          <w:szCs w:val="24"/>
        </w:rPr>
        <w:t xml:space="preserve"> de esta forma</w:t>
      </w:r>
      <w:r w:rsidR="00E11A02">
        <w:rPr>
          <w:rFonts w:ascii="Times New Roman" w:eastAsia="Calibri" w:hAnsi="Times New Roman" w:cs="Times New Roman"/>
          <w:sz w:val="24"/>
          <w:szCs w:val="24"/>
        </w:rPr>
        <w:t xml:space="preserve"> garantizar la ejecución de un acto u operación de una entidad de acuerdo a las normas </w:t>
      </w:r>
      <w:r w:rsidR="00181957">
        <w:rPr>
          <w:rFonts w:ascii="Times New Roman" w:eastAsia="Calibri" w:hAnsi="Times New Roman" w:cs="Times New Roman"/>
          <w:sz w:val="24"/>
          <w:szCs w:val="24"/>
        </w:rPr>
        <w:t xml:space="preserve">legales </w:t>
      </w:r>
      <w:r w:rsidR="00E11A02">
        <w:rPr>
          <w:rFonts w:ascii="Times New Roman" w:eastAsia="Calibri" w:hAnsi="Times New Roman" w:cs="Times New Roman"/>
          <w:sz w:val="24"/>
          <w:szCs w:val="24"/>
        </w:rPr>
        <w:t>establecidas</w:t>
      </w:r>
      <w:r w:rsidR="00181957">
        <w:rPr>
          <w:rFonts w:ascii="Times New Roman" w:eastAsia="Calibri" w:hAnsi="Times New Roman" w:cs="Times New Roman"/>
          <w:sz w:val="24"/>
          <w:szCs w:val="24"/>
        </w:rPr>
        <w:t>; de esta m</w:t>
      </w:r>
      <w:r w:rsidR="00303957">
        <w:rPr>
          <w:rFonts w:ascii="Times New Roman" w:eastAsia="Calibri" w:hAnsi="Times New Roman" w:cs="Times New Roman"/>
          <w:sz w:val="24"/>
          <w:szCs w:val="24"/>
        </w:rPr>
        <w:t>anera se detectan los errores de</w:t>
      </w:r>
      <w:r w:rsidR="00181957">
        <w:rPr>
          <w:rFonts w:ascii="Times New Roman" w:eastAsia="Calibri" w:hAnsi="Times New Roman" w:cs="Times New Roman"/>
          <w:sz w:val="24"/>
          <w:szCs w:val="24"/>
        </w:rPr>
        <w:t xml:space="preserve"> los registros</w:t>
      </w:r>
      <w:r w:rsidR="00303957">
        <w:rPr>
          <w:rFonts w:ascii="Times New Roman" w:eastAsia="Calibri" w:hAnsi="Times New Roman" w:cs="Times New Roman"/>
          <w:sz w:val="24"/>
          <w:szCs w:val="24"/>
        </w:rPr>
        <w:t xml:space="preserve"> en los sistemas</w:t>
      </w:r>
      <w:r w:rsidR="00181957">
        <w:rPr>
          <w:rFonts w:ascii="Times New Roman" w:eastAsia="Calibri" w:hAnsi="Times New Roman" w:cs="Times New Roman"/>
          <w:sz w:val="24"/>
          <w:szCs w:val="24"/>
        </w:rPr>
        <w:t xml:space="preserve"> contables</w:t>
      </w:r>
      <w:r w:rsidR="00BC13E5">
        <w:rPr>
          <w:rFonts w:ascii="Times New Roman" w:eastAsia="Calibri" w:hAnsi="Times New Roman" w:cs="Times New Roman"/>
          <w:sz w:val="24"/>
          <w:szCs w:val="24"/>
        </w:rPr>
        <w:t xml:space="preserve">; en consecuencia, esto </w:t>
      </w:r>
      <w:r w:rsidR="00532800">
        <w:rPr>
          <w:rFonts w:ascii="Times New Roman" w:eastAsia="Calibri" w:hAnsi="Times New Roman" w:cs="Times New Roman"/>
          <w:sz w:val="24"/>
          <w:szCs w:val="24"/>
        </w:rPr>
        <w:t>afecta a los estados financieros.</w:t>
      </w:r>
      <w:r>
        <w:rPr>
          <w:rFonts w:ascii="Times New Roman" w:eastAsia="Calibri" w:hAnsi="Times New Roman" w:cs="Times New Roman"/>
          <w:sz w:val="24"/>
          <w:szCs w:val="24"/>
        </w:rPr>
        <w:t xml:space="preserve"> </w:t>
      </w:r>
      <w:r>
        <w:rPr>
          <w:rFonts w:ascii="Times New Roman" w:eastAsia="Calibri" w:hAnsi="Times New Roman" w:cs="Times New Roman"/>
          <w:sz w:val="24"/>
        </w:rPr>
        <w:t>L</w:t>
      </w:r>
      <w:r w:rsidR="00532800">
        <w:rPr>
          <w:rFonts w:ascii="Times New Roman" w:eastAsia="Calibri" w:hAnsi="Times New Roman" w:cs="Times New Roman"/>
          <w:sz w:val="24"/>
        </w:rPr>
        <w:t>a interpretaci</w:t>
      </w:r>
      <w:r w:rsidR="00303957">
        <w:rPr>
          <w:rFonts w:ascii="Times New Roman" w:eastAsia="Calibri" w:hAnsi="Times New Roman" w:cs="Times New Roman"/>
          <w:sz w:val="24"/>
        </w:rPr>
        <w:t>ón antes mencionada guarda relación</w:t>
      </w:r>
      <w:r>
        <w:rPr>
          <w:rFonts w:ascii="Times New Roman" w:eastAsia="Calibri" w:hAnsi="Times New Roman" w:cs="Times New Roman"/>
          <w:sz w:val="24"/>
        </w:rPr>
        <w:t xml:space="preserve"> con </w:t>
      </w:r>
      <w:r w:rsidR="00303957">
        <w:rPr>
          <w:rFonts w:ascii="Times New Roman" w:eastAsia="Calibri" w:hAnsi="Times New Roman" w:cs="Times New Roman"/>
          <w:sz w:val="24"/>
        </w:rPr>
        <w:t>Hurtado y García</w:t>
      </w:r>
      <w:r w:rsidR="00303957">
        <w:rPr>
          <w:rFonts w:ascii="Times New Roman" w:eastAsia="Calibri" w:hAnsi="Times New Roman" w:cs="Times New Roman"/>
          <w:sz w:val="24"/>
          <w:szCs w:val="24"/>
        </w:rPr>
        <w:t xml:space="preserve"> (2019</w:t>
      </w:r>
      <w:r w:rsidRPr="003E40D9">
        <w:rPr>
          <w:rFonts w:ascii="Times New Roman" w:eastAsia="Calibri" w:hAnsi="Times New Roman" w:cs="Times New Roman"/>
          <w:sz w:val="24"/>
          <w:szCs w:val="24"/>
        </w:rPr>
        <w:t>)</w:t>
      </w:r>
      <w:r>
        <w:rPr>
          <w:rFonts w:ascii="Times New Roman" w:eastAsia="Calibri" w:hAnsi="Times New Roman" w:cs="Times New Roman"/>
          <w:sz w:val="24"/>
        </w:rPr>
        <w:t xml:space="preserve">, </w:t>
      </w:r>
      <w:r w:rsidR="00532800">
        <w:rPr>
          <w:rFonts w:ascii="Times New Roman" w:eastAsia="Calibri" w:hAnsi="Times New Roman" w:cs="Times New Roman"/>
          <w:sz w:val="24"/>
        </w:rPr>
        <w:t>quienes</w:t>
      </w:r>
      <w:r>
        <w:rPr>
          <w:rFonts w:ascii="Times New Roman" w:eastAsia="Calibri" w:hAnsi="Times New Roman" w:cs="Times New Roman"/>
          <w:sz w:val="24"/>
        </w:rPr>
        <w:t xml:space="preserve"> en su investigación</w:t>
      </w:r>
      <w:r w:rsidR="00303957">
        <w:rPr>
          <w:rFonts w:ascii="Times New Roman" w:eastAsia="Calibri" w:hAnsi="Times New Roman" w:cs="Times New Roman"/>
          <w:sz w:val="24"/>
        </w:rPr>
        <w:t xml:space="preserve"> identificaron falta de control</w:t>
      </w:r>
      <w:r w:rsidR="00303957" w:rsidRPr="00C04E68">
        <w:rPr>
          <w:rFonts w:ascii="Times New Roman" w:eastAsia="Calibri" w:hAnsi="Times New Roman" w:cs="Times New Roman"/>
          <w:sz w:val="24"/>
        </w:rPr>
        <w:t xml:space="preserve"> en los sistemas de información</w:t>
      </w:r>
      <w:r w:rsidR="00303957">
        <w:rPr>
          <w:rFonts w:ascii="Times New Roman" w:eastAsia="Calibri" w:hAnsi="Times New Roman" w:cs="Times New Roman"/>
          <w:sz w:val="24"/>
        </w:rPr>
        <w:t xml:space="preserve"> contable</w:t>
      </w:r>
      <w:r w:rsidR="00303957" w:rsidRPr="00C04E68">
        <w:rPr>
          <w:rFonts w:ascii="Times New Roman" w:eastAsia="Calibri" w:hAnsi="Times New Roman" w:cs="Times New Roman"/>
          <w:sz w:val="24"/>
        </w:rPr>
        <w:t xml:space="preserve">, </w:t>
      </w:r>
      <w:r w:rsidR="00303957">
        <w:rPr>
          <w:rFonts w:ascii="Times New Roman" w:eastAsia="Calibri" w:hAnsi="Times New Roman" w:cs="Times New Roman"/>
          <w:sz w:val="24"/>
        </w:rPr>
        <w:t>las cuales afectan las cuentas del estado de situación financiera.</w:t>
      </w:r>
    </w:p>
    <w:p w14:paraId="16FC7E3C" w14:textId="77777777" w:rsidR="00E75531" w:rsidRDefault="00E75531" w:rsidP="00CB35A4">
      <w:pPr>
        <w:pStyle w:val="Ttulo1"/>
        <w:numPr>
          <w:ilvl w:val="0"/>
          <w:numId w:val="0"/>
        </w:numPr>
        <w:ind w:left="432"/>
        <w:rPr>
          <w:rFonts w:eastAsia="Calibri"/>
        </w:rPr>
      </w:pPr>
    </w:p>
    <w:p w14:paraId="3AB52DF6" w14:textId="77777777" w:rsidR="009D3DF6" w:rsidRDefault="009D3DF6" w:rsidP="00CB35A4">
      <w:pPr>
        <w:pStyle w:val="Ttulo1"/>
        <w:numPr>
          <w:ilvl w:val="0"/>
          <w:numId w:val="0"/>
        </w:numPr>
        <w:ind w:left="432"/>
        <w:rPr>
          <w:rFonts w:eastAsia="Calibri"/>
        </w:rPr>
      </w:pPr>
    </w:p>
    <w:p w14:paraId="38E548A9" w14:textId="77777777" w:rsidR="00D7694B" w:rsidRDefault="00D7694B" w:rsidP="00CB35A4">
      <w:pPr>
        <w:pStyle w:val="Ttulo1"/>
        <w:numPr>
          <w:ilvl w:val="0"/>
          <w:numId w:val="0"/>
        </w:numPr>
        <w:ind w:left="432"/>
        <w:rPr>
          <w:rFonts w:eastAsia="Calibri"/>
        </w:rPr>
      </w:pPr>
    </w:p>
    <w:p w14:paraId="4F215AC7" w14:textId="77777777" w:rsidR="00D7694B" w:rsidRDefault="00D7694B" w:rsidP="00CB35A4">
      <w:pPr>
        <w:pStyle w:val="Ttulo1"/>
        <w:numPr>
          <w:ilvl w:val="0"/>
          <w:numId w:val="0"/>
        </w:numPr>
        <w:ind w:left="432"/>
        <w:rPr>
          <w:rFonts w:eastAsia="Calibri"/>
        </w:rPr>
      </w:pPr>
    </w:p>
    <w:p w14:paraId="2BC96136" w14:textId="77777777" w:rsidR="00AD04F6" w:rsidRPr="007F035E" w:rsidRDefault="00AD04F6" w:rsidP="00AD04F6">
      <w:pPr>
        <w:spacing w:after="0" w:line="480" w:lineRule="auto"/>
        <w:ind w:hanging="6"/>
        <w:jc w:val="both"/>
        <w:outlineLvl w:val="0"/>
        <w:rPr>
          <w:rFonts w:ascii="Times New Roman" w:eastAsia="Times New Roman" w:hAnsi="Times New Roman" w:cs="Times New Roman"/>
          <w:sz w:val="24"/>
          <w:szCs w:val="26"/>
          <w:lang w:val="es-MX"/>
        </w:rPr>
      </w:pPr>
    </w:p>
    <w:p w14:paraId="67A324DD" w14:textId="7185B53C" w:rsidR="00AD04F6" w:rsidRPr="00EA4D9C" w:rsidRDefault="00AD04F6" w:rsidP="00D24B31">
      <w:pPr>
        <w:pStyle w:val="Ttulo1"/>
        <w:numPr>
          <w:ilvl w:val="0"/>
          <w:numId w:val="0"/>
        </w:numPr>
      </w:pPr>
      <w:bookmarkStart w:id="146" w:name="_Toc143678223"/>
      <w:r w:rsidRPr="00543D11">
        <w:rPr>
          <w:rFonts w:eastAsia="Calibri"/>
        </w:rPr>
        <w:lastRenderedPageBreak/>
        <w:t>C</w:t>
      </w:r>
      <w:r>
        <w:rPr>
          <w:rFonts w:eastAsia="Calibri"/>
        </w:rPr>
        <w:t xml:space="preserve">APÍTULO </w:t>
      </w:r>
      <w:r w:rsidRPr="00543D11">
        <w:rPr>
          <w:rFonts w:eastAsia="Calibri"/>
        </w:rPr>
        <w:t>V</w:t>
      </w:r>
      <w:r>
        <w:rPr>
          <w:rFonts w:eastAsia="Calibri"/>
        </w:rPr>
        <w:t>I</w:t>
      </w:r>
      <w:bookmarkEnd w:id="146"/>
    </w:p>
    <w:p w14:paraId="78CA20BA" w14:textId="0CB273F2" w:rsidR="00AD04F6" w:rsidRDefault="00AD04F6" w:rsidP="00D24B31">
      <w:pPr>
        <w:pStyle w:val="Ttulo1"/>
        <w:numPr>
          <w:ilvl w:val="0"/>
          <w:numId w:val="0"/>
        </w:numPr>
      </w:pPr>
      <w:bookmarkStart w:id="147" w:name="_Toc143678224"/>
      <w:r>
        <w:t>C</w:t>
      </w:r>
      <w:r w:rsidR="000619C4">
        <w:t>ONCLUSIONES Y RECOMENDACIONES</w:t>
      </w:r>
      <w:bookmarkEnd w:id="147"/>
    </w:p>
    <w:p w14:paraId="7D5675BB" w14:textId="48054C4C" w:rsidR="00AD04F6" w:rsidRPr="00B05792" w:rsidRDefault="00D24B31" w:rsidP="00AD04F6">
      <w:pPr>
        <w:pStyle w:val="Ttulo2"/>
        <w:spacing w:line="480" w:lineRule="auto"/>
        <w:rPr>
          <w:szCs w:val="48"/>
        </w:rPr>
      </w:pPr>
      <w:bookmarkStart w:id="148" w:name="_Toc143678225"/>
      <w:r>
        <w:t>1</w:t>
      </w:r>
      <w:r w:rsidR="000619C4">
        <w:t>.</w:t>
      </w:r>
      <w:r>
        <w:t xml:space="preserve"> </w:t>
      </w:r>
      <w:r w:rsidR="00AD04F6" w:rsidRPr="00F94BB0">
        <w:t>Conclusiones</w:t>
      </w:r>
      <w:bookmarkEnd w:id="148"/>
    </w:p>
    <w:p w14:paraId="78EF7201" w14:textId="0D168B51" w:rsidR="00AD04F6" w:rsidRDefault="00AD04F6" w:rsidP="00AD04F6">
      <w:pPr>
        <w:spacing w:line="480" w:lineRule="auto"/>
        <w:jc w:val="both"/>
        <w:rPr>
          <w:rFonts w:ascii="Times New Roman" w:hAnsi="Times New Roman" w:cs="Times New Roman"/>
          <w:sz w:val="24"/>
          <w:szCs w:val="24"/>
          <w:lang w:val="es-MX"/>
        </w:rPr>
      </w:pPr>
      <w:r>
        <w:rPr>
          <w:b/>
        </w:rPr>
        <w:tab/>
      </w:r>
      <w:r w:rsidRPr="00F94BB0">
        <w:rPr>
          <w:rFonts w:ascii="Times New Roman" w:hAnsi="Times New Roman" w:cs="Times New Roman"/>
          <w:bCs/>
          <w:sz w:val="24"/>
          <w:szCs w:val="24"/>
        </w:rPr>
        <w:t xml:space="preserve">La presente investigación tuvo como objetivo determinar </w:t>
      </w:r>
      <w:r w:rsidRPr="00F94BB0">
        <w:rPr>
          <w:rFonts w:ascii="Times New Roman" w:hAnsi="Times New Roman" w:cs="Times New Roman"/>
          <w:sz w:val="24"/>
          <w:szCs w:val="24"/>
          <w:lang w:val="es-MX"/>
        </w:rPr>
        <w:t>de qué manera el control previo repercute en el cumplimiento de la rendición de cuentas de viáticos de una entidad pública periodo 2021.</w:t>
      </w:r>
      <w:r>
        <w:rPr>
          <w:rFonts w:ascii="Times New Roman" w:hAnsi="Times New Roman" w:cs="Times New Roman"/>
          <w:sz w:val="24"/>
          <w:szCs w:val="24"/>
          <w:lang w:val="es-MX"/>
        </w:rPr>
        <w:t xml:space="preserve"> A la fecha existen deficiencias por cuanto no se efectúa una debida revisión documentaria para detectar errores como </w:t>
      </w:r>
      <w:r w:rsidR="00CF49B0">
        <w:rPr>
          <w:rFonts w:ascii="Times New Roman" w:hAnsi="Times New Roman" w:cs="Times New Roman"/>
          <w:sz w:val="24"/>
          <w:szCs w:val="24"/>
          <w:lang w:val="es-MX"/>
        </w:rPr>
        <w:t xml:space="preserve">enmendaduras, mal cálculo de </w:t>
      </w:r>
      <w:proofErr w:type="spellStart"/>
      <w:r w:rsidR="00CF49B0">
        <w:rPr>
          <w:rFonts w:ascii="Times New Roman" w:hAnsi="Times New Roman" w:cs="Times New Roman"/>
          <w:sz w:val="24"/>
          <w:szCs w:val="24"/>
          <w:lang w:val="es-MX"/>
        </w:rPr>
        <w:t>igv</w:t>
      </w:r>
      <w:proofErr w:type="spellEnd"/>
      <w:r>
        <w:rPr>
          <w:rFonts w:ascii="Times New Roman" w:hAnsi="Times New Roman" w:cs="Times New Roman"/>
          <w:sz w:val="24"/>
          <w:szCs w:val="24"/>
          <w:lang w:val="es-MX"/>
        </w:rPr>
        <w:t>, incumplimiento del límite autorizado por directiva, falta de documentos de au</w:t>
      </w:r>
      <w:r w:rsidR="00844E0E">
        <w:rPr>
          <w:rFonts w:ascii="Times New Roman" w:hAnsi="Times New Roman" w:cs="Times New Roman"/>
          <w:sz w:val="24"/>
          <w:szCs w:val="24"/>
          <w:lang w:val="es-MX"/>
        </w:rPr>
        <w:t>torización del comisionado y otros; por</w:t>
      </w:r>
      <w:r>
        <w:rPr>
          <w:rFonts w:ascii="Times New Roman" w:hAnsi="Times New Roman" w:cs="Times New Roman"/>
          <w:sz w:val="24"/>
          <w:szCs w:val="24"/>
          <w:lang w:val="es-MX"/>
        </w:rPr>
        <w:t xml:space="preserve"> lo tanto, se resalta la gran</w:t>
      </w:r>
      <w:r w:rsidR="00844E0E">
        <w:rPr>
          <w:rFonts w:ascii="Times New Roman" w:hAnsi="Times New Roman" w:cs="Times New Roman"/>
          <w:sz w:val="24"/>
          <w:szCs w:val="24"/>
          <w:lang w:val="es-MX"/>
        </w:rPr>
        <w:t xml:space="preserve"> repercusión e importancia del C</w:t>
      </w:r>
      <w:r>
        <w:rPr>
          <w:rFonts w:ascii="Times New Roman" w:hAnsi="Times New Roman" w:cs="Times New Roman"/>
          <w:sz w:val="24"/>
          <w:szCs w:val="24"/>
          <w:lang w:val="es-MX"/>
        </w:rPr>
        <w:t>ontrol Previo en una entidad pública.</w:t>
      </w:r>
      <w:r w:rsidR="00844E0E">
        <w:rPr>
          <w:rFonts w:ascii="Times New Roman" w:hAnsi="Times New Roman" w:cs="Times New Roman"/>
          <w:sz w:val="24"/>
          <w:szCs w:val="24"/>
          <w:lang w:val="es-MX"/>
        </w:rPr>
        <w:t xml:space="preserve"> Finalizada la investigación tenemos las siguientes conclusiones:</w:t>
      </w:r>
    </w:p>
    <w:p w14:paraId="14F57FEF" w14:textId="3005B8F1" w:rsidR="00AD04F6" w:rsidRPr="00DD05C4" w:rsidRDefault="00844E0E" w:rsidP="00844E0E">
      <w:pPr>
        <w:pStyle w:val="Prrafodelista"/>
        <w:ind w:left="0" w:firstLine="0"/>
        <w:rPr>
          <w:rFonts w:cs="Times New Roman"/>
          <w:bCs/>
          <w:szCs w:val="24"/>
        </w:rPr>
      </w:pPr>
      <w:r>
        <w:rPr>
          <w:rFonts w:cs="Times New Roman"/>
          <w:bCs/>
          <w:szCs w:val="24"/>
        </w:rPr>
        <w:tab/>
      </w:r>
      <w:r w:rsidR="00AD04F6" w:rsidRPr="002E1CCB">
        <w:rPr>
          <w:rFonts w:cs="Times New Roman"/>
          <w:bCs/>
          <w:szCs w:val="24"/>
        </w:rPr>
        <w:t xml:space="preserve">Se concluye que existe relación entre las variables control previo y rendición de cuentas de viáticos, lo cual ha sido confirmada </w:t>
      </w:r>
      <w:r w:rsidR="00AD04F6">
        <w:rPr>
          <w:rFonts w:cs="Times New Roman"/>
          <w:bCs/>
          <w:szCs w:val="24"/>
        </w:rPr>
        <w:t xml:space="preserve">mediante la prueba estadística del chi cuadrado, este resultado </w:t>
      </w:r>
      <w:r w:rsidR="00AD04F6" w:rsidRPr="002E1CCB">
        <w:rPr>
          <w:rFonts w:cs="Times New Roman"/>
          <w:bCs/>
          <w:szCs w:val="24"/>
        </w:rPr>
        <w:t xml:space="preserve">prueba la validez de la hipótesis principal: el control </w:t>
      </w:r>
      <w:r w:rsidR="004C4F0C">
        <w:rPr>
          <w:rFonts w:cs="Times New Roman"/>
          <w:bCs/>
          <w:szCs w:val="24"/>
        </w:rPr>
        <w:t xml:space="preserve">previo repercute </w:t>
      </w:r>
      <w:r w:rsidR="00AD04F6" w:rsidRPr="002E1CCB">
        <w:rPr>
          <w:rFonts w:cs="Times New Roman"/>
          <w:bCs/>
          <w:szCs w:val="24"/>
        </w:rPr>
        <w:t>en el cumplimiento de la rendi</w:t>
      </w:r>
      <w:r w:rsidR="00AD04F6">
        <w:rPr>
          <w:rFonts w:cs="Times New Roman"/>
          <w:bCs/>
          <w:szCs w:val="24"/>
        </w:rPr>
        <w:t>ción de cuentas de viáticos.</w:t>
      </w:r>
      <w:r w:rsidR="00AD04F6" w:rsidRPr="00DD05C4">
        <w:t xml:space="preserve"> </w:t>
      </w:r>
      <w:r w:rsidR="00AD04F6">
        <w:t>Es necesario mencionar que para lograr el objetivo del control previo es importante</w:t>
      </w:r>
      <w:r w:rsidR="00AD04F6" w:rsidRPr="00DD05C4">
        <w:rPr>
          <w:rFonts w:cs="Times New Roman"/>
          <w:bCs/>
          <w:szCs w:val="24"/>
        </w:rPr>
        <w:t xml:space="preserve"> vigilar, evaluar y dar seguimiento al mismo ya que no existe una fórmula pa</w:t>
      </w:r>
      <w:r w:rsidR="00AD04F6">
        <w:rPr>
          <w:rFonts w:cs="Times New Roman"/>
          <w:bCs/>
          <w:szCs w:val="24"/>
        </w:rPr>
        <w:t>ra establecer un control previo</w:t>
      </w:r>
      <w:r w:rsidR="00AD04F6" w:rsidRPr="00DD05C4">
        <w:rPr>
          <w:rFonts w:cs="Times New Roman"/>
          <w:bCs/>
          <w:szCs w:val="24"/>
        </w:rPr>
        <w:t xml:space="preserve"> exitoso, eso dependerá mayormente de las personas que lo ejecutan y evalúan.</w:t>
      </w:r>
    </w:p>
    <w:p w14:paraId="2939B922" w14:textId="4CA9421C" w:rsidR="00AD04F6" w:rsidRPr="002E1CCB" w:rsidRDefault="00844E0E" w:rsidP="00844E0E">
      <w:pPr>
        <w:pStyle w:val="Prrafodelista"/>
        <w:ind w:left="0" w:firstLine="0"/>
        <w:rPr>
          <w:rFonts w:cs="Times New Roman"/>
          <w:bCs/>
          <w:szCs w:val="24"/>
        </w:rPr>
      </w:pPr>
      <w:r>
        <w:rPr>
          <w:rFonts w:cs="Times New Roman"/>
          <w:bCs/>
          <w:szCs w:val="24"/>
        </w:rPr>
        <w:tab/>
      </w:r>
      <w:r w:rsidR="00AD04F6" w:rsidRPr="002E1CCB">
        <w:rPr>
          <w:rFonts w:cs="Times New Roman"/>
          <w:bCs/>
          <w:szCs w:val="24"/>
        </w:rPr>
        <w:t>Se deter</w:t>
      </w:r>
      <w:r w:rsidR="00AD04F6">
        <w:rPr>
          <w:rFonts w:cs="Times New Roman"/>
          <w:bCs/>
          <w:szCs w:val="24"/>
        </w:rPr>
        <w:t xml:space="preserve">mina </w:t>
      </w:r>
      <w:r w:rsidR="00AD04F6" w:rsidRPr="008200C6">
        <w:rPr>
          <w:rFonts w:cs="Times New Roman"/>
          <w:bCs/>
          <w:szCs w:val="24"/>
        </w:rPr>
        <w:t>que</w:t>
      </w:r>
      <w:r w:rsidR="005618DC" w:rsidRPr="008200C6">
        <w:rPr>
          <w:rFonts w:cs="Times New Roman"/>
          <w:bCs/>
          <w:szCs w:val="24"/>
        </w:rPr>
        <w:t xml:space="preserve"> existe </w:t>
      </w:r>
      <w:r w:rsidR="00820DCA">
        <w:rPr>
          <w:rFonts w:cs="Times New Roman"/>
          <w:bCs/>
          <w:szCs w:val="24"/>
        </w:rPr>
        <w:t xml:space="preserve">relación </w:t>
      </w:r>
      <w:r w:rsidR="00820DCA" w:rsidRPr="008200C6">
        <w:rPr>
          <w:rFonts w:cs="Times New Roman"/>
          <w:bCs/>
          <w:szCs w:val="24"/>
        </w:rPr>
        <w:t>en</w:t>
      </w:r>
      <w:r w:rsidR="00472D4A">
        <w:rPr>
          <w:rFonts w:cs="Times New Roman"/>
          <w:bCs/>
          <w:szCs w:val="24"/>
        </w:rPr>
        <w:t>tre</w:t>
      </w:r>
      <w:r w:rsidR="005618DC">
        <w:rPr>
          <w:rFonts w:cs="Times New Roman"/>
          <w:bCs/>
          <w:szCs w:val="24"/>
        </w:rPr>
        <w:t xml:space="preserve"> </w:t>
      </w:r>
      <w:r w:rsidR="00AD04F6">
        <w:rPr>
          <w:rFonts w:cs="Times New Roman"/>
          <w:bCs/>
          <w:szCs w:val="24"/>
        </w:rPr>
        <w:t xml:space="preserve">el control previo </w:t>
      </w:r>
      <w:r w:rsidR="00472D4A">
        <w:rPr>
          <w:rFonts w:cs="Times New Roman"/>
          <w:bCs/>
          <w:szCs w:val="24"/>
        </w:rPr>
        <w:t>y</w:t>
      </w:r>
      <w:r w:rsidR="005618DC" w:rsidRPr="008200C6">
        <w:rPr>
          <w:rFonts w:cs="Times New Roman"/>
          <w:bCs/>
          <w:szCs w:val="24"/>
        </w:rPr>
        <w:t xml:space="preserve"> el</w:t>
      </w:r>
      <w:r w:rsidR="005618DC">
        <w:rPr>
          <w:rFonts w:cs="Times New Roman"/>
          <w:bCs/>
          <w:szCs w:val="24"/>
        </w:rPr>
        <w:t xml:space="preserve"> </w:t>
      </w:r>
      <w:r w:rsidR="00AD04F6">
        <w:rPr>
          <w:rFonts w:cs="Times New Roman"/>
          <w:bCs/>
          <w:szCs w:val="24"/>
        </w:rPr>
        <w:t>otorgamiento de viáticos para una eficiente gestión en una entidad pública</w:t>
      </w:r>
      <w:r w:rsidR="00AD04F6" w:rsidRPr="002E1CCB">
        <w:rPr>
          <w:rFonts w:cs="Times New Roman"/>
          <w:bCs/>
          <w:szCs w:val="24"/>
        </w:rPr>
        <w:t xml:space="preserve">, lo cual ha sido confirmada </w:t>
      </w:r>
      <w:r w:rsidR="00AD04F6">
        <w:rPr>
          <w:rFonts w:cs="Times New Roman"/>
          <w:bCs/>
          <w:szCs w:val="24"/>
        </w:rPr>
        <w:t xml:space="preserve">mediante la prueba estadística del chi cuadrado, los </w:t>
      </w:r>
      <w:r w:rsidR="00C467A4">
        <w:rPr>
          <w:rFonts w:cs="Times New Roman"/>
          <w:bCs/>
          <w:szCs w:val="24"/>
        </w:rPr>
        <w:t>resultados obtenidos demuestran</w:t>
      </w:r>
      <w:r w:rsidR="00AD04F6">
        <w:rPr>
          <w:rFonts w:cs="Times New Roman"/>
          <w:bCs/>
          <w:szCs w:val="24"/>
        </w:rPr>
        <w:t xml:space="preserve"> la importancia que tiene el control previo en el otorgamiento de viáticos para la gestión de una </w:t>
      </w:r>
      <w:r w:rsidR="00AD04F6">
        <w:rPr>
          <w:rFonts w:cs="Times New Roman"/>
          <w:bCs/>
          <w:szCs w:val="24"/>
        </w:rPr>
        <w:lastRenderedPageBreak/>
        <w:t>entidad pública, ya que mediante el control previo se va supervisar el cumplimiento de las directivas concernientes al otorgamiento de viáticos.</w:t>
      </w:r>
    </w:p>
    <w:p w14:paraId="268027DE" w14:textId="17BA3BEB" w:rsidR="00AD04F6" w:rsidRDefault="00844E0E" w:rsidP="00844E0E">
      <w:pPr>
        <w:pStyle w:val="Prrafodelista"/>
        <w:ind w:left="0" w:firstLine="0"/>
        <w:rPr>
          <w:rFonts w:cs="Times New Roman"/>
          <w:bCs/>
          <w:szCs w:val="24"/>
        </w:rPr>
      </w:pPr>
      <w:r>
        <w:rPr>
          <w:rFonts w:cs="Times New Roman"/>
          <w:bCs/>
          <w:szCs w:val="24"/>
        </w:rPr>
        <w:tab/>
      </w:r>
      <w:r w:rsidR="00AD04F6" w:rsidRPr="00535827">
        <w:rPr>
          <w:rFonts w:cs="Times New Roman"/>
          <w:bCs/>
          <w:szCs w:val="24"/>
        </w:rPr>
        <w:t>Se</w:t>
      </w:r>
      <w:r w:rsidR="00AD04F6">
        <w:rPr>
          <w:rFonts w:cs="Times New Roman"/>
          <w:bCs/>
          <w:szCs w:val="24"/>
        </w:rPr>
        <w:t xml:space="preserve"> </w:t>
      </w:r>
      <w:r w:rsidR="00CF5644">
        <w:rPr>
          <w:rFonts w:cs="Times New Roman"/>
          <w:bCs/>
          <w:szCs w:val="24"/>
        </w:rPr>
        <w:t>determina que</w:t>
      </w:r>
      <w:r w:rsidR="008200C6">
        <w:rPr>
          <w:rFonts w:cs="Times New Roman"/>
          <w:bCs/>
          <w:szCs w:val="24"/>
        </w:rPr>
        <w:t xml:space="preserve"> </w:t>
      </w:r>
      <w:r w:rsidR="00CF49B0">
        <w:rPr>
          <w:rFonts w:cs="Times New Roman"/>
          <w:bCs/>
          <w:szCs w:val="24"/>
        </w:rPr>
        <w:t>el control p</w:t>
      </w:r>
      <w:r w:rsidR="00AD04F6" w:rsidRPr="00535827">
        <w:rPr>
          <w:rFonts w:cs="Times New Roman"/>
          <w:bCs/>
          <w:szCs w:val="24"/>
        </w:rPr>
        <w:t xml:space="preserve">revio </w:t>
      </w:r>
      <w:r w:rsidR="00AD04F6">
        <w:rPr>
          <w:rFonts w:cs="Times New Roman"/>
          <w:bCs/>
          <w:szCs w:val="24"/>
        </w:rPr>
        <w:t>influye en la presentación de la rendición de viáticos</w:t>
      </w:r>
      <w:r w:rsidR="00AD04F6" w:rsidRPr="00535827">
        <w:rPr>
          <w:rFonts w:cs="Times New Roman"/>
          <w:bCs/>
          <w:szCs w:val="24"/>
        </w:rPr>
        <w:t xml:space="preserve">, lo cual ha </w:t>
      </w:r>
      <w:r w:rsidR="00AD04F6">
        <w:rPr>
          <w:rFonts w:cs="Times New Roman"/>
          <w:bCs/>
          <w:szCs w:val="24"/>
        </w:rPr>
        <w:t>sido confirmada con</w:t>
      </w:r>
      <w:r w:rsidR="00AD04F6" w:rsidRPr="00535827">
        <w:rPr>
          <w:rFonts w:cs="Times New Roman"/>
          <w:bCs/>
          <w:szCs w:val="24"/>
        </w:rPr>
        <w:t xml:space="preserve"> l</w:t>
      </w:r>
      <w:r w:rsidR="00975631">
        <w:rPr>
          <w:rFonts w:cs="Times New Roman"/>
          <w:bCs/>
          <w:szCs w:val="24"/>
        </w:rPr>
        <w:t>as pruebas estadísticas realizadas, l</w:t>
      </w:r>
      <w:r w:rsidR="00AD04F6" w:rsidRPr="00535827">
        <w:rPr>
          <w:rFonts w:cs="Times New Roman"/>
          <w:bCs/>
          <w:szCs w:val="24"/>
        </w:rPr>
        <w:t xml:space="preserve">os resultados </w:t>
      </w:r>
      <w:r w:rsidR="00AD04F6">
        <w:rPr>
          <w:rFonts w:cs="Times New Roman"/>
          <w:bCs/>
          <w:szCs w:val="24"/>
        </w:rPr>
        <w:t xml:space="preserve">estadísticos </w:t>
      </w:r>
      <w:r w:rsidR="00AD04F6" w:rsidRPr="00535827">
        <w:rPr>
          <w:rFonts w:cs="Times New Roman"/>
          <w:bCs/>
          <w:szCs w:val="24"/>
        </w:rPr>
        <w:t>obtenidos</w:t>
      </w:r>
      <w:r w:rsidR="005017C4">
        <w:rPr>
          <w:rFonts w:cs="Times New Roman"/>
          <w:bCs/>
          <w:szCs w:val="24"/>
        </w:rPr>
        <w:t xml:space="preserve"> </w:t>
      </w:r>
      <w:r w:rsidR="00AD04F6" w:rsidRPr="00535827">
        <w:rPr>
          <w:rFonts w:cs="Times New Roman"/>
          <w:bCs/>
          <w:szCs w:val="24"/>
        </w:rPr>
        <w:t xml:space="preserve">demuestran </w:t>
      </w:r>
      <w:r w:rsidR="00AD04F6">
        <w:rPr>
          <w:rFonts w:cs="Times New Roman"/>
          <w:bCs/>
          <w:szCs w:val="24"/>
        </w:rPr>
        <w:t>la importancia del control previo para una eficiente presentación de una rendición de viáticos; de esta manera garantizar la legalidad en los documentos que sustentan los gastos por alimentación, movilidad y hospedaje.</w:t>
      </w:r>
    </w:p>
    <w:p w14:paraId="1D863350" w14:textId="5ADF4732" w:rsidR="00C467A4" w:rsidRDefault="00844E0E" w:rsidP="00844E0E">
      <w:pPr>
        <w:pStyle w:val="Prrafodelista"/>
        <w:ind w:left="0" w:firstLine="0"/>
        <w:rPr>
          <w:rFonts w:cs="Times New Roman"/>
          <w:bCs/>
          <w:szCs w:val="24"/>
        </w:rPr>
      </w:pPr>
      <w:r>
        <w:rPr>
          <w:rFonts w:cs="Times New Roman"/>
          <w:bCs/>
          <w:szCs w:val="24"/>
        </w:rPr>
        <w:tab/>
      </w:r>
      <w:r w:rsidR="00AD04F6" w:rsidRPr="00535827">
        <w:rPr>
          <w:rFonts w:cs="Times New Roman"/>
          <w:bCs/>
          <w:szCs w:val="24"/>
        </w:rPr>
        <w:t>Se concluye que el Control Previo contribuye en la presentación de los estados financieros, lo cual ha sido confirmada mediante la prueba estadística del chi cuadrado, los resultados obtenidos demuestran el rol fundamental del control previo para una eficiente presentación de los estados financieros que son utilizados para el diagnóstico patrimonial y económico de una empresa, así como también para la toma de decisiones estratégicas en una entidad pública.</w:t>
      </w:r>
    </w:p>
    <w:p w14:paraId="71009705" w14:textId="4865BA0C" w:rsidR="00112014" w:rsidRPr="00844E0E" w:rsidRDefault="00844E0E" w:rsidP="00844E0E">
      <w:pPr>
        <w:pStyle w:val="Prrafodelista"/>
        <w:ind w:left="0" w:firstLine="0"/>
        <w:rPr>
          <w:szCs w:val="24"/>
        </w:rPr>
      </w:pPr>
      <w:r>
        <w:rPr>
          <w:szCs w:val="24"/>
        </w:rPr>
        <w:tab/>
      </w:r>
      <w:r w:rsidR="007970BF">
        <w:rPr>
          <w:szCs w:val="24"/>
        </w:rPr>
        <w:t>Se determina que existen informes pendientes</w:t>
      </w:r>
      <w:r w:rsidR="009B1BD2">
        <w:rPr>
          <w:szCs w:val="24"/>
        </w:rPr>
        <w:t xml:space="preserve"> por entregar</w:t>
      </w:r>
      <w:r w:rsidR="00112014" w:rsidRPr="00112014">
        <w:rPr>
          <w:szCs w:val="24"/>
        </w:rPr>
        <w:t>, deficiencias en el otorgamiento de viáticos e incumplimiento de la directiva; estos riesgos se identificaron en el procedimiento de control previo según la metodología del sistema COSO. Por ello el control previo es importante para descubrir los procedimi</w:t>
      </w:r>
      <w:r w:rsidR="009B1BD2">
        <w:rPr>
          <w:szCs w:val="24"/>
        </w:rPr>
        <w:t xml:space="preserve">entos deficientes o inadecuados </w:t>
      </w:r>
      <w:r w:rsidR="009B1BD2" w:rsidRPr="00112014">
        <w:rPr>
          <w:szCs w:val="24"/>
        </w:rPr>
        <w:t>en el p</w:t>
      </w:r>
      <w:r w:rsidR="009B1BD2">
        <w:rPr>
          <w:szCs w:val="24"/>
        </w:rPr>
        <w:t xml:space="preserve">roceso de rendición de cuentas </w:t>
      </w:r>
      <w:r w:rsidR="00112014" w:rsidRPr="00112014">
        <w:rPr>
          <w:szCs w:val="24"/>
        </w:rPr>
        <w:t>que perjudican a las instituciones públicas, pero debe ser complementado con la aplicación del control simultáneo y del control posterior (auditorías), de esta forma se observa la eficiencia y eficacia de las operaciones y se verifica el correcto uso de recursos y bienes del estado de manera transparente en la presentación de los Estados Financieros.</w:t>
      </w:r>
    </w:p>
    <w:p w14:paraId="3EAE9387" w14:textId="354D41CE" w:rsidR="00112014" w:rsidRPr="00112014" w:rsidRDefault="00D24B31" w:rsidP="00112014">
      <w:pPr>
        <w:pStyle w:val="Ttulo2"/>
        <w:spacing w:line="480" w:lineRule="auto"/>
      </w:pPr>
      <w:bookmarkStart w:id="149" w:name="_Toc143678226"/>
      <w:r>
        <w:lastRenderedPageBreak/>
        <w:t>2</w:t>
      </w:r>
      <w:r w:rsidR="000619C4">
        <w:t>.</w:t>
      </w:r>
      <w:r>
        <w:t xml:space="preserve"> </w:t>
      </w:r>
      <w:r w:rsidR="00AD04F6" w:rsidRPr="00B05792">
        <w:t>Recomendaciones</w:t>
      </w:r>
      <w:bookmarkEnd w:id="149"/>
    </w:p>
    <w:p w14:paraId="4A5E6D7F" w14:textId="026F52E1" w:rsidR="00AD04F6" w:rsidRPr="00FF6C7D" w:rsidRDefault="00F25B3D" w:rsidP="00F25B3D">
      <w:pPr>
        <w:pStyle w:val="Prrafodelista"/>
        <w:ind w:left="0" w:firstLine="0"/>
        <w:rPr>
          <w:rFonts w:cs="Times New Roman"/>
          <w:color w:val="FF0000"/>
          <w:szCs w:val="24"/>
        </w:rPr>
      </w:pPr>
      <w:r>
        <w:rPr>
          <w:rFonts w:cs="Times New Roman"/>
          <w:szCs w:val="24"/>
        </w:rPr>
        <w:tab/>
      </w:r>
      <w:r w:rsidR="00EE4D2F">
        <w:rPr>
          <w:rFonts w:cs="Times New Roman"/>
          <w:szCs w:val="24"/>
        </w:rPr>
        <w:t>Se recomienda al j</w:t>
      </w:r>
      <w:r w:rsidR="00AD04F6" w:rsidRPr="00647D99">
        <w:rPr>
          <w:rFonts w:cs="Times New Roman"/>
          <w:szCs w:val="24"/>
        </w:rPr>
        <w:t xml:space="preserve">efe inmediato superior imparta instrucciones </w:t>
      </w:r>
      <w:r w:rsidR="00AD04F6" w:rsidRPr="00FF6C7D">
        <w:rPr>
          <w:rFonts w:cs="Times New Roman"/>
          <w:szCs w:val="24"/>
        </w:rPr>
        <w:t>para dar cumplimiento a</w:t>
      </w:r>
      <w:r w:rsidR="00DA5E01" w:rsidRPr="00FF6C7D">
        <w:rPr>
          <w:rFonts w:cs="Times New Roman"/>
          <w:szCs w:val="24"/>
        </w:rPr>
        <w:t xml:space="preserve"> la normativa aplicable y a los procedimientos administrativos y operativos de la entidad como </w:t>
      </w:r>
      <w:r w:rsidR="00AD04F6" w:rsidRPr="00FF6C7D">
        <w:rPr>
          <w:rFonts w:cs="Times New Roman"/>
          <w:szCs w:val="24"/>
        </w:rPr>
        <w:t>la</w:t>
      </w:r>
      <w:r w:rsidR="006112BA">
        <w:rPr>
          <w:rFonts w:cs="Times New Roman"/>
          <w:szCs w:val="24"/>
        </w:rPr>
        <w:t xml:space="preserve"> directiva de viáticos a fin de </w:t>
      </w:r>
      <w:r w:rsidR="00AD04F6" w:rsidRPr="00FF6C7D">
        <w:rPr>
          <w:rFonts w:cs="Times New Roman"/>
          <w:szCs w:val="24"/>
        </w:rPr>
        <w:t xml:space="preserve">que la planilla de rendición de viáticos </w:t>
      </w:r>
      <w:r w:rsidR="00DA5E01" w:rsidRPr="00FF6C7D">
        <w:rPr>
          <w:rFonts w:cs="Times New Roman"/>
          <w:szCs w:val="24"/>
        </w:rPr>
        <w:t>(presupuesto asignado) sea entregada</w:t>
      </w:r>
      <w:r w:rsidR="00AD04F6" w:rsidRPr="00FF6C7D">
        <w:rPr>
          <w:rFonts w:cs="Times New Roman"/>
          <w:szCs w:val="24"/>
        </w:rPr>
        <w:t xml:space="preserve"> en la fecha </w:t>
      </w:r>
      <w:r w:rsidR="00DA5E01" w:rsidRPr="00FF6C7D">
        <w:rPr>
          <w:rFonts w:cs="Times New Roman"/>
          <w:szCs w:val="24"/>
        </w:rPr>
        <w:t>establecida por</w:t>
      </w:r>
      <w:r w:rsidR="00AD04F6" w:rsidRPr="00FF6C7D">
        <w:rPr>
          <w:rFonts w:cs="Times New Roman"/>
          <w:szCs w:val="24"/>
        </w:rPr>
        <w:t xml:space="preserve"> el comisionado </w:t>
      </w:r>
      <w:r w:rsidR="00DA5E01" w:rsidRPr="00FF6C7D">
        <w:rPr>
          <w:rFonts w:cs="Times New Roman"/>
          <w:szCs w:val="24"/>
        </w:rPr>
        <w:t>sin presentar</w:t>
      </w:r>
      <w:r w:rsidR="006112BA">
        <w:rPr>
          <w:rFonts w:cs="Times New Roman"/>
          <w:szCs w:val="24"/>
        </w:rPr>
        <w:t xml:space="preserve"> </w:t>
      </w:r>
      <w:r w:rsidR="00AD04F6" w:rsidRPr="00FF6C7D">
        <w:rPr>
          <w:rFonts w:cs="Times New Roman"/>
          <w:szCs w:val="24"/>
        </w:rPr>
        <w:t>observaciones</w:t>
      </w:r>
      <w:r w:rsidR="006112BA">
        <w:rPr>
          <w:rFonts w:cs="Times New Roman"/>
          <w:szCs w:val="24"/>
        </w:rPr>
        <w:t xml:space="preserve">, </w:t>
      </w:r>
      <w:r w:rsidR="00DA5E01" w:rsidRPr="00FF6C7D">
        <w:rPr>
          <w:rFonts w:cs="Times New Roman"/>
          <w:szCs w:val="24"/>
        </w:rPr>
        <w:t xml:space="preserve">con la finalidad de cuidar y resguardar los recursos del estado. En resumen la </w:t>
      </w:r>
      <w:r w:rsidR="005618DC" w:rsidRPr="00FF6C7D">
        <w:rPr>
          <w:rFonts w:cs="Times New Roman"/>
          <w:szCs w:val="24"/>
        </w:rPr>
        <w:t>Institución debe</w:t>
      </w:r>
      <w:r w:rsidR="00DA5E01" w:rsidRPr="00FF6C7D">
        <w:rPr>
          <w:rFonts w:cs="Times New Roman"/>
          <w:szCs w:val="24"/>
        </w:rPr>
        <w:t xml:space="preserve"> cumplir con efectuar el control previo como supervisión y verificación a los recursos asignados para las comisiones de </w:t>
      </w:r>
      <w:r w:rsidR="005618DC" w:rsidRPr="00FF6C7D">
        <w:rPr>
          <w:rFonts w:cs="Times New Roman"/>
          <w:szCs w:val="24"/>
        </w:rPr>
        <w:t xml:space="preserve">servicio en atención al grado de eficiencia, eficacia y trasparencia, uso y destino de los recursos del Estado. </w:t>
      </w:r>
      <w:r w:rsidR="00DA5E01" w:rsidRPr="00FF6C7D">
        <w:rPr>
          <w:rFonts w:cs="Times New Roman"/>
          <w:szCs w:val="24"/>
        </w:rPr>
        <w:t xml:space="preserve"> </w:t>
      </w:r>
      <w:r w:rsidR="00AD04F6" w:rsidRPr="00FF6C7D">
        <w:rPr>
          <w:rFonts w:cs="Times New Roman"/>
          <w:szCs w:val="24"/>
        </w:rPr>
        <w:t xml:space="preserve"> </w:t>
      </w:r>
    </w:p>
    <w:p w14:paraId="239B779B" w14:textId="26355BFB" w:rsidR="00FF6C7D" w:rsidRPr="00FF6C7D" w:rsidRDefault="00F25B3D" w:rsidP="00F25B3D">
      <w:pPr>
        <w:pStyle w:val="Prrafodelista"/>
        <w:ind w:left="0" w:firstLine="0"/>
        <w:rPr>
          <w:rFonts w:cs="Times New Roman"/>
          <w:color w:val="FF0000"/>
          <w:szCs w:val="24"/>
        </w:rPr>
      </w:pPr>
      <w:r>
        <w:rPr>
          <w:rFonts w:cs="Times New Roman"/>
          <w:szCs w:val="24"/>
        </w:rPr>
        <w:tab/>
      </w:r>
      <w:r w:rsidR="00AD04F6" w:rsidRPr="00647D99">
        <w:rPr>
          <w:rFonts w:cs="Times New Roman"/>
          <w:szCs w:val="24"/>
        </w:rPr>
        <w:t xml:space="preserve">Se recomienda </w:t>
      </w:r>
      <w:r w:rsidR="005618DC" w:rsidRPr="00FF6C7D">
        <w:rPr>
          <w:rFonts w:cs="Times New Roman"/>
          <w:szCs w:val="24"/>
        </w:rPr>
        <w:t xml:space="preserve">al área responsable y a fin de optimizar la gestión y uso de los recursos públicos al momento de otorgar viáticos, efectuar un seguimiento y control a la documentación sustentaría </w:t>
      </w:r>
      <w:r w:rsidR="00583BB2" w:rsidRPr="00FF6C7D">
        <w:rPr>
          <w:rFonts w:cs="Times New Roman"/>
          <w:szCs w:val="24"/>
        </w:rPr>
        <w:t>(rendición)</w:t>
      </w:r>
      <w:r w:rsidR="005618DC" w:rsidRPr="00FF6C7D">
        <w:rPr>
          <w:rFonts w:cs="Times New Roman"/>
          <w:szCs w:val="24"/>
        </w:rPr>
        <w:t xml:space="preserve"> previo y posterior de los comisionados </w:t>
      </w:r>
      <w:r w:rsidR="00583BB2" w:rsidRPr="00FF6C7D">
        <w:rPr>
          <w:rFonts w:cs="Times New Roman"/>
          <w:szCs w:val="24"/>
        </w:rPr>
        <w:t>para que realicen</w:t>
      </w:r>
      <w:r w:rsidR="005618DC" w:rsidRPr="00FF6C7D">
        <w:rPr>
          <w:rFonts w:cs="Times New Roman"/>
          <w:szCs w:val="24"/>
        </w:rPr>
        <w:t xml:space="preserve"> en el marco de cumplimiento de la Ley y directiva </w:t>
      </w:r>
      <w:r w:rsidR="00583BB2" w:rsidRPr="00FF6C7D">
        <w:rPr>
          <w:rFonts w:cs="Times New Roman"/>
          <w:szCs w:val="24"/>
        </w:rPr>
        <w:t>interna y no incurrir</w:t>
      </w:r>
      <w:r w:rsidR="005618DC" w:rsidRPr="00FF6C7D">
        <w:rPr>
          <w:rFonts w:cs="Times New Roman"/>
          <w:szCs w:val="24"/>
        </w:rPr>
        <w:t xml:space="preserve"> en </w:t>
      </w:r>
      <w:r w:rsidR="00583BB2" w:rsidRPr="00FF6C7D">
        <w:rPr>
          <w:rFonts w:cs="Times New Roman"/>
          <w:szCs w:val="24"/>
        </w:rPr>
        <w:t>el mal</w:t>
      </w:r>
      <w:r w:rsidR="005618DC" w:rsidRPr="00FF6C7D">
        <w:rPr>
          <w:rFonts w:cs="Times New Roman"/>
          <w:szCs w:val="24"/>
        </w:rPr>
        <w:t xml:space="preserve"> uso de los recursos asignados</w:t>
      </w:r>
      <w:r w:rsidR="00583BB2" w:rsidRPr="00FF6C7D">
        <w:rPr>
          <w:rFonts w:cs="Times New Roman"/>
          <w:szCs w:val="24"/>
        </w:rPr>
        <w:t xml:space="preserve"> y así lograr una eficiente gestión de la entidad.</w:t>
      </w:r>
    </w:p>
    <w:p w14:paraId="1E484050" w14:textId="5E3BC7C7" w:rsidR="00727BF8" w:rsidRPr="00472D4A" w:rsidRDefault="00F25B3D" w:rsidP="00F25B3D">
      <w:pPr>
        <w:pStyle w:val="Prrafodelista"/>
        <w:ind w:left="0" w:firstLine="0"/>
        <w:rPr>
          <w:rFonts w:cs="Times New Roman"/>
          <w:color w:val="FF0000"/>
          <w:szCs w:val="24"/>
        </w:rPr>
      </w:pPr>
      <w:r>
        <w:rPr>
          <w:rFonts w:cs="Times New Roman"/>
          <w:szCs w:val="24"/>
        </w:rPr>
        <w:tab/>
      </w:r>
      <w:r w:rsidR="00AD04F6" w:rsidRPr="00FF6C7D">
        <w:rPr>
          <w:rFonts w:cs="Times New Roman"/>
          <w:szCs w:val="24"/>
        </w:rPr>
        <w:t>Se recomienda al área encargada realizar</w:t>
      </w:r>
      <w:r w:rsidR="00583BB2" w:rsidRPr="00FF6C7D">
        <w:rPr>
          <w:rFonts w:cs="Times New Roman"/>
          <w:szCs w:val="24"/>
        </w:rPr>
        <w:t xml:space="preserve"> un control exhaustivo a </w:t>
      </w:r>
      <w:r w:rsidR="000B7975" w:rsidRPr="00FF6C7D">
        <w:rPr>
          <w:rFonts w:cs="Times New Roman"/>
          <w:szCs w:val="24"/>
        </w:rPr>
        <w:t xml:space="preserve">toda la documentación </w:t>
      </w:r>
      <w:proofErr w:type="spellStart"/>
      <w:r w:rsidR="000B7975" w:rsidRPr="00FF6C7D">
        <w:rPr>
          <w:rFonts w:cs="Times New Roman"/>
          <w:szCs w:val="24"/>
        </w:rPr>
        <w:t>sustentatoria</w:t>
      </w:r>
      <w:proofErr w:type="spellEnd"/>
      <w:r w:rsidR="000B7975" w:rsidRPr="00FF6C7D">
        <w:rPr>
          <w:rFonts w:cs="Times New Roman"/>
          <w:szCs w:val="24"/>
        </w:rPr>
        <w:t xml:space="preserve"> de rendición de viáticos, otorgada a</w:t>
      </w:r>
      <w:r w:rsidR="00583BB2" w:rsidRPr="00FF6C7D">
        <w:rPr>
          <w:rFonts w:cs="Times New Roman"/>
          <w:szCs w:val="24"/>
        </w:rPr>
        <w:t xml:space="preserve"> los comisionados de la </w:t>
      </w:r>
      <w:r w:rsidR="000B7975" w:rsidRPr="00FF6C7D">
        <w:rPr>
          <w:rFonts w:cs="Times New Roman"/>
          <w:szCs w:val="24"/>
        </w:rPr>
        <w:t xml:space="preserve">entidad dentro del marco de la Directiva Interna </w:t>
      </w:r>
      <w:r w:rsidR="00727BF8" w:rsidRPr="00FF6C7D">
        <w:rPr>
          <w:rFonts w:cs="Times New Roman"/>
          <w:szCs w:val="24"/>
        </w:rPr>
        <w:t>donde tipifica que las rendiciones deben presentarse con comprobantes de pago por los servicios de movilidad, alimentación y hospedaje de forma expre</w:t>
      </w:r>
      <w:r w:rsidR="006112BA">
        <w:rPr>
          <w:rFonts w:cs="Times New Roman"/>
          <w:szCs w:val="24"/>
        </w:rPr>
        <w:t>sa la fecha de ingreso y salida</w:t>
      </w:r>
      <w:r w:rsidR="00727BF8" w:rsidRPr="00FF6C7D">
        <w:rPr>
          <w:rFonts w:cs="Times New Roman"/>
          <w:szCs w:val="24"/>
        </w:rPr>
        <w:t xml:space="preserve"> </w:t>
      </w:r>
      <w:r w:rsidR="000B7975" w:rsidRPr="00FF6C7D">
        <w:rPr>
          <w:rFonts w:cs="Times New Roman"/>
          <w:szCs w:val="24"/>
        </w:rPr>
        <w:t xml:space="preserve">que permita una razonable seguridad en lo referente a la eficiencia de las operaciones de las diferentes </w:t>
      </w:r>
      <w:r w:rsidR="00727BF8" w:rsidRPr="00FF6C7D">
        <w:rPr>
          <w:rFonts w:cs="Times New Roman"/>
          <w:szCs w:val="24"/>
        </w:rPr>
        <w:t>partidas presupuestales</w:t>
      </w:r>
      <w:r w:rsidR="000B7975" w:rsidRPr="00FF6C7D">
        <w:rPr>
          <w:rFonts w:cs="Times New Roman"/>
          <w:szCs w:val="24"/>
        </w:rPr>
        <w:t xml:space="preserve"> de gastos</w:t>
      </w:r>
      <w:r w:rsidR="00727BF8" w:rsidRPr="00FF6C7D">
        <w:rPr>
          <w:rFonts w:cs="Times New Roman"/>
          <w:szCs w:val="24"/>
        </w:rPr>
        <w:t xml:space="preserve"> con la finalidad que la gestión de sus recursos y operaciones se efectúen correctamente.</w:t>
      </w:r>
      <w:r w:rsidR="000B7975" w:rsidRPr="00FF6C7D">
        <w:rPr>
          <w:rFonts w:cs="Times New Roman"/>
          <w:szCs w:val="24"/>
        </w:rPr>
        <w:t xml:space="preserve"> </w:t>
      </w:r>
    </w:p>
    <w:p w14:paraId="54D81015" w14:textId="731A952A" w:rsidR="00AD04F6" w:rsidRDefault="00F25B3D" w:rsidP="00F25B3D">
      <w:pPr>
        <w:pStyle w:val="Prrafodelista"/>
        <w:ind w:left="0" w:firstLine="0"/>
        <w:rPr>
          <w:rFonts w:cs="Times New Roman"/>
          <w:szCs w:val="24"/>
        </w:rPr>
      </w:pPr>
      <w:r>
        <w:rPr>
          <w:rFonts w:cs="Times New Roman"/>
          <w:szCs w:val="24"/>
        </w:rPr>
        <w:lastRenderedPageBreak/>
        <w:tab/>
      </w:r>
      <w:r w:rsidR="00AD04F6" w:rsidRPr="002E1CCB">
        <w:rPr>
          <w:rFonts w:cs="Times New Roman"/>
          <w:szCs w:val="24"/>
        </w:rPr>
        <w:t xml:space="preserve">Se recomienda </w:t>
      </w:r>
      <w:r w:rsidR="00727BF8" w:rsidRPr="00FF6C7D">
        <w:rPr>
          <w:rFonts w:cs="Times New Roman"/>
          <w:szCs w:val="24"/>
        </w:rPr>
        <w:t>que el área encargada</w:t>
      </w:r>
      <w:r w:rsidR="00727BF8">
        <w:rPr>
          <w:rFonts w:cs="Times New Roman"/>
          <w:szCs w:val="24"/>
        </w:rPr>
        <w:t xml:space="preserve"> </w:t>
      </w:r>
      <w:r w:rsidR="00AD04F6" w:rsidRPr="002E1CCB">
        <w:rPr>
          <w:rFonts w:cs="Times New Roman"/>
          <w:szCs w:val="24"/>
        </w:rPr>
        <w:t>d</w:t>
      </w:r>
      <w:r w:rsidR="00727BF8">
        <w:rPr>
          <w:rFonts w:cs="Times New Roman"/>
          <w:szCs w:val="24"/>
        </w:rPr>
        <w:t>e</w:t>
      </w:r>
      <w:r w:rsidR="00AD04F6" w:rsidRPr="002E1CCB">
        <w:rPr>
          <w:rFonts w:cs="Times New Roman"/>
          <w:szCs w:val="24"/>
        </w:rPr>
        <w:t xml:space="preserve"> cumplimiento a la Directiva de viáticos por parte de los comisionados, con la finalidad de registrar </w:t>
      </w:r>
      <w:r w:rsidR="00C97B94">
        <w:rPr>
          <w:rFonts w:cs="Times New Roman"/>
          <w:szCs w:val="24"/>
        </w:rPr>
        <w:t>a tiempo</w:t>
      </w:r>
      <w:r w:rsidR="00AD04F6" w:rsidRPr="002E1CCB">
        <w:rPr>
          <w:rFonts w:cs="Times New Roman"/>
          <w:szCs w:val="24"/>
        </w:rPr>
        <w:t xml:space="preserve"> su contabilización en el Sistema Integrado de Administración Financiera - SIAF, con lo cual se </w:t>
      </w:r>
      <w:r w:rsidR="00C97B94">
        <w:rPr>
          <w:rFonts w:cs="Times New Roman"/>
          <w:szCs w:val="24"/>
        </w:rPr>
        <w:t>cumplirá con</w:t>
      </w:r>
      <w:r w:rsidR="00AD04F6" w:rsidRPr="002E1CCB">
        <w:rPr>
          <w:rFonts w:cs="Times New Roman"/>
          <w:szCs w:val="24"/>
        </w:rPr>
        <w:t xml:space="preserve"> la ejecución del presupuesto, así como</w:t>
      </w:r>
      <w:r w:rsidR="00C97B94">
        <w:rPr>
          <w:rFonts w:cs="Times New Roman"/>
          <w:szCs w:val="24"/>
        </w:rPr>
        <w:t xml:space="preserve"> también</w:t>
      </w:r>
      <w:r w:rsidR="00AD04F6" w:rsidRPr="002E1CCB">
        <w:rPr>
          <w:rFonts w:cs="Times New Roman"/>
          <w:szCs w:val="24"/>
        </w:rPr>
        <w:t xml:space="preserve"> reflejar correctamente la información en el Estado de Situación Financiera. </w:t>
      </w:r>
    </w:p>
    <w:p w14:paraId="7FEDD95B" w14:textId="4B2C0D5B" w:rsidR="00AD63A1" w:rsidRPr="00AD63A1" w:rsidRDefault="00F25B3D" w:rsidP="00F25B3D">
      <w:pPr>
        <w:pStyle w:val="Prrafodelista"/>
        <w:ind w:left="0" w:firstLine="0"/>
        <w:rPr>
          <w:szCs w:val="24"/>
        </w:rPr>
      </w:pPr>
      <w:r>
        <w:rPr>
          <w:szCs w:val="24"/>
        </w:rPr>
        <w:tab/>
      </w:r>
      <w:r w:rsidR="00AD63A1" w:rsidRPr="00AD63A1">
        <w:rPr>
          <w:szCs w:val="24"/>
        </w:rPr>
        <w:t>Se recomienda establecer canales de comunicación entre las áreas para que se lleve una contabilidad de manera uniforme según los lineamientos de las directivas vigentes; además de elaborar medidas de prevención y detección en las áreas críticas según el flujograma de procedimiento a fin de minimizar los riesgos y objetivos propuestos. A</w:t>
      </w:r>
      <w:r w:rsidR="00A07CB9">
        <w:rPr>
          <w:szCs w:val="24"/>
        </w:rPr>
        <w:t>s</w:t>
      </w:r>
      <w:r w:rsidR="00AD63A1" w:rsidRPr="00AD63A1">
        <w:rPr>
          <w:szCs w:val="24"/>
        </w:rPr>
        <w:t xml:space="preserve">í mismo, es necesario realizar un minucioso examen por parte de los responsables del control previo tanto en la documentación rendida en comisión de viáticos como al momento del registro en el sistema SIAF, de tal manera que se pueda tener la información de manera oportuna al momento de elaborar los Estados Financieros al cierre del periodo para </w:t>
      </w:r>
      <w:r w:rsidR="00A07CB9">
        <w:rPr>
          <w:szCs w:val="24"/>
        </w:rPr>
        <w:t xml:space="preserve">poder </w:t>
      </w:r>
      <w:r w:rsidR="00AD63A1" w:rsidRPr="00AD63A1">
        <w:rPr>
          <w:szCs w:val="24"/>
        </w:rPr>
        <w:t>tomar las decision</w:t>
      </w:r>
      <w:r w:rsidR="004E73A5">
        <w:rPr>
          <w:szCs w:val="24"/>
        </w:rPr>
        <w:t xml:space="preserve">es correspondientes y </w:t>
      </w:r>
      <w:r w:rsidR="00AD63A1" w:rsidRPr="00AD63A1">
        <w:rPr>
          <w:szCs w:val="24"/>
        </w:rPr>
        <w:t>seguir realizando una eficiente y transparente gestión.</w:t>
      </w:r>
    </w:p>
    <w:p w14:paraId="62B86F31" w14:textId="77777777" w:rsidR="00C467A4" w:rsidRPr="00C467A4" w:rsidRDefault="00C467A4" w:rsidP="00C467A4">
      <w:pPr>
        <w:pStyle w:val="Subttulo"/>
      </w:pPr>
    </w:p>
    <w:p w14:paraId="588EA3CF" w14:textId="77777777" w:rsidR="00C467A4" w:rsidRPr="00C467A4" w:rsidRDefault="00C467A4" w:rsidP="00C467A4">
      <w:pPr>
        <w:pStyle w:val="Subttulo"/>
      </w:pPr>
    </w:p>
    <w:p w14:paraId="732F2373" w14:textId="77777777" w:rsidR="00727BF8" w:rsidRDefault="00727BF8" w:rsidP="00727BF8">
      <w:pPr>
        <w:pStyle w:val="Subttulo"/>
      </w:pPr>
    </w:p>
    <w:p w14:paraId="726FD827" w14:textId="77777777" w:rsidR="00472D4A" w:rsidRPr="00472D4A" w:rsidRDefault="00472D4A" w:rsidP="00472D4A"/>
    <w:p w14:paraId="47C4473B" w14:textId="77777777" w:rsidR="00727BF8" w:rsidRDefault="00727BF8" w:rsidP="00727BF8"/>
    <w:p w14:paraId="4FED6E09" w14:textId="77777777" w:rsidR="00727BF8" w:rsidRDefault="00727BF8" w:rsidP="00727BF8"/>
    <w:p w14:paraId="69667FEA" w14:textId="77777777" w:rsidR="0027104F" w:rsidRDefault="0027104F" w:rsidP="00727BF8"/>
    <w:p w14:paraId="2CA46F03" w14:textId="77777777" w:rsidR="00727BF8" w:rsidRDefault="00727BF8" w:rsidP="00727BF8"/>
    <w:p w14:paraId="32508586" w14:textId="77777777" w:rsidR="00FA7159" w:rsidRDefault="00FA7159" w:rsidP="00727BF8"/>
    <w:p w14:paraId="561F2D29" w14:textId="77777777" w:rsidR="00FA7159" w:rsidRDefault="00FA7159" w:rsidP="00727BF8"/>
    <w:p w14:paraId="3B439045" w14:textId="27665772" w:rsidR="008200C6" w:rsidRDefault="008200C6" w:rsidP="004A39F9">
      <w:pPr>
        <w:pStyle w:val="Ttulo1"/>
        <w:numPr>
          <w:ilvl w:val="0"/>
          <w:numId w:val="0"/>
        </w:numPr>
        <w:rPr>
          <w:rFonts w:eastAsia="Calibri"/>
        </w:rPr>
      </w:pPr>
      <w:bookmarkStart w:id="150" w:name="_Toc143678227"/>
      <w:r>
        <w:rPr>
          <w:rFonts w:eastAsia="Calibri"/>
        </w:rPr>
        <w:lastRenderedPageBreak/>
        <w:t>REFERENCIAS</w:t>
      </w:r>
      <w:bookmarkEnd w:id="150"/>
      <w:r>
        <w:rPr>
          <w:rFonts w:eastAsia="Calibri"/>
        </w:rPr>
        <w:t xml:space="preserve"> </w:t>
      </w:r>
    </w:p>
    <w:p w14:paraId="76D6F6C1" w14:textId="25389C7B" w:rsidR="00F85434" w:rsidRDefault="00F85434" w:rsidP="00F85434">
      <w:pPr>
        <w:spacing w:line="480" w:lineRule="auto"/>
        <w:ind w:left="709" w:hanging="709"/>
        <w:jc w:val="both"/>
        <w:rPr>
          <w:rFonts w:ascii="Times New Roman" w:eastAsia="Calibri" w:hAnsi="Times New Roman" w:cs="Times New Roman"/>
          <w:sz w:val="24"/>
        </w:rPr>
      </w:pPr>
      <w:r>
        <w:rPr>
          <w:rFonts w:ascii="Times New Roman" w:hAnsi="Times New Roman" w:cs="Times New Roman"/>
          <w:sz w:val="24"/>
          <w:szCs w:val="24"/>
        </w:rPr>
        <w:t>Cárdenas, P</w:t>
      </w:r>
      <w:r w:rsidR="0023105E">
        <w:rPr>
          <w:rFonts w:ascii="Times New Roman" w:hAnsi="Times New Roman" w:cs="Times New Roman"/>
          <w:sz w:val="24"/>
          <w:szCs w:val="24"/>
        </w:rPr>
        <w:t>.</w:t>
      </w:r>
      <w:r>
        <w:rPr>
          <w:rFonts w:ascii="Times New Roman" w:hAnsi="Times New Roman" w:cs="Times New Roman"/>
          <w:sz w:val="24"/>
          <w:szCs w:val="24"/>
        </w:rPr>
        <w:t xml:space="preserve"> (2018). “</w:t>
      </w:r>
      <w:r w:rsidRPr="00543D11">
        <w:rPr>
          <w:rFonts w:ascii="Times New Roman" w:eastAsia="Calibri" w:hAnsi="Times New Roman" w:cs="Times New Roman"/>
          <w:sz w:val="24"/>
        </w:rPr>
        <w:t>Control Interno para el área de adquisiciones del Ministerio de Transporte y Obras Públicas de la Dirección Distrital de Morona Santiago”</w:t>
      </w:r>
      <w:r>
        <w:rPr>
          <w:rFonts w:ascii="Times New Roman" w:eastAsia="Calibri" w:hAnsi="Times New Roman" w:cs="Times New Roman"/>
          <w:sz w:val="24"/>
        </w:rPr>
        <w:t xml:space="preserve">. [Tesis para optar el Título de Ingeniería en Contabilidad y Finanzas, Universidad Central del Ecuador]. </w:t>
      </w:r>
      <w:r w:rsidRPr="00F85434">
        <w:rPr>
          <w:rFonts w:ascii="Times New Roman" w:eastAsia="Calibri" w:hAnsi="Times New Roman" w:cs="Times New Roman"/>
          <w:sz w:val="24"/>
        </w:rPr>
        <w:t>https://n9.cl/9t5vfc</w:t>
      </w:r>
    </w:p>
    <w:p w14:paraId="32F2B9C0" w14:textId="17A18933" w:rsidR="003918B2" w:rsidRDefault="003918B2" w:rsidP="0010300E">
      <w:pPr>
        <w:pStyle w:val="Prrafodelista"/>
        <w:ind w:left="709" w:hanging="709"/>
      </w:pPr>
      <w:r>
        <w:t>Cepeda, G. (1997). Auditoría y Control Interno.</w:t>
      </w:r>
      <w:r w:rsidR="003F1D43">
        <w:t xml:space="preserve"> </w:t>
      </w:r>
      <w:r w:rsidR="003F1D43" w:rsidRPr="003F1D43">
        <w:t>McGraw-Hill Interameric</w:t>
      </w:r>
      <w:r w:rsidR="003F1D43">
        <w:t xml:space="preserve">ana, Santa fé de </w:t>
      </w:r>
      <w:proofErr w:type="spellStart"/>
      <w:r w:rsidR="003F1D43">
        <w:t>Bogota</w:t>
      </w:r>
      <w:proofErr w:type="spellEnd"/>
      <w:r w:rsidR="003F1D43">
        <w:t>́.</w:t>
      </w:r>
    </w:p>
    <w:p w14:paraId="1AFAED89" w14:textId="651BC511" w:rsidR="00706981" w:rsidRDefault="00163F12" w:rsidP="0010300E">
      <w:pPr>
        <w:pStyle w:val="Prrafodelista"/>
        <w:ind w:left="709" w:hanging="709"/>
      </w:pPr>
      <w:r>
        <w:t>Contraloría General de la República</w:t>
      </w:r>
      <w:r w:rsidR="00A07CB9">
        <w:t xml:space="preserve"> (2019).</w:t>
      </w:r>
      <w:r>
        <w:t xml:space="preserve"> Servicios y Herramientas del Control Gubernamental</w:t>
      </w:r>
      <w:r w:rsidR="00A07CB9">
        <w:t>. Edición de contenidos: Subgerencia de Integridad Pública.</w:t>
      </w:r>
      <w:r w:rsidR="00706981">
        <w:t xml:space="preserve"> </w:t>
      </w:r>
      <w:r w:rsidR="005E1EAA" w:rsidRPr="005E1EAA">
        <w:t>https://n9.cl/xfkmq</w:t>
      </w:r>
    </w:p>
    <w:p w14:paraId="7B43E68D" w14:textId="425BF7E2" w:rsidR="005E1EAA" w:rsidRPr="0023622B" w:rsidRDefault="008200C6" w:rsidP="0010300E">
      <w:pPr>
        <w:pStyle w:val="Prrafodelista"/>
        <w:ind w:left="709" w:hanging="709"/>
      </w:pPr>
      <w:r>
        <w:t xml:space="preserve">Cooper &amp; </w:t>
      </w:r>
      <w:proofErr w:type="spellStart"/>
      <w:r>
        <w:t>Lybrand</w:t>
      </w:r>
      <w:proofErr w:type="spellEnd"/>
      <w:r w:rsidRPr="0023622B">
        <w:t xml:space="preserve"> (1997). Los nuevos conceptos de control interno. Ediciones Díaz de Santos S.A. Madrid-España.</w:t>
      </w:r>
      <w:r w:rsidR="005E1EAA">
        <w:t xml:space="preserve"> </w:t>
      </w:r>
      <w:r w:rsidR="005E1EAA" w:rsidRPr="005E1EAA">
        <w:t>https://n9.cl/c8elp</w:t>
      </w:r>
    </w:p>
    <w:p w14:paraId="27142D9A" w14:textId="1ECF422F" w:rsidR="002C26E6" w:rsidRPr="008147C0" w:rsidRDefault="008200C6" w:rsidP="003E4D02">
      <w:pPr>
        <w:pStyle w:val="Prrafodelista"/>
        <w:ind w:left="709" w:hanging="709"/>
      </w:pPr>
      <w:r w:rsidRPr="008147C0">
        <w:t>Decreto Legislativo Nº 1440. Decreto Legislativo del Sistema Nacional de Presupuesto Público. 16 de setiembre del 2018</w:t>
      </w:r>
      <w:r w:rsidR="002C26E6">
        <w:t xml:space="preserve">. </w:t>
      </w:r>
      <w:r w:rsidR="002C26E6" w:rsidRPr="002C26E6">
        <w:t>https://n9.cl/npu0a</w:t>
      </w:r>
    </w:p>
    <w:p w14:paraId="7293232B" w14:textId="3F9C8983" w:rsidR="008200C6" w:rsidRDefault="008200C6" w:rsidP="003E4D02">
      <w:pPr>
        <w:pStyle w:val="Prrafodelista"/>
        <w:ind w:left="709" w:hanging="709"/>
      </w:pPr>
      <w:r w:rsidRPr="00E94E1C">
        <w:t>Decreto Supremo Nº 007-2013-EF [Ministerio de Economía y Finanzas]. Otorgamiento de Viáticos para viajes en comisión de servicios en el territorio nacional. 23 de enero del 2013.</w:t>
      </w:r>
      <w:r w:rsidR="003E4D02">
        <w:t xml:space="preserve"> </w:t>
      </w:r>
      <w:r w:rsidR="003E4D02" w:rsidRPr="003E4D02">
        <w:t>https://n9.cl/saxub</w:t>
      </w:r>
    </w:p>
    <w:p w14:paraId="066D788E" w14:textId="7336FF8D" w:rsidR="00015B92" w:rsidRDefault="00015B92" w:rsidP="003E067B">
      <w:pPr>
        <w:pStyle w:val="Prrafodelista"/>
        <w:ind w:left="709" w:hanging="709"/>
      </w:pPr>
      <w:r>
        <w:t>Defensor</w:t>
      </w:r>
      <w:r w:rsidR="00E20808">
        <w:t>ía del P</w:t>
      </w:r>
      <w:r>
        <w:t xml:space="preserve">ueblo (2018). Manual de Consulta en Materia de Rendición de Cuentas y Portales de Transparencia. Tercera Edición. Lima-Perú. </w:t>
      </w:r>
      <w:r w:rsidRPr="00015B92">
        <w:t>https://n9.cl/2x8nh</w:t>
      </w:r>
    </w:p>
    <w:p w14:paraId="1FF23C4A" w14:textId="32943B81" w:rsidR="003E4D02" w:rsidRPr="008147C0" w:rsidRDefault="008200C6" w:rsidP="003E067B">
      <w:pPr>
        <w:pStyle w:val="Prrafodelista"/>
        <w:ind w:left="709" w:hanging="709"/>
      </w:pPr>
      <w:r w:rsidRPr="008147C0">
        <w:t>Directiva N° 002-2022-SG/MC. Directiva para el otorgamiento de viáticos, pasajes y rendición de cuentas por comisión de servicios al interior y exterior del país. 26 de enero del 2022</w:t>
      </w:r>
      <w:r w:rsidR="003E4D02">
        <w:t xml:space="preserve">. </w:t>
      </w:r>
      <w:r w:rsidR="003E4D02" w:rsidRPr="003E4D02">
        <w:t>https://n9.cl/vbh5q</w:t>
      </w:r>
      <w:r w:rsidRPr="008147C0">
        <w:tab/>
      </w:r>
    </w:p>
    <w:p w14:paraId="054BA6E0" w14:textId="6E4BA01A" w:rsidR="003E067B" w:rsidRPr="00D01070" w:rsidRDefault="008200C6" w:rsidP="0098016B">
      <w:pPr>
        <w:pStyle w:val="Prrafodelista"/>
        <w:ind w:left="709" w:hanging="709"/>
      </w:pPr>
      <w:r w:rsidRPr="00E94E1C">
        <w:lastRenderedPageBreak/>
        <w:t xml:space="preserve">Fonseca Luna, Oswaldo (junio del 2011). Sistemas de control interno para organizaciones. Primera Edición. En Instituto de Investigación en </w:t>
      </w:r>
      <w:proofErr w:type="spellStart"/>
      <w:r w:rsidRPr="00E94E1C">
        <w:t>Accountability</w:t>
      </w:r>
      <w:proofErr w:type="spellEnd"/>
      <w:r w:rsidRPr="00E94E1C">
        <w:t xml:space="preserve"> y control – IICO. Lima –Perú.</w:t>
      </w:r>
      <w:r w:rsidR="003E067B">
        <w:t xml:space="preserve"> </w:t>
      </w:r>
      <w:r w:rsidR="003E067B" w:rsidRPr="003E067B">
        <w:t>https://n9.cl/1j69l</w:t>
      </w:r>
    </w:p>
    <w:p w14:paraId="7E6A7A6A" w14:textId="0F983B3A" w:rsidR="0020260E" w:rsidRDefault="0020260E" w:rsidP="005247E8">
      <w:pPr>
        <w:spacing w:line="480" w:lineRule="auto"/>
        <w:ind w:left="709" w:hanging="709"/>
        <w:jc w:val="both"/>
        <w:rPr>
          <w:rFonts w:ascii="Times New Roman" w:hAnsi="Times New Roman" w:cs="Times New Roman"/>
          <w:sz w:val="24"/>
          <w:szCs w:val="24"/>
        </w:rPr>
      </w:pPr>
      <w:r w:rsidRPr="005772A6">
        <w:rPr>
          <w:rFonts w:ascii="Times New Roman" w:hAnsi="Times New Roman" w:cs="Times New Roman"/>
          <w:sz w:val="24"/>
          <w:szCs w:val="24"/>
        </w:rPr>
        <w:t>Franco A</w:t>
      </w:r>
      <w:r w:rsidR="0023105E">
        <w:rPr>
          <w:rFonts w:ascii="Times New Roman" w:hAnsi="Times New Roman" w:cs="Times New Roman"/>
          <w:sz w:val="24"/>
          <w:szCs w:val="24"/>
        </w:rPr>
        <w:t>.</w:t>
      </w:r>
      <w:r>
        <w:rPr>
          <w:rFonts w:ascii="Times New Roman" w:hAnsi="Times New Roman" w:cs="Times New Roman"/>
          <w:sz w:val="24"/>
          <w:szCs w:val="24"/>
        </w:rPr>
        <w:t xml:space="preserve"> (2020). </w:t>
      </w:r>
      <w:r w:rsidRPr="005772A6">
        <w:rPr>
          <w:rFonts w:ascii="Times New Roman" w:hAnsi="Times New Roman" w:cs="Times New Roman"/>
          <w:sz w:val="24"/>
          <w:szCs w:val="24"/>
        </w:rPr>
        <w:t xml:space="preserve">Propuesta de mejora en el Proceso de control y pago de viáticos para los funcionarios del Banco Central de Ecuador. [Tesis para optar </w:t>
      </w:r>
      <w:r>
        <w:rPr>
          <w:rFonts w:ascii="Times New Roman" w:hAnsi="Times New Roman" w:cs="Times New Roman"/>
          <w:sz w:val="24"/>
          <w:szCs w:val="24"/>
        </w:rPr>
        <w:t xml:space="preserve">el </w:t>
      </w:r>
      <w:r w:rsidRPr="005772A6">
        <w:rPr>
          <w:rFonts w:ascii="Times New Roman" w:hAnsi="Times New Roman" w:cs="Times New Roman"/>
          <w:sz w:val="24"/>
          <w:szCs w:val="24"/>
        </w:rPr>
        <w:t>Título de Ingeniería con mención en  Contabilidad y Auditoría, Pontificia Universidad Católica del Ecuador]</w:t>
      </w:r>
      <w:r>
        <w:rPr>
          <w:rFonts w:ascii="Times New Roman" w:hAnsi="Times New Roman" w:cs="Times New Roman"/>
          <w:sz w:val="24"/>
          <w:szCs w:val="24"/>
        </w:rPr>
        <w:t xml:space="preserve">. </w:t>
      </w:r>
      <w:r w:rsidR="00BA6D80" w:rsidRPr="00BA6D80">
        <w:rPr>
          <w:rFonts w:ascii="Times New Roman" w:hAnsi="Times New Roman" w:cs="Times New Roman"/>
          <w:sz w:val="24"/>
          <w:szCs w:val="24"/>
        </w:rPr>
        <w:t>https://n9.cl/p2afp</w:t>
      </w:r>
    </w:p>
    <w:p w14:paraId="0A87BC1C" w14:textId="40271668" w:rsidR="0047659D" w:rsidRDefault="0047659D" w:rsidP="0020260E">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Hernández, Fernández y Baptista (2006). Metodología de la Investigación</w:t>
      </w:r>
      <w:r w:rsidR="005247E8">
        <w:rPr>
          <w:rFonts w:ascii="Times New Roman" w:hAnsi="Times New Roman" w:cs="Times New Roman"/>
          <w:sz w:val="24"/>
          <w:szCs w:val="24"/>
        </w:rPr>
        <w:t xml:space="preserve">. </w:t>
      </w:r>
      <w:r w:rsidR="005247E8" w:rsidRPr="005247E8">
        <w:rPr>
          <w:rFonts w:ascii="Times New Roman" w:hAnsi="Times New Roman" w:cs="Times New Roman"/>
          <w:sz w:val="24"/>
          <w:szCs w:val="24"/>
        </w:rPr>
        <w:t>McGraw-Hill</w:t>
      </w:r>
      <w:r w:rsidR="005247E8">
        <w:rPr>
          <w:rFonts w:ascii="Times New Roman" w:hAnsi="Times New Roman" w:cs="Times New Roman"/>
          <w:sz w:val="24"/>
          <w:szCs w:val="24"/>
        </w:rPr>
        <w:t xml:space="preserve">. Cuarta Edición. México. </w:t>
      </w:r>
      <w:r w:rsidR="005247E8" w:rsidRPr="005247E8">
        <w:rPr>
          <w:rFonts w:ascii="Times New Roman" w:hAnsi="Times New Roman" w:cs="Times New Roman"/>
          <w:sz w:val="24"/>
          <w:szCs w:val="24"/>
        </w:rPr>
        <w:t>https://n9.cl/kheek</w:t>
      </w:r>
    </w:p>
    <w:p w14:paraId="3B96776B" w14:textId="4974E9C2" w:rsidR="0020260E" w:rsidRDefault="0020260E" w:rsidP="0020260E">
      <w:pPr>
        <w:spacing w:line="480" w:lineRule="auto"/>
        <w:ind w:left="709" w:hanging="709"/>
        <w:jc w:val="both"/>
        <w:rPr>
          <w:rFonts w:ascii="Times New Roman" w:hAnsi="Times New Roman" w:cs="Times New Roman"/>
          <w:bCs/>
          <w:sz w:val="24"/>
          <w:szCs w:val="24"/>
        </w:rPr>
      </w:pPr>
      <w:r w:rsidRPr="0073224A">
        <w:rPr>
          <w:rFonts w:ascii="Times New Roman" w:hAnsi="Times New Roman" w:cs="Times New Roman"/>
          <w:sz w:val="24"/>
          <w:szCs w:val="24"/>
        </w:rPr>
        <w:t>Hurtado, W</w:t>
      </w:r>
      <w:r w:rsidR="0023105E">
        <w:rPr>
          <w:rFonts w:ascii="Times New Roman" w:hAnsi="Times New Roman" w:cs="Times New Roman"/>
          <w:sz w:val="24"/>
          <w:szCs w:val="24"/>
        </w:rPr>
        <w:t>.</w:t>
      </w:r>
      <w:r w:rsidRPr="0073224A">
        <w:rPr>
          <w:rFonts w:ascii="Times New Roman" w:hAnsi="Times New Roman" w:cs="Times New Roman"/>
          <w:sz w:val="24"/>
          <w:szCs w:val="24"/>
        </w:rPr>
        <w:t xml:space="preserve"> &amp; García Y</w:t>
      </w:r>
      <w:r w:rsidR="0023105E">
        <w:rPr>
          <w:rFonts w:ascii="Times New Roman" w:hAnsi="Times New Roman" w:cs="Times New Roman"/>
          <w:sz w:val="24"/>
          <w:szCs w:val="24"/>
        </w:rPr>
        <w:t>.</w:t>
      </w:r>
      <w:r w:rsidRPr="0073224A">
        <w:rPr>
          <w:rFonts w:ascii="Times New Roman" w:hAnsi="Times New Roman" w:cs="Times New Roman"/>
          <w:sz w:val="24"/>
          <w:szCs w:val="24"/>
        </w:rPr>
        <w:t xml:space="preserve"> (2019). </w:t>
      </w:r>
      <w:r w:rsidRPr="0073224A">
        <w:rPr>
          <w:rFonts w:ascii="Times New Roman" w:hAnsi="Times New Roman" w:cs="Times New Roman"/>
          <w:bCs/>
          <w:sz w:val="24"/>
          <w:szCs w:val="24"/>
        </w:rPr>
        <w:t xml:space="preserve">Evaluación del control interno en el área contable de tesorería en la empresa Metalmecánicas Jamundí del municipio de Jamundí Valle del Cauca. </w:t>
      </w:r>
      <w:r>
        <w:rPr>
          <w:rFonts w:ascii="Times New Roman" w:hAnsi="Times New Roman" w:cs="Times New Roman"/>
          <w:bCs/>
          <w:sz w:val="24"/>
          <w:szCs w:val="24"/>
        </w:rPr>
        <w:t xml:space="preserve">[Tesis para optar el Título de Contador Público, </w:t>
      </w:r>
      <w:r w:rsidRPr="0073224A">
        <w:rPr>
          <w:rFonts w:ascii="Times New Roman" w:hAnsi="Times New Roman" w:cs="Times New Roman"/>
          <w:bCs/>
          <w:sz w:val="24"/>
          <w:szCs w:val="24"/>
        </w:rPr>
        <w:t>Universidad del Valle</w:t>
      </w:r>
      <w:r>
        <w:rPr>
          <w:rFonts w:ascii="Times New Roman" w:hAnsi="Times New Roman" w:cs="Times New Roman"/>
          <w:bCs/>
          <w:sz w:val="24"/>
          <w:szCs w:val="24"/>
        </w:rPr>
        <w:t>-Colombia]</w:t>
      </w:r>
      <w:r w:rsidRPr="0073224A">
        <w:rPr>
          <w:rFonts w:ascii="Times New Roman" w:hAnsi="Times New Roman" w:cs="Times New Roman"/>
          <w:bCs/>
          <w:sz w:val="24"/>
          <w:szCs w:val="24"/>
        </w:rPr>
        <w:t xml:space="preserve">. </w:t>
      </w:r>
      <w:r w:rsidRPr="0020260E">
        <w:rPr>
          <w:rFonts w:ascii="Times New Roman" w:hAnsi="Times New Roman" w:cs="Times New Roman"/>
          <w:bCs/>
          <w:sz w:val="24"/>
          <w:szCs w:val="24"/>
        </w:rPr>
        <w:t>https://n9.cl/8i6vkc</w:t>
      </w:r>
    </w:p>
    <w:p w14:paraId="7C1FE96A" w14:textId="57E4300A" w:rsidR="008200C6" w:rsidRDefault="008200C6" w:rsidP="0098016B">
      <w:pPr>
        <w:pStyle w:val="Prrafodelista"/>
        <w:ind w:left="709" w:hanging="709"/>
      </w:pPr>
      <w:r w:rsidRPr="0023622B">
        <w:t>Lara, A. (2012). Toma el control de tu negocio. LID Editorial Empresarial</w:t>
      </w:r>
      <w:r>
        <w:t xml:space="preserve"> S. L. - 250 páginas</w:t>
      </w:r>
      <w:r w:rsidRPr="0023622B">
        <w:t>. México</w:t>
      </w:r>
      <w:r w:rsidR="0098016B">
        <w:t xml:space="preserve">. </w:t>
      </w:r>
      <w:r w:rsidR="0098016B" w:rsidRPr="0098016B">
        <w:t>https://n9.cl/lh9wr2</w:t>
      </w:r>
      <w:r w:rsidRPr="0023622B">
        <w:tab/>
      </w:r>
    </w:p>
    <w:p w14:paraId="747EF659" w14:textId="77777777" w:rsidR="005C27C0" w:rsidRDefault="008200C6" w:rsidP="005C27C0">
      <w:pPr>
        <w:pStyle w:val="Prrafodelista"/>
        <w:ind w:left="709" w:hanging="709"/>
      </w:pPr>
      <w:r w:rsidRPr="00E94E1C">
        <w:t>Ley Nº 27785 [Congreso de la República]. Ley Orgánica del Sistema Nacional de Control y de la Contraloría General de la República. 2002.</w:t>
      </w:r>
      <w:r w:rsidR="0098016B">
        <w:t xml:space="preserve"> </w:t>
      </w:r>
      <w:r w:rsidR="0098016B" w:rsidRPr="0098016B">
        <w:t>https://n9.cl/m63iz</w:t>
      </w:r>
    </w:p>
    <w:p w14:paraId="63775611" w14:textId="27CA95C7" w:rsidR="005C27C0" w:rsidRPr="00BD38D9" w:rsidRDefault="008200C6" w:rsidP="005C27C0">
      <w:pPr>
        <w:pStyle w:val="Prrafodelista"/>
        <w:ind w:left="709" w:hanging="709"/>
      </w:pPr>
      <w:r w:rsidRPr="00E94E1C">
        <w:t>Ley Nº 28716 [Congreso de la República].  Ley de Control Interno de las Entidades del Estado. 18 de abril del 2006.</w:t>
      </w:r>
      <w:r w:rsidR="005C27C0">
        <w:t xml:space="preserve"> </w:t>
      </w:r>
      <w:r w:rsidR="005C27C0" w:rsidRPr="005C27C0">
        <w:t>https://n9.cl/dg8ne</w:t>
      </w:r>
    </w:p>
    <w:p w14:paraId="4BDC85FC" w14:textId="6E2503EC" w:rsidR="005C27C0" w:rsidRPr="00BD38D9" w:rsidRDefault="008200C6" w:rsidP="005E3F81">
      <w:pPr>
        <w:pStyle w:val="Prrafodelista"/>
        <w:ind w:left="709" w:hanging="709"/>
      </w:pPr>
      <w:r w:rsidRPr="00E94E1C">
        <w:t>Ley 27619 [Congreso de la República]. Ley que regula la autorización de viajes al exterior de los funcionarios y servidores públicos. 05 de enero del 2002.</w:t>
      </w:r>
      <w:r w:rsidR="005C27C0">
        <w:t xml:space="preserve"> </w:t>
      </w:r>
      <w:r w:rsidR="005C27C0" w:rsidRPr="005C27C0">
        <w:t>https://n9.cl/vifas</w:t>
      </w:r>
    </w:p>
    <w:p w14:paraId="178FDF61" w14:textId="74C5C8B9" w:rsidR="008200C6" w:rsidRDefault="008200C6" w:rsidP="005E3F81">
      <w:pPr>
        <w:pStyle w:val="Prrafodelista"/>
        <w:ind w:left="709" w:hanging="709"/>
      </w:pPr>
      <w:r w:rsidRPr="00E94E1C">
        <w:t>Ley Nº 31084 [Congreso de la República]. Ley de Presupuesto del Sector Público para el año fiscal 2021. 06 de diciembre del 2020.</w:t>
      </w:r>
      <w:r w:rsidR="005E3F81">
        <w:t xml:space="preserve"> </w:t>
      </w:r>
      <w:r w:rsidR="005E3F81" w:rsidRPr="005E3F81">
        <w:t>https://n9.cl/mpolb</w:t>
      </w:r>
    </w:p>
    <w:p w14:paraId="1228E238" w14:textId="2D8F805A" w:rsidR="005E3F81" w:rsidRPr="008D4DE1" w:rsidRDefault="008200C6" w:rsidP="008D4DE1">
      <w:pPr>
        <w:pStyle w:val="Prrafodelista"/>
        <w:ind w:left="709" w:hanging="709"/>
      </w:pPr>
      <w:r w:rsidRPr="008147C0">
        <w:lastRenderedPageBreak/>
        <w:t>Norma Internacional de Contabilidad Sector Público 1 Presentación de Estados Financieros. Revisada en 2003 y modificada en 2005.</w:t>
      </w:r>
      <w:r w:rsidR="005E3F81">
        <w:t xml:space="preserve"> </w:t>
      </w:r>
      <w:r w:rsidR="005E3F81" w:rsidRPr="005E3F81">
        <w:t>https://n9.cl/xs48</w:t>
      </w:r>
    </w:p>
    <w:p w14:paraId="68B997DB" w14:textId="70DB7B1A" w:rsidR="008200C6" w:rsidRDefault="008200C6" w:rsidP="00CF1349">
      <w:pPr>
        <w:pStyle w:val="Prrafodelista"/>
        <w:ind w:left="709" w:hanging="709"/>
      </w:pPr>
      <w:r w:rsidRPr="008147C0">
        <w:t>Resolución de Contraloría N° 072-98-CG [Contraloría General]. Normas Técnicas de Control Interno para el Sector Público. 02 de julio de 1998.</w:t>
      </w:r>
      <w:r w:rsidR="008D4DE1">
        <w:t xml:space="preserve"> </w:t>
      </w:r>
      <w:r w:rsidR="008D4DE1" w:rsidRPr="008D4DE1">
        <w:t>https://n9.cl/myfbr</w:t>
      </w:r>
    </w:p>
    <w:p w14:paraId="0938908D" w14:textId="5B14AB99" w:rsidR="00BE6D47" w:rsidRPr="008147C0" w:rsidRDefault="008200C6" w:rsidP="00CF1349">
      <w:pPr>
        <w:pStyle w:val="Prrafodelista"/>
        <w:ind w:left="709" w:hanging="709"/>
      </w:pPr>
      <w:r w:rsidRPr="008147C0">
        <w:t>Resolución Directoral N° 001-2011-EF/77.15.</w:t>
      </w:r>
      <w:r w:rsidRPr="00BB4B67">
        <w:t xml:space="preserve"> </w:t>
      </w:r>
      <w:r w:rsidRPr="008147C0">
        <w:t>Disposiciones complementarias a la Directiva de Tesorería aprobada por la R.D. Nº 002</w:t>
      </w:r>
      <w:r w:rsidRPr="008147C0">
        <w:rPr>
          <w:rFonts w:ascii="Cambria Math" w:hAnsi="Cambria Math" w:cs="Cambria Math"/>
        </w:rPr>
        <w:t>‐</w:t>
      </w:r>
      <w:r w:rsidRPr="008147C0">
        <w:t>2007</w:t>
      </w:r>
      <w:r w:rsidRPr="008147C0">
        <w:rPr>
          <w:rFonts w:ascii="Cambria Math" w:hAnsi="Cambria Math" w:cs="Cambria Math"/>
        </w:rPr>
        <w:t>‐</w:t>
      </w:r>
      <w:r w:rsidRPr="008147C0">
        <w:t>EF/77.15 y sus modificatorias. 21 de enero del 2011</w:t>
      </w:r>
      <w:r w:rsidR="00BE6D47">
        <w:t xml:space="preserve">. </w:t>
      </w:r>
      <w:r w:rsidR="00BE6D47" w:rsidRPr="00BE6D47">
        <w:t>https://n9.cl/jviqd</w:t>
      </w:r>
    </w:p>
    <w:p w14:paraId="73E3D06D" w14:textId="5C06314B" w:rsidR="00CF1349" w:rsidRPr="00374A53" w:rsidRDefault="008200C6" w:rsidP="00CF1349">
      <w:pPr>
        <w:pStyle w:val="Prrafodelista"/>
        <w:ind w:left="709" w:hanging="709"/>
      </w:pPr>
      <w:r w:rsidRPr="008147C0">
        <w:t>Resolución Directoral N° 002-2021-MTC/10. Directiva para el otorgamiento de viáticos, pasajes y rendición de cuentas por comisiones de servicio. 2021.</w:t>
      </w:r>
      <w:r w:rsidR="00CF1349">
        <w:t xml:space="preserve"> </w:t>
      </w:r>
      <w:r w:rsidR="00CF1349" w:rsidRPr="00CF1349">
        <w:t>https://n9.cl/9ec2j</w:t>
      </w:r>
    </w:p>
    <w:p w14:paraId="361B43A3" w14:textId="2C89B4C3" w:rsidR="00CF1349" w:rsidRPr="008F3B7C" w:rsidRDefault="008200C6" w:rsidP="00AF36FF">
      <w:pPr>
        <w:pStyle w:val="Prrafodelista"/>
        <w:ind w:left="709" w:hanging="709"/>
      </w:pPr>
      <w:r w:rsidRPr="008147C0">
        <w:t>Resolución de Superintendencia Nº 007-99 [SUNAT]. Reglamento de Comprobantes de Pago. 24 de enero de 1999.</w:t>
      </w:r>
      <w:r w:rsidR="00CF1349">
        <w:t xml:space="preserve"> </w:t>
      </w:r>
      <w:r w:rsidR="00CF1349" w:rsidRPr="00CF1349">
        <w:t>https://n9.cl/f6s6m</w:t>
      </w:r>
    </w:p>
    <w:p w14:paraId="50E8C85E" w14:textId="2EBBFCDA" w:rsidR="00E62FF1" w:rsidRDefault="00E62FF1" w:rsidP="00AD0B43">
      <w:pPr>
        <w:pStyle w:val="Prrafodelista"/>
        <w:ind w:left="709" w:hanging="709"/>
      </w:pPr>
      <w:r>
        <w:t xml:space="preserve">Tamayo y Tamayo, M. (1997). El Proceso de la Investigación Científica. Editorial Limusa S.A. Grupo Noriega Editores. México D.F. </w:t>
      </w:r>
      <w:r w:rsidRPr="00E62FF1">
        <w:t>https://n9.cl/e0bs00</w:t>
      </w:r>
    </w:p>
    <w:p w14:paraId="52CD4A58" w14:textId="0D5B9BF6" w:rsidR="00AF36FF" w:rsidRDefault="008200C6" w:rsidP="00AD0B43">
      <w:pPr>
        <w:pStyle w:val="Prrafodelista"/>
        <w:ind w:left="709" w:hanging="709"/>
        <w:rPr>
          <w:rFonts w:ascii="Helvetica" w:hAnsi="Helvetica"/>
          <w:color w:val="333333"/>
          <w:sz w:val="21"/>
          <w:szCs w:val="21"/>
          <w:shd w:val="clear" w:color="auto" w:fill="FFFFFF"/>
        </w:rPr>
      </w:pPr>
      <w:r w:rsidRPr="00364DBF">
        <w:t>Ugalde, L. C. (2002). Rendición de cuentas y democracia. El caso de Méx</w:t>
      </w:r>
      <w:r w:rsidR="00AF36FF">
        <w:t xml:space="preserve">ico. Instituto Federal Electoral. </w:t>
      </w:r>
      <w:r w:rsidR="00AF36FF" w:rsidRPr="00AF36FF">
        <w:t>https://n9.cl/j09gn</w:t>
      </w:r>
      <w:r w:rsidR="00AF36FF">
        <w:rPr>
          <w:rFonts w:ascii="Helvetica" w:hAnsi="Helvetica"/>
          <w:color w:val="333333"/>
          <w:sz w:val="21"/>
          <w:szCs w:val="21"/>
          <w:shd w:val="clear" w:color="auto" w:fill="FFFFFF"/>
        </w:rPr>
        <w:t xml:space="preserve"> </w:t>
      </w:r>
    </w:p>
    <w:p w14:paraId="6B94C9A0" w14:textId="4847D2C4" w:rsidR="00AD0B43" w:rsidRPr="00AD0B43" w:rsidRDefault="00AD0B43" w:rsidP="00015B92">
      <w:pPr>
        <w:pStyle w:val="Subttulo"/>
        <w:spacing w:line="480" w:lineRule="auto"/>
        <w:ind w:left="709" w:hanging="709"/>
        <w:jc w:val="both"/>
        <w:rPr>
          <w:rFonts w:ascii="Times New Roman" w:eastAsiaTheme="minorHAnsi" w:hAnsi="Times New Roman"/>
          <w:color w:val="auto"/>
          <w:spacing w:val="0"/>
          <w:sz w:val="24"/>
        </w:rPr>
      </w:pPr>
      <w:r w:rsidRPr="00AD0B43">
        <w:rPr>
          <w:rFonts w:ascii="Times New Roman" w:eastAsiaTheme="minorHAnsi" w:hAnsi="Times New Roman"/>
          <w:color w:val="auto"/>
          <w:spacing w:val="0"/>
          <w:sz w:val="24"/>
        </w:rPr>
        <w:t>Valdés</w:t>
      </w:r>
      <w:r w:rsidR="00015B92">
        <w:rPr>
          <w:rFonts w:ascii="Times New Roman" w:eastAsiaTheme="minorHAnsi" w:hAnsi="Times New Roman"/>
          <w:color w:val="auto"/>
          <w:spacing w:val="0"/>
          <w:sz w:val="24"/>
        </w:rPr>
        <w:t xml:space="preserve"> Sánchez</w:t>
      </w:r>
      <w:r w:rsidRPr="00AD0B43">
        <w:rPr>
          <w:rFonts w:ascii="Times New Roman" w:eastAsiaTheme="minorHAnsi" w:hAnsi="Times New Roman"/>
          <w:color w:val="auto"/>
          <w:spacing w:val="0"/>
          <w:sz w:val="24"/>
        </w:rPr>
        <w:t xml:space="preserve">, </w:t>
      </w:r>
      <w:r w:rsidR="00015B92">
        <w:rPr>
          <w:rFonts w:ascii="Times New Roman" w:eastAsiaTheme="minorHAnsi" w:hAnsi="Times New Roman"/>
          <w:color w:val="auto"/>
          <w:spacing w:val="0"/>
          <w:sz w:val="24"/>
        </w:rPr>
        <w:t xml:space="preserve">Germán </w:t>
      </w:r>
      <w:r w:rsidRPr="00AD0B43">
        <w:rPr>
          <w:rFonts w:ascii="Times New Roman" w:eastAsiaTheme="minorHAnsi" w:hAnsi="Times New Roman"/>
          <w:color w:val="auto"/>
          <w:spacing w:val="0"/>
          <w:sz w:val="24"/>
        </w:rPr>
        <w:t>G. (2019). Derecho laboral individual. Legis Editores S.A. Colombia</w:t>
      </w:r>
      <w:r w:rsidR="00015B92">
        <w:rPr>
          <w:rFonts w:ascii="Times New Roman" w:eastAsiaTheme="minorHAnsi" w:hAnsi="Times New Roman"/>
          <w:color w:val="auto"/>
          <w:spacing w:val="0"/>
          <w:sz w:val="24"/>
        </w:rPr>
        <w:t xml:space="preserve">. </w:t>
      </w:r>
      <w:r w:rsidR="00015B92" w:rsidRPr="00015B92">
        <w:rPr>
          <w:rFonts w:ascii="Times New Roman" w:eastAsiaTheme="minorHAnsi" w:hAnsi="Times New Roman"/>
          <w:color w:val="auto"/>
          <w:spacing w:val="0"/>
          <w:sz w:val="24"/>
        </w:rPr>
        <w:t>https://n9.cl/x9ye6</w:t>
      </w:r>
    </w:p>
    <w:p w14:paraId="24A4979E" w14:textId="77777777" w:rsidR="00AF36FF" w:rsidRPr="00AF36FF" w:rsidRDefault="00AF36FF" w:rsidP="00AF36FF">
      <w:pPr>
        <w:pStyle w:val="Subttulo"/>
      </w:pPr>
    </w:p>
    <w:p w14:paraId="07F4FC8D" w14:textId="77777777" w:rsidR="00727BF8" w:rsidRDefault="00727BF8" w:rsidP="00727BF8"/>
    <w:p w14:paraId="28743B36" w14:textId="77777777" w:rsidR="00727BF8" w:rsidRPr="00727BF8" w:rsidRDefault="00727BF8" w:rsidP="00727BF8"/>
    <w:p w14:paraId="0E104F60" w14:textId="77777777" w:rsidR="00AD04F6" w:rsidRDefault="00AD04F6" w:rsidP="00AD04F6">
      <w:pPr>
        <w:tabs>
          <w:tab w:val="left" w:pos="5085"/>
        </w:tabs>
        <w:spacing w:after="0" w:line="480" w:lineRule="auto"/>
        <w:jc w:val="center"/>
        <w:rPr>
          <w:rFonts w:ascii="Times New Roman" w:eastAsia="Calibri" w:hAnsi="Times New Roman" w:cs="Times New Roman"/>
          <w:b/>
          <w:sz w:val="24"/>
          <w:szCs w:val="24"/>
        </w:rPr>
      </w:pPr>
    </w:p>
    <w:p w14:paraId="22C1D7AA" w14:textId="77777777" w:rsidR="00AD04F6" w:rsidRDefault="00AD04F6" w:rsidP="00AD04F6">
      <w:pPr>
        <w:tabs>
          <w:tab w:val="left" w:pos="5085"/>
        </w:tabs>
        <w:spacing w:after="0" w:line="480" w:lineRule="auto"/>
        <w:jc w:val="center"/>
        <w:rPr>
          <w:rFonts w:ascii="Times New Roman" w:eastAsia="Calibri" w:hAnsi="Times New Roman" w:cs="Times New Roman"/>
          <w:b/>
          <w:sz w:val="24"/>
          <w:szCs w:val="24"/>
        </w:rPr>
      </w:pPr>
    </w:p>
    <w:p w14:paraId="017B5AAC" w14:textId="77777777" w:rsidR="00AD04F6" w:rsidRDefault="00AD04F6" w:rsidP="00AD04F6">
      <w:pPr>
        <w:tabs>
          <w:tab w:val="left" w:pos="5085"/>
        </w:tabs>
        <w:spacing w:after="0" w:line="480" w:lineRule="auto"/>
        <w:jc w:val="center"/>
        <w:rPr>
          <w:rFonts w:ascii="Times New Roman" w:eastAsia="Calibri" w:hAnsi="Times New Roman" w:cs="Times New Roman"/>
          <w:b/>
          <w:sz w:val="24"/>
          <w:szCs w:val="24"/>
        </w:rPr>
      </w:pPr>
    </w:p>
    <w:p w14:paraId="39A79B5E"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6E002A4E"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1763E547"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6E5FA0D8"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65AA6651"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55242856"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672C4F32" w14:textId="77777777" w:rsidR="009C278C" w:rsidRDefault="009C278C" w:rsidP="00AD04F6">
      <w:pPr>
        <w:tabs>
          <w:tab w:val="left" w:pos="5085"/>
        </w:tabs>
        <w:spacing w:after="0" w:line="480" w:lineRule="auto"/>
        <w:jc w:val="center"/>
        <w:rPr>
          <w:rFonts w:ascii="Times New Roman" w:eastAsia="Calibri" w:hAnsi="Times New Roman" w:cs="Times New Roman"/>
          <w:b/>
          <w:sz w:val="24"/>
          <w:szCs w:val="24"/>
        </w:rPr>
      </w:pPr>
    </w:p>
    <w:p w14:paraId="3E9E1A49" w14:textId="77777777" w:rsidR="00F204F9" w:rsidRDefault="00F204F9" w:rsidP="00AD04F6">
      <w:pPr>
        <w:tabs>
          <w:tab w:val="left" w:pos="5085"/>
        </w:tabs>
        <w:spacing w:after="0" w:line="480" w:lineRule="auto"/>
        <w:jc w:val="center"/>
        <w:rPr>
          <w:rFonts w:ascii="Times New Roman" w:eastAsia="Calibri" w:hAnsi="Times New Roman" w:cs="Times New Roman"/>
          <w:b/>
          <w:sz w:val="24"/>
          <w:szCs w:val="24"/>
        </w:rPr>
      </w:pPr>
    </w:p>
    <w:p w14:paraId="71384C96" w14:textId="77777777" w:rsidR="00727BF8" w:rsidRPr="0027104F" w:rsidRDefault="00727BF8" w:rsidP="00AD04F6">
      <w:pPr>
        <w:tabs>
          <w:tab w:val="left" w:pos="5085"/>
        </w:tabs>
        <w:spacing w:after="0" w:line="480" w:lineRule="auto"/>
        <w:jc w:val="center"/>
        <w:rPr>
          <w:rFonts w:ascii="Times New Roman" w:eastAsia="Calibri" w:hAnsi="Times New Roman" w:cs="Times New Roman"/>
          <w:b/>
          <w:sz w:val="24"/>
          <w:szCs w:val="24"/>
        </w:rPr>
      </w:pPr>
    </w:p>
    <w:p w14:paraId="17DF0B88" w14:textId="77777777" w:rsidR="00727BF8" w:rsidRDefault="00727BF8" w:rsidP="00AD04F6">
      <w:pPr>
        <w:tabs>
          <w:tab w:val="left" w:pos="5085"/>
        </w:tabs>
        <w:spacing w:after="0" w:line="480" w:lineRule="auto"/>
        <w:jc w:val="center"/>
        <w:rPr>
          <w:rFonts w:ascii="Times New Roman" w:eastAsia="Calibri" w:hAnsi="Times New Roman" w:cs="Times New Roman"/>
          <w:b/>
          <w:sz w:val="24"/>
          <w:szCs w:val="24"/>
        </w:rPr>
      </w:pPr>
    </w:p>
    <w:p w14:paraId="2D1738ED" w14:textId="77777777" w:rsidR="00792559" w:rsidRPr="0027104F" w:rsidRDefault="00792559" w:rsidP="00AD04F6">
      <w:pPr>
        <w:tabs>
          <w:tab w:val="left" w:pos="5085"/>
        </w:tabs>
        <w:spacing w:after="0" w:line="480" w:lineRule="auto"/>
        <w:jc w:val="center"/>
        <w:rPr>
          <w:rFonts w:ascii="Times New Roman" w:eastAsia="Calibri" w:hAnsi="Times New Roman" w:cs="Times New Roman"/>
          <w:b/>
          <w:sz w:val="24"/>
          <w:szCs w:val="24"/>
        </w:rPr>
      </w:pPr>
    </w:p>
    <w:p w14:paraId="62CA2FC1" w14:textId="517CEED1" w:rsidR="00AD04F6" w:rsidRPr="009C278C" w:rsidRDefault="00394DED" w:rsidP="00394DED">
      <w:pPr>
        <w:pStyle w:val="Ttulo1"/>
        <w:numPr>
          <w:ilvl w:val="0"/>
          <w:numId w:val="0"/>
        </w:numPr>
        <w:rPr>
          <w:rFonts w:eastAsia="Calibri"/>
          <w:sz w:val="28"/>
          <w:szCs w:val="28"/>
        </w:rPr>
      </w:pPr>
      <w:bookmarkStart w:id="151" w:name="_Toc143678228"/>
      <w:r w:rsidRPr="009C278C">
        <w:rPr>
          <w:rFonts w:eastAsia="Calibri"/>
          <w:sz w:val="28"/>
          <w:szCs w:val="28"/>
        </w:rPr>
        <w:t>APÉ</w:t>
      </w:r>
      <w:r w:rsidR="00727BF8" w:rsidRPr="009C278C">
        <w:rPr>
          <w:rFonts w:eastAsia="Calibri"/>
          <w:sz w:val="28"/>
          <w:szCs w:val="28"/>
        </w:rPr>
        <w:t>NDICE</w:t>
      </w:r>
      <w:bookmarkEnd w:id="151"/>
    </w:p>
    <w:p w14:paraId="0196E6AB" w14:textId="77777777" w:rsidR="00AD04F6" w:rsidRDefault="00AD04F6" w:rsidP="00CB35A4">
      <w:pPr>
        <w:pStyle w:val="Ttulo1"/>
        <w:numPr>
          <w:ilvl w:val="0"/>
          <w:numId w:val="0"/>
        </w:numPr>
        <w:ind w:left="432"/>
        <w:rPr>
          <w:rFonts w:eastAsia="Calibri"/>
        </w:rPr>
      </w:pPr>
    </w:p>
    <w:p w14:paraId="151BE2A6" w14:textId="77777777" w:rsidR="00727BF8" w:rsidRDefault="00727BF8" w:rsidP="00CB35A4">
      <w:pPr>
        <w:pStyle w:val="Ttulo1"/>
        <w:numPr>
          <w:ilvl w:val="0"/>
          <w:numId w:val="0"/>
        </w:numPr>
        <w:ind w:left="432"/>
        <w:rPr>
          <w:rFonts w:eastAsia="Calibri"/>
        </w:rPr>
      </w:pPr>
    </w:p>
    <w:p w14:paraId="69D2BA71" w14:textId="77777777" w:rsidR="00727BF8" w:rsidRDefault="00727BF8" w:rsidP="00CB35A4">
      <w:pPr>
        <w:pStyle w:val="Ttulo1"/>
        <w:numPr>
          <w:ilvl w:val="0"/>
          <w:numId w:val="0"/>
        </w:numPr>
        <w:ind w:left="432"/>
        <w:rPr>
          <w:rFonts w:eastAsia="Calibri"/>
        </w:rPr>
      </w:pPr>
    </w:p>
    <w:p w14:paraId="544778F9" w14:textId="77777777" w:rsidR="00727BF8" w:rsidRDefault="00727BF8" w:rsidP="00CB35A4">
      <w:pPr>
        <w:pStyle w:val="Ttulo1"/>
        <w:numPr>
          <w:ilvl w:val="0"/>
          <w:numId w:val="0"/>
        </w:numPr>
        <w:ind w:left="432"/>
        <w:rPr>
          <w:rFonts w:eastAsia="Calibri"/>
        </w:rPr>
      </w:pPr>
    </w:p>
    <w:p w14:paraId="54F8CA9D" w14:textId="77777777" w:rsidR="00727BF8" w:rsidRDefault="00727BF8" w:rsidP="00CB35A4">
      <w:pPr>
        <w:pStyle w:val="Ttulo1"/>
        <w:numPr>
          <w:ilvl w:val="0"/>
          <w:numId w:val="0"/>
        </w:numPr>
        <w:ind w:left="432"/>
        <w:rPr>
          <w:rFonts w:eastAsia="Calibri"/>
        </w:rPr>
      </w:pPr>
    </w:p>
    <w:p w14:paraId="6781C0ED" w14:textId="77777777" w:rsidR="00727BF8" w:rsidRDefault="00727BF8" w:rsidP="00CB35A4">
      <w:pPr>
        <w:pStyle w:val="Ttulo1"/>
        <w:numPr>
          <w:ilvl w:val="0"/>
          <w:numId w:val="0"/>
        </w:numPr>
        <w:ind w:left="432"/>
        <w:rPr>
          <w:rFonts w:eastAsia="Calibri"/>
        </w:rPr>
      </w:pPr>
    </w:p>
    <w:p w14:paraId="77D32068" w14:textId="77777777" w:rsidR="00727BF8" w:rsidRDefault="00727BF8" w:rsidP="00CB35A4">
      <w:pPr>
        <w:pStyle w:val="Ttulo1"/>
        <w:numPr>
          <w:ilvl w:val="0"/>
          <w:numId w:val="0"/>
        </w:numPr>
        <w:ind w:left="432"/>
        <w:rPr>
          <w:rFonts w:eastAsia="Calibri"/>
        </w:rPr>
      </w:pPr>
    </w:p>
    <w:p w14:paraId="5F6B1D00" w14:textId="77777777" w:rsidR="00294B9C" w:rsidRDefault="00294B9C" w:rsidP="00CB35A4">
      <w:pPr>
        <w:pStyle w:val="Ttulo1"/>
        <w:numPr>
          <w:ilvl w:val="0"/>
          <w:numId w:val="0"/>
        </w:numPr>
        <w:ind w:left="432"/>
        <w:rPr>
          <w:rFonts w:eastAsia="Calibri"/>
        </w:rPr>
      </w:pPr>
    </w:p>
    <w:p w14:paraId="2B446ADC" w14:textId="77777777" w:rsidR="00294B9C" w:rsidRDefault="00294B9C" w:rsidP="00CB35A4">
      <w:pPr>
        <w:pStyle w:val="Ttulo1"/>
        <w:numPr>
          <w:ilvl w:val="0"/>
          <w:numId w:val="0"/>
        </w:numPr>
        <w:ind w:left="432"/>
        <w:rPr>
          <w:rFonts w:eastAsia="Calibri"/>
        </w:rPr>
      </w:pPr>
    </w:p>
    <w:p w14:paraId="7AC435F0" w14:textId="77777777" w:rsidR="00294B9C" w:rsidRDefault="00294B9C" w:rsidP="00CB35A4">
      <w:pPr>
        <w:pStyle w:val="Ttulo1"/>
        <w:numPr>
          <w:ilvl w:val="0"/>
          <w:numId w:val="0"/>
        </w:numPr>
        <w:ind w:left="432"/>
        <w:rPr>
          <w:rFonts w:eastAsia="Calibri"/>
        </w:rPr>
      </w:pPr>
    </w:p>
    <w:p w14:paraId="545624FC" w14:textId="77777777" w:rsidR="00294B9C" w:rsidRDefault="00294B9C" w:rsidP="00CB35A4">
      <w:pPr>
        <w:pStyle w:val="Ttulo1"/>
        <w:numPr>
          <w:ilvl w:val="0"/>
          <w:numId w:val="0"/>
        </w:numPr>
        <w:ind w:left="432"/>
        <w:rPr>
          <w:rFonts w:eastAsia="Calibri"/>
        </w:rPr>
      </w:pPr>
    </w:p>
    <w:p w14:paraId="390DC8F0" w14:textId="77777777" w:rsidR="006E7149" w:rsidRPr="006E7149" w:rsidRDefault="006E7149" w:rsidP="006E7149">
      <w:pPr>
        <w:pStyle w:val="Subttulo"/>
        <w:rPr>
          <w:rFonts w:ascii="Times New Roman" w:eastAsia="Calibri" w:hAnsi="Times New Roman" w:cs="Times New Roman"/>
          <w:color w:val="auto"/>
          <w:spacing w:val="0"/>
          <w:sz w:val="24"/>
          <w:szCs w:val="24"/>
        </w:rPr>
      </w:pPr>
    </w:p>
    <w:p w14:paraId="06650F13" w14:textId="75E6F2AC" w:rsidR="002A5B1B" w:rsidRDefault="006C5535" w:rsidP="007A1F22">
      <w:pPr>
        <w:pStyle w:val="Ttulo2"/>
        <w:spacing w:line="480" w:lineRule="auto"/>
        <w:jc w:val="center"/>
        <w:rPr>
          <w:rFonts w:eastAsia="Calibri"/>
        </w:rPr>
      </w:pPr>
      <w:bookmarkStart w:id="152" w:name="_Toc143678229"/>
      <w:r>
        <w:rPr>
          <w:rFonts w:eastAsia="Calibri"/>
        </w:rPr>
        <w:lastRenderedPageBreak/>
        <w:t>A</w:t>
      </w:r>
      <w:r w:rsidR="007A1F22">
        <w:rPr>
          <w:rFonts w:eastAsia="Calibri"/>
        </w:rPr>
        <w:t>péndice A</w:t>
      </w:r>
      <w:r w:rsidR="002A5B1B">
        <w:rPr>
          <w:rFonts w:eastAsia="Calibri"/>
        </w:rPr>
        <w:t xml:space="preserve">: </w:t>
      </w:r>
      <w:r w:rsidR="002072E7">
        <w:rPr>
          <w:rFonts w:eastAsia="Calibri"/>
        </w:rPr>
        <w:t>C</w:t>
      </w:r>
      <w:r w:rsidR="007A1F22">
        <w:rPr>
          <w:rFonts w:eastAsia="Calibri"/>
        </w:rPr>
        <w:t>uestionario</w:t>
      </w:r>
      <w:bookmarkEnd w:id="152"/>
    </w:p>
    <w:p w14:paraId="6E0011A8" w14:textId="77777777" w:rsidR="002072E7" w:rsidRDefault="002072E7" w:rsidP="002072E7">
      <w:r w:rsidRPr="00497D7F">
        <w:rPr>
          <w:rFonts w:ascii="Times New Roman" w:hAnsi="Times New Roman"/>
          <w:noProof/>
          <w:sz w:val="20"/>
          <w:szCs w:val="20"/>
          <w:lang w:eastAsia="es-PE"/>
        </w:rPr>
        <w:drawing>
          <wp:anchor distT="0" distB="0" distL="114300" distR="114300" simplePos="0" relativeHeight="251659264" behindDoc="0" locked="0" layoutInCell="1" allowOverlap="1" wp14:anchorId="04671A81" wp14:editId="2B92DF86">
            <wp:simplePos x="0" y="0"/>
            <wp:positionH relativeFrom="margin">
              <wp:posOffset>0</wp:posOffset>
            </wp:positionH>
            <wp:positionV relativeFrom="paragraph">
              <wp:posOffset>50932</wp:posOffset>
            </wp:positionV>
            <wp:extent cx="807085" cy="80200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7085" cy="802005"/>
                    </a:xfrm>
                    <a:prstGeom prst="rect">
                      <a:avLst/>
                    </a:prstGeom>
                  </pic:spPr>
                </pic:pic>
              </a:graphicData>
            </a:graphic>
            <wp14:sizeRelH relativeFrom="page">
              <wp14:pctWidth>0</wp14:pctWidth>
            </wp14:sizeRelH>
            <wp14:sizeRelV relativeFrom="page">
              <wp14:pctHeight>0</wp14:pctHeight>
            </wp14:sizeRelV>
          </wp:anchor>
        </w:drawing>
      </w:r>
    </w:p>
    <w:p w14:paraId="13B25E5C" w14:textId="77777777" w:rsidR="002072E7" w:rsidRPr="00497D7F" w:rsidRDefault="002072E7" w:rsidP="002072E7">
      <w:pPr>
        <w:pStyle w:val="Sinespaciado"/>
        <w:ind w:right="146"/>
        <w:jc w:val="right"/>
        <w:rPr>
          <w:rFonts w:asciiTheme="majorHAnsi" w:hAnsiTheme="majorHAnsi" w:cstheme="majorHAnsi"/>
          <w:b/>
          <w:sz w:val="24"/>
          <w:szCs w:val="20"/>
          <w:lang w:val="es-PE"/>
        </w:rPr>
      </w:pPr>
      <w:r w:rsidRPr="00497D7F">
        <w:rPr>
          <w:rFonts w:asciiTheme="majorHAnsi" w:hAnsiTheme="majorHAnsi" w:cstheme="majorHAnsi"/>
          <w:b/>
          <w:sz w:val="24"/>
          <w:szCs w:val="20"/>
          <w:lang w:val="es-PE"/>
        </w:rPr>
        <w:t>UNIVERSIDAD RICARDO PALMA</w:t>
      </w:r>
    </w:p>
    <w:p w14:paraId="3CDA9A82" w14:textId="77777777" w:rsidR="002072E7" w:rsidRPr="00497D7F" w:rsidRDefault="002072E7" w:rsidP="002072E7">
      <w:pPr>
        <w:pStyle w:val="Sinespaciado"/>
        <w:ind w:right="146"/>
        <w:jc w:val="right"/>
        <w:rPr>
          <w:rFonts w:asciiTheme="majorHAnsi" w:hAnsiTheme="majorHAnsi" w:cstheme="majorHAnsi"/>
          <w:b/>
          <w:sz w:val="20"/>
          <w:szCs w:val="20"/>
          <w:lang w:val="es-PE"/>
        </w:rPr>
      </w:pPr>
      <w:r w:rsidRPr="00497D7F">
        <w:rPr>
          <w:rFonts w:asciiTheme="majorHAnsi" w:hAnsiTheme="majorHAnsi" w:cstheme="majorHAnsi"/>
          <w:b/>
          <w:sz w:val="20"/>
          <w:szCs w:val="20"/>
          <w:lang w:val="es-PE"/>
        </w:rPr>
        <w:t xml:space="preserve"> FACULTAD DE CIENCIAS ECONÓMICAS Y EMPRESARIALES</w:t>
      </w:r>
    </w:p>
    <w:p w14:paraId="296631B6" w14:textId="77777777" w:rsidR="002072E7" w:rsidRPr="00497D7F" w:rsidRDefault="002072E7" w:rsidP="002072E7">
      <w:pPr>
        <w:pStyle w:val="Sinespaciado"/>
        <w:ind w:right="146"/>
        <w:jc w:val="right"/>
        <w:rPr>
          <w:rFonts w:asciiTheme="majorHAnsi" w:hAnsiTheme="majorHAnsi" w:cstheme="majorHAnsi"/>
          <w:b/>
          <w:sz w:val="20"/>
          <w:szCs w:val="20"/>
          <w:lang w:val="es-PE"/>
        </w:rPr>
      </w:pPr>
      <w:r w:rsidRPr="00497D7F">
        <w:rPr>
          <w:rFonts w:asciiTheme="majorHAnsi" w:hAnsiTheme="majorHAnsi" w:cstheme="majorHAnsi"/>
          <w:b/>
          <w:sz w:val="20"/>
          <w:szCs w:val="20"/>
          <w:lang w:val="es-PE"/>
        </w:rPr>
        <w:t>ESCUELA PROFESIONAL DE CONTABILIDAD Y FINANZAS</w:t>
      </w:r>
    </w:p>
    <w:p w14:paraId="508DEDB4" w14:textId="77777777" w:rsidR="002072E7" w:rsidRDefault="002072E7" w:rsidP="002072E7"/>
    <w:p w14:paraId="3FBF9D25" w14:textId="77777777" w:rsidR="002072E7" w:rsidRDefault="002072E7" w:rsidP="002072E7">
      <w:r>
        <w:t>Instrucciones:</w:t>
      </w:r>
    </w:p>
    <w:p w14:paraId="34FC667D" w14:textId="1FF808CB" w:rsidR="002072E7" w:rsidRDefault="002072E7" w:rsidP="002072E7">
      <w:pPr>
        <w:jc w:val="both"/>
      </w:pPr>
      <w:r w:rsidRPr="005B6C82">
        <w:t>A continuación, le presentamos una serie de preguntas a l</w:t>
      </w:r>
      <w:r w:rsidR="002C099E">
        <w:t xml:space="preserve">as cuales le agradeceré </w:t>
      </w:r>
      <w:r w:rsidRPr="005B6C82">
        <w:t xml:space="preserve">responda con total sinceridad marcando con un aspa en la alternativa que </w:t>
      </w:r>
      <w:r w:rsidR="00306A79">
        <w:t>usted considere</w:t>
      </w:r>
      <w:r w:rsidRPr="005B6C82">
        <w:t xml:space="preserve">. Recuerde </w:t>
      </w:r>
      <w:r w:rsidR="00306A79">
        <w:t xml:space="preserve">que </w:t>
      </w:r>
      <w:r w:rsidRPr="005B6C82">
        <w:t>la encuesta es totalmente anónima y no hay respuestas buenas ni malas ya que son solo opiniones. Agradezco de antemano su gentil participación.</w:t>
      </w:r>
    </w:p>
    <w:p w14:paraId="51F49F47" w14:textId="77777777" w:rsidR="002072E7" w:rsidRDefault="002072E7" w:rsidP="002072E7">
      <w:pPr>
        <w:jc w:val="both"/>
      </w:pPr>
      <w:r>
        <w:t>Datos Personales:</w:t>
      </w:r>
    </w:p>
    <w:p w14:paraId="308F46C7" w14:textId="77777777" w:rsidR="002072E7" w:rsidRDefault="002072E7" w:rsidP="002072E7">
      <w:pPr>
        <w:jc w:val="both"/>
      </w:pPr>
      <w:r>
        <w:t>Edad: _______________________________               Sexo: ________________________________</w:t>
      </w:r>
    </w:p>
    <w:p w14:paraId="6E71D11A" w14:textId="7DD33DA4" w:rsidR="00CC4281" w:rsidRDefault="002072E7" w:rsidP="0027104F">
      <w:pPr>
        <w:jc w:val="both"/>
      </w:pPr>
      <w:r>
        <w:t>Área donde trabaja: _______________________________________________________________</w:t>
      </w:r>
    </w:p>
    <w:p w14:paraId="1F6FBF65" w14:textId="1CBABA72" w:rsidR="002072E7" w:rsidRDefault="002072E7" w:rsidP="002072E7">
      <w:r>
        <w:t>Responda el cuestionario en base</w:t>
      </w:r>
      <w:r w:rsidR="00306A79">
        <w:t xml:space="preserve"> a lo siguiente</w:t>
      </w:r>
      <w:r>
        <w:t>:</w:t>
      </w:r>
    </w:p>
    <w:tbl>
      <w:tblPr>
        <w:tblStyle w:val="Tablaconcuadrcula"/>
        <w:tblW w:w="0" w:type="auto"/>
        <w:tblLook w:val="04A0" w:firstRow="1" w:lastRow="0" w:firstColumn="1" w:lastColumn="0" w:noHBand="0" w:noVBand="1"/>
      </w:tblPr>
      <w:tblGrid>
        <w:gridCol w:w="1548"/>
        <w:gridCol w:w="1528"/>
        <w:gridCol w:w="1528"/>
        <w:gridCol w:w="1528"/>
        <w:gridCol w:w="1397"/>
        <w:gridCol w:w="1525"/>
      </w:tblGrid>
      <w:tr w:rsidR="002072E7" w:rsidRPr="002072E7" w14:paraId="03ACF6A2" w14:textId="77777777" w:rsidTr="001A0737">
        <w:tc>
          <w:tcPr>
            <w:tcW w:w="1723" w:type="dxa"/>
            <w:vMerge w:val="restart"/>
          </w:tcPr>
          <w:p w14:paraId="1D0E3D5E" w14:textId="77777777" w:rsidR="002072E7" w:rsidRPr="004D20F1" w:rsidRDefault="002072E7" w:rsidP="001A0737">
            <w:pPr>
              <w:jc w:val="center"/>
              <w:rPr>
                <w:lang w:val="es-PE"/>
              </w:rPr>
            </w:pPr>
          </w:p>
          <w:p w14:paraId="4654F10D" w14:textId="77777777" w:rsidR="002072E7" w:rsidRPr="002072E7" w:rsidRDefault="002072E7" w:rsidP="001A0737">
            <w:pPr>
              <w:jc w:val="center"/>
            </w:pPr>
            <w:proofErr w:type="spellStart"/>
            <w:r w:rsidRPr="002072E7">
              <w:t>Valorización</w:t>
            </w:r>
            <w:proofErr w:type="spellEnd"/>
          </w:p>
        </w:tc>
        <w:tc>
          <w:tcPr>
            <w:tcW w:w="1723" w:type="dxa"/>
          </w:tcPr>
          <w:p w14:paraId="43B05883" w14:textId="77777777" w:rsidR="002072E7" w:rsidRPr="002072E7" w:rsidRDefault="002072E7" w:rsidP="001A0737">
            <w:pPr>
              <w:jc w:val="center"/>
            </w:pPr>
            <w:r w:rsidRPr="002072E7">
              <w:t>1</w:t>
            </w:r>
          </w:p>
        </w:tc>
        <w:tc>
          <w:tcPr>
            <w:tcW w:w="1723" w:type="dxa"/>
          </w:tcPr>
          <w:p w14:paraId="5F407CCB" w14:textId="77777777" w:rsidR="002072E7" w:rsidRPr="002072E7" w:rsidRDefault="002072E7" w:rsidP="001A0737">
            <w:pPr>
              <w:jc w:val="center"/>
            </w:pPr>
            <w:r w:rsidRPr="002072E7">
              <w:t>2</w:t>
            </w:r>
          </w:p>
        </w:tc>
        <w:tc>
          <w:tcPr>
            <w:tcW w:w="1723" w:type="dxa"/>
          </w:tcPr>
          <w:p w14:paraId="48006478" w14:textId="77777777" w:rsidR="002072E7" w:rsidRPr="002072E7" w:rsidRDefault="002072E7" w:rsidP="001A0737">
            <w:pPr>
              <w:jc w:val="center"/>
            </w:pPr>
            <w:r w:rsidRPr="002072E7">
              <w:t>3</w:t>
            </w:r>
          </w:p>
        </w:tc>
        <w:tc>
          <w:tcPr>
            <w:tcW w:w="1723" w:type="dxa"/>
          </w:tcPr>
          <w:p w14:paraId="521B1893" w14:textId="77777777" w:rsidR="002072E7" w:rsidRPr="002072E7" w:rsidRDefault="002072E7" w:rsidP="001A0737">
            <w:pPr>
              <w:jc w:val="center"/>
            </w:pPr>
            <w:r w:rsidRPr="002072E7">
              <w:t>4</w:t>
            </w:r>
          </w:p>
        </w:tc>
        <w:tc>
          <w:tcPr>
            <w:tcW w:w="1723" w:type="dxa"/>
          </w:tcPr>
          <w:p w14:paraId="748A9617" w14:textId="77777777" w:rsidR="002072E7" w:rsidRPr="002072E7" w:rsidRDefault="002072E7" w:rsidP="001A0737">
            <w:pPr>
              <w:jc w:val="center"/>
            </w:pPr>
            <w:r w:rsidRPr="002072E7">
              <w:t>5</w:t>
            </w:r>
          </w:p>
        </w:tc>
      </w:tr>
      <w:tr w:rsidR="002072E7" w:rsidRPr="002072E7" w14:paraId="73D1C10E" w14:textId="77777777" w:rsidTr="001A0737">
        <w:tc>
          <w:tcPr>
            <w:tcW w:w="1723" w:type="dxa"/>
            <w:vMerge/>
          </w:tcPr>
          <w:p w14:paraId="1D7E4526" w14:textId="77777777" w:rsidR="002072E7" w:rsidRPr="002072E7" w:rsidRDefault="002072E7" w:rsidP="001A0737">
            <w:pPr>
              <w:jc w:val="center"/>
            </w:pPr>
          </w:p>
        </w:tc>
        <w:tc>
          <w:tcPr>
            <w:tcW w:w="1723" w:type="dxa"/>
          </w:tcPr>
          <w:p w14:paraId="102F814C" w14:textId="77777777" w:rsidR="002072E7" w:rsidRPr="002072E7" w:rsidRDefault="002072E7" w:rsidP="001A0737">
            <w:pPr>
              <w:jc w:val="center"/>
            </w:pPr>
            <w:r w:rsidRPr="002072E7">
              <w:t>Totalmente en desacuerdo</w:t>
            </w:r>
          </w:p>
        </w:tc>
        <w:tc>
          <w:tcPr>
            <w:tcW w:w="1723" w:type="dxa"/>
          </w:tcPr>
          <w:p w14:paraId="098006D2" w14:textId="77777777" w:rsidR="002072E7" w:rsidRPr="002072E7" w:rsidRDefault="002072E7" w:rsidP="001A0737">
            <w:pPr>
              <w:jc w:val="center"/>
            </w:pPr>
            <w:r w:rsidRPr="002072E7">
              <w:t>En desacuerdo</w:t>
            </w:r>
          </w:p>
        </w:tc>
        <w:tc>
          <w:tcPr>
            <w:tcW w:w="1723" w:type="dxa"/>
          </w:tcPr>
          <w:p w14:paraId="0F926156" w14:textId="77777777" w:rsidR="002072E7" w:rsidRPr="004D20F1" w:rsidRDefault="002072E7" w:rsidP="001A0737">
            <w:pPr>
              <w:jc w:val="center"/>
              <w:rPr>
                <w:lang w:val="es-PE"/>
              </w:rPr>
            </w:pPr>
            <w:r w:rsidRPr="004D20F1">
              <w:rPr>
                <w:lang w:val="es-PE"/>
              </w:rPr>
              <w:t>Ni de acuerdo ni en desacuerdo</w:t>
            </w:r>
          </w:p>
        </w:tc>
        <w:tc>
          <w:tcPr>
            <w:tcW w:w="1723" w:type="dxa"/>
          </w:tcPr>
          <w:p w14:paraId="7DACD8CF" w14:textId="77777777" w:rsidR="002072E7" w:rsidRPr="002072E7" w:rsidRDefault="002072E7" w:rsidP="001A0737">
            <w:pPr>
              <w:jc w:val="center"/>
            </w:pPr>
            <w:r w:rsidRPr="002072E7">
              <w:t xml:space="preserve">De </w:t>
            </w:r>
            <w:proofErr w:type="spellStart"/>
            <w:r w:rsidRPr="002072E7">
              <w:t>acuerdo</w:t>
            </w:r>
            <w:proofErr w:type="spellEnd"/>
          </w:p>
        </w:tc>
        <w:tc>
          <w:tcPr>
            <w:tcW w:w="1723" w:type="dxa"/>
          </w:tcPr>
          <w:p w14:paraId="6B0682B8" w14:textId="77777777" w:rsidR="002072E7" w:rsidRPr="002072E7" w:rsidRDefault="002072E7" w:rsidP="001A0737">
            <w:pPr>
              <w:jc w:val="center"/>
            </w:pPr>
            <w:r w:rsidRPr="002072E7">
              <w:t>Totalmente de acuerdo</w:t>
            </w:r>
          </w:p>
        </w:tc>
      </w:tr>
    </w:tbl>
    <w:p w14:paraId="50E82BCC" w14:textId="77777777" w:rsidR="002072E7" w:rsidRPr="00535555" w:rsidRDefault="002072E7" w:rsidP="002072E7">
      <w:pPr>
        <w:jc w:val="center"/>
        <w:rPr>
          <w:b/>
        </w:rPr>
      </w:pPr>
    </w:p>
    <w:tbl>
      <w:tblPr>
        <w:tblStyle w:val="Tablaconcuadrcula"/>
        <w:tblW w:w="0" w:type="auto"/>
        <w:tblLook w:val="04A0" w:firstRow="1" w:lastRow="0" w:firstColumn="1" w:lastColumn="0" w:noHBand="0" w:noVBand="1"/>
      </w:tblPr>
      <w:tblGrid>
        <w:gridCol w:w="457"/>
        <w:gridCol w:w="5271"/>
        <w:gridCol w:w="621"/>
        <w:gridCol w:w="621"/>
        <w:gridCol w:w="621"/>
        <w:gridCol w:w="620"/>
        <w:gridCol w:w="617"/>
      </w:tblGrid>
      <w:tr w:rsidR="002072E7" w:rsidRPr="002072E7" w14:paraId="234CB760" w14:textId="77777777" w:rsidTr="0027104F">
        <w:tc>
          <w:tcPr>
            <w:tcW w:w="457" w:type="dxa"/>
          </w:tcPr>
          <w:p w14:paraId="75E518BB" w14:textId="77777777" w:rsidR="002072E7" w:rsidRPr="002072E7" w:rsidRDefault="002072E7" w:rsidP="001A0737">
            <w:pPr>
              <w:jc w:val="center"/>
              <w:rPr>
                <w:b/>
              </w:rPr>
            </w:pPr>
            <w:r w:rsidRPr="002072E7">
              <w:rPr>
                <w:b/>
              </w:rPr>
              <w:t>Nº</w:t>
            </w:r>
          </w:p>
        </w:tc>
        <w:tc>
          <w:tcPr>
            <w:tcW w:w="5271" w:type="dxa"/>
          </w:tcPr>
          <w:p w14:paraId="70F2C627" w14:textId="77777777" w:rsidR="002072E7" w:rsidRPr="002072E7" w:rsidRDefault="002072E7" w:rsidP="001A0737">
            <w:pPr>
              <w:jc w:val="center"/>
              <w:rPr>
                <w:b/>
              </w:rPr>
            </w:pPr>
            <w:r w:rsidRPr="002072E7">
              <w:rPr>
                <w:b/>
              </w:rPr>
              <w:t>CUESTIONARIO</w:t>
            </w:r>
          </w:p>
        </w:tc>
        <w:tc>
          <w:tcPr>
            <w:tcW w:w="621" w:type="dxa"/>
          </w:tcPr>
          <w:p w14:paraId="2CA8A8B3" w14:textId="77777777" w:rsidR="002072E7" w:rsidRPr="002072E7" w:rsidRDefault="002072E7" w:rsidP="001A0737">
            <w:pPr>
              <w:jc w:val="center"/>
              <w:rPr>
                <w:b/>
              </w:rPr>
            </w:pPr>
            <w:r w:rsidRPr="002072E7">
              <w:rPr>
                <w:b/>
              </w:rPr>
              <w:t>1</w:t>
            </w:r>
          </w:p>
        </w:tc>
        <w:tc>
          <w:tcPr>
            <w:tcW w:w="621" w:type="dxa"/>
          </w:tcPr>
          <w:p w14:paraId="5D5CAF78" w14:textId="77777777" w:rsidR="002072E7" w:rsidRPr="002072E7" w:rsidRDefault="002072E7" w:rsidP="001A0737">
            <w:pPr>
              <w:jc w:val="center"/>
              <w:rPr>
                <w:b/>
              </w:rPr>
            </w:pPr>
            <w:r w:rsidRPr="002072E7">
              <w:rPr>
                <w:b/>
              </w:rPr>
              <w:t>2</w:t>
            </w:r>
          </w:p>
        </w:tc>
        <w:tc>
          <w:tcPr>
            <w:tcW w:w="621" w:type="dxa"/>
          </w:tcPr>
          <w:p w14:paraId="47C483A2" w14:textId="77777777" w:rsidR="002072E7" w:rsidRPr="002072E7" w:rsidRDefault="002072E7" w:rsidP="001A0737">
            <w:pPr>
              <w:jc w:val="center"/>
              <w:rPr>
                <w:b/>
              </w:rPr>
            </w:pPr>
            <w:r w:rsidRPr="002072E7">
              <w:rPr>
                <w:b/>
              </w:rPr>
              <w:t>3</w:t>
            </w:r>
          </w:p>
        </w:tc>
        <w:tc>
          <w:tcPr>
            <w:tcW w:w="620" w:type="dxa"/>
          </w:tcPr>
          <w:p w14:paraId="58FAAD0D" w14:textId="77777777" w:rsidR="002072E7" w:rsidRPr="002072E7" w:rsidRDefault="002072E7" w:rsidP="001A0737">
            <w:pPr>
              <w:jc w:val="center"/>
              <w:rPr>
                <w:b/>
              </w:rPr>
            </w:pPr>
            <w:r w:rsidRPr="002072E7">
              <w:rPr>
                <w:b/>
              </w:rPr>
              <w:t>4</w:t>
            </w:r>
          </w:p>
        </w:tc>
        <w:tc>
          <w:tcPr>
            <w:tcW w:w="617" w:type="dxa"/>
          </w:tcPr>
          <w:p w14:paraId="23CDA557" w14:textId="77777777" w:rsidR="002072E7" w:rsidRPr="002072E7" w:rsidRDefault="002072E7" w:rsidP="001A0737">
            <w:pPr>
              <w:jc w:val="center"/>
              <w:rPr>
                <w:b/>
              </w:rPr>
            </w:pPr>
            <w:r w:rsidRPr="002072E7">
              <w:rPr>
                <w:b/>
              </w:rPr>
              <w:t>5</w:t>
            </w:r>
          </w:p>
        </w:tc>
      </w:tr>
      <w:tr w:rsidR="002072E7" w:rsidRPr="002072E7" w14:paraId="34BE96C4" w14:textId="77777777" w:rsidTr="0027104F">
        <w:tc>
          <w:tcPr>
            <w:tcW w:w="457" w:type="dxa"/>
          </w:tcPr>
          <w:p w14:paraId="51239D43" w14:textId="77777777" w:rsidR="002072E7" w:rsidRPr="002072E7" w:rsidRDefault="002072E7" w:rsidP="001A0737">
            <w:r w:rsidRPr="002072E7">
              <w:t>1</w:t>
            </w:r>
          </w:p>
        </w:tc>
        <w:tc>
          <w:tcPr>
            <w:tcW w:w="5271" w:type="dxa"/>
          </w:tcPr>
          <w:p w14:paraId="5E5506CE" w14:textId="77777777" w:rsidR="002072E7" w:rsidRPr="004D20F1" w:rsidRDefault="002072E7" w:rsidP="001A0737">
            <w:pPr>
              <w:jc w:val="both"/>
              <w:rPr>
                <w:lang w:val="es-PE"/>
              </w:rPr>
            </w:pPr>
            <w:r w:rsidRPr="004D20F1">
              <w:rPr>
                <w:lang w:val="es-PE"/>
              </w:rPr>
              <w:t>¿Considera usted que es importante la Ley del Sistema Nacional de Control respecto al ámbito de aplicación del otorgamiento de viáticos?</w:t>
            </w:r>
          </w:p>
        </w:tc>
        <w:tc>
          <w:tcPr>
            <w:tcW w:w="621" w:type="dxa"/>
          </w:tcPr>
          <w:p w14:paraId="7EF2E326" w14:textId="77777777" w:rsidR="002072E7" w:rsidRPr="004D20F1" w:rsidRDefault="002072E7" w:rsidP="001A0737">
            <w:pPr>
              <w:rPr>
                <w:lang w:val="es-PE"/>
              </w:rPr>
            </w:pPr>
          </w:p>
        </w:tc>
        <w:tc>
          <w:tcPr>
            <w:tcW w:w="621" w:type="dxa"/>
          </w:tcPr>
          <w:p w14:paraId="47013299" w14:textId="77777777" w:rsidR="002072E7" w:rsidRPr="004D20F1" w:rsidRDefault="002072E7" w:rsidP="001A0737">
            <w:pPr>
              <w:rPr>
                <w:lang w:val="es-PE"/>
              </w:rPr>
            </w:pPr>
          </w:p>
        </w:tc>
        <w:tc>
          <w:tcPr>
            <w:tcW w:w="621" w:type="dxa"/>
          </w:tcPr>
          <w:p w14:paraId="13FEF2EC" w14:textId="77777777" w:rsidR="002072E7" w:rsidRPr="004D20F1" w:rsidRDefault="002072E7" w:rsidP="001A0737">
            <w:pPr>
              <w:rPr>
                <w:lang w:val="es-PE"/>
              </w:rPr>
            </w:pPr>
          </w:p>
        </w:tc>
        <w:tc>
          <w:tcPr>
            <w:tcW w:w="620" w:type="dxa"/>
          </w:tcPr>
          <w:p w14:paraId="36BA0B52" w14:textId="77777777" w:rsidR="002072E7" w:rsidRPr="004D20F1" w:rsidRDefault="002072E7" w:rsidP="001A0737">
            <w:pPr>
              <w:rPr>
                <w:lang w:val="es-PE"/>
              </w:rPr>
            </w:pPr>
          </w:p>
        </w:tc>
        <w:tc>
          <w:tcPr>
            <w:tcW w:w="617" w:type="dxa"/>
          </w:tcPr>
          <w:p w14:paraId="1A511C7D" w14:textId="77777777" w:rsidR="002072E7" w:rsidRPr="004D20F1" w:rsidRDefault="002072E7" w:rsidP="001A0737">
            <w:pPr>
              <w:rPr>
                <w:lang w:val="es-PE"/>
              </w:rPr>
            </w:pPr>
          </w:p>
        </w:tc>
      </w:tr>
      <w:tr w:rsidR="002072E7" w:rsidRPr="002072E7" w14:paraId="068F564F" w14:textId="77777777" w:rsidTr="0027104F">
        <w:tc>
          <w:tcPr>
            <w:tcW w:w="457" w:type="dxa"/>
          </w:tcPr>
          <w:p w14:paraId="0EAAAF41" w14:textId="77777777" w:rsidR="002072E7" w:rsidRPr="002072E7" w:rsidRDefault="002072E7" w:rsidP="001A0737">
            <w:r w:rsidRPr="002072E7">
              <w:t>2</w:t>
            </w:r>
          </w:p>
        </w:tc>
        <w:tc>
          <w:tcPr>
            <w:tcW w:w="5271" w:type="dxa"/>
          </w:tcPr>
          <w:p w14:paraId="4512001E" w14:textId="77777777" w:rsidR="002072E7" w:rsidRPr="004D20F1" w:rsidRDefault="002072E7" w:rsidP="001A0737">
            <w:pPr>
              <w:jc w:val="both"/>
              <w:rPr>
                <w:lang w:val="es-PE"/>
              </w:rPr>
            </w:pPr>
            <w:r w:rsidRPr="004D20F1">
              <w:rPr>
                <w:lang w:val="es-PE"/>
              </w:rPr>
              <w:t>¿Considera usted importante que las instituciones públicas cumplan con los decretos y normas establecidas que regulan el otorgamiento de viáticos para viajes en comisión de servicios en el territorio nacional?</w:t>
            </w:r>
          </w:p>
        </w:tc>
        <w:tc>
          <w:tcPr>
            <w:tcW w:w="621" w:type="dxa"/>
          </w:tcPr>
          <w:p w14:paraId="5E9B5EE1" w14:textId="77777777" w:rsidR="002072E7" w:rsidRPr="004D20F1" w:rsidRDefault="002072E7" w:rsidP="001A0737">
            <w:pPr>
              <w:rPr>
                <w:lang w:val="es-PE"/>
              </w:rPr>
            </w:pPr>
          </w:p>
        </w:tc>
        <w:tc>
          <w:tcPr>
            <w:tcW w:w="621" w:type="dxa"/>
          </w:tcPr>
          <w:p w14:paraId="0993D1BB" w14:textId="77777777" w:rsidR="002072E7" w:rsidRPr="004D20F1" w:rsidRDefault="002072E7" w:rsidP="001A0737">
            <w:pPr>
              <w:rPr>
                <w:lang w:val="es-PE"/>
              </w:rPr>
            </w:pPr>
          </w:p>
        </w:tc>
        <w:tc>
          <w:tcPr>
            <w:tcW w:w="621" w:type="dxa"/>
          </w:tcPr>
          <w:p w14:paraId="06E1AD4E" w14:textId="77777777" w:rsidR="002072E7" w:rsidRPr="004D20F1" w:rsidRDefault="002072E7" w:rsidP="001A0737">
            <w:pPr>
              <w:rPr>
                <w:lang w:val="es-PE"/>
              </w:rPr>
            </w:pPr>
          </w:p>
        </w:tc>
        <w:tc>
          <w:tcPr>
            <w:tcW w:w="620" w:type="dxa"/>
          </w:tcPr>
          <w:p w14:paraId="1AC24FEC" w14:textId="77777777" w:rsidR="002072E7" w:rsidRPr="004D20F1" w:rsidRDefault="002072E7" w:rsidP="001A0737">
            <w:pPr>
              <w:rPr>
                <w:lang w:val="es-PE"/>
              </w:rPr>
            </w:pPr>
          </w:p>
        </w:tc>
        <w:tc>
          <w:tcPr>
            <w:tcW w:w="617" w:type="dxa"/>
          </w:tcPr>
          <w:p w14:paraId="2B80C842" w14:textId="77777777" w:rsidR="002072E7" w:rsidRPr="004D20F1" w:rsidRDefault="002072E7" w:rsidP="001A0737">
            <w:pPr>
              <w:rPr>
                <w:lang w:val="es-PE"/>
              </w:rPr>
            </w:pPr>
          </w:p>
        </w:tc>
      </w:tr>
      <w:tr w:rsidR="002072E7" w:rsidRPr="002072E7" w14:paraId="0DB31476" w14:textId="77777777" w:rsidTr="0027104F">
        <w:tc>
          <w:tcPr>
            <w:tcW w:w="457" w:type="dxa"/>
          </w:tcPr>
          <w:p w14:paraId="43EECF5E" w14:textId="77777777" w:rsidR="002072E7" w:rsidRPr="002072E7" w:rsidRDefault="002072E7" w:rsidP="001A0737">
            <w:r w:rsidRPr="002072E7">
              <w:t>3</w:t>
            </w:r>
          </w:p>
        </w:tc>
        <w:tc>
          <w:tcPr>
            <w:tcW w:w="5271" w:type="dxa"/>
          </w:tcPr>
          <w:p w14:paraId="3B962B9B" w14:textId="77777777" w:rsidR="002072E7" w:rsidRPr="004D20F1" w:rsidRDefault="002072E7" w:rsidP="001A0737">
            <w:pPr>
              <w:jc w:val="both"/>
              <w:rPr>
                <w:lang w:val="es-PE"/>
              </w:rPr>
            </w:pPr>
            <w:r w:rsidRPr="004D20F1">
              <w:rPr>
                <w:lang w:val="es-PE"/>
              </w:rPr>
              <w:t>¿Cree usted que el cumplimiento de la Directiva de Viáticos mejora positivamente la rendición de cuentas de los viáticos otorgados a los comisionados?</w:t>
            </w:r>
          </w:p>
        </w:tc>
        <w:tc>
          <w:tcPr>
            <w:tcW w:w="621" w:type="dxa"/>
          </w:tcPr>
          <w:p w14:paraId="0B13A6B7" w14:textId="77777777" w:rsidR="002072E7" w:rsidRPr="004D20F1" w:rsidRDefault="002072E7" w:rsidP="001A0737">
            <w:pPr>
              <w:rPr>
                <w:lang w:val="es-PE"/>
              </w:rPr>
            </w:pPr>
          </w:p>
        </w:tc>
        <w:tc>
          <w:tcPr>
            <w:tcW w:w="621" w:type="dxa"/>
          </w:tcPr>
          <w:p w14:paraId="0BEF5FF3" w14:textId="77777777" w:rsidR="002072E7" w:rsidRPr="004D20F1" w:rsidRDefault="002072E7" w:rsidP="001A0737">
            <w:pPr>
              <w:rPr>
                <w:lang w:val="es-PE"/>
              </w:rPr>
            </w:pPr>
          </w:p>
        </w:tc>
        <w:tc>
          <w:tcPr>
            <w:tcW w:w="621" w:type="dxa"/>
          </w:tcPr>
          <w:p w14:paraId="794099DB" w14:textId="77777777" w:rsidR="002072E7" w:rsidRPr="004D20F1" w:rsidRDefault="002072E7" w:rsidP="001A0737">
            <w:pPr>
              <w:rPr>
                <w:lang w:val="es-PE"/>
              </w:rPr>
            </w:pPr>
          </w:p>
        </w:tc>
        <w:tc>
          <w:tcPr>
            <w:tcW w:w="620" w:type="dxa"/>
          </w:tcPr>
          <w:p w14:paraId="3E5B69AF" w14:textId="77777777" w:rsidR="002072E7" w:rsidRPr="004D20F1" w:rsidRDefault="002072E7" w:rsidP="001A0737">
            <w:pPr>
              <w:rPr>
                <w:lang w:val="es-PE"/>
              </w:rPr>
            </w:pPr>
          </w:p>
        </w:tc>
        <w:tc>
          <w:tcPr>
            <w:tcW w:w="617" w:type="dxa"/>
          </w:tcPr>
          <w:p w14:paraId="53F2339E" w14:textId="77777777" w:rsidR="002072E7" w:rsidRPr="004D20F1" w:rsidRDefault="002072E7" w:rsidP="001A0737">
            <w:pPr>
              <w:rPr>
                <w:lang w:val="es-PE"/>
              </w:rPr>
            </w:pPr>
          </w:p>
        </w:tc>
      </w:tr>
      <w:tr w:rsidR="002072E7" w:rsidRPr="002072E7" w14:paraId="5BFDB202" w14:textId="77777777" w:rsidTr="0027104F">
        <w:tc>
          <w:tcPr>
            <w:tcW w:w="457" w:type="dxa"/>
          </w:tcPr>
          <w:p w14:paraId="2A24A119" w14:textId="77777777" w:rsidR="002072E7" w:rsidRPr="002072E7" w:rsidRDefault="002072E7" w:rsidP="001A0737">
            <w:r w:rsidRPr="002072E7">
              <w:t>4</w:t>
            </w:r>
          </w:p>
        </w:tc>
        <w:tc>
          <w:tcPr>
            <w:tcW w:w="5271" w:type="dxa"/>
          </w:tcPr>
          <w:p w14:paraId="5A4518B1" w14:textId="77777777" w:rsidR="002072E7" w:rsidRPr="004D20F1" w:rsidRDefault="002072E7" w:rsidP="001A0737">
            <w:pPr>
              <w:jc w:val="both"/>
              <w:rPr>
                <w:lang w:val="es-PE"/>
              </w:rPr>
            </w:pPr>
            <w:r w:rsidRPr="004D20F1">
              <w:rPr>
                <w:lang w:val="es-PE"/>
              </w:rPr>
              <w:t>¿Cree usted que la rendición documentaria es fundamental para el control previo al momento de realzar la verificación en conformidad a la rendición de cuentas?</w:t>
            </w:r>
          </w:p>
        </w:tc>
        <w:tc>
          <w:tcPr>
            <w:tcW w:w="621" w:type="dxa"/>
          </w:tcPr>
          <w:p w14:paraId="27D12B9F" w14:textId="77777777" w:rsidR="002072E7" w:rsidRPr="004D20F1" w:rsidRDefault="002072E7" w:rsidP="001A0737">
            <w:pPr>
              <w:rPr>
                <w:lang w:val="es-PE"/>
              </w:rPr>
            </w:pPr>
          </w:p>
        </w:tc>
        <w:tc>
          <w:tcPr>
            <w:tcW w:w="621" w:type="dxa"/>
          </w:tcPr>
          <w:p w14:paraId="1E834D21" w14:textId="77777777" w:rsidR="002072E7" w:rsidRPr="004D20F1" w:rsidRDefault="002072E7" w:rsidP="001A0737">
            <w:pPr>
              <w:rPr>
                <w:lang w:val="es-PE"/>
              </w:rPr>
            </w:pPr>
          </w:p>
        </w:tc>
        <w:tc>
          <w:tcPr>
            <w:tcW w:w="621" w:type="dxa"/>
          </w:tcPr>
          <w:p w14:paraId="2E32A0B7" w14:textId="77777777" w:rsidR="002072E7" w:rsidRPr="004D20F1" w:rsidRDefault="002072E7" w:rsidP="001A0737">
            <w:pPr>
              <w:rPr>
                <w:lang w:val="es-PE"/>
              </w:rPr>
            </w:pPr>
          </w:p>
        </w:tc>
        <w:tc>
          <w:tcPr>
            <w:tcW w:w="620" w:type="dxa"/>
          </w:tcPr>
          <w:p w14:paraId="674C4905" w14:textId="77777777" w:rsidR="002072E7" w:rsidRPr="004D20F1" w:rsidRDefault="002072E7" w:rsidP="001A0737">
            <w:pPr>
              <w:rPr>
                <w:lang w:val="es-PE"/>
              </w:rPr>
            </w:pPr>
          </w:p>
        </w:tc>
        <w:tc>
          <w:tcPr>
            <w:tcW w:w="617" w:type="dxa"/>
          </w:tcPr>
          <w:p w14:paraId="749A3C06" w14:textId="77777777" w:rsidR="002072E7" w:rsidRPr="004D20F1" w:rsidRDefault="002072E7" w:rsidP="001A0737">
            <w:pPr>
              <w:rPr>
                <w:lang w:val="es-PE"/>
              </w:rPr>
            </w:pPr>
          </w:p>
        </w:tc>
      </w:tr>
      <w:tr w:rsidR="002072E7" w:rsidRPr="002072E7" w14:paraId="557B80EA" w14:textId="77777777" w:rsidTr="0027104F">
        <w:tc>
          <w:tcPr>
            <w:tcW w:w="457" w:type="dxa"/>
          </w:tcPr>
          <w:p w14:paraId="2EA2CC12" w14:textId="77777777" w:rsidR="002072E7" w:rsidRPr="002072E7" w:rsidRDefault="002072E7" w:rsidP="001A0737">
            <w:r w:rsidRPr="002072E7">
              <w:t>5</w:t>
            </w:r>
          </w:p>
        </w:tc>
        <w:tc>
          <w:tcPr>
            <w:tcW w:w="5271" w:type="dxa"/>
          </w:tcPr>
          <w:p w14:paraId="367BA41C" w14:textId="77777777" w:rsidR="002072E7" w:rsidRPr="004D20F1" w:rsidRDefault="002072E7" w:rsidP="001A0737">
            <w:pPr>
              <w:jc w:val="both"/>
              <w:rPr>
                <w:lang w:val="es-PE"/>
              </w:rPr>
            </w:pPr>
            <w:r w:rsidRPr="004D20F1">
              <w:rPr>
                <w:lang w:val="es-PE"/>
              </w:rPr>
              <w:t>¿De encontrarse comprobantes de pago adulterados; se debe informar inmediatamente a la autoridad correspondiente referente a la rendición de cuenta de viáticos?</w:t>
            </w:r>
          </w:p>
        </w:tc>
        <w:tc>
          <w:tcPr>
            <w:tcW w:w="621" w:type="dxa"/>
          </w:tcPr>
          <w:p w14:paraId="40538A48" w14:textId="77777777" w:rsidR="002072E7" w:rsidRPr="004D20F1" w:rsidRDefault="002072E7" w:rsidP="001A0737">
            <w:pPr>
              <w:rPr>
                <w:lang w:val="es-PE"/>
              </w:rPr>
            </w:pPr>
          </w:p>
        </w:tc>
        <w:tc>
          <w:tcPr>
            <w:tcW w:w="621" w:type="dxa"/>
          </w:tcPr>
          <w:p w14:paraId="5FECCA44" w14:textId="77777777" w:rsidR="002072E7" w:rsidRPr="004D20F1" w:rsidRDefault="002072E7" w:rsidP="001A0737">
            <w:pPr>
              <w:rPr>
                <w:lang w:val="es-PE"/>
              </w:rPr>
            </w:pPr>
          </w:p>
        </w:tc>
        <w:tc>
          <w:tcPr>
            <w:tcW w:w="621" w:type="dxa"/>
          </w:tcPr>
          <w:p w14:paraId="1A1871F1" w14:textId="77777777" w:rsidR="002072E7" w:rsidRPr="004D20F1" w:rsidRDefault="002072E7" w:rsidP="001A0737">
            <w:pPr>
              <w:rPr>
                <w:lang w:val="es-PE"/>
              </w:rPr>
            </w:pPr>
          </w:p>
        </w:tc>
        <w:tc>
          <w:tcPr>
            <w:tcW w:w="620" w:type="dxa"/>
          </w:tcPr>
          <w:p w14:paraId="36D7D8DB" w14:textId="77777777" w:rsidR="002072E7" w:rsidRPr="004D20F1" w:rsidRDefault="002072E7" w:rsidP="001A0737">
            <w:pPr>
              <w:rPr>
                <w:lang w:val="es-PE"/>
              </w:rPr>
            </w:pPr>
          </w:p>
        </w:tc>
        <w:tc>
          <w:tcPr>
            <w:tcW w:w="617" w:type="dxa"/>
          </w:tcPr>
          <w:p w14:paraId="11A72D24" w14:textId="77777777" w:rsidR="002072E7" w:rsidRPr="004D20F1" w:rsidRDefault="002072E7" w:rsidP="001A0737">
            <w:pPr>
              <w:rPr>
                <w:lang w:val="es-PE"/>
              </w:rPr>
            </w:pPr>
          </w:p>
        </w:tc>
      </w:tr>
      <w:tr w:rsidR="002072E7" w:rsidRPr="002072E7" w14:paraId="180B8919" w14:textId="77777777" w:rsidTr="0027104F">
        <w:tc>
          <w:tcPr>
            <w:tcW w:w="457" w:type="dxa"/>
          </w:tcPr>
          <w:p w14:paraId="7E0D6BBE" w14:textId="77777777" w:rsidR="002072E7" w:rsidRPr="002072E7" w:rsidRDefault="002072E7" w:rsidP="001A0737">
            <w:r w:rsidRPr="002072E7">
              <w:lastRenderedPageBreak/>
              <w:t>6</w:t>
            </w:r>
          </w:p>
        </w:tc>
        <w:tc>
          <w:tcPr>
            <w:tcW w:w="5271" w:type="dxa"/>
          </w:tcPr>
          <w:p w14:paraId="63EB56F3" w14:textId="77777777" w:rsidR="002072E7" w:rsidRPr="004D20F1" w:rsidRDefault="002072E7" w:rsidP="001A0737">
            <w:pPr>
              <w:jc w:val="both"/>
              <w:rPr>
                <w:lang w:val="es-PE"/>
              </w:rPr>
            </w:pPr>
            <w:r w:rsidRPr="004D20F1">
              <w:rPr>
                <w:lang w:val="es-PE"/>
              </w:rPr>
              <w:t xml:space="preserve">¿Se deben tomar medidas administrativas drásticas con los trabajadores que en calidad de comisionados no cumplan con lo establecido por la directiva de viáticos?  </w:t>
            </w:r>
          </w:p>
        </w:tc>
        <w:tc>
          <w:tcPr>
            <w:tcW w:w="621" w:type="dxa"/>
          </w:tcPr>
          <w:p w14:paraId="56739D17" w14:textId="77777777" w:rsidR="002072E7" w:rsidRPr="004D20F1" w:rsidRDefault="002072E7" w:rsidP="001A0737">
            <w:pPr>
              <w:rPr>
                <w:lang w:val="es-PE"/>
              </w:rPr>
            </w:pPr>
          </w:p>
        </w:tc>
        <w:tc>
          <w:tcPr>
            <w:tcW w:w="621" w:type="dxa"/>
          </w:tcPr>
          <w:p w14:paraId="2C5E5C04" w14:textId="77777777" w:rsidR="002072E7" w:rsidRPr="004D20F1" w:rsidRDefault="002072E7" w:rsidP="001A0737">
            <w:pPr>
              <w:rPr>
                <w:lang w:val="es-PE"/>
              </w:rPr>
            </w:pPr>
          </w:p>
        </w:tc>
        <w:tc>
          <w:tcPr>
            <w:tcW w:w="621" w:type="dxa"/>
          </w:tcPr>
          <w:p w14:paraId="3AFCC511" w14:textId="77777777" w:rsidR="002072E7" w:rsidRPr="004D20F1" w:rsidRDefault="002072E7" w:rsidP="001A0737">
            <w:pPr>
              <w:rPr>
                <w:lang w:val="es-PE"/>
              </w:rPr>
            </w:pPr>
          </w:p>
        </w:tc>
        <w:tc>
          <w:tcPr>
            <w:tcW w:w="620" w:type="dxa"/>
          </w:tcPr>
          <w:p w14:paraId="0E20FF2F" w14:textId="77777777" w:rsidR="002072E7" w:rsidRPr="004D20F1" w:rsidRDefault="002072E7" w:rsidP="001A0737">
            <w:pPr>
              <w:rPr>
                <w:lang w:val="es-PE"/>
              </w:rPr>
            </w:pPr>
          </w:p>
        </w:tc>
        <w:tc>
          <w:tcPr>
            <w:tcW w:w="617" w:type="dxa"/>
          </w:tcPr>
          <w:p w14:paraId="22EA7808" w14:textId="77777777" w:rsidR="002072E7" w:rsidRPr="004D20F1" w:rsidRDefault="002072E7" w:rsidP="001A0737">
            <w:pPr>
              <w:rPr>
                <w:lang w:val="es-PE"/>
              </w:rPr>
            </w:pPr>
          </w:p>
        </w:tc>
      </w:tr>
      <w:tr w:rsidR="002072E7" w:rsidRPr="002072E7" w14:paraId="227A3C2C" w14:textId="77777777" w:rsidTr="0027104F">
        <w:tc>
          <w:tcPr>
            <w:tcW w:w="457" w:type="dxa"/>
          </w:tcPr>
          <w:p w14:paraId="0D9754C9" w14:textId="77777777" w:rsidR="002072E7" w:rsidRPr="002072E7" w:rsidRDefault="002072E7" w:rsidP="001A0737">
            <w:r w:rsidRPr="002072E7">
              <w:t>7</w:t>
            </w:r>
          </w:p>
        </w:tc>
        <w:tc>
          <w:tcPr>
            <w:tcW w:w="5271" w:type="dxa"/>
          </w:tcPr>
          <w:p w14:paraId="019C4830" w14:textId="77777777" w:rsidR="002072E7" w:rsidRPr="004D20F1" w:rsidRDefault="002072E7" w:rsidP="001A0737">
            <w:pPr>
              <w:jc w:val="both"/>
              <w:rPr>
                <w:lang w:val="es-PE"/>
              </w:rPr>
            </w:pPr>
            <w:r w:rsidRPr="004D20F1">
              <w:rPr>
                <w:lang w:val="es-PE"/>
              </w:rPr>
              <w:t>¿Considera usted que el registro en el programa SIGA, contribuirá al control en la etapa de ejecución del registro de la rendición de viáticos?</w:t>
            </w:r>
          </w:p>
        </w:tc>
        <w:tc>
          <w:tcPr>
            <w:tcW w:w="621" w:type="dxa"/>
          </w:tcPr>
          <w:p w14:paraId="638A1082" w14:textId="77777777" w:rsidR="002072E7" w:rsidRPr="004D20F1" w:rsidRDefault="002072E7" w:rsidP="001A0737">
            <w:pPr>
              <w:rPr>
                <w:lang w:val="es-PE"/>
              </w:rPr>
            </w:pPr>
          </w:p>
        </w:tc>
        <w:tc>
          <w:tcPr>
            <w:tcW w:w="621" w:type="dxa"/>
          </w:tcPr>
          <w:p w14:paraId="42A83879" w14:textId="77777777" w:rsidR="002072E7" w:rsidRPr="004D20F1" w:rsidRDefault="002072E7" w:rsidP="001A0737">
            <w:pPr>
              <w:rPr>
                <w:lang w:val="es-PE"/>
              </w:rPr>
            </w:pPr>
          </w:p>
        </w:tc>
        <w:tc>
          <w:tcPr>
            <w:tcW w:w="621" w:type="dxa"/>
          </w:tcPr>
          <w:p w14:paraId="4A8B58D1" w14:textId="77777777" w:rsidR="002072E7" w:rsidRPr="004D20F1" w:rsidRDefault="002072E7" w:rsidP="001A0737">
            <w:pPr>
              <w:rPr>
                <w:lang w:val="es-PE"/>
              </w:rPr>
            </w:pPr>
          </w:p>
        </w:tc>
        <w:tc>
          <w:tcPr>
            <w:tcW w:w="620" w:type="dxa"/>
          </w:tcPr>
          <w:p w14:paraId="5EDB221D" w14:textId="77777777" w:rsidR="002072E7" w:rsidRPr="004D20F1" w:rsidRDefault="002072E7" w:rsidP="001A0737">
            <w:pPr>
              <w:rPr>
                <w:lang w:val="es-PE"/>
              </w:rPr>
            </w:pPr>
          </w:p>
        </w:tc>
        <w:tc>
          <w:tcPr>
            <w:tcW w:w="617" w:type="dxa"/>
          </w:tcPr>
          <w:p w14:paraId="17B8AAB9" w14:textId="77777777" w:rsidR="002072E7" w:rsidRPr="004D20F1" w:rsidRDefault="002072E7" w:rsidP="001A0737">
            <w:pPr>
              <w:rPr>
                <w:lang w:val="es-PE"/>
              </w:rPr>
            </w:pPr>
          </w:p>
        </w:tc>
      </w:tr>
      <w:tr w:rsidR="002072E7" w:rsidRPr="002072E7" w14:paraId="44BAAC4B" w14:textId="77777777" w:rsidTr="0027104F">
        <w:tc>
          <w:tcPr>
            <w:tcW w:w="457" w:type="dxa"/>
          </w:tcPr>
          <w:p w14:paraId="466329F8" w14:textId="77777777" w:rsidR="002072E7" w:rsidRPr="002072E7" w:rsidRDefault="002072E7" w:rsidP="001A0737">
            <w:r w:rsidRPr="002072E7">
              <w:t>8</w:t>
            </w:r>
          </w:p>
        </w:tc>
        <w:tc>
          <w:tcPr>
            <w:tcW w:w="5271" w:type="dxa"/>
          </w:tcPr>
          <w:p w14:paraId="654DDB98" w14:textId="77777777" w:rsidR="002072E7" w:rsidRPr="004D20F1" w:rsidRDefault="002072E7" w:rsidP="001A0737">
            <w:pPr>
              <w:jc w:val="both"/>
              <w:rPr>
                <w:lang w:val="es-PE"/>
              </w:rPr>
            </w:pPr>
            <w:r w:rsidRPr="004D20F1">
              <w:rPr>
                <w:lang w:val="es-PE"/>
              </w:rPr>
              <w:t>¿Cree Usted que el SIAF es el Software que contribuirá al eficiente control de la rendición de cuentas de viáticos?</w:t>
            </w:r>
          </w:p>
        </w:tc>
        <w:tc>
          <w:tcPr>
            <w:tcW w:w="621" w:type="dxa"/>
          </w:tcPr>
          <w:p w14:paraId="76EE4183" w14:textId="77777777" w:rsidR="002072E7" w:rsidRPr="004D20F1" w:rsidRDefault="002072E7" w:rsidP="001A0737">
            <w:pPr>
              <w:rPr>
                <w:lang w:val="es-PE"/>
              </w:rPr>
            </w:pPr>
          </w:p>
        </w:tc>
        <w:tc>
          <w:tcPr>
            <w:tcW w:w="621" w:type="dxa"/>
          </w:tcPr>
          <w:p w14:paraId="2D5442FD" w14:textId="77777777" w:rsidR="002072E7" w:rsidRPr="004D20F1" w:rsidRDefault="002072E7" w:rsidP="001A0737">
            <w:pPr>
              <w:rPr>
                <w:lang w:val="es-PE"/>
              </w:rPr>
            </w:pPr>
          </w:p>
        </w:tc>
        <w:tc>
          <w:tcPr>
            <w:tcW w:w="621" w:type="dxa"/>
          </w:tcPr>
          <w:p w14:paraId="149ABC41" w14:textId="77777777" w:rsidR="002072E7" w:rsidRPr="004D20F1" w:rsidRDefault="002072E7" w:rsidP="001A0737">
            <w:pPr>
              <w:rPr>
                <w:lang w:val="es-PE"/>
              </w:rPr>
            </w:pPr>
          </w:p>
        </w:tc>
        <w:tc>
          <w:tcPr>
            <w:tcW w:w="620" w:type="dxa"/>
          </w:tcPr>
          <w:p w14:paraId="0F34C303" w14:textId="77777777" w:rsidR="002072E7" w:rsidRPr="004D20F1" w:rsidRDefault="002072E7" w:rsidP="001A0737">
            <w:pPr>
              <w:rPr>
                <w:lang w:val="es-PE"/>
              </w:rPr>
            </w:pPr>
          </w:p>
        </w:tc>
        <w:tc>
          <w:tcPr>
            <w:tcW w:w="617" w:type="dxa"/>
          </w:tcPr>
          <w:p w14:paraId="762A02CF" w14:textId="77777777" w:rsidR="002072E7" w:rsidRPr="004D20F1" w:rsidRDefault="002072E7" w:rsidP="001A0737">
            <w:pPr>
              <w:rPr>
                <w:lang w:val="es-PE"/>
              </w:rPr>
            </w:pPr>
          </w:p>
        </w:tc>
      </w:tr>
      <w:tr w:rsidR="002072E7" w:rsidRPr="002072E7" w14:paraId="784225C1" w14:textId="77777777" w:rsidTr="0027104F">
        <w:tc>
          <w:tcPr>
            <w:tcW w:w="457" w:type="dxa"/>
          </w:tcPr>
          <w:p w14:paraId="4870A511" w14:textId="77777777" w:rsidR="002072E7" w:rsidRPr="002072E7" w:rsidRDefault="002072E7" w:rsidP="001A0737">
            <w:r w:rsidRPr="002072E7">
              <w:t>9</w:t>
            </w:r>
          </w:p>
        </w:tc>
        <w:tc>
          <w:tcPr>
            <w:tcW w:w="5271" w:type="dxa"/>
          </w:tcPr>
          <w:p w14:paraId="247965A1" w14:textId="77777777" w:rsidR="002072E7" w:rsidRPr="004D20F1" w:rsidRDefault="002072E7" w:rsidP="001A0737">
            <w:pPr>
              <w:jc w:val="both"/>
              <w:rPr>
                <w:lang w:val="es-PE"/>
              </w:rPr>
            </w:pPr>
            <w:r w:rsidRPr="004D20F1">
              <w:rPr>
                <w:lang w:val="es-PE"/>
              </w:rPr>
              <w:t>¿Considera usted importante Los reportes emitidos de control previo para la elaboración de los estados financieros?</w:t>
            </w:r>
          </w:p>
        </w:tc>
        <w:tc>
          <w:tcPr>
            <w:tcW w:w="621" w:type="dxa"/>
          </w:tcPr>
          <w:p w14:paraId="603C8CE8" w14:textId="77777777" w:rsidR="002072E7" w:rsidRPr="004D20F1" w:rsidRDefault="002072E7" w:rsidP="001A0737">
            <w:pPr>
              <w:rPr>
                <w:lang w:val="es-PE"/>
              </w:rPr>
            </w:pPr>
          </w:p>
        </w:tc>
        <w:tc>
          <w:tcPr>
            <w:tcW w:w="621" w:type="dxa"/>
          </w:tcPr>
          <w:p w14:paraId="0DF67BB2" w14:textId="77777777" w:rsidR="002072E7" w:rsidRPr="004D20F1" w:rsidRDefault="002072E7" w:rsidP="001A0737">
            <w:pPr>
              <w:rPr>
                <w:lang w:val="es-PE"/>
              </w:rPr>
            </w:pPr>
          </w:p>
        </w:tc>
        <w:tc>
          <w:tcPr>
            <w:tcW w:w="621" w:type="dxa"/>
          </w:tcPr>
          <w:p w14:paraId="43F42638" w14:textId="77777777" w:rsidR="002072E7" w:rsidRPr="004D20F1" w:rsidRDefault="002072E7" w:rsidP="001A0737">
            <w:pPr>
              <w:rPr>
                <w:lang w:val="es-PE"/>
              </w:rPr>
            </w:pPr>
          </w:p>
        </w:tc>
        <w:tc>
          <w:tcPr>
            <w:tcW w:w="620" w:type="dxa"/>
          </w:tcPr>
          <w:p w14:paraId="086B01EC" w14:textId="77777777" w:rsidR="002072E7" w:rsidRPr="004D20F1" w:rsidRDefault="002072E7" w:rsidP="001A0737">
            <w:pPr>
              <w:rPr>
                <w:lang w:val="es-PE"/>
              </w:rPr>
            </w:pPr>
          </w:p>
        </w:tc>
        <w:tc>
          <w:tcPr>
            <w:tcW w:w="617" w:type="dxa"/>
          </w:tcPr>
          <w:p w14:paraId="0C356A78" w14:textId="77777777" w:rsidR="002072E7" w:rsidRPr="004D20F1" w:rsidRDefault="002072E7" w:rsidP="001A0737">
            <w:pPr>
              <w:rPr>
                <w:lang w:val="es-PE"/>
              </w:rPr>
            </w:pPr>
          </w:p>
        </w:tc>
      </w:tr>
      <w:tr w:rsidR="002072E7" w:rsidRPr="002072E7" w14:paraId="429E0594" w14:textId="77777777" w:rsidTr="0027104F">
        <w:tc>
          <w:tcPr>
            <w:tcW w:w="457" w:type="dxa"/>
          </w:tcPr>
          <w:p w14:paraId="1CAF44BE" w14:textId="77777777" w:rsidR="002072E7" w:rsidRPr="002072E7" w:rsidRDefault="002072E7" w:rsidP="001A0737">
            <w:r w:rsidRPr="002072E7">
              <w:t>10</w:t>
            </w:r>
          </w:p>
        </w:tc>
        <w:tc>
          <w:tcPr>
            <w:tcW w:w="5271" w:type="dxa"/>
          </w:tcPr>
          <w:p w14:paraId="0AECE898" w14:textId="77777777" w:rsidR="002072E7" w:rsidRPr="004D20F1" w:rsidRDefault="002072E7" w:rsidP="001A0737">
            <w:pPr>
              <w:jc w:val="both"/>
              <w:rPr>
                <w:lang w:val="es-PE"/>
              </w:rPr>
            </w:pPr>
            <w:r w:rsidRPr="004D20F1">
              <w:rPr>
                <w:lang w:val="es-PE"/>
              </w:rPr>
              <w:t>¿Cree usted que las comisiones al interior del país deben programarse teniendo en cuenta las medidas de austeridad, racionalidad y transparencia del gasto según lo dispuesto por la Ley del Sistema Nacional de Control?</w:t>
            </w:r>
          </w:p>
        </w:tc>
        <w:tc>
          <w:tcPr>
            <w:tcW w:w="621" w:type="dxa"/>
          </w:tcPr>
          <w:p w14:paraId="3DA3D235" w14:textId="77777777" w:rsidR="002072E7" w:rsidRPr="004D20F1" w:rsidRDefault="002072E7" w:rsidP="001A0737">
            <w:pPr>
              <w:rPr>
                <w:lang w:val="es-PE"/>
              </w:rPr>
            </w:pPr>
          </w:p>
        </w:tc>
        <w:tc>
          <w:tcPr>
            <w:tcW w:w="621" w:type="dxa"/>
          </w:tcPr>
          <w:p w14:paraId="50C3FD91" w14:textId="77777777" w:rsidR="002072E7" w:rsidRPr="004D20F1" w:rsidRDefault="002072E7" w:rsidP="001A0737">
            <w:pPr>
              <w:rPr>
                <w:lang w:val="es-PE"/>
              </w:rPr>
            </w:pPr>
          </w:p>
        </w:tc>
        <w:tc>
          <w:tcPr>
            <w:tcW w:w="621" w:type="dxa"/>
          </w:tcPr>
          <w:p w14:paraId="09E37401" w14:textId="77777777" w:rsidR="002072E7" w:rsidRPr="004D20F1" w:rsidRDefault="002072E7" w:rsidP="001A0737">
            <w:pPr>
              <w:rPr>
                <w:lang w:val="es-PE"/>
              </w:rPr>
            </w:pPr>
          </w:p>
        </w:tc>
        <w:tc>
          <w:tcPr>
            <w:tcW w:w="620" w:type="dxa"/>
          </w:tcPr>
          <w:p w14:paraId="75E5F30C" w14:textId="77777777" w:rsidR="002072E7" w:rsidRPr="004D20F1" w:rsidRDefault="002072E7" w:rsidP="001A0737">
            <w:pPr>
              <w:rPr>
                <w:lang w:val="es-PE"/>
              </w:rPr>
            </w:pPr>
          </w:p>
        </w:tc>
        <w:tc>
          <w:tcPr>
            <w:tcW w:w="617" w:type="dxa"/>
          </w:tcPr>
          <w:p w14:paraId="11AA0567" w14:textId="77777777" w:rsidR="002072E7" w:rsidRPr="004D20F1" w:rsidRDefault="002072E7" w:rsidP="001A0737">
            <w:pPr>
              <w:rPr>
                <w:lang w:val="es-PE"/>
              </w:rPr>
            </w:pPr>
          </w:p>
        </w:tc>
      </w:tr>
      <w:tr w:rsidR="002072E7" w:rsidRPr="002072E7" w14:paraId="146B37BC" w14:textId="77777777" w:rsidTr="0027104F">
        <w:tc>
          <w:tcPr>
            <w:tcW w:w="457" w:type="dxa"/>
          </w:tcPr>
          <w:p w14:paraId="4348CB58" w14:textId="77777777" w:rsidR="002072E7" w:rsidRPr="002072E7" w:rsidRDefault="002072E7" w:rsidP="001A0737">
            <w:r w:rsidRPr="002072E7">
              <w:t>11</w:t>
            </w:r>
          </w:p>
        </w:tc>
        <w:tc>
          <w:tcPr>
            <w:tcW w:w="5271" w:type="dxa"/>
          </w:tcPr>
          <w:p w14:paraId="5AADBADF" w14:textId="77777777" w:rsidR="002072E7" w:rsidRPr="004D20F1" w:rsidRDefault="002072E7" w:rsidP="001A0737">
            <w:pPr>
              <w:jc w:val="both"/>
              <w:rPr>
                <w:lang w:val="es-PE"/>
              </w:rPr>
            </w:pPr>
            <w:r w:rsidRPr="004D20F1">
              <w:rPr>
                <w:lang w:val="es-PE"/>
              </w:rPr>
              <w:t>¿Cree usted que las comisiones al exterior del país deben programarse teniendo en cuenta las medidas de austeridad, racionalidad y transparencia del gasto según lo dispuesto por la Ley del Sistema Nacional de Control?</w:t>
            </w:r>
          </w:p>
        </w:tc>
        <w:tc>
          <w:tcPr>
            <w:tcW w:w="621" w:type="dxa"/>
          </w:tcPr>
          <w:p w14:paraId="55E6D6ED" w14:textId="77777777" w:rsidR="002072E7" w:rsidRPr="004D20F1" w:rsidRDefault="002072E7" w:rsidP="001A0737">
            <w:pPr>
              <w:rPr>
                <w:lang w:val="es-PE"/>
              </w:rPr>
            </w:pPr>
          </w:p>
        </w:tc>
        <w:tc>
          <w:tcPr>
            <w:tcW w:w="621" w:type="dxa"/>
          </w:tcPr>
          <w:p w14:paraId="13D01ABE" w14:textId="77777777" w:rsidR="002072E7" w:rsidRPr="004D20F1" w:rsidRDefault="002072E7" w:rsidP="001A0737">
            <w:pPr>
              <w:rPr>
                <w:lang w:val="es-PE"/>
              </w:rPr>
            </w:pPr>
          </w:p>
        </w:tc>
        <w:tc>
          <w:tcPr>
            <w:tcW w:w="621" w:type="dxa"/>
          </w:tcPr>
          <w:p w14:paraId="319E99EE" w14:textId="77777777" w:rsidR="002072E7" w:rsidRPr="004D20F1" w:rsidRDefault="002072E7" w:rsidP="001A0737">
            <w:pPr>
              <w:rPr>
                <w:lang w:val="es-PE"/>
              </w:rPr>
            </w:pPr>
          </w:p>
        </w:tc>
        <w:tc>
          <w:tcPr>
            <w:tcW w:w="620" w:type="dxa"/>
          </w:tcPr>
          <w:p w14:paraId="2C840E10" w14:textId="77777777" w:rsidR="002072E7" w:rsidRPr="004D20F1" w:rsidRDefault="002072E7" w:rsidP="001A0737">
            <w:pPr>
              <w:rPr>
                <w:lang w:val="es-PE"/>
              </w:rPr>
            </w:pPr>
          </w:p>
        </w:tc>
        <w:tc>
          <w:tcPr>
            <w:tcW w:w="617" w:type="dxa"/>
          </w:tcPr>
          <w:p w14:paraId="611C440B" w14:textId="77777777" w:rsidR="002072E7" w:rsidRPr="004D20F1" w:rsidRDefault="002072E7" w:rsidP="001A0737">
            <w:pPr>
              <w:rPr>
                <w:lang w:val="es-PE"/>
              </w:rPr>
            </w:pPr>
          </w:p>
        </w:tc>
      </w:tr>
      <w:tr w:rsidR="002072E7" w:rsidRPr="002072E7" w14:paraId="63DDDE67" w14:textId="77777777" w:rsidTr="0027104F">
        <w:tc>
          <w:tcPr>
            <w:tcW w:w="457" w:type="dxa"/>
          </w:tcPr>
          <w:p w14:paraId="7045E3B0" w14:textId="77777777" w:rsidR="002072E7" w:rsidRPr="002072E7" w:rsidRDefault="002072E7" w:rsidP="001A0737">
            <w:r w:rsidRPr="002072E7">
              <w:t>12</w:t>
            </w:r>
          </w:p>
        </w:tc>
        <w:tc>
          <w:tcPr>
            <w:tcW w:w="5271" w:type="dxa"/>
          </w:tcPr>
          <w:p w14:paraId="443CC036" w14:textId="77777777" w:rsidR="002072E7" w:rsidRPr="004D20F1" w:rsidRDefault="002072E7" w:rsidP="001A0737">
            <w:pPr>
              <w:jc w:val="both"/>
              <w:rPr>
                <w:lang w:val="es-PE"/>
              </w:rPr>
            </w:pPr>
            <w:r w:rsidRPr="004D20F1">
              <w:rPr>
                <w:lang w:val="es-PE"/>
              </w:rPr>
              <w:t>¿Considera Usted que las Directivas de viáticos es un documento importante para controlar los procedimientos establecidos como control previo antes de su reposición?</w:t>
            </w:r>
          </w:p>
        </w:tc>
        <w:tc>
          <w:tcPr>
            <w:tcW w:w="621" w:type="dxa"/>
          </w:tcPr>
          <w:p w14:paraId="69A6B965" w14:textId="77777777" w:rsidR="002072E7" w:rsidRPr="004D20F1" w:rsidRDefault="002072E7" w:rsidP="001A0737">
            <w:pPr>
              <w:rPr>
                <w:lang w:val="es-PE"/>
              </w:rPr>
            </w:pPr>
          </w:p>
        </w:tc>
        <w:tc>
          <w:tcPr>
            <w:tcW w:w="621" w:type="dxa"/>
          </w:tcPr>
          <w:p w14:paraId="3C235978" w14:textId="77777777" w:rsidR="002072E7" w:rsidRPr="004D20F1" w:rsidRDefault="002072E7" w:rsidP="001A0737">
            <w:pPr>
              <w:rPr>
                <w:lang w:val="es-PE"/>
              </w:rPr>
            </w:pPr>
          </w:p>
        </w:tc>
        <w:tc>
          <w:tcPr>
            <w:tcW w:w="621" w:type="dxa"/>
          </w:tcPr>
          <w:p w14:paraId="332C1B26" w14:textId="77777777" w:rsidR="002072E7" w:rsidRPr="004D20F1" w:rsidRDefault="002072E7" w:rsidP="001A0737">
            <w:pPr>
              <w:rPr>
                <w:lang w:val="es-PE"/>
              </w:rPr>
            </w:pPr>
          </w:p>
        </w:tc>
        <w:tc>
          <w:tcPr>
            <w:tcW w:w="620" w:type="dxa"/>
          </w:tcPr>
          <w:p w14:paraId="3E1A5061" w14:textId="77777777" w:rsidR="002072E7" w:rsidRPr="004D20F1" w:rsidRDefault="002072E7" w:rsidP="001A0737">
            <w:pPr>
              <w:rPr>
                <w:lang w:val="es-PE"/>
              </w:rPr>
            </w:pPr>
          </w:p>
        </w:tc>
        <w:tc>
          <w:tcPr>
            <w:tcW w:w="617" w:type="dxa"/>
          </w:tcPr>
          <w:p w14:paraId="128A6F56" w14:textId="77777777" w:rsidR="002072E7" w:rsidRPr="004D20F1" w:rsidRDefault="002072E7" w:rsidP="001A0737">
            <w:pPr>
              <w:rPr>
                <w:lang w:val="es-PE"/>
              </w:rPr>
            </w:pPr>
          </w:p>
        </w:tc>
      </w:tr>
      <w:tr w:rsidR="002072E7" w:rsidRPr="002072E7" w14:paraId="1FE2B4E6" w14:textId="77777777" w:rsidTr="0027104F">
        <w:tc>
          <w:tcPr>
            <w:tcW w:w="457" w:type="dxa"/>
          </w:tcPr>
          <w:p w14:paraId="51A9FD0B" w14:textId="77777777" w:rsidR="002072E7" w:rsidRPr="002072E7" w:rsidRDefault="002072E7" w:rsidP="001A0737">
            <w:r w:rsidRPr="002072E7">
              <w:t>13</w:t>
            </w:r>
          </w:p>
        </w:tc>
        <w:tc>
          <w:tcPr>
            <w:tcW w:w="5271" w:type="dxa"/>
          </w:tcPr>
          <w:p w14:paraId="015D70DB" w14:textId="77777777" w:rsidR="002072E7" w:rsidRPr="004D20F1" w:rsidRDefault="002072E7" w:rsidP="001A0737">
            <w:pPr>
              <w:jc w:val="both"/>
              <w:rPr>
                <w:lang w:val="es-PE"/>
              </w:rPr>
            </w:pPr>
            <w:r w:rsidRPr="004D20F1">
              <w:rPr>
                <w:lang w:val="es-PE"/>
              </w:rPr>
              <w:t>¿Considera usted que la presentación de la documentación es de suma importancia en la rendición de cuentas de viáticos en cumplimientos a las normas establecidas?</w:t>
            </w:r>
          </w:p>
        </w:tc>
        <w:tc>
          <w:tcPr>
            <w:tcW w:w="621" w:type="dxa"/>
          </w:tcPr>
          <w:p w14:paraId="78BF3D93" w14:textId="77777777" w:rsidR="002072E7" w:rsidRPr="004D20F1" w:rsidRDefault="002072E7" w:rsidP="001A0737">
            <w:pPr>
              <w:rPr>
                <w:lang w:val="es-PE"/>
              </w:rPr>
            </w:pPr>
          </w:p>
        </w:tc>
        <w:tc>
          <w:tcPr>
            <w:tcW w:w="621" w:type="dxa"/>
          </w:tcPr>
          <w:p w14:paraId="5BAA1D33" w14:textId="77777777" w:rsidR="002072E7" w:rsidRPr="004D20F1" w:rsidRDefault="002072E7" w:rsidP="001A0737">
            <w:pPr>
              <w:rPr>
                <w:lang w:val="es-PE"/>
              </w:rPr>
            </w:pPr>
          </w:p>
        </w:tc>
        <w:tc>
          <w:tcPr>
            <w:tcW w:w="621" w:type="dxa"/>
          </w:tcPr>
          <w:p w14:paraId="282F0904" w14:textId="77777777" w:rsidR="002072E7" w:rsidRPr="004D20F1" w:rsidRDefault="002072E7" w:rsidP="001A0737">
            <w:pPr>
              <w:rPr>
                <w:lang w:val="es-PE"/>
              </w:rPr>
            </w:pPr>
          </w:p>
        </w:tc>
        <w:tc>
          <w:tcPr>
            <w:tcW w:w="620" w:type="dxa"/>
          </w:tcPr>
          <w:p w14:paraId="2F79AFFA" w14:textId="77777777" w:rsidR="002072E7" w:rsidRPr="004D20F1" w:rsidRDefault="002072E7" w:rsidP="001A0737">
            <w:pPr>
              <w:rPr>
                <w:lang w:val="es-PE"/>
              </w:rPr>
            </w:pPr>
          </w:p>
        </w:tc>
        <w:tc>
          <w:tcPr>
            <w:tcW w:w="617" w:type="dxa"/>
          </w:tcPr>
          <w:p w14:paraId="6A60D545" w14:textId="77777777" w:rsidR="002072E7" w:rsidRPr="004D20F1" w:rsidRDefault="002072E7" w:rsidP="001A0737">
            <w:pPr>
              <w:rPr>
                <w:lang w:val="es-PE"/>
              </w:rPr>
            </w:pPr>
          </w:p>
        </w:tc>
      </w:tr>
      <w:tr w:rsidR="002072E7" w:rsidRPr="002072E7" w14:paraId="69C37AEA" w14:textId="77777777" w:rsidTr="0027104F">
        <w:tc>
          <w:tcPr>
            <w:tcW w:w="457" w:type="dxa"/>
          </w:tcPr>
          <w:p w14:paraId="5742A68F" w14:textId="77777777" w:rsidR="002072E7" w:rsidRPr="002072E7" w:rsidRDefault="002072E7" w:rsidP="001A0737">
            <w:r w:rsidRPr="002072E7">
              <w:t>14</w:t>
            </w:r>
          </w:p>
        </w:tc>
        <w:tc>
          <w:tcPr>
            <w:tcW w:w="5271" w:type="dxa"/>
          </w:tcPr>
          <w:p w14:paraId="32FC8EF9" w14:textId="77777777" w:rsidR="002072E7" w:rsidRPr="004D20F1" w:rsidRDefault="002072E7" w:rsidP="001A0737">
            <w:pPr>
              <w:jc w:val="both"/>
              <w:rPr>
                <w:lang w:val="es-PE"/>
              </w:rPr>
            </w:pPr>
            <w:r w:rsidRPr="004D20F1">
              <w:rPr>
                <w:lang w:val="es-PE"/>
              </w:rPr>
              <w:t>¿Cree usted que se deben restringir los periodos de comisión de servicios a los comisionados que no realizan la rendición de cuentas en cumplimiento a la directica interna de viáticos?</w:t>
            </w:r>
          </w:p>
        </w:tc>
        <w:tc>
          <w:tcPr>
            <w:tcW w:w="621" w:type="dxa"/>
          </w:tcPr>
          <w:p w14:paraId="1E05A3D3" w14:textId="77777777" w:rsidR="002072E7" w:rsidRPr="004D20F1" w:rsidRDefault="002072E7" w:rsidP="001A0737">
            <w:pPr>
              <w:rPr>
                <w:lang w:val="es-PE"/>
              </w:rPr>
            </w:pPr>
          </w:p>
        </w:tc>
        <w:tc>
          <w:tcPr>
            <w:tcW w:w="621" w:type="dxa"/>
          </w:tcPr>
          <w:p w14:paraId="596AA66C" w14:textId="77777777" w:rsidR="002072E7" w:rsidRPr="004D20F1" w:rsidRDefault="002072E7" w:rsidP="001A0737">
            <w:pPr>
              <w:rPr>
                <w:lang w:val="es-PE"/>
              </w:rPr>
            </w:pPr>
          </w:p>
        </w:tc>
        <w:tc>
          <w:tcPr>
            <w:tcW w:w="621" w:type="dxa"/>
          </w:tcPr>
          <w:p w14:paraId="6B7F7617" w14:textId="77777777" w:rsidR="002072E7" w:rsidRPr="004D20F1" w:rsidRDefault="002072E7" w:rsidP="001A0737">
            <w:pPr>
              <w:rPr>
                <w:lang w:val="es-PE"/>
              </w:rPr>
            </w:pPr>
          </w:p>
        </w:tc>
        <w:tc>
          <w:tcPr>
            <w:tcW w:w="620" w:type="dxa"/>
          </w:tcPr>
          <w:p w14:paraId="13E25009" w14:textId="77777777" w:rsidR="002072E7" w:rsidRPr="004D20F1" w:rsidRDefault="002072E7" w:rsidP="001A0737">
            <w:pPr>
              <w:rPr>
                <w:lang w:val="es-PE"/>
              </w:rPr>
            </w:pPr>
          </w:p>
        </w:tc>
        <w:tc>
          <w:tcPr>
            <w:tcW w:w="617" w:type="dxa"/>
          </w:tcPr>
          <w:p w14:paraId="6C253086" w14:textId="77777777" w:rsidR="002072E7" w:rsidRPr="004D20F1" w:rsidRDefault="002072E7" w:rsidP="001A0737">
            <w:pPr>
              <w:rPr>
                <w:lang w:val="es-PE"/>
              </w:rPr>
            </w:pPr>
          </w:p>
        </w:tc>
      </w:tr>
      <w:tr w:rsidR="002072E7" w:rsidRPr="002072E7" w14:paraId="60C19A41" w14:textId="77777777" w:rsidTr="0027104F">
        <w:tc>
          <w:tcPr>
            <w:tcW w:w="457" w:type="dxa"/>
          </w:tcPr>
          <w:p w14:paraId="0B4F5521" w14:textId="77777777" w:rsidR="002072E7" w:rsidRPr="002072E7" w:rsidRDefault="002072E7" w:rsidP="001A0737">
            <w:r w:rsidRPr="002072E7">
              <w:t>15</w:t>
            </w:r>
          </w:p>
        </w:tc>
        <w:tc>
          <w:tcPr>
            <w:tcW w:w="5271" w:type="dxa"/>
          </w:tcPr>
          <w:p w14:paraId="7D817899" w14:textId="77777777" w:rsidR="002072E7" w:rsidRPr="004D20F1" w:rsidRDefault="002072E7" w:rsidP="001A0737">
            <w:pPr>
              <w:jc w:val="both"/>
              <w:rPr>
                <w:lang w:val="es-PE"/>
              </w:rPr>
            </w:pPr>
            <w:r w:rsidRPr="004D20F1">
              <w:rPr>
                <w:lang w:val="es-PE"/>
              </w:rPr>
              <w:t>¿Considera importante que la rendición de cuentas en cuanto a la documentación deba cumplir con las normas establecidas por SUNAT referente al Reglamento de comprobantes de pago?</w:t>
            </w:r>
          </w:p>
        </w:tc>
        <w:tc>
          <w:tcPr>
            <w:tcW w:w="621" w:type="dxa"/>
          </w:tcPr>
          <w:p w14:paraId="6AFC8CD3" w14:textId="77777777" w:rsidR="002072E7" w:rsidRPr="004D20F1" w:rsidRDefault="002072E7" w:rsidP="001A0737">
            <w:pPr>
              <w:rPr>
                <w:lang w:val="es-PE"/>
              </w:rPr>
            </w:pPr>
          </w:p>
        </w:tc>
        <w:tc>
          <w:tcPr>
            <w:tcW w:w="621" w:type="dxa"/>
          </w:tcPr>
          <w:p w14:paraId="75B3759B" w14:textId="77777777" w:rsidR="002072E7" w:rsidRPr="004D20F1" w:rsidRDefault="002072E7" w:rsidP="001A0737">
            <w:pPr>
              <w:rPr>
                <w:lang w:val="es-PE"/>
              </w:rPr>
            </w:pPr>
          </w:p>
        </w:tc>
        <w:tc>
          <w:tcPr>
            <w:tcW w:w="621" w:type="dxa"/>
          </w:tcPr>
          <w:p w14:paraId="00B3BE5D" w14:textId="77777777" w:rsidR="002072E7" w:rsidRPr="004D20F1" w:rsidRDefault="002072E7" w:rsidP="001A0737">
            <w:pPr>
              <w:rPr>
                <w:lang w:val="es-PE"/>
              </w:rPr>
            </w:pPr>
          </w:p>
        </w:tc>
        <w:tc>
          <w:tcPr>
            <w:tcW w:w="620" w:type="dxa"/>
          </w:tcPr>
          <w:p w14:paraId="0A9A9D6D" w14:textId="77777777" w:rsidR="002072E7" w:rsidRPr="004D20F1" w:rsidRDefault="002072E7" w:rsidP="001A0737">
            <w:pPr>
              <w:rPr>
                <w:lang w:val="es-PE"/>
              </w:rPr>
            </w:pPr>
          </w:p>
        </w:tc>
        <w:tc>
          <w:tcPr>
            <w:tcW w:w="617" w:type="dxa"/>
          </w:tcPr>
          <w:p w14:paraId="68961572" w14:textId="77777777" w:rsidR="002072E7" w:rsidRPr="004D20F1" w:rsidRDefault="002072E7" w:rsidP="001A0737">
            <w:pPr>
              <w:rPr>
                <w:lang w:val="es-PE"/>
              </w:rPr>
            </w:pPr>
          </w:p>
        </w:tc>
      </w:tr>
      <w:tr w:rsidR="002072E7" w:rsidRPr="002072E7" w14:paraId="6FBCAEB8" w14:textId="77777777" w:rsidTr="0027104F">
        <w:tc>
          <w:tcPr>
            <w:tcW w:w="457" w:type="dxa"/>
          </w:tcPr>
          <w:p w14:paraId="7E479E0E" w14:textId="77777777" w:rsidR="002072E7" w:rsidRPr="002072E7" w:rsidRDefault="002072E7" w:rsidP="001A0737">
            <w:r w:rsidRPr="002072E7">
              <w:t>16</w:t>
            </w:r>
          </w:p>
        </w:tc>
        <w:tc>
          <w:tcPr>
            <w:tcW w:w="5271" w:type="dxa"/>
          </w:tcPr>
          <w:p w14:paraId="1C877540" w14:textId="77777777" w:rsidR="002072E7" w:rsidRPr="004D20F1" w:rsidRDefault="002072E7" w:rsidP="001A0737">
            <w:pPr>
              <w:jc w:val="both"/>
              <w:rPr>
                <w:lang w:val="es-PE"/>
              </w:rPr>
            </w:pPr>
            <w:r w:rsidRPr="004D20F1">
              <w:rPr>
                <w:lang w:val="es-PE"/>
              </w:rPr>
              <w:t>¿Considera usted que la rendición de cuentas por viáticos incide en los Estados Financieros de una entidad pública?</w:t>
            </w:r>
          </w:p>
        </w:tc>
        <w:tc>
          <w:tcPr>
            <w:tcW w:w="621" w:type="dxa"/>
          </w:tcPr>
          <w:p w14:paraId="13A9DCF6" w14:textId="77777777" w:rsidR="002072E7" w:rsidRPr="004D20F1" w:rsidRDefault="002072E7" w:rsidP="001A0737">
            <w:pPr>
              <w:rPr>
                <w:lang w:val="es-PE"/>
              </w:rPr>
            </w:pPr>
          </w:p>
        </w:tc>
        <w:tc>
          <w:tcPr>
            <w:tcW w:w="621" w:type="dxa"/>
          </w:tcPr>
          <w:p w14:paraId="768E927F" w14:textId="77777777" w:rsidR="002072E7" w:rsidRPr="004D20F1" w:rsidRDefault="002072E7" w:rsidP="001A0737">
            <w:pPr>
              <w:rPr>
                <w:lang w:val="es-PE"/>
              </w:rPr>
            </w:pPr>
          </w:p>
        </w:tc>
        <w:tc>
          <w:tcPr>
            <w:tcW w:w="621" w:type="dxa"/>
          </w:tcPr>
          <w:p w14:paraId="5696F6C4" w14:textId="77777777" w:rsidR="002072E7" w:rsidRPr="004D20F1" w:rsidRDefault="002072E7" w:rsidP="001A0737">
            <w:pPr>
              <w:rPr>
                <w:lang w:val="es-PE"/>
              </w:rPr>
            </w:pPr>
          </w:p>
        </w:tc>
        <w:tc>
          <w:tcPr>
            <w:tcW w:w="620" w:type="dxa"/>
          </w:tcPr>
          <w:p w14:paraId="788594F1" w14:textId="77777777" w:rsidR="002072E7" w:rsidRPr="004D20F1" w:rsidRDefault="002072E7" w:rsidP="001A0737">
            <w:pPr>
              <w:rPr>
                <w:lang w:val="es-PE"/>
              </w:rPr>
            </w:pPr>
          </w:p>
        </w:tc>
        <w:tc>
          <w:tcPr>
            <w:tcW w:w="617" w:type="dxa"/>
          </w:tcPr>
          <w:p w14:paraId="37AFD64A" w14:textId="77777777" w:rsidR="002072E7" w:rsidRPr="004D20F1" w:rsidRDefault="002072E7" w:rsidP="001A0737">
            <w:pPr>
              <w:rPr>
                <w:lang w:val="es-PE"/>
              </w:rPr>
            </w:pPr>
          </w:p>
        </w:tc>
      </w:tr>
      <w:tr w:rsidR="002072E7" w:rsidRPr="002072E7" w14:paraId="029B3F16" w14:textId="77777777" w:rsidTr="0027104F">
        <w:tc>
          <w:tcPr>
            <w:tcW w:w="457" w:type="dxa"/>
          </w:tcPr>
          <w:p w14:paraId="3487C0E1" w14:textId="77777777" w:rsidR="002072E7" w:rsidRPr="002072E7" w:rsidRDefault="002072E7" w:rsidP="001A0737">
            <w:r w:rsidRPr="002072E7">
              <w:t>17</w:t>
            </w:r>
          </w:p>
        </w:tc>
        <w:tc>
          <w:tcPr>
            <w:tcW w:w="5271" w:type="dxa"/>
          </w:tcPr>
          <w:p w14:paraId="56FF5147" w14:textId="77777777" w:rsidR="002072E7" w:rsidRPr="004D20F1" w:rsidRDefault="002072E7" w:rsidP="001A0737">
            <w:pPr>
              <w:jc w:val="both"/>
              <w:rPr>
                <w:lang w:val="es-PE"/>
              </w:rPr>
            </w:pPr>
            <w:r w:rsidRPr="004D20F1">
              <w:rPr>
                <w:lang w:val="es-PE"/>
              </w:rPr>
              <w:t>¿Considera usted que la falta de control en los gastos por viáticos otorgados afectan el estado de gestión de la entidad?</w:t>
            </w:r>
          </w:p>
        </w:tc>
        <w:tc>
          <w:tcPr>
            <w:tcW w:w="621" w:type="dxa"/>
          </w:tcPr>
          <w:p w14:paraId="1BDDECF5" w14:textId="77777777" w:rsidR="002072E7" w:rsidRPr="004D20F1" w:rsidRDefault="002072E7" w:rsidP="001A0737">
            <w:pPr>
              <w:rPr>
                <w:lang w:val="es-PE"/>
              </w:rPr>
            </w:pPr>
          </w:p>
        </w:tc>
        <w:tc>
          <w:tcPr>
            <w:tcW w:w="621" w:type="dxa"/>
          </w:tcPr>
          <w:p w14:paraId="2BD83684" w14:textId="77777777" w:rsidR="002072E7" w:rsidRPr="004D20F1" w:rsidRDefault="002072E7" w:rsidP="001A0737">
            <w:pPr>
              <w:rPr>
                <w:lang w:val="es-PE"/>
              </w:rPr>
            </w:pPr>
          </w:p>
        </w:tc>
        <w:tc>
          <w:tcPr>
            <w:tcW w:w="621" w:type="dxa"/>
          </w:tcPr>
          <w:p w14:paraId="20B032AF" w14:textId="77777777" w:rsidR="002072E7" w:rsidRPr="004D20F1" w:rsidRDefault="002072E7" w:rsidP="001A0737">
            <w:pPr>
              <w:rPr>
                <w:lang w:val="es-PE"/>
              </w:rPr>
            </w:pPr>
          </w:p>
        </w:tc>
        <w:tc>
          <w:tcPr>
            <w:tcW w:w="620" w:type="dxa"/>
          </w:tcPr>
          <w:p w14:paraId="2295170D" w14:textId="77777777" w:rsidR="002072E7" w:rsidRPr="004D20F1" w:rsidRDefault="002072E7" w:rsidP="001A0737">
            <w:pPr>
              <w:rPr>
                <w:lang w:val="es-PE"/>
              </w:rPr>
            </w:pPr>
          </w:p>
        </w:tc>
        <w:tc>
          <w:tcPr>
            <w:tcW w:w="617" w:type="dxa"/>
          </w:tcPr>
          <w:p w14:paraId="4CA21F65" w14:textId="77777777" w:rsidR="002072E7" w:rsidRPr="004D20F1" w:rsidRDefault="002072E7" w:rsidP="001A0737">
            <w:pPr>
              <w:rPr>
                <w:lang w:val="es-PE"/>
              </w:rPr>
            </w:pPr>
          </w:p>
        </w:tc>
      </w:tr>
      <w:tr w:rsidR="002072E7" w:rsidRPr="002072E7" w14:paraId="64A629F6" w14:textId="77777777" w:rsidTr="0027104F">
        <w:tc>
          <w:tcPr>
            <w:tcW w:w="457" w:type="dxa"/>
          </w:tcPr>
          <w:p w14:paraId="18CFD6DB" w14:textId="77777777" w:rsidR="002072E7" w:rsidRPr="002072E7" w:rsidRDefault="002072E7" w:rsidP="001A0737">
            <w:r w:rsidRPr="002072E7">
              <w:t>18</w:t>
            </w:r>
          </w:p>
        </w:tc>
        <w:tc>
          <w:tcPr>
            <w:tcW w:w="5271" w:type="dxa"/>
          </w:tcPr>
          <w:p w14:paraId="78725B4F" w14:textId="77777777" w:rsidR="002072E7" w:rsidRPr="004D20F1" w:rsidRDefault="002072E7" w:rsidP="001A0737">
            <w:pPr>
              <w:jc w:val="both"/>
              <w:rPr>
                <w:lang w:val="es-PE"/>
              </w:rPr>
            </w:pPr>
            <w:r w:rsidRPr="004D20F1">
              <w:rPr>
                <w:lang w:val="es-PE"/>
              </w:rPr>
              <w:t>¿Cree usted que una correcta y apropiada rendición de cuentas de viáticos influye favorablemente en la toma de decisiones y en cumplimiento a la normatividad vigente?</w:t>
            </w:r>
          </w:p>
        </w:tc>
        <w:tc>
          <w:tcPr>
            <w:tcW w:w="621" w:type="dxa"/>
          </w:tcPr>
          <w:p w14:paraId="5625EF0B" w14:textId="77777777" w:rsidR="002072E7" w:rsidRPr="004D20F1" w:rsidRDefault="002072E7" w:rsidP="001A0737">
            <w:pPr>
              <w:rPr>
                <w:lang w:val="es-PE"/>
              </w:rPr>
            </w:pPr>
          </w:p>
        </w:tc>
        <w:tc>
          <w:tcPr>
            <w:tcW w:w="621" w:type="dxa"/>
          </w:tcPr>
          <w:p w14:paraId="085050E4" w14:textId="77777777" w:rsidR="002072E7" w:rsidRPr="004D20F1" w:rsidRDefault="002072E7" w:rsidP="001A0737">
            <w:pPr>
              <w:rPr>
                <w:lang w:val="es-PE"/>
              </w:rPr>
            </w:pPr>
          </w:p>
        </w:tc>
        <w:tc>
          <w:tcPr>
            <w:tcW w:w="621" w:type="dxa"/>
          </w:tcPr>
          <w:p w14:paraId="0C3BF0C8" w14:textId="77777777" w:rsidR="002072E7" w:rsidRPr="004D20F1" w:rsidRDefault="002072E7" w:rsidP="001A0737">
            <w:pPr>
              <w:rPr>
                <w:lang w:val="es-PE"/>
              </w:rPr>
            </w:pPr>
          </w:p>
        </w:tc>
        <w:tc>
          <w:tcPr>
            <w:tcW w:w="620" w:type="dxa"/>
          </w:tcPr>
          <w:p w14:paraId="7290D3BD" w14:textId="77777777" w:rsidR="002072E7" w:rsidRPr="004D20F1" w:rsidRDefault="002072E7" w:rsidP="001A0737">
            <w:pPr>
              <w:rPr>
                <w:lang w:val="es-PE"/>
              </w:rPr>
            </w:pPr>
          </w:p>
        </w:tc>
        <w:tc>
          <w:tcPr>
            <w:tcW w:w="617" w:type="dxa"/>
          </w:tcPr>
          <w:p w14:paraId="3917E482" w14:textId="77777777" w:rsidR="002072E7" w:rsidRPr="004D20F1" w:rsidRDefault="002072E7" w:rsidP="001A0737">
            <w:pPr>
              <w:rPr>
                <w:lang w:val="es-PE"/>
              </w:rPr>
            </w:pPr>
          </w:p>
        </w:tc>
      </w:tr>
    </w:tbl>
    <w:p w14:paraId="55A4C14B" w14:textId="77777777" w:rsidR="001A0737" w:rsidRPr="001A0737" w:rsidRDefault="001A0737" w:rsidP="001A0737">
      <w:pPr>
        <w:rPr>
          <w:rFonts w:ascii="Times New Roman" w:eastAsia="Calibri" w:hAnsi="Times New Roman" w:cs="Times New Roman"/>
          <w:sz w:val="24"/>
          <w:szCs w:val="24"/>
        </w:rPr>
        <w:sectPr w:rsidR="001A0737" w:rsidRPr="001A0737" w:rsidSect="00BD2E3B">
          <w:pgSz w:w="12240" w:h="15840" w:code="182"/>
          <w:pgMar w:top="1440" w:right="1701" w:bottom="1440" w:left="1701" w:header="709" w:footer="709" w:gutter="0"/>
          <w:cols w:space="708"/>
          <w:docGrid w:linePitch="360"/>
        </w:sectPr>
      </w:pPr>
    </w:p>
    <w:p w14:paraId="577C64F6" w14:textId="22BA926B" w:rsidR="007A1F22" w:rsidRPr="00055FD6" w:rsidRDefault="007A1F22" w:rsidP="00055FD6">
      <w:pPr>
        <w:pStyle w:val="Ttulo2"/>
        <w:spacing w:line="480" w:lineRule="auto"/>
        <w:jc w:val="center"/>
        <w:rPr>
          <w:rFonts w:eastAsia="Calibri"/>
        </w:rPr>
      </w:pPr>
      <w:bookmarkStart w:id="153" w:name="_Toc143678230"/>
      <w:r>
        <w:rPr>
          <w:rFonts w:eastAsia="Calibri"/>
        </w:rPr>
        <w:lastRenderedPageBreak/>
        <w:t>Apéndice B: Planilla Validación de Expertos</w:t>
      </w:r>
      <w:bookmarkEnd w:id="153"/>
    </w:p>
    <w:p w14:paraId="75DC3500" w14:textId="71CDE04A" w:rsidR="00520A3A" w:rsidRDefault="007A2AEF" w:rsidP="007A1F22">
      <w:pPr>
        <w:tabs>
          <w:tab w:val="left" w:pos="5085"/>
        </w:tabs>
        <w:spacing w:after="0" w:line="480" w:lineRule="auto"/>
        <w:jc w:val="both"/>
        <w:rPr>
          <w:rFonts w:ascii="Times New Roman" w:eastAsia="Calibri" w:hAnsi="Times New Roman" w:cs="Times New Roman"/>
          <w:sz w:val="24"/>
          <w:szCs w:val="24"/>
        </w:rPr>
      </w:pPr>
      <w:r>
        <w:rPr>
          <w:noProof/>
          <w:lang w:eastAsia="es-PE"/>
        </w:rPr>
        <w:drawing>
          <wp:inline distT="0" distB="0" distL="0" distR="0" wp14:anchorId="2A6D5D5D" wp14:editId="02EA7238">
            <wp:extent cx="5425440" cy="77033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F4FFCC.tmp"/>
                    <pic:cNvPicPr/>
                  </pic:nvPicPr>
                  <pic:blipFill>
                    <a:blip r:embed="rId41">
                      <a:extLst>
                        <a:ext uri="{28A0092B-C50C-407E-A947-70E740481C1C}">
                          <a14:useLocalDpi xmlns:a14="http://schemas.microsoft.com/office/drawing/2010/main" val="0"/>
                        </a:ext>
                      </a:extLst>
                    </a:blip>
                    <a:stretch>
                      <a:fillRect/>
                    </a:stretch>
                  </pic:blipFill>
                  <pic:spPr>
                    <a:xfrm>
                      <a:off x="0" y="0"/>
                      <a:ext cx="5560235" cy="7894780"/>
                    </a:xfrm>
                    <a:prstGeom prst="rect">
                      <a:avLst/>
                    </a:prstGeom>
                  </pic:spPr>
                </pic:pic>
              </a:graphicData>
            </a:graphic>
          </wp:inline>
        </w:drawing>
      </w:r>
    </w:p>
    <w:p w14:paraId="1BEA40A5" w14:textId="54A7057A" w:rsidR="00520A3A" w:rsidRDefault="00520A3A" w:rsidP="007A1F22">
      <w:pPr>
        <w:tabs>
          <w:tab w:val="left" w:pos="5085"/>
        </w:tabs>
        <w:spacing w:after="0" w:line="480" w:lineRule="auto"/>
        <w:jc w:val="both"/>
        <w:rPr>
          <w:noProof/>
          <w:lang w:eastAsia="es-PE"/>
        </w:rPr>
      </w:pPr>
      <w:r>
        <w:rPr>
          <w:noProof/>
          <w:lang w:eastAsia="es-PE"/>
        </w:rPr>
        <w:lastRenderedPageBreak/>
        <w:drawing>
          <wp:inline distT="0" distB="0" distL="0" distR="0" wp14:anchorId="2689F3E9" wp14:editId="155EFC47">
            <wp:extent cx="5443268" cy="8082094"/>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F4F981.tmp"/>
                    <pic:cNvPicPr/>
                  </pic:nvPicPr>
                  <pic:blipFill>
                    <a:blip r:embed="rId42">
                      <a:extLst>
                        <a:ext uri="{28A0092B-C50C-407E-A947-70E740481C1C}">
                          <a14:useLocalDpi xmlns:a14="http://schemas.microsoft.com/office/drawing/2010/main" val="0"/>
                        </a:ext>
                      </a:extLst>
                    </a:blip>
                    <a:stretch>
                      <a:fillRect/>
                    </a:stretch>
                  </pic:blipFill>
                  <pic:spPr>
                    <a:xfrm>
                      <a:off x="0" y="0"/>
                      <a:ext cx="5467548" cy="8118144"/>
                    </a:xfrm>
                    <a:prstGeom prst="rect">
                      <a:avLst/>
                    </a:prstGeom>
                  </pic:spPr>
                </pic:pic>
              </a:graphicData>
            </a:graphic>
          </wp:inline>
        </w:drawing>
      </w:r>
    </w:p>
    <w:p w14:paraId="40E1B683" w14:textId="2823F12F" w:rsidR="00520A3A" w:rsidRDefault="00520A3A" w:rsidP="007A1F22">
      <w:pPr>
        <w:tabs>
          <w:tab w:val="left" w:pos="5085"/>
        </w:tabs>
        <w:spacing w:after="0" w:line="480" w:lineRule="auto"/>
        <w:jc w:val="both"/>
        <w:rPr>
          <w:noProof/>
          <w:lang w:eastAsia="es-PE"/>
        </w:rPr>
      </w:pPr>
      <w:r>
        <w:rPr>
          <w:noProof/>
          <w:lang w:eastAsia="es-PE"/>
        </w:rPr>
        <w:lastRenderedPageBreak/>
        <w:drawing>
          <wp:inline distT="0" distB="0" distL="0" distR="0" wp14:anchorId="05E85B97" wp14:editId="4BE4EC27">
            <wp:extent cx="5455815" cy="811745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42DA3.tmp"/>
                    <pic:cNvPicPr/>
                  </pic:nvPicPr>
                  <pic:blipFill>
                    <a:blip r:embed="rId43">
                      <a:extLst>
                        <a:ext uri="{28A0092B-C50C-407E-A947-70E740481C1C}">
                          <a14:useLocalDpi xmlns:a14="http://schemas.microsoft.com/office/drawing/2010/main" val="0"/>
                        </a:ext>
                      </a:extLst>
                    </a:blip>
                    <a:stretch>
                      <a:fillRect/>
                    </a:stretch>
                  </pic:blipFill>
                  <pic:spPr>
                    <a:xfrm>
                      <a:off x="0" y="0"/>
                      <a:ext cx="5486417" cy="8162988"/>
                    </a:xfrm>
                    <a:prstGeom prst="rect">
                      <a:avLst/>
                    </a:prstGeom>
                  </pic:spPr>
                </pic:pic>
              </a:graphicData>
            </a:graphic>
          </wp:inline>
        </w:drawing>
      </w:r>
    </w:p>
    <w:p w14:paraId="43F97915" w14:textId="29D80A94" w:rsidR="00520A3A" w:rsidRPr="00800CE4" w:rsidRDefault="00800CE4" w:rsidP="007A1F22">
      <w:pPr>
        <w:tabs>
          <w:tab w:val="left" w:pos="5085"/>
        </w:tabs>
        <w:spacing w:after="0" w:line="480" w:lineRule="auto"/>
        <w:jc w:val="both"/>
        <w:rPr>
          <w:noProof/>
          <w:lang w:eastAsia="es-PE"/>
        </w:rPr>
      </w:pPr>
      <w:r>
        <w:rPr>
          <w:noProof/>
          <w:lang w:eastAsia="es-PE"/>
        </w:rPr>
        <w:lastRenderedPageBreak/>
        <w:drawing>
          <wp:inline distT="0" distB="0" distL="0" distR="0" wp14:anchorId="6B0FB9A8" wp14:editId="7F318569">
            <wp:extent cx="5443268" cy="8076752"/>
            <wp:effectExtent l="0" t="0" r="508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4B648.tmp"/>
                    <pic:cNvPicPr/>
                  </pic:nvPicPr>
                  <pic:blipFill>
                    <a:blip r:embed="rId44">
                      <a:extLst>
                        <a:ext uri="{28A0092B-C50C-407E-A947-70E740481C1C}">
                          <a14:useLocalDpi xmlns:a14="http://schemas.microsoft.com/office/drawing/2010/main" val="0"/>
                        </a:ext>
                      </a:extLst>
                    </a:blip>
                    <a:stretch>
                      <a:fillRect/>
                    </a:stretch>
                  </pic:blipFill>
                  <pic:spPr>
                    <a:xfrm>
                      <a:off x="0" y="0"/>
                      <a:ext cx="5457735" cy="8098218"/>
                    </a:xfrm>
                    <a:prstGeom prst="rect">
                      <a:avLst/>
                    </a:prstGeom>
                  </pic:spPr>
                </pic:pic>
              </a:graphicData>
            </a:graphic>
          </wp:inline>
        </w:drawing>
      </w:r>
    </w:p>
    <w:p w14:paraId="6EC2073A" w14:textId="6ABD986D" w:rsidR="007A1F22" w:rsidRPr="007A1F22" w:rsidRDefault="007A1F22" w:rsidP="007A1F22">
      <w:pPr>
        <w:pStyle w:val="Ttulo2"/>
        <w:spacing w:line="480" w:lineRule="auto"/>
        <w:jc w:val="center"/>
        <w:rPr>
          <w:rFonts w:eastAsia="Calibri"/>
        </w:rPr>
      </w:pPr>
      <w:bookmarkStart w:id="154" w:name="_Toc143678231"/>
      <w:r w:rsidRPr="007A1F22">
        <w:rPr>
          <w:rFonts w:eastAsia="Calibri"/>
        </w:rPr>
        <w:lastRenderedPageBreak/>
        <w:t>Apéndice C: Caso Práctico</w:t>
      </w:r>
      <w:bookmarkEnd w:id="154"/>
    </w:p>
    <w:p w14:paraId="50F4D317" w14:textId="2E36C3BF" w:rsidR="007A1F22" w:rsidRDefault="007A1F22" w:rsidP="007A1F22">
      <w:pPr>
        <w:tabs>
          <w:tab w:val="left" w:pos="5085"/>
        </w:tabs>
        <w:spacing w:after="0" w:line="480" w:lineRule="auto"/>
        <w:jc w:val="both"/>
        <w:rPr>
          <w:rFonts w:ascii="Times New Roman" w:eastAsia="Calibri" w:hAnsi="Times New Roman" w:cs="Times New Roman"/>
          <w:sz w:val="24"/>
          <w:szCs w:val="24"/>
        </w:rPr>
      </w:pPr>
      <w:r w:rsidRPr="006F4358">
        <w:rPr>
          <w:rFonts w:ascii="Times New Roman" w:eastAsia="Calibri" w:hAnsi="Times New Roman" w:cs="Times New Roman"/>
          <w:sz w:val="24"/>
          <w:szCs w:val="24"/>
        </w:rPr>
        <w:t>En el siguiente caso se analizará el proceso de control previo y el cumplimiento de la directica interna de viáti</w:t>
      </w:r>
      <w:r>
        <w:rPr>
          <w:rFonts w:ascii="Times New Roman" w:eastAsia="Calibri" w:hAnsi="Times New Roman" w:cs="Times New Roman"/>
          <w:sz w:val="24"/>
          <w:szCs w:val="24"/>
        </w:rPr>
        <w:t xml:space="preserve">cos de la entidad pública PROVIAS; en el cual se establecen </w:t>
      </w:r>
      <w:r w:rsidRPr="006F4358">
        <w:rPr>
          <w:rFonts w:ascii="Times New Roman" w:eastAsia="Calibri" w:hAnsi="Times New Roman" w:cs="Times New Roman"/>
          <w:sz w:val="24"/>
          <w:szCs w:val="24"/>
        </w:rPr>
        <w:t xml:space="preserve">los lineamientos para el otorgamiento y la rendición de cuentas de viáticos. Para este caso se tomará como ejemplo el </w:t>
      </w:r>
      <w:r w:rsidR="00EE4D2F">
        <w:rPr>
          <w:rFonts w:ascii="Times New Roman" w:eastAsia="Calibri" w:hAnsi="Times New Roman" w:cs="Times New Roman"/>
        </w:rPr>
        <w:t xml:space="preserve">expediente I012101263 </w:t>
      </w:r>
      <w:r w:rsidR="00EE4D2F" w:rsidRPr="00AF2DF1">
        <w:rPr>
          <w:rFonts w:ascii="Times New Roman" w:eastAsia="Calibri" w:hAnsi="Times New Roman" w:cs="Times New Roman"/>
          <w:b/>
          <w:sz w:val="24"/>
          <w:szCs w:val="24"/>
        </w:rPr>
        <w:t>Comisión de servicio para participar en la entrega de áreas y bienes del corredor vial Nº 5 – Ayacucho.</w:t>
      </w:r>
      <w:r w:rsidR="00EE4D2F">
        <w:rPr>
          <w:rFonts w:ascii="Times New Roman" w:eastAsia="Calibri" w:hAnsi="Times New Roman" w:cs="Times New Roman"/>
        </w:rPr>
        <w:t xml:space="preserve"> Periodo</w:t>
      </w:r>
      <w:r w:rsidRPr="006F4358">
        <w:rPr>
          <w:rFonts w:ascii="Times New Roman" w:eastAsia="Calibri" w:hAnsi="Times New Roman" w:cs="Times New Roman"/>
          <w:sz w:val="24"/>
          <w:szCs w:val="24"/>
        </w:rPr>
        <w:t>: Enero 2021.</w:t>
      </w:r>
    </w:p>
    <w:p w14:paraId="5B52ED80" w14:textId="77777777" w:rsidR="007A1F22" w:rsidRDefault="007A1F22" w:rsidP="007A1F22">
      <w:pPr>
        <w:tabs>
          <w:tab w:val="left" w:pos="508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Primero, control previo tendrá que aprobar el otorgamiento de viáticos, en el cual el la unidad orgánica hace la solicitud de los fondos al personal del área de Finanzas, quienes revisarán si cumple con los siguientes requisitos para generar las fases del compromiso y devengado en el programa SIGAT:</w:t>
      </w:r>
    </w:p>
    <w:p w14:paraId="176E20AB"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Memo 00081-2021-MTC21</w:t>
      </w:r>
    </w:p>
    <w:p w14:paraId="76E7F970"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PVI 2021-00030</w:t>
      </w:r>
    </w:p>
    <w:p w14:paraId="3C593C2B"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Plan de Trabajo</w:t>
      </w:r>
    </w:p>
    <w:p w14:paraId="46660879"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Contrato</w:t>
      </w:r>
    </w:p>
    <w:p w14:paraId="535FF567"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Autorización de Descuento (Anexo 02 Adjunta TDR-6.1)</w:t>
      </w:r>
    </w:p>
    <w:p w14:paraId="23565C64" w14:textId="77777777" w:rsid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Certificación</w:t>
      </w:r>
    </w:p>
    <w:p w14:paraId="4323385A" w14:textId="77777777" w:rsidR="007A1F22" w:rsidRPr="007A1F22" w:rsidRDefault="007A1F22" w:rsidP="00BE5DF6">
      <w:pPr>
        <w:pStyle w:val="Prrafodelista"/>
        <w:numPr>
          <w:ilvl w:val="0"/>
          <w:numId w:val="26"/>
        </w:numPr>
        <w:tabs>
          <w:tab w:val="left" w:pos="5085"/>
        </w:tabs>
        <w:rPr>
          <w:rFonts w:eastAsia="Calibri" w:cs="Times New Roman"/>
          <w:szCs w:val="24"/>
        </w:rPr>
      </w:pPr>
      <w:r w:rsidRPr="007A1F22">
        <w:rPr>
          <w:rFonts w:eastAsia="Calibri" w:cs="Times New Roman"/>
          <w:szCs w:val="24"/>
        </w:rPr>
        <w:t>Nº Contrato 2021-DR025</w:t>
      </w:r>
    </w:p>
    <w:p w14:paraId="5B6A0FF5" w14:textId="77777777" w:rsidR="007A1F22" w:rsidRPr="003B0D25" w:rsidRDefault="007A1F22" w:rsidP="007A1F22"/>
    <w:p w14:paraId="0EF313E2" w14:textId="77777777" w:rsidR="007A1F22" w:rsidRDefault="007A1F22" w:rsidP="007A1F22">
      <w:pPr>
        <w:tabs>
          <w:tab w:val="left" w:pos="508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Segundo, Una vez aprobado el otorgamiento de viáticos hay que tener en cuenta q los comisionados tienen un plazo de 10 días hábiles según la directiva luego de terminar la comisión de servicios para presentar su planilla de viáticos y otros documentos a la unidad orgánica correspondiente, que luego lo derivarán al área de contabilidad para control previo.</w:t>
      </w:r>
    </w:p>
    <w:p w14:paraId="1E4E6B78" w14:textId="77777777" w:rsidR="007A1F22" w:rsidRDefault="007A1F22" w:rsidP="007A1F22">
      <w:pPr>
        <w:tabs>
          <w:tab w:val="left" w:pos="508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continuación presentamos los requisitos indispensables que deberán ser revisados minuciosamente por el área de control previo (contabilidad) según la directiva y lineamientos de la entidad para una óptima rendición de cuentas de viáticos:</w:t>
      </w:r>
    </w:p>
    <w:p w14:paraId="417D8E12" w14:textId="77777777" w:rsidR="007A1F22" w:rsidRPr="00027419"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Memo de Autorización</w:t>
      </w:r>
    </w:p>
    <w:p w14:paraId="08C01A37" w14:textId="77777777" w:rsidR="007A1F22" w:rsidRPr="00027419"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Certificación Presupuestal</w:t>
      </w:r>
      <w:r>
        <w:rPr>
          <w:rFonts w:eastAsia="Calibri" w:cs="Times New Roman"/>
          <w:szCs w:val="24"/>
        </w:rPr>
        <w:t xml:space="preserve"> </w:t>
      </w:r>
    </w:p>
    <w:p w14:paraId="4CBA6302" w14:textId="77777777" w:rsidR="007A1F22" w:rsidRPr="00027419"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Planilla de Viáticos</w:t>
      </w:r>
    </w:p>
    <w:p w14:paraId="257511F4" w14:textId="77777777" w:rsidR="007A1F22"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Plan de Trabajo</w:t>
      </w:r>
      <w:r w:rsidRPr="00027419">
        <w:rPr>
          <w:rFonts w:eastAsia="Calibri" w:cs="Times New Roman"/>
          <w:szCs w:val="24"/>
        </w:rPr>
        <w:t xml:space="preserve"> </w:t>
      </w:r>
    </w:p>
    <w:p w14:paraId="173E8965" w14:textId="77777777" w:rsidR="007A1F22"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Documento de Autorización</w:t>
      </w:r>
      <w:r>
        <w:rPr>
          <w:rFonts w:eastAsia="Calibri" w:cs="Times New Roman"/>
          <w:szCs w:val="24"/>
        </w:rPr>
        <w:t xml:space="preserve"> de Descuento</w:t>
      </w:r>
    </w:p>
    <w:p w14:paraId="5529B3AB" w14:textId="77777777" w:rsidR="007A1F22" w:rsidRDefault="007A1F22" w:rsidP="00BE5DF6">
      <w:pPr>
        <w:pStyle w:val="Prrafodelista"/>
        <w:numPr>
          <w:ilvl w:val="0"/>
          <w:numId w:val="16"/>
        </w:numPr>
        <w:tabs>
          <w:tab w:val="left" w:pos="5085"/>
        </w:tabs>
        <w:rPr>
          <w:rFonts w:eastAsia="Calibri" w:cs="Times New Roman"/>
          <w:szCs w:val="24"/>
        </w:rPr>
      </w:pPr>
      <w:r w:rsidRPr="00491D47">
        <w:rPr>
          <w:rFonts w:eastAsia="Calibri" w:cs="Times New Roman"/>
          <w:szCs w:val="24"/>
        </w:rPr>
        <w:t>Contrato o TDR (Solo en caso de personal contratado</w:t>
      </w:r>
      <w:r>
        <w:rPr>
          <w:rFonts w:eastAsia="Calibri" w:cs="Times New Roman"/>
          <w:szCs w:val="24"/>
        </w:rPr>
        <w:t>)</w:t>
      </w:r>
    </w:p>
    <w:p w14:paraId="12598C21" w14:textId="77777777" w:rsidR="008659BE" w:rsidRDefault="008659BE" w:rsidP="003A439A">
      <w:pPr>
        <w:tabs>
          <w:tab w:val="left" w:pos="5085"/>
        </w:tabs>
        <w:spacing w:after="0" w:line="480" w:lineRule="auto"/>
        <w:jc w:val="both"/>
        <w:rPr>
          <w:rFonts w:ascii="Times New Roman" w:eastAsia="Calibri" w:hAnsi="Times New Roman" w:cs="Times New Roman"/>
          <w:sz w:val="24"/>
          <w:szCs w:val="24"/>
        </w:rPr>
      </w:pPr>
    </w:p>
    <w:p w14:paraId="5D1D38A7" w14:textId="45135967" w:rsidR="008659BE" w:rsidRDefault="007A1F22" w:rsidP="003A439A">
      <w:pPr>
        <w:tabs>
          <w:tab w:val="left" w:pos="508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Además hay que revisar que los sustentos, comprobantes de pago observando que cumplan lo requerido según la administ</w:t>
      </w:r>
      <w:r w:rsidR="003A439A">
        <w:rPr>
          <w:rFonts w:ascii="Times New Roman" w:eastAsia="Calibri" w:hAnsi="Times New Roman" w:cs="Times New Roman"/>
          <w:sz w:val="24"/>
          <w:szCs w:val="24"/>
        </w:rPr>
        <w:t xml:space="preserve">ración tributaria. </w:t>
      </w:r>
      <w:r w:rsidRPr="00027419">
        <w:rPr>
          <w:rFonts w:ascii="Times New Roman" w:eastAsia="Calibri" w:hAnsi="Times New Roman" w:cs="Times New Roman"/>
          <w:sz w:val="24"/>
          <w:szCs w:val="24"/>
        </w:rPr>
        <w:t>También es importante conocer que podrán sustentar gastos con una Declaración jurada, pero solo hasta el 30% del límite total de los viáticos otorgados</w:t>
      </w:r>
      <w:r w:rsidRPr="003A439A">
        <w:rPr>
          <w:rFonts w:ascii="Times New Roman" w:eastAsia="Calibri" w:hAnsi="Times New Roman" w:cs="Times New Roman"/>
          <w:sz w:val="24"/>
          <w:szCs w:val="24"/>
        </w:rPr>
        <w:t>.</w:t>
      </w:r>
    </w:p>
    <w:p w14:paraId="5F0D6377" w14:textId="3BA4BA12" w:rsidR="007A1F22" w:rsidRDefault="007A1F22" w:rsidP="003A439A">
      <w:pPr>
        <w:tabs>
          <w:tab w:val="left" w:pos="5085"/>
        </w:tabs>
        <w:spacing w:after="0" w:line="480" w:lineRule="auto"/>
        <w:jc w:val="both"/>
        <w:rPr>
          <w:rFonts w:ascii="Times New Roman" w:eastAsia="Calibri" w:hAnsi="Times New Roman" w:cs="Times New Roman"/>
          <w:sz w:val="24"/>
          <w:szCs w:val="24"/>
        </w:rPr>
      </w:pPr>
      <w:r w:rsidRPr="006E7149">
        <w:rPr>
          <w:rFonts w:ascii="Times New Roman" w:eastAsia="Calibri" w:hAnsi="Times New Roman" w:cs="Times New Roman"/>
          <w:sz w:val="24"/>
          <w:szCs w:val="24"/>
        </w:rPr>
        <w:t>Tercero,</w:t>
      </w:r>
      <w:r>
        <w:rPr>
          <w:rFonts w:ascii="Times New Roman" w:eastAsia="Calibri" w:hAnsi="Times New Roman" w:cs="Times New Roman"/>
          <w:sz w:val="24"/>
          <w:szCs w:val="24"/>
        </w:rPr>
        <w:t xml:space="preserve"> de encontrarse observaciones el comisionado tendrá que subsanar o entregar los documentos faltantes; así mismo el</w:t>
      </w:r>
      <w:r w:rsidRPr="006E7149">
        <w:rPr>
          <w:rFonts w:ascii="Times New Roman" w:eastAsia="Calibri" w:hAnsi="Times New Roman" w:cs="Times New Roman"/>
          <w:sz w:val="24"/>
          <w:szCs w:val="24"/>
        </w:rPr>
        <w:t xml:space="preserve"> área de Contabilidad y Finanzas solicitará la devoluc</w:t>
      </w:r>
      <w:r w:rsidR="003A439A">
        <w:rPr>
          <w:rFonts w:ascii="Times New Roman" w:eastAsia="Calibri" w:hAnsi="Times New Roman" w:cs="Times New Roman"/>
          <w:sz w:val="24"/>
          <w:szCs w:val="24"/>
        </w:rPr>
        <w:t>ión de los saldos no utilizados.</w:t>
      </w:r>
    </w:p>
    <w:p w14:paraId="63CE91F3" w14:textId="62B9A6EA" w:rsidR="007A1F22" w:rsidRPr="006E7149" w:rsidRDefault="007A1F22" w:rsidP="003A439A">
      <w:pPr>
        <w:tabs>
          <w:tab w:val="left" w:pos="5085"/>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Finalmente el área de contabilidad podrá registrar el expediente de la rendición en el </w:t>
      </w:r>
      <w:r w:rsidRPr="006E7149">
        <w:rPr>
          <w:rFonts w:ascii="Times New Roman" w:eastAsia="Calibri" w:hAnsi="Times New Roman" w:cs="Times New Roman"/>
          <w:sz w:val="24"/>
          <w:szCs w:val="24"/>
        </w:rPr>
        <w:t xml:space="preserve"> Sistema Integrado de Administración Financiera (SIAF)</w:t>
      </w:r>
      <w:r>
        <w:rPr>
          <w:rFonts w:ascii="Times New Roman" w:eastAsia="Calibri" w:hAnsi="Times New Roman" w:cs="Times New Roman"/>
          <w:sz w:val="24"/>
          <w:szCs w:val="24"/>
        </w:rPr>
        <w:t xml:space="preserve">; en la columna del </w:t>
      </w:r>
      <w:r w:rsidR="00887B54">
        <w:rPr>
          <w:rFonts w:ascii="Times New Roman" w:eastAsia="Calibri" w:hAnsi="Times New Roman" w:cs="Times New Roman"/>
          <w:sz w:val="24"/>
          <w:szCs w:val="24"/>
        </w:rPr>
        <w:t>haber</w:t>
      </w:r>
      <w:r>
        <w:rPr>
          <w:rFonts w:ascii="Times New Roman" w:eastAsia="Calibri" w:hAnsi="Times New Roman" w:cs="Times New Roman"/>
          <w:sz w:val="24"/>
          <w:szCs w:val="24"/>
        </w:rPr>
        <w:t xml:space="preserve"> colocar </w:t>
      </w:r>
      <w:r w:rsidRPr="006E7149">
        <w:rPr>
          <w:rFonts w:ascii="Times New Roman" w:eastAsia="Calibri" w:hAnsi="Times New Roman" w:cs="Times New Roman"/>
          <w:sz w:val="24"/>
          <w:szCs w:val="24"/>
        </w:rPr>
        <w:t>la subcuenta 1205.0501 Viáticos de la cuenta Servicios y Otros Contratados por Anticipad</w:t>
      </w:r>
      <w:r w:rsidR="00887B54">
        <w:rPr>
          <w:rFonts w:ascii="Times New Roman" w:eastAsia="Calibri" w:hAnsi="Times New Roman" w:cs="Times New Roman"/>
          <w:sz w:val="24"/>
          <w:szCs w:val="24"/>
        </w:rPr>
        <w:t>o y en la columna del debe</w:t>
      </w:r>
      <w:r>
        <w:rPr>
          <w:rFonts w:ascii="Times New Roman" w:eastAsia="Calibri" w:hAnsi="Times New Roman" w:cs="Times New Roman"/>
          <w:sz w:val="24"/>
          <w:szCs w:val="24"/>
        </w:rPr>
        <w:t xml:space="preserve"> la subcuenta 5302.010202 Viáticos y Asignaciones por comisión de servicio finalizando la contabilización y ejecución del gasto público.</w:t>
      </w:r>
    </w:p>
    <w:p w14:paraId="40565E6E" w14:textId="77777777" w:rsidR="007A2AEF" w:rsidRDefault="007A2AEF" w:rsidP="00472D4A">
      <w:pPr>
        <w:pStyle w:val="Ttulo2"/>
        <w:spacing w:line="480" w:lineRule="auto"/>
        <w:ind w:left="851"/>
        <w:rPr>
          <w:rFonts w:eastAsia="Calibri"/>
        </w:rPr>
        <w:sectPr w:rsidR="007A2AEF" w:rsidSect="00BD2E3B">
          <w:pgSz w:w="12240" w:h="15840" w:code="182"/>
          <w:pgMar w:top="1440" w:right="1701" w:bottom="1440" w:left="1701" w:header="709" w:footer="709" w:gutter="0"/>
          <w:cols w:space="708"/>
          <w:docGrid w:linePitch="360"/>
        </w:sectPr>
      </w:pPr>
    </w:p>
    <w:p w14:paraId="2C984EE9" w14:textId="08A7CE36" w:rsidR="001A0737" w:rsidRPr="00D2425D" w:rsidRDefault="006C5535" w:rsidP="00ED2BB8">
      <w:pPr>
        <w:pStyle w:val="Ttulo2"/>
        <w:spacing w:line="480" w:lineRule="auto"/>
        <w:ind w:left="851"/>
        <w:jc w:val="center"/>
        <w:rPr>
          <w:rFonts w:eastAsia="Calibri"/>
        </w:rPr>
      </w:pPr>
      <w:bookmarkStart w:id="155" w:name="_Toc143678232"/>
      <w:r>
        <w:rPr>
          <w:rFonts w:eastAsia="Calibri"/>
        </w:rPr>
        <w:lastRenderedPageBreak/>
        <w:t>A</w:t>
      </w:r>
      <w:r w:rsidR="003A439A">
        <w:rPr>
          <w:rFonts w:eastAsia="Calibri"/>
        </w:rPr>
        <w:t>péndice D</w:t>
      </w:r>
      <w:r w:rsidR="001A0737">
        <w:rPr>
          <w:rFonts w:eastAsia="Calibri"/>
        </w:rPr>
        <w:t>: F</w:t>
      </w:r>
      <w:r w:rsidR="003A439A">
        <w:rPr>
          <w:rFonts w:eastAsia="Calibri"/>
        </w:rPr>
        <w:t>lujograma para el Otorgamiento y Control de Viáticos</w:t>
      </w:r>
      <w:bookmarkEnd w:id="155"/>
    </w:p>
    <w:p w14:paraId="6A18135D" w14:textId="77777777" w:rsidR="001A0737" w:rsidRDefault="00DD23D1" w:rsidP="00DD23D1">
      <w:pPr>
        <w:tabs>
          <w:tab w:val="left" w:pos="5085"/>
        </w:tabs>
        <w:spacing w:after="0" w:line="480" w:lineRule="auto"/>
        <w:jc w:val="both"/>
        <w:rPr>
          <w:rFonts w:ascii="Times New Roman" w:eastAsia="Calibri" w:hAnsi="Times New Roman" w:cs="Times New Roman"/>
          <w:b/>
          <w:sz w:val="24"/>
          <w:szCs w:val="24"/>
        </w:rPr>
      </w:pPr>
      <w:r w:rsidRPr="00DD23D1">
        <w:rPr>
          <w:noProof/>
          <w:lang w:eastAsia="es-PE"/>
        </w:rPr>
        <w:drawing>
          <wp:inline distT="0" distB="0" distL="0" distR="0" wp14:anchorId="32CF8DB9" wp14:editId="5451A07B">
            <wp:extent cx="9161252" cy="60233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61252" cy="6023302"/>
                    </a:xfrm>
                    <a:prstGeom prst="rect">
                      <a:avLst/>
                    </a:prstGeom>
                    <a:noFill/>
                    <a:ln>
                      <a:noFill/>
                    </a:ln>
                  </pic:spPr>
                </pic:pic>
              </a:graphicData>
            </a:graphic>
          </wp:inline>
        </w:drawing>
      </w:r>
    </w:p>
    <w:p w14:paraId="38ABC501" w14:textId="1118E57A" w:rsidR="001A0737" w:rsidRDefault="006C5535" w:rsidP="00ED2BB8">
      <w:pPr>
        <w:pStyle w:val="Ttulo2"/>
        <w:spacing w:line="480" w:lineRule="auto"/>
        <w:ind w:left="851"/>
        <w:jc w:val="center"/>
        <w:rPr>
          <w:rFonts w:eastAsia="Calibri"/>
        </w:rPr>
      </w:pPr>
      <w:bookmarkStart w:id="156" w:name="_Toc143678233"/>
      <w:r>
        <w:rPr>
          <w:rFonts w:eastAsia="Calibri"/>
        </w:rPr>
        <w:lastRenderedPageBreak/>
        <w:t>A</w:t>
      </w:r>
      <w:r w:rsidR="003A439A">
        <w:rPr>
          <w:rFonts w:eastAsia="Calibri"/>
        </w:rPr>
        <w:t>péndice E</w:t>
      </w:r>
      <w:r w:rsidR="001A0737">
        <w:rPr>
          <w:rFonts w:eastAsia="Calibri"/>
        </w:rPr>
        <w:t xml:space="preserve">: </w:t>
      </w:r>
      <w:r w:rsidR="00F378C8">
        <w:rPr>
          <w:rFonts w:eastAsia="Calibri"/>
        </w:rPr>
        <w:t>F</w:t>
      </w:r>
      <w:r w:rsidR="003A439A">
        <w:rPr>
          <w:rFonts w:eastAsia="Calibri"/>
        </w:rPr>
        <w:t>lujograma Aplicación del Proceso de Rendición de Cuentas de Viáticos</w:t>
      </w:r>
      <w:bookmarkEnd w:id="156"/>
    </w:p>
    <w:p w14:paraId="2838DCC3" w14:textId="030E4A63" w:rsidR="00F378C8" w:rsidRPr="00ED2BB8" w:rsidRDefault="00F378C8" w:rsidP="00ED2BB8">
      <w:r w:rsidRPr="00F378C8">
        <w:rPr>
          <w:noProof/>
          <w:lang w:eastAsia="es-PE"/>
        </w:rPr>
        <w:drawing>
          <wp:inline distT="0" distB="0" distL="0" distR="0" wp14:anchorId="50651FC7" wp14:editId="5280EF0E">
            <wp:extent cx="9271000" cy="58862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71000" cy="5886236"/>
                    </a:xfrm>
                    <a:prstGeom prst="rect">
                      <a:avLst/>
                    </a:prstGeom>
                    <a:noFill/>
                    <a:ln>
                      <a:noFill/>
                    </a:ln>
                  </pic:spPr>
                </pic:pic>
              </a:graphicData>
            </a:graphic>
          </wp:inline>
        </w:drawing>
      </w:r>
    </w:p>
    <w:p w14:paraId="2879E5E1" w14:textId="5003174F" w:rsidR="001A0737" w:rsidRDefault="00F378C8" w:rsidP="00ED2BB8">
      <w:pPr>
        <w:pStyle w:val="Ttulo2"/>
        <w:ind w:left="851"/>
        <w:jc w:val="center"/>
        <w:rPr>
          <w:rFonts w:eastAsia="Calibri"/>
          <w:noProof/>
          <w:lang w:eastAsia="es-PE"/>
        </w:rPr>
      </w:pPr>
      <w:bookmarkStart w:id="157" w:name="_Toc143678234"/>
      <w:r>
        <w:rPr>
          <w:rFonts w:eastAsia="Calibri"/>
          <w:noProof/>
          <w:lang w:eastAsia="es-PE"/>
        </w:rPr>
        <w:lastRenderedPageBreak/>
        <w:t>A</w:t>
      </w:r>
      <w:r w:rsidR="003A439A">
        <w:rPr>
          <w:rFonts w:eastAsia="Calibri"/>
          <w:noProof/>
          <w:lang w:eastAsia="es-PE"/>
        </w:rPr>
        <w:t>péndice F</w:t>
      </w:r>
      <w:r>
        <w:rPr>
          <w:rFonts w:eastAsia="Calibri"/>
          <w:noProof/>
          <w:lang w:eastAsia="es-PE"/>
        </w:rPr>
        <w:t>: E</w:t>
      </w:r>
      <w:r w:rsidR="003A439A">
        <w:rPr>
          <w:rFonts w:eastAsia="Calibri"/>
          <w:noProof/>
          <w:lang w:eastAsia="es-PE"/>
        </w:rPr>
        <w:t>stados Financieros</w:t>
      </w:r>
      <w:bookmarkEnd w:id="157"/>
    </w:p>
    <w:p w14:paraId="036B0FAF" w14:textId="56486033" w:rsidR="006E6DD6" w:rsidRDefault="00F378C8" w:rsidP="00ED2BB8">
      <w:pPr>
        <w:tabs>
          <w:tab w:val="left" w:pos="5085"/>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PE"/>
        </w:rPr>
        <w:drawing>
          <wp:inline distT="0" distB="0" distL="0" distR="0" wp14:anchorId="375FDD27" wp14:editId="73B3FEAD">
            <wp:extent cx="8229600" cy="607187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948EC4.tmp"/>
                    <pic:cNvPicPr/>
                  </pic:nvPicPr>
                  <pic:blipFill>
                    <a:blip r:embed="rId47">
                      <a:extLst>
                        <a:ext uri="{28A0092B-C50C-407E-A947-70E740481C1C}">
                          <a14:useLocalDpi xmlns:a14="http://schemas.microsoft.com/office/drawing/2010/main" val="0"/>
                        </a:ext>
                      </a:extLst>
                    </a:blip>
                    <a:stretch>
                      <a:fillRect/>
                    </a:stretch>
                  </pic:blipFill>
                  <pic:spPr>
                    <a:xfrm>
                      <a:off x="0" y="0"/>
                      <a:ext cx="8229600" cy="6071870"/>
                    </a:xfrm>
                    <a:prstGeom prst="rect">
                      <a:avLst/>
                    </a:prstGeom>
                  </pic:spPr>
                </pic:pic>
              </a:graphicData>
            </a:graphic>
          </wp:inline>
        </w:drawing>
      </w:r>
    </w:p>
    <w:p w14:paraId="3D4571E2" w14:textId="77777777" w:rsidR="006E6DD6" w:rsidRDefault="009C77C3" w:rsidP="00DD23D1">
      <w:pPr>
        <w:tabs>
          <w:tab w:val="left" w:pos="5085"/>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PE"/>
        </w:rPr>
        <w:lastRenderedPageBreak/>
        <w:drawing>
          <wp:inline distT="0" distB="0" distL="0" distR="0" wp14:anchorId="5B3E270F" wp14:editId="744CE9B3">
            <wp:extent cx="6547449" cy="6228080"/>
            <wp:effectExtent l="0" t="0" r="635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94169A.tmp"/>
                    <pic:cNvPicPr/>
                  </pic:nvPicPr>
                  <pic:blipFill>
                    <a:blip r:embed="rId48">
                      <a:extLst>
                        <a:ext uri="{28A0092B-C50C-407E-A947-70E740481C1C}">
                          <a14:useLocalDpi xmlns:a14="http://schemas.microsoft.com/office/drawing/2010/main" val="0"/>
                        </a:ext>
                      </a:extLst>
                    </a:blip>
                    <a:stretch>
                      <a:fillRect/>
                    </a:stretch>
                  </pic:blipFill>
                  <pic:spPr>
                    <a:xfrm>
                      <a:off x="0" y="0"/>
                      <a:ext cx="6547449" cy="6228080"/>
                    </a:xfrm>
                    <a:prstGeom prst="rect">
                      <a:avLst/>
                    </a:prstGeom>
                  </pic:spPr>
                </pic:pic>
              </a:graphicData>
            </a:graphic>
          </wp:inline>
        </w:drawing>
      </w:r>
    </w:p>
    <w:p w14:paraId="2C2EC59E" w14:textId="77777777" w:rsidR="009C77C3" w:rsidRDefault="009C77C3" w:rsidP="009C77C3">
      <w:pPr>
        <w:tabs>
          <w:tab w:val="left" w:pos="5085"/>
        </w:tabs>
        <w:spacing w:after="0" w:line="480" w:lineRule="auto"/>
        <w:jc w:val="center"/>
        <w:rPr>
          <w:rFonts w:ascii="Times New Roman" w:eastAsia="Calibri" w:hAnsi="Times New Roman" w:cs="Times New Roman"/>
          <w:b/>
          <w:sz w:val="24"/>
          <w:szCs w:val="24"/>
        </w:rPr>
      </w:pPr>
    </w:p>
    <w:p w14:paraId="19600210" w14:textId="77777777" w:rsidR="001A0737" w:rsidRDefault="009C77C3" w:rsidP="00980476">
      <w:pPr>
        <w:tabs>
          <w:tab w:val="left" w:pos="5085"/>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PE"/>
        </w:rPr>
        <w:drawing>
          <wp:inline distT="0" distB="0" distL="0" distR="0" wp14:anchorId="510EEC72" wp14:editId="4491AC74">
            <wp:extent cx="7806906" cy="5646743"/>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94F7A5.tmp"/>
                    <pic:cNvPicPr/>
                  </pic:nvPicPr>
                  <pic:blipFill>
                    <a:blip r:embed="rId49">
                      <a:extLst>
                        <a:ext uri="{28A0092B-C50C-407E-A947-70E740481C1C}">
                          <a14:useLocalDpi xmlns:a14="http://schemas.microsoft.com/office/drawing/2010/main" val="0"/>
                        </a:ext>
                      </a:extLst>
                    </a:blip>
                    <a:stretch>
                      <a:fillRect/>
                    </a:stretch>
                  </pic:blipFill>
                  <pic:spPr>
                    <a:xfrm>
                      <a:off x="0" y="0"/>
                      <a:ext cx="7844211" cy="5673726"/>
                    </a:xfrm>
                    <a:prstGeom prst="rect">
                      <a:avLst/>
                    </a:prstGeom>
                  </pic:spPr>
                </pic:pic>
              </a:graphicData>
            </a:graphic>
          </wp:inline>
        </w:drawing>
      </w:r>
    </w:p>
    <w:p w14:paraId="133BD41E" w14:textId="77777777" w:rsidR="007F035E" w:rsidRPr="005D5BB3" w:rsidRDefault="007F035E" w:rsidP="0015352B">
      <w:pPr>
        <w:tabs>
          <w:tab w:val="left" w:pos="1291"/>
        </w:tabs>
        <w:spacing w:after="0" w:line="480" w:lineRule="auto"/>
        <w:jc w:val="both"/>
        <w:rPr>
          <w:rFonts w:ascii="Times New Roman" w:eastAsia="Calibri" w:hAnsi="Times New Roman" w:cs="Times New Roman"/>
          <w:bCs/>
          <w:sz w:val="24"/>
          <w:szCs w:val="24"/>
        </w:rPr>
      </w:pPr>
    </w:p>
    <w:sectPr w:rsidR="007F035E" w:rsidRPr="005D5BB3" w:rsidSect="00ED2BB8">
      <w:pgSz w:w="15840" w:h="12240" w:orient="landscape" w:code="182"/>
      <w:pgMar w:top="1418" w:right="567" w:bottom="73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F462E" w14:textId="77777777" w:rsidR="000F7FE1" w:rsidRDefault="000F7FE1">
      <w:pPr>
        <w:spacing w:after="0" w:line="240" w:lineRule="auto"/>
      </w:pPr>
      <w:r>
        <w:separator/>
      </w:r>
    </w:p>
  </w:endnote>
  <w:endnote w:type="continuationSeparator" w:id="0">
    <w:p w14:paraId="0BAAF412" w14:textId="77777777" w:rsidR="000F7FE1" w:rsidRDefault="000F7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metr231 BT">
    <w:altName w:val="Calibri"/>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u00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1BA0A" w14:textId="77777777" w:rsidR="000F7FE1" w:rsidRDefault="000F7FE1">
      <w:pPr>
        <w:spacing w:after="0" w:line="240" w:lineRule="auto"/>
      </w:pPr>
      <w:r>
        <w:separator/>
      </w:r>
    </w:p>
  </w:footnote>
  <w:footnote w:type="continuationSeparator" w:id="0">
    <w:p w14:paraId="0E2A09FC" w14:textId="77777777" w:rsidR="000F7FE1" w:rsidRDefault="000F7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5306" w14:textId="77777777" w:rsidR="00704C19" w:rsidRDefault="00704C19">
    <w:pPr>
      <w:pStyle w:val="Encabezado"/>
      <w:jc w:val="right"/>
    </w:pPr>
  </w:p>
  <w:p w14:paraId="5ABECB98" w14:textId="77777777" w:rsidR="00704C19" w:rsidRDefault="00704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CD1" w14:textId="77777777" w:rsidR="00704C19" w:rsidRDefault="00704C19">
    <w:pPr>
      <w:pStyle w:val="Encabezado"/>
      <w:jc w:val="right"/>
    </w:pPr>
  </w:p>
  <w:p w14:paraId="2E67FC7D" w14:textId="77777777" w:rsidR="00704C19" w:rsidRDefault="00704C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881511"/>
      <w:docPartObj>
        <w:docPartGallery w:val="Page Numbers (Top of Page)"/>
        <w:docPartUnique/>
      </w:docPartObj>
    </w:sdtPr>
    <w:sdtContent>
      <w:p w14:paraId="49E89863" w14:textId="39B2287F" w:rsidR="00704C19" w:rsidRDefault="00704C19">
        <w:pPr>
          <w:pStyle w:val="Encabezado"/>
          <w:jc w:val="right"/>
        </w:pPr>
        <w:r>
          <w:fldChar w:fldCharType="begin"/>
        </w:r>
        <w:r>
          <w:instrText>PAGE   \* MERGEFORMAT</w:instrText>
        </w:r>
        <w:r>
          <w:fldChar w:fldCharType="separate"/>
        </w:r>
        <w:r w:rsidR="004D20F1" w:rsidRPr="004D20F1">
          <w:rPr>
            <w:noProof/>
            <w:lang w:val="es-ES"/>
          </w:rPr>
          <w:t>IV</w:t>
        </w:r>
        <w:r>
          <w:fldChar w:fldCharType="end"/>
        </w:r>
      </w:p>
    </w:sdtContent>
  </w:sdt>
  <w:p w14:paraId="2E19EF34" w14:textId="77777777" w:rsidR="00704C19" w:rsidRDefault="00704C19" w:rsidP="00A1368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4A8"/>
    <w:multiLevelType w:val="hybridMultilevel"/>
    <w:tmpl w:val="29D2A1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5A00B81"/>
    <w:multiLevelType w:val="hybridMultilevel"/>
    <w:tmpl w:val="86002266"/>
    <w:lvl w:ilvl="0" w:tplc="69E85A52">
      <w:start w:val="1"/>
      <w:numFmt w:val="decimal"/>
      <w:lvlText w:val="%1."/>
      <w:lvlJc w:val="left"/>
      <w:pPr>
        <w:ind w:left="720" w:hanging="360"/>
      </w:pPr>
      <w:rPr>
        <w:rFonts w:ascii="Times New Roman" w:eastAsiaTheme="minorHAnsi" w:hAnsi="Times New Roman" w:hint="default"/>
        <w:color w:val="auto"/>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FE5E79"/>
    <w:multiLevelType w:val="hybridMultilevel"/>
    <w:tmpl w:val="D56C1C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A8551E4"/>
    <w:multiLevelType w:val="hybridMultilevel"/>
    <w:tmpl w:val="F58E043A"/>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4" w15:restartNumberingAfterBreak="0">
    <w:nsid w:val="10293866"/>
    <w:multiLevelType w:val="hybridMultilevel"/>
    <w:tmpl w:val="BD8AD1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68813B1"/>
    <w:multiLevelType w:val="hybridMultilevel"/>
    <w:tmpl w:val="35CC2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9591BB0"/>
    <w:multiLevelType w:val="hybridMultilevel"/>
    <w:tmpl w:val="68ECB8E2"/>
    <w:lvl w:ilvl="0" w:tplc="280A0005">
      <w:start w:val="1"/>
      <w:numFmt w:val="bullet"/>
      <w:lvlText w:val=""/>
      <w:lvlJc w:val="left"/>
      <w:pPr>
        <w:ind w:left="1426" w:hanging="360"/>
      </w:pPr>
      <w:rPr>
        <w:rFonts w:ascii="Wingdings" w:hAnsi="Wingdings"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7" w15:restartNumberingAfterBreak="0">
    <w:nsid w:val="1D0455F1"/>
    <w:multiLevelType w:val="hybridMultilevel"/>
    <w:tmpl w:val="72522C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E026A4E"/>
    <w:multiLevelType w:val="hybridMultilevel"/>
    <w:tmpl w:val="0DA83180"/>
    <w:lvl w:ilvl="0" w:tplc="86841DA0">
      <w:start w:val="1"/>
      <w:numFmt w:val="lowerLetter"/>
      <w:lvlText w:val="%1)"/>
      <w:lvlJc w:val="left"/>
      <w:pPr>
        <w:ind w:left="720" w:hanging="360"/>
      </w:pPr>
      <w:rPr>
        <w:rFonts w:ascii="Times New Roman" w:eastAsia="Calibri" w:hAnsi="Times New Roman"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E23650C"/>
    <w:multiLevelType w:val="hybridMultilevel"/>
    <w:tmpl w:val="8C9EFAD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EAD0BD0"/>
    <w:multiLevelType w:val="hybridMultilevel"/>
    <w:tmpl w:val="C8DE739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0047FE2"/>
    <w:multiLevelType w:val="multilevel"/>
    <w:tmpl w:val="AB58E6FA"/>
    <w:lvl w:ilvl="0">
      <w:start w:val="1"/>
      <w:numFmt w:val="decimal"/>
      <w:pStyle w:val="Ttulo1"/>
      <w:lvlText w:val="%1"/>
      <w:lvlJc w:val="left"/>
      <w:pPr>
        <w:ind w:left="432" w:hanging="432"/>
      </w:pPr>
      <w:rPr>
        <w:rFonts w:hint="default"/>
      </w:rPr>
    </w:lvl>
    <w:lvl w:ilvl="1">
      <w:start w:val="1"/>
      <w:numFmt w:val="decimal"/>
      <w:pStyle w:val="Ttulo21"/>
      <w:lvlText w:val="%1.%2"/>
      <w:lvlJc w:val="left"/>
      <w:pPr>
        <w:ind w:left="576" w:hanging="576"/>
      </w:pPr>
      <w:rPr>
        <w:rFonts w:hint="default"/>
        <w:b/>
      </w:rPr>
    </w:lvl>
    <w:lvl w:ilvl="2">
      <w:start w:val="1"/>
      <w:numFmt w:val="decimal"/>
      <w:pStyle w:val="Ttulo31"/>
      <w:lvlText w:val="%1.%2.%3"/>
      <w:lvlJc w:val="left"/>
      <w:pPr>
        <w:ind w:left="2422" w:hanging="720"/>
      </w:pPr>
      <w:rPr>
        <w:rFonts w:hint="default"/>
      </w:rPr>
    </w:lvl>
    <w:lvl w:ilvl="3">
      <w:start w:val="1"/>
      <w:numFmt w:val="decimal"/>
      <w:pStyle w:val="Ttulo41"/>
      <w:lvlText w:val="%1.%2.%3.%4"/>
      <w:lvlJc w:val="left"/>
      <w:pPr>
        <w:ind w:left="864" w:hanging="864"/>
      </w:pPr>
      <w:rPr>
        <w:rFonts w:hint="default"/>
      </w:rPr>
    </w:lvl>
    <w:lvl w:ilvl="4">
      <w:start w:val="1"/>
      <w:numFmt w:val="decimal"/>
      <w:pStyle w:val="Ttulo51"/>
      <w:lvlText w:val="%1.%2.%3.%4.%5"/>
      <w:lvlJc w:val="left"/>
      <w:pPr>
        <w:ind w:left="1008" w:hanging="1008"/>
      </w:pPr>
      <w:rPr>
        <w:rFonts w:hint="default"/>
      </w:rPr>
    </w:lvl>
    <w:lvl w:ilvl="5">
      <w:start w:val="1"/>
      <w:numFmt w:val="decimal"/>
      <w:pStyle w:val="Ttulo61"/>
      <w:lvlText w:val="%1.%2.%3.%4.%5.%6"/>
      <w:lvlJc w:val="left"/>
      <w:pPr>
        <w:ind w:left="1152" w:hanging="1152"/>
      </w:pPr>
      <w:rPr>
        <w:rFonts w:hint="default"/>
      </w:rPr>
    </w:lvl>
    <w:lvl w:ilvl="6">
      <w:start w:val="1"/>
      <w:numFmt w:val="decimal"/>
      <w:pStyle w:val="Ttulo71"/>
      <w:lvlText w:val="%1.%2.%3.%4.%5.%6.%7"/>
      <w:lvlJc w:val="left"/>
      <w:pPr>
        <w:ind w:left="1296" w:hanging="1296"/>
      </w:pPr>
      <w:rPr>
        <w:rFonts w:hint="default"/>
      </w:rPr>
    </w:lvl>
    <w:lvl w:ilvl="7">
      <w:start w:val="1"/>
      <w:numFmt w:val="decimal"/>
      <w:pStyle w:val="Ttulo81"/>
      <w:lvlText w:val="%1.%2.%3.%4.%5.%6.%7.%8"/>
      <w:lvlJc w:val="left"/>
      <w:pPr>
        <w:ind w:left="1440" w:hanging="1440"/>
      </w:pPr>
      <w:rPr>
        <w:rFonts w:hint="default"/>
      </w:rPr>
    </w:lvl>
    <w:lvl w:ilvl="8">
      <w:start w:val="1"/>
      <w:numFmt w:val="decimal"/>
      <w:pStyle w:val="Ttulo91"/>
      <w:lvlText w:val="%1.%2.%3.%4.%5.%6.%7.%8.%9"/>
      <w:lvlJc w:val="left"/>
      <w:pPr>
        <w:ind w:left="1584" w:hanging="1584"/>
      </w:pPr>
      <w:rPr>
        <w:rFonts w:hint="default"/>
      </w:rPr>
    </w:lvl>
  </w:abstractNum>
  <w:abstractNum w:abstractNumId="12" w15:restartNumberingAfterBreak="0">
    <w:nsid w:val="2099460D"/>
    <w:multiLevelType w:val="hybridMultilevel"/>
    <w:tmpl w:val="2EAE57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1DF2E48"/>
    <w:multiLevelType w:val="hybridMultilevel"/>
    <w:tmpl w:val="83B6702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6A92F10"/>
    <w:multiLevelType w:val="hybridMultilevel"/>
    <w:tmpl w:val="48A692EC"/>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15" w15:restartNumberingAfterBreak="0">
    <w:nsid w:val="38E60027"/>
    <w:multiLevelType w:val="hybridMultilevel"/>
    <w:tmpl w:val="3956F9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A7E26E0"/>
    <w:multiLevelType w:val="hybridMultilevel"/>
    <w:tmpl w:val="348436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D471563"/>
    <w:multiLevelType w:val="hybridMultilevel"/>
    <w:tmpl w:val="96EEB02C"/>
    <w:lvl w:ilvl="0" w:tplc="F7260918">
      <w:start w:val="1"/>
      <w:numFmt w:val="lowerLetter"/>
      <w:lvlText w:val="%1)"/>
      <w:lvlJc w:val="left"/>
      <w:pPr>
        <w:ind w:left="1440" w:hanging="360"/>
      </w:pPr>
      <w:rPr>
        <w:rFonts w:ascii="Times New Roman" w:eastAsia="Calibri" w:hAnsi="Times New Roman" w:cs="Times New Roman"/>
        <w:b w:val="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 w15:restartNumberingAfterBreak="0">
    <w:nsid w:val="3E852858"/>
    <w:multiLevelType w:val="hybridMultilevel"/>
    <w:tmpl w:val="570CE2D2"/>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9" w15:restartNumberingAfterBreak="0">
    <w:nsid w:val="41D95401"/>
    <w:multiLevelType w:val="hybridMultilevel"/>
    <w:tmpl w:val="D33AE71C"/>
    <w:lvl w:ilvl="0" w:tplc="BB344018">
      <w:start w:val="1"/>
      <w:numFmt w:val="lowerLetter"/>
      <w:lvlText w:val="%1)"/>
      <w:lvlJc w:val="left"/>
      <w:pPr>
        <w:ind w:left="1440" w:hanging="360"/>
      </w:pPr>
      <w:rPr>
        <w:rFonts w:ascii="Times New Roman" w:eastAsia="Calibri" w:hAnsi="Times New Roman" w:cs="Times New Roman"/>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42045ED9"/>
    <w:multiLevelType w:val="hybridMultilevel"/>
    <w:tmpl w:val="F2EAB75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5A506A9"/>
    <w:multiLevelType w:val="hybridMultilevel"/>
    <w:tmpl w:val="6BE8105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8A809F9"/>
    <w:multiLevelType w:val="hybridMultilevel"/>
    <w:tmpl w:val="97DC5DF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48BD3DEA"/>
    <w:multiLevelType w:val="hybridMultilevel"/>
    <w:tmpl w:val="F45E6C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E1D0657"/>
    <w:multiLevelType w:val="hybridMultilevel"/>
    <w:tmpl w:val="25E8A326"/>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25" w15:restartNumberingAfterBreak="0">
    <w:nsid w:val="527A651E"/>
    <w:multiLevelType w:val="hybridMultilevel"/>
    <w:tmpl w:val="D9B6B3A8"/>
    <w:lvl w:ilvl="0" w:tplc="280A000B">
      <w:start w:val="1"/>
      <w:numFmt w:val="bullet"/>
      <w:lvlText w:val=""/>
      <w:lvlJc w:val="left"/>
      <w:pPr>
        <w:ind w:left="1426" w:hanging="360"/>
      </w:pPr>
      <w:rPr>
        <w:rFonts w:ascii="Wingdings" w:hAnsi="Wingdings"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26" w15:restartNumberingAfterBreak="0">
    <w:nsid w:val="537B4D02"/>
    <w:multiLevelType w:val="hybridMultilevel"/>
    <w:tmpl w:val="39A8541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7E36B82"/>
    <w:multiLevelType w:val="hybridMultilevel"/>
    <w:tmpl w:val="584022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ACB6100"/>
    <w:multiLevelType w:val="hybridMultilevel"/>
    <w:tmpl w:val="27D6975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5EEC6077"/>
    <w:multiLevelType w:val="hybridMultilevel"/>
    <w:tmpl w:val="E4A66C82"/>
    <w:lvl w:ilvl="0" w:tplc="280A000B">
      <w:start w:val="1"/>
      <w:numFmt w:val="bullet"/>
      <w:lvlText w:val=""/>
      <w:lvlJc w:val="left"/>
      <w:pPr>
        <w:ind w:left="1426" w:hanging="360"/>
      </w:pPr>
      <w:rPr>
        <w:rFonts w:ascii="Wingdings" w:hAnsi="Wingdings"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30" w15:restartNumberingAfterBreak="0">
    <w:nsid w:val="62F35462"/>
    <w:multiLevelType w:val="hybridMultilevel"/>
    <w:tmpl w:val="E3889390"/>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31" w15:restartNumberingAfterBreak="0">
    <w:nsid w:val="63632557"/>
    <w:multiLevelType w:val="hybridMultilevel"/>
    <w:tmpl w:val="5638082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4F00B4B"/>
    <w:multiLevelType w:val="hybridMultilevel"/>
    <w:tmpl w:val="5BF066EC"/>
    <w:lvl w:ilvl="0" w:tplc="280A0003">
      <w:start w:val="1"/>
      <w:numFmt w:val="bullet"/>
      <w:lvlText w:val="o"/>
      <w:lvlJc w:val="left"/>
      <w:pPr>
        <w:ind w:left="1426" w:hanging="360"/>
      </w:pPr>
      <w:rPr>
        <w:rFonts w:ascii="Courier New" w:hAnsi="Courier New" w:cs="Courier New"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33" w15:restartNumberingAfterBreak="0">
    <w:nsid w:val="6AC553BD"/>
    <w:multiLevelType w:val="hybridMultilevel"/>
    <w:tmpl w:val="8EAE27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B3F1932"/>
    <w:multiLevelType w:val="hybridMultilevel"/>
    <w:tmpl w:val="51EAD6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DCD20F4"/>
    <w:multiLevelType w:val="hybridMultilevel"/>
    <w:tmpl w:val="EAAED5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EAC0ACB"/>
    <w:multiLevelType w:val="hybridMultilevel"/>
    <w:tmpl w:val="1EFCFEFE"/>
    <w:lvl w:ilvl="0" w:tplc="DF30C75E">
      <w:start w:val="1"/>
      <w:numFmt w:val="upp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7" w15:restartNumberingAfterBreak="0">
    <w:nsid w:val="73B11B85"/>
    <w:multiLevelType w:val="hybridMultilevel"/>
    <w:tmpl w:val="39D647C8"/>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8" w15:restartNumberingAfterBreak="0">
    <w:nsid w:val="79686FB9"/>
    <w:multiLevelType w:val="hybridMultilevel"/>
    <w:tmpl w:val="D97601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093357410">
    <w:abstractNumId w:val="11"/>
  </w:num>
  <w:num w:numId="2" w16cid:durableId="401220897">
    <w:abstractNumId w:val="1"/>
  </w:num>
  <w:num w:numId="3" w16cid:durableId="883828009">
    <w:abstractNumId w:val="36"/>
  </w:num>
  <w:num w:numId="4" w16cid:durableId="485164964">
    <w:abstractNumId w:val="25"/>
  </w:num>
  <w:num w:numId="5" w16cid:durableId="1512984120">
    <w:abstractNumId w:val="6"/>
  </w:num>
  <w:num w:numId="6" w16cid:durableId="336614993">
    <w:abstractNumId w:val="29"/>
  </w:num>
  <w:num w:numId="7" w16cid:durableId="932859324">
    <w:abstractNumId w:val="31"/>
  </w:num>
  <w:num w:numId="8" w16cid:durableId="1199782220">
    <w:abstractNumId w:val="34"/>
  </w:num>
  <w:num w:numId="9" w16cid:durableId="1454056796">
    <w:abstractNumId w:val="26"/>
  </w:num>
  <w:num w:numId="10" w16cid:durableId="1193348871">
    <w:abstractNumId w:val="3"/>
  </w:num>
  <w:num w:numId="11" w16cid:durableId="718475612">
    <w:abstractNumId w:val="14"/>
  </w:num>
  <w:num w:numId="12" w16cid:durableId="182018747">
    <w:abstractNumId w:val="37"/>
  </w:num>
  <w:num w:numId="13" w16cid:durableId="1458793007">
    <w:abstractNumId w:val="22"/>
  </w:num>
  <w:num w:numId="14" w16cid:durableId="1513298929">
    <w:abstractNumId w:val="30"/>
  </w:num>
  <w:num w:numId="15" w16cid:durableId="2070877045">
    <w:abstractNumId w:val="28"/>
  </w:num>
  <w:num w:numId="16" w16cid:durableId="459033351">
    <w:abstractNumId w:val="2"/>
  </w:num>
  <w:num w:numId="17" w16cid:durableId="629702313">
    <w:abstractNumId w:val="38"/>
  </w:num>
  <w:num w:numId="18" w16cid:durableId="1152334503">
    <w:abstractNumId w:val="12"/>
  </w:num>
  <w:num w:numId="19" w16cid:durableId="1235701487">
    <w:abstractNumId w:val="33"/>
  </w:num>
  <w:num w:numId="20" w16cid:durableId="1963344872">
    <w:abstractNumId w:val="32"/>
  </w:num>
  <w:num w:numId="21" w16cid:durableId="444228309">
    <w:abstractNumId w:val="15"/>
  </w:num>
  <w:num w:numId="22" w16cid:durableId="899096683">
    <w:abstractNumId w:val="20"/>
  </w:num>
  <w:num w:numId="23" w16cid:durableId="680818256">
    <w:abstractNumId w:val="10"/>
  </w:num>
  <w:num w:numId="24" w16cid:durableId="2113865247">
    <w:abstractNumId w:val="13"/>
  </w:num>
  <w:num w:numId="25" w16cid:durableId="835729858">
    <w:abstractNumId w:val="9"/>
  </w:num>
  <w:num w:numId="26" w16cid:durableId="2124107946">
    <w:abstractNumId w:val="27"/>
  </w:num>
  <w:num w:numId="27" w16cid:durableId="1931311513">
    <w:abstractNumId w:val="7"/>
  </w:num>
  <w:num w:numId="28" w16cid:durableId="459152738">
    <w:abstractNumId w:val="16"/>
  </w:num>
  <w:num w:numId="29" w16cid:durableId="1319261720">
    <w:abstractNumId w:val="5"/>
  </w:num>
  <w:num w:numId="30" w16cid:durableId="1758942625">
    <w:abstractNumId w:val="8"/>
  </w:num>
  <w:num w:numId="31" w16cid:durableId="387724709">
    <w:abstractNumId w:val="23"/>
  </w:num>
  <w:num w:numId="32" w16cid:durableId="738134733">
    <w:abstractNumId w:val="35"/>
  </w:num>
  <w:num w:numId="33" w16cid:durableId="1902593808">
    <w:abstractNumId w:val="18"/>
  </w:num>
  <w:num w:numId="34" w16cid:durableId="452481850">
    <w:abstractNumId w:val="24"/>
  </w:num>
  <w:num w:numId="35" w16cid:durableId="38478259">
    <w:abstractNumId w:val="19"/>
  </w:num>
  <w:num w:numId="36" w16cid:durableId="796339200">
    <w:abstractNumId w:val="17"/>
  </w:num>
  <w:num w:numId="37" w16cid:durableId="200436973">
    <w:abstractNumId w:val="21"/>
  </w:num>
  <w:num w:numId="38" w16cid:durableId="1179202133">
    <w:abstractNumId w:val="4"/>
  </w:num>
  <w:num w:numId="39" w16cid:durableId="199159094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pt-BR" w:vendorID="64" w:dllVersion="6" w:nlCheck="1" w:checkStyle="0"/>
  <w:activeWritingStyle w:appName="MSWord" w:lang="es-PE"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3D11"/>
    <w:rsid w:val="00002626"/>
    <w:rsid w:val="00002E10"/>
    <w:rsid w:val="000032A8"/>
    <w:rsid w:val="00003EE0"/>
    <w:rsid w:val="00007922"/>
    <w:rsid w:val="00007BE1"/>
    <w:rsid w:val="000100F3"/>
    <w:rsid w:val="0001161E"/>
    <w:rsid w:val="000123A2"/>
    <w:rsid w:val="00013F95"/>
    <w:rsid w:val="0001435F"/>
    <w:rsid w:val="00014DF5"/>
    <w:rsid w:val="00015983"/>
    <w:rsid w:val="00015B92"/>
    <w:rsid w:val="00016939"/>
    <w:rsid w:val="000169A6"/>
    <w:rsid w:val="00020EFB"/>
    <w:rsid w:val="0002102B"/>
    <w:rsid w:val="0002192F"/>
    <w:rsid w:val="000224A1"/>
    <w:rsid w:val="00027419"/>
    <w:rsid w:val="00030625"/>
    <w:rsid w:val="00033A53"/>
    <w:rsid w:val="0003465F"/>
    <w:rsid w:val="000351B5"/>
    <w:rsid w:val="00035A16"/>
    <w:rsid w:val="000363FE"/>
    <w:rsid w:val="00036478"/>
    <w:rsid w:val="000376E5"/>
    <w:rsid w:val="000401A2"/>
    <w:rsid w:val="000459E8"/>
    <w:rsid w:val="00045AD1"/>
    <w:rsid w:val="00052FCF"/>
    <w:rsid w:val="00053456"/>
    <w:rsid w:val="00054F6A"/>
    <w:rsid w:val="00055FD6"/>
    <w:rsid w:val="0005726F"/>
    <w:rsid w:val="00057F21"/>
    <w:rsid w:val="00061103"/>
    <w:rsid w:val="000619C4"/>
    <w:rsid w:val="00061A21"/>
    <w:rsid w:val="00062606"/>
    <w:rsid w:val="0006328D"/>
    <w:rsid w:val="000636EF"/>
    <w:rsid w:val="0006400B"/>
    <w:rsid w:val="000641F1"/>
    <w:rsid w:val="000647D7"/>
    <w:rsid w:val="000654BD"/>
    <w:rsid w:val="00065858"/>
    <w:rsid w:val="00065AC5"/>
    <w:rsid w:val="00066E98"/>
    <w:rsid w:val="00070187"/>
    <w:rsid w:val="00071E7E"/>
    <w:rsid w:val="00073866"/>
    <w:rsid w:val="00076776"/>
    <w:rsid w:val="000805DE"/>
    <w:rsid w:val="0008136C"/>
    <w:rsid w:val="000826A4"/>
    <w:rsid w:val="000832AC"/>
    <w:rsid w:val="00083967"/>
    <w:rsid w:val="0008604B"/>
    <w:rsid w:val="00090445"/>
    <w:rsid w:val="00091459"/>
    <w:rsid w:val="000A05D2"/>
    <w:rsid w:val="000A4CC1"/>
    <w:rsid w:val="000A4F9D"/>
    <w:rsid w:val="000A6815"/>
    <w:rsid w:val="000A69B1"/>
    <w:rsid w:val="000A6BBF"/>
    <w:rsid w:val="000B092A"/>
    <w:rsid w:val="000B11E7"/>
    <w:rsid w:val="000B3C27"/>
    <w:rsid w:val="000B3C50"/>
    <w:rsid w:val="000B65B5"/>
    <w:rsid w:val="000B717A"/>
    <w:rsid w:val="000B7975"/>
    <w:rsid w:val="000C02AE"/>
    <w:rsid w:val="000C28EE"/>
    <w:rsid w:val="000C31E8"/>
    <w:rsid w:val="000C359D"/>
    <w:rsid w:val="000C49EB"/>
    <w:rsid w:val="000C7B6B"/>
    <w:rsid w:val="000D07AD"/>
    <w:rsid w:val="000D1DDE"/>
    <w:rsid w:val="000D24A5"/>
    <w:rsid w:val="000D75F3"/>
    <w:rsid w:val="000E0E01"/>
    <w:rsid w:val="000E1B53"/>
    <w:rsid w:val="000E34D5"/>
    <w:rsid w:val="000E56F0"/>
    <w:rsid w:val="000E5CCA"/>
    <w:rsid w:val="000E5F94"/>
    <w:rsid w:val="000E678C"/>
    <w:rsid w:val="000F022D"/>
    <w:rsid w:val="000F08F7"/>
    <w:rsid w:val="000F37FF"/>
    <w:rsid w:val="000F67C0"/>
    <w:rsid w:val="000F7FE1"/>
    <w:rsid w:val="00100544"/>
    <w:rsid w:val="001008DF"/>
    <w:rsid w:val="00102822"/>
    <w:rsid w:val="0010300E"/>
    <w:rsid w:val="00104546"/>
    <w:rsid w:val="001074F7"/>
    <w:rsid w:val="00111440"/>
    <w:rsid w:val="001118A4"/>
    <w:rsid w:val="00112014"/>
    <w:rsid w:val="00112E38"/>
    <w:rsid w:val="001130AE"/>
    <w:rsid w:val="001142BB"/>
    <w:rsid w:val="001171E5"/>
    <w:rsid w:val="00117BD6"/>
    <w:rsid w:val="001201EC"/>
    <w:rsid w:val="00122755"/>
    <w:rsid w:val="00123C01"/>
    <w:rsid w:val="00124F9A"/>
    <w:rsid w:val="00125239"/>
    <w:rsid w:val="00126217"/>
    <w:rsid w:val="00130986"/>
    <w:rsid w:val="001311E7"/>
    <w:rsid w:val="001359B3"/>
    <w:rsid w:val="00141EA8"/>
    <w:rsid w:val="0014279E"/>
    <w:rsid w:val="00143E5C"/>
    <w:rsid w:val="0014495E"/>
    <w:rsid w:val="00145E4D"/>
    <w:rsid w:val="00147449"/>
    <w:rsid w:val="00153215"/>
    <w:rsid w:val="0015352B"/>
    <w:rsid w:val="00155FB6"/>
    <w:rsid w:val="00156F62"/>
    <w:rsid w:val="00162424"/>
    <w:rsid w:val="00163F12"/>
    <w:rsid w:val="00164A75"/>
    <w:rsid w:val="0016531D"/>
    <w:rsid w:val="001656BC"/>
    <w:rsid w:val="0016597C"/>
    <w:rsid w:val="00175A6C"/>
    <w:rsid w:val="00176DD3"/>
    <w:rsid w:val="00177964"/>
    <w:rsid w:val="00180D76"/>
    <w:rsid w:val="00180E43"/>
    <w:rsid w:val="00181957"/>
    <w:rsid w:val="00182D46"/>
    <w:rsid w:val="00183702"/>
    <w:rsid w:val="00184B3D"/>
    <w:rsid w:val="00186B57"/>
    <w:rsid w:val="001879F9"/>
    <w:rsid w:val="00190583"/>
    <w:rsid w:val="00192725"/>
    <w:rsid w:val="00193423"/>
    <w:rsid w:val="0019696A"/>
    <w:rsid w:val="001A0737"/>
    <w:rsid w:val="001A3B09"/>
    <w:rsid w:val="001A6058"/>
    <w:rsid w:val="001B34F6"/>
    <w:rsid w:val="001B42FF"/>
    <w:rsid w:val="001B5085"/>
    <w:rsid w:val="001B5AA8"/>
    <w:rsid w:val="001B6D6C"/>
    <w:rsid w:val="001B7C48"/>
    <w:rsid w:val="001C19C9"/>
    <w:rsid w:val="001C29BB"/>
    <w:rsid w:val="001C40E9"/>
    <w:rsid w:val="001D4640"/>
    <w:rsid w:val="001D4664"/>
    <w:rsid w:val="001D49DD"/>
    <w:rsid w:val="001D6326"/>
    <w:rsid w:val="001D6454"/>
    <w:rsid w:val="001D6F9B"/>
    <w:rsid w:val="001E2569"/>
    <w:rsid w:val="001E5250"/>
    <w:rsid w:val="001E5592"/>
    <w:rsid w:val="001E694E"/>
    <w:rsid w:val="001E6C16"/>
    <w:rsid w:val="001E7CF6"/>
    <w:rsid w:val="001F04EC"/>
    <w:rsid w:val="001F2D78"/>
    <w:rsid w:val="001F40A8"/>
    <w:rsid w:val="001F549B"/>
    <w:rsid w:val="001F7D7E"/>
    <w:rsid w:val="00202380"/>
    <w:rsid w:val="0020260E"/>
    <w:rsid w:val="00203047"/>
    <w:rsid w:val="0020365C"/>
    <w:rsid w:val="002045AC"/>
    <w:rsid w:val="00206DCD"/>
    <w:rsid w:val="002072E7"/>
    <w:rsid w:val="00207708"/>
    <w:rsid w:val="00210036"/>
    <w:rsid w:val="0021172D"/>
    <w:rsid w:val="0021230C"/>
    <w:rsid w:val="00212D1C"/>
    <w:rsid w:val="002132CF"/>
    <w:rsid w:val="002164E7"/>
    <w:rsid w:val="00216794"/>
    <w:rsid w:val="0021739A"/>
    <w:rsid w:val="00221630"/>
    <w:rsid w:val="00226322"/>
    <w:rsid w:val="00226926"/>
    <w:rsid w:val="00227AB1"/>
    <w:rsid w:val="0023056D"/>
    <w:rsid w:val="002305EF"/>
    <w:rsid w:val="0023105E"/>
    <w:rsid w:val="002334BB"/>
    <w:rsid w:val="0023622B"/>
    <w:rsid w:val="00237317"/>
    <w:rsid w:val="002415F2"/>
    <w:rsid w:val="00242415"/>
    <w:rsid w:val="002425E2"/>
    <w:rsid w:val="00243364"/>
    <w:rsid w:val="00244336"/>
    <w:rsid w:val="002464F3"/>
    <w:rsid w:val="00251D25"/>
    <w:rsid w:val="00253984"/>
    <w:rsid w:val="00256315"/>
    <w:rsid w:val="002575D1"/>
    <w:rsid w:val="00260031"/>
    <w:rsid w:val="0026421F"/>
    <w:rsid w:val="002677D9"/>
    <w:rsid w:val="0027104F"/>
    <w:rsid w:val="0027188D"/>
    <w:rsid w:val="002735DF"/>
    <w:rsid w:val="00274896"/>
    <w:rsid w:val="00275B42"/>
    <w:rsid w:val="0027754A"/>
    <w:rsid w:val="00280F2F"/>
    <w:rsid w:val="00284561"/>
    <w:rsid w:val="00287C0B"/>
    <w:rsid w:val="00287DE0"/>
    <w:rsid w:val="00291BC4"/>
    <w:rsid w:val="00294B9C"/>
    <w:rsid w:val="00296716"/>
    <w:rsid w:val="0029770A"/>
    <w:rsid w:val="00297AC2"/>
    <w:rsid w:val="002A3595"/>
    <w:rsid w:val="002A395D"/>
    <w:rsid w:val="002A45EC"/>
    <w:rsid w:val="002A4935"/>
    <w:rsid w:val="002A5B1B"/>
    <w:rsid w:val="002A6799"/>
    <w:rsid w:val="002A6C0F"/>
    <w:rsid w:val="002A7DC2"/>
    <w:rsid w:val="002B05B9"/>
    <w:rsid w:val="002B1464"/>
    <w:rsid w:val="002B4CA4"/>
    <w:rsid w:val="002B5634"/>
    <w:rsid w:val="002B798A"/>
    <w:rsid w:val="002C0882"/>
    <w:rsid w:val="002C099E"/>
    <w:rsid w:val="002C1A7E"/>
    <w:rsid w:val="002C26E6"/>
    <w:rsid w:val="002C27E3"/>
    <w:rsid w:val="002D0114"/>
    <w:rsid w:val="002D2D28"/>
    <w:rsid w:val="002D2F46"/>
    <w:rsid w:val="002D321D"/>
    <w:rsid w:val="002D66B3"/>
    <w:rsid w:val="002E1150"/>
    <w:rsid w:val="002E11B2"/>
    <w:rsid w:val="002E15EC"/>
    <w:rsid w:val="002E1CCB"/>
    <w:rsid w:val="002E2BC8"/>
    <w:rsid w:val="002E6186"/>
    <w:rsid w:val="002E6308"/>
    <w:rsid w:val="002E6658"/>
    <w:rsid w:val="002E699D"/>
    <w:rsid w:val="002E78EA"/>
    <w:rsid w:val="002E7EFB"/>
    <w:rsid w:val="002F09BD"/>
    <w:rsid w:val="002F139F"/>
    <w:rsid w:val="002F70DE"/>
    <w:rsid w:val="002F7421"/>
    <w:rsid w:val="003002A0"/>
    <w:rsid w:val="00303957"/>
    <w:rsid w:val="00304CC0"/>
    <w:rsid w:val="00306683"/>
    <w:rsid w:val="00306A79"/>
    <w:rsid w:val="00311672"/>
    <w:rsid w:val="00312ED8"/>
    <w:rsid w:val="00313722"/>
    <w:rsid w:val="003148F3"/>
    <w:rsid w:val="00317DF7"/>
    <w:rsid w:val="003213D0"/>
    <w:rsid w:val="00321B81"/>
    <w:rsid w:val="00322980"/>
    <w:rsid w:val="003229CB"/>
    <w:rsid w:val="00323890"/>
    <w:rsid w:val="00326C28"/>
    <w:rsid w:val="00327642"/>
    <w:rsid w:val="003311F3"/>
    <w:rsid w:val="00334132"/>
    <w:rsid w:val="00334F04"/>
    <w:rsid w:val="003350A4"/>
    <w:rsid w:val="0033570B"/>
    <w:rsid w:val="0033573D"/>
    <w:rsid w:val="003367A0"/>
    <w:rsid w:val="00340C48"/>
    <w:rsid w:val="00342DF4"/>
    <w:rsid w:val="003459EC"/>
    <w:rsid w:val="0034760B"/>
    <w:rsid w:val="003508DA"/>
    <w:rsid w:val="00351BF8"/>
    <w:rsid w:val="003533E5"/>
    <w:rsid w:val="00353586"/>
    <w:rsid w:val="00357A2D"/>
    <w:rsid w:val="00361D06"/>
    <w:rsid w:val="00364DBF"/>
    <w:rsid w:val="00367CBF"/>
    <w:rsid w:val="0037194C"/>
    <w:rsid w:val="003733CA"/>
    <w:rsid w:val="00373961"/>
    <w:rsid w:val="003760D5"/>
    <w:rsid w:val="00380204"/>
    <w:rsid w:val="00380DDA"/>
    <w:rsid w:val="00381946"/>
    <w:rsid w:val="0038243A"/>
    <w:rsid w:val="003850DB"/>
    <w:rsid w:val="00386CC4"/>
    <w:rsid w:val="00390EDC"/>
    <w:rsid w:val="0039148E"/>
    <w:rsid w:val="003918B2"/>
    <w:rsid w:val="00391DFD"/>
    <w:rsid w:val="00392E62"/>
    <w:rsid w:val="00394DED"/>
    <w:rsid w:val="00395363"/>
    <w:rsid w:val="003966B0"/>
    <w:rsid w:val="0039743C"/>
    <w:rsid w:val="003A081A"/>
    <w:rsid w:val="003A201C"/>
    <w:rsid w:val="003A28C6"/>
    <w:rsid w:val="003A2A84"/>
    <w:rsid w:val="003A439A"/>
    <w:rsid w:val="003A65B8"/>
    <w:rsid w:val="003B0D25"/>
    <w:rsid w:val="003B1D71"/>
    <w:rsid w:val="003B4F16"/>
    <w:rsid w:val="003B619A"/>
    <w:rsid w:val="003B6B8B"/>
    <w:rsid w:val="003B77EC"/>
    <w:rsid w:val="003C3607"/>
    <w:rsid w:val="003C396B"/>
    <w:rsid w:val="003C3C43"/>
    <w:rsid w:val="003C5F4D"/>
    <w:rsid w:val="003C6B0F"/>
    <w:rsid w:val="003C7289"/>
    <w:rsid w:val="003C7958"/>
    <w:rsid w:val="003D2458"/>
    <w:rsid w:val="003D2950"/>
    <w:rsid w:val="003D4EB1"/>
    <w:rsid w:val="003D71EB"/>
    <w:rsid w:val="003E067B"/>
    <w:rsid w:val="003E40D9"/>
    <w:rsid w:val="003E4D02"/>
    <w:rsid w:val="003E5282"/>
    <w:rsid w:val="003E7062"/>
    <w:rsid w:val="003E76DD"/>
    <w:rsid w:val="003F164E"/>
    <w:rsid w:val="003F1D43"/>
    <w:rsid w:val="003F3158"/>
    <w:rsid w:val="003F402D"/>
    <w:rsid w:val="003F5296"/>
    <w:rsid w:val="003F5C9D"/>
    <w:rsid w:val="003F67C0"/>
    <w:rsid w:val="003F753A"/>
    <w:rsid w:val="00401A04"/>
    <w:rsid w:val="0040296D"/>
    <w:rsid w:val="0040320A"/>
    <w:rsid w:val="00403234"/>
    <w:rsid w:val="00405845"/>
    <w:rsid w:val="00406058"/>
    <w:rsid w:val="00407853"/>
    <w:rsid w:val="004079AA"/>
    <w:rsid w:val="00407E62"/>
    <w:rsid w:val="004100A3"/>
    <w:rsid w:val="004102C1"/>
    <w:rsid w:val="00412C66"/>
    <w:rsid w:val="0041623F"/>
    <w:rsid w:val="004169FD"/>
    <w:rsid w:val="0042024E"/>
    <w:rsid w:val="004215CB"/>
    <w:rsid w:val="00421D58"/>
    <w:rsid w:val="0042200B"/>
    <w:rsid w:val="0042329C"/>
    <w:rsid w:val="00425F8E"/>
    <w:rsid w:val="00430BDD"/>
    <w:rsid w:val="00431517"/>
    <w:rsid w:val="00432A33"/>
    <w:rsid w:val="004335DA"/>
    <w:rsid w:val="00435F36"/>
    <w:rsid w:val="004377D9"/>
    <w:rsid w:val="00437C58"/>
    <w:rsid w:val="00440264"/>
    <w:rsid w:val="00440D68"/>
    <w:rsid w:val="00443766"/>
    <w:rsid w:val="004517DD"/>
    <w:rsid w:val="00453034"/>
    <w:rsid w:val="00453331"/>
    <w:rsid w:val="0045411D"/>
    <w:rsid w:val="00455E50"/>
    <w:rsid w:val="00456FB1"/>
    <w:rsid w:val="00460455"/>
    <w:rsid w:val="00460EE5"/>
    <w:rsid w:val="004617F7"/>
    <w:rsid w:val="00461FFF"/>
    <w:rsid w:val="004648DC"/>
    <w:rsid w:val="0046632C"/>
    <w:rsid w:val="0046670C"/>
    <w:rsid w:val="0046766A"/>
    <w:rsid w:val="00470B59"/>
    <w:rsid w:val="00471E6A"/>
    <w:rsid w:val="00472D4A"/>
    <w:rsid w:val="00475296"/>
    <w:rsid w:val="0047659D"/>
    <w:rsid w:val="00481BC3"/>
    <w:rsid w:val="004820AB"/>
    <w:rsid w:val="00482E75"/>
    <w:rsid w:val="0048345D"/>
    <w:rsid w:val="004840AE"/>
    <w:rsid w:val="00484178"/>
    <w:rsid w:val="00484C92"/>
    <w:rsid w:val="00484CFA"/>
    <w:rsid w:val="00485C31"/>
    <w:rsid w:val="004868C9"/>
    <w:rsid w:val="00486953"/>
    <w:rsid w:val="00486D03"/>
    <w:rsid w:val="00491D28"/>
    <w:rsid w:val="00492696"/>
    <w:rsid w:val="00492F9F"/>
    <w:rsid w:val="00493464"/>
    <w:rsid w:val="00493DC0"/>
    <w:rsid w:val="00494CA3"/>
    <w:rsid w:val="00495BE6"/>
    <w:rsid w:val="004962CA"/>
    <w:rsid w:val="00496E2C"/>
    <w:rsid w:val="004A255B"/>
    <w:rsid w:val="004A3344"/>
    <w:rsid w:val="004A39F9"/>
    <w:rsid w:val="004A4286"/>
    <w:rsid w:val="004A61A7"/>
    <w:rsid w:val="004A68AB"/>
    <w:rsid w:val="004A77B9"/>
    <w:rsid w:val="004B00B9"/>
    <w:rsid w:val="004B12F0"/>
    <w:rsid w:val="004B219C"/>
    <w:rsid w:val="004B3B9A"/>
    <w:rsid w:val="004B455D"/>
    <w:rsid w:val="004C0094"/>
    <w:rsid w:val="004C082E"/>
    <w:rsid w:val="004C1B66"/>
    <w:rsid w:val="004C1D0E"/>
    <w:rsid w:val="004C3BE7"/>
    <w:rsid w:val="004C4F0C"/>
    <w:rsid w:val="004C6D9C"/>
    <w:rsid w:val="004C6DFC"/>
    <w:rsid w:val="004D1435"/>
    <w:rsid w:val="004D1D59"/>
    <w:rsid w:val="004D20F1"/>
    <w:rsid w:val="004D4998"/>
    <w:rsid w:val="004E1279"/>
    <w:rsid w:val="004E1ECF"/>
    <w:rsid w:val="004E4039"/>
    <w:rsid w:val="004E4AC1"/>
    <w:rsid w:val="004E51B4"/>
    <w:rsid w:val="004E6203"/>
    <w:rsid w:val="004E73A5"/>
    <w:rsid w:val="004E7B87"/>
    <w:rsid w:val="004F0BAE"/>
    <w:rsid w:val="004F11E7"/>
    <w:rsid w:val="004F1607"/>
    <w:rsid w:val="004F1F17"/>
    <w:rsid w:val="004F2602"/>
    <w:rsid w:val="004F3003"/>
    <w:rsid w:val="004F35BE"/>
    <w:rsid w:val="004F50E9"/>
    <w:rsid w:val="004F7314"/>
    <w:rsid w:val="005017C4"/>
    <w:rsid w:val="00501A0D"/>
    <w:rsid w:val="00502599"/>
    <w:rsid w:val="0050428A"/>
    <w:rsid w:val="005054CC"/>
    <w:rsid w:val="00507CA8"/>
    <w:rsid w:val="00507E23"/>
    <w:rsid w:val="00511AA5"/>
    <w:rsid w:val="005139AD"/>
    <w:rsid w:val="005161F9"/>
    <w:rsid w:val="005205A2"/>
    <w:rsid w:val="00520A3A"/>
    <w:rsid w:val="00522607"/>
    <w:rsid w:val="005247E8"/>
    <w:rsid w:val="00524F70"/>
    <w:rsid w:val="00530886"/>
    <w:rsid w:val="005309E6"/>
    <w:rsid w:val="00530F8B"/>
    <w:rsid w:val="00532800"/>
    <w:rsid w:val="0053319A"/>
    <w:rsid w:val="0053416F"/>
    <w:rsid w:val="00534185"/>
    <w:rsid w:val="00535827"/>
    <w:rsid w:val="005367BE"/>
    <w:rsid w:val="00540CAF"/>
    <w:rsid w:val="0054224E"/>
    <w:rsid w:val="0054225B"/>
    <w:rsid w:val="00543D11"/>
    <w:rsid w:val="00543E3B"/>
    <w:rsid w:val="005452C7"/>
    <w:rsid w:val="005454A2"/>
    <w:rsid w:val="005463E5"/>
    <w:rsid w:val="0055002B"/>
    <w:rsid w:val="0055087F"/>
    <w:rsid w:val="00552AAD"/>
    <w:rsid w:val="00552CA4"/>
    <w:rsid w:val="00553246"/>
    <w:rsid w:val="00553985"/>
    <w:rsid w:val="0055448A"/>
    <w:rsid w:val="0055621E"/>
    <w:rsid w:val="00556D11"/>
    <w:rsid w:val="0055795C"/>
    <w:rsid w:val="005618DC"/>
    <w:rsid w:val="0056377C"/>
    <w:rsid w:val="005646A1"/>
    <w:rsid w:val="0056562C"/>
    <w:rsid w:val="00567CF5"/>
    <w:rsid w:val="005725CD"/>
    <w:rsid w:val="005726EF"/>
    <w:rsid w:val="00574356"/>
    <w:rsid w:val="0057461F"/>
    <w:rsid w:val="0057505E"/>
    <w:rsid w:val="00575D80"/>
    <w:rsid w:val="005773A1"/>
    <w:rsid w:val="00581BEA"/>
    <w:rsid w:val="00581DA1"/>
    <w:rsid w:val="00583BB2"/>
    <w:rsid w:val="00586972"/>
    <w:rsid w:val="00592D09"/>
    <w:rsid w:val="00593D06"/>
    <w:rsid w:val="00596421"/>
    <w:rsid w:val="005A30B8"/>
    <w:rsid w:val="005A4991"/>
    <w:rsid w:val="005A52A1"/>
    <w:rsid w:val="005A56C9"/>
    <w:rsid w:val="005A7545"/>
    <w:rsid w:val="005A7A7C"/>
    <w:rsid w:val="005C0019"/>
    <w:rsid w:val="005C1EBA"/>
    <w:rsid w:val="005C27C0"/>
    <w:rsid w:val="005C461A"/>
    <w:rsid w:val="005D2B4E"/>
    <w:rsid w:val="005D3283"/>
    <w:rsid w:val="005D41E4"/>
    <w:rsid w:val="005D5BB3"/>
    <w:rsid w:val="005D5E56"/>
    <w:rsid w:val="005E0639"/>
    <w:rsid w:val="005E1B02"/>
    <w:rsid w:val="005E1EAA"/>
    <w:rsid w:val="005E249B"/>
    <w:rsid w:val="005E310F"/>
    <w:rsid w:val="005E3C8B"/>
    <w:rsid w:val="005E3F81"/>
    <w:rsid w:val="005E6C98"/>
    <w:rsid w:val="005F1DBA"/>
    <w:rsid w:val="005F56D6"/>
    <w:rsid w:val="005F5AFA"/>
    <w:rsid w:val="005F5B4D"/>
    <w:rsid w:val="005F5FAB"/>
    <w:rsid w:val="005F6CA9"/>
    <w:rsid w:val="005F72F9"/>
    <w:rsid w:val="00600EFC"/>
    <w:rsid w:val="006100D9"/>
    <w:rsid w:val="00610719"/>
    <w:rsid w:val="00610C41"/>
    <w:rsid w:val="006112BA"/>
    <w:rsid w:val="00611F62"/>
    <w:rsid w:val="00612330"/>
    <w:rsid w:val="00612F32"/>
    <w:rsid w:val="00617623"/>
    <w:rsid w:val="00617D7C"/>
    <w:rsid w:val="00621AD4"/>
    <w:rsid w:val="006229CF"/>
    <w:rsid w:val="00624F97"/>
    <w:rsid w:val="00625BD5"/>
    <w:rsid w:val="00626303"/>
    <w:rsid w:val="00634E80"/>
    <w:rsid w:val="006355B7"/>
    <w:rsid w:val="0063586F"/>
    <w:rsid w:val="00635F2E"/>
    <w:rsid w:val="00637AE7"/>
    <w:rsid w:val="00637D2C"/>
    <w:rsid w:val="00640537"/>
    <w:rsid w:val="00642F3D"/>
    <w:rsid w:val="00643DC7"/>
    <w:rsid w:val="006444C5"/>
    <w:rsid w:val="00647D99"/>
    <w:rsid w:val="0065255C"/>
    <w:rsid w:val="00654014"/>
    <w:rsid w:val="00655A6E"/>
    <w:rsid w:val="00656FF8"/>
    <w:rsid w:val="00660668"/>
    <w:rsid w:val="006614EA"/>
    <w:rsid w:val="00662C16"/>
    <w:rsid w:val="00663586"/>
    <w:rsid w:val="00664B69"/>
    <w:rsid w:val="00670D10"/>
    <w:rsid w:val="00672D1F"/>
    <w:rsid w:val="00676243"/>
    <w:rsid w:val="00677DC4"/>
    <w:rsid w:val="00685565"/>
    <w:rsid w:val="00685F69"/>
    <w:rsid w:val="006968DA"/>
    <w:rsid w:val="006A051C"/>
    <w:rsid w:val="006A3ED8"/>
    <w:rsid w:val="006A4D06"/>
    <w:rsid w:val="006A5E2F"/>
    <w:rsid w:val="006B0896"/>
    <w:rsid w:val="006B08AB"/>
    <w:rsid w:val="006B4ADE"/>
    <w:rsid w:val="006B7BA8"/>
    <w:rsid w:val="006C20E3"/>
    <w:rsid w:val="006C5535"/>
    <w:rsid w:val="006C5862"/>
    <w:rsid w:val="006C783F"/>
    <w:rsid w:val="006D12E0"/>
    <w:rsid w:val="006D184E"/>
    <w:rsid w:val="006D3165"/>
    <w:rsid w:val="006D5C72"/>
    <w:rsid w:val="006D66E0"/>
    <w:rsid w:val="006D7638"/>
    <w:rsid w:val="006E3180"/>
    <w:rsid w:val="006E50B4"/>
    <w:rsid w:val="006E6DD6"/>
    <w:rsid w:val="006E7149"/>
    <w:rsid w:val="006F24AE"/>
    <w:rsid w:val="006F29C3"/>
    <w:rsid w:val="006F2CDB"/>
    <w:rsid w:val="006F4358"/>
    <w:rsid w:val="006F6821"/>
    <w:rsid w:val="00700019"/>
    <w:rsid w:val="0070201B"/>
    <w:rsid w:val="00704C19"/>
    <w:rsid w:val="007055C8"/>
    <w:rsid w:val="00705A9F"/>
    <w:rsid w:val="00706981"/>
    <w:rsid w:val="00707271"/>
    <w:rsid w:val="00711618"/>
    <w:rsid w:val="007116CA"/>
    <w:rsid w:val="007136E9"/>
    <w:rsid w:val="007146F4"/>
    <w:rsid w:val="007162EA"/>
    <w:rsid w:val="00720002"/>
    <w:rsid w:val="00720003"/>
    <w:rsid w:val="00724481"/>
    <w:rsid w:val="007249BF"/>
    <w:rsid w:val="00724A19"/>
    <w:rsid w:val="00724E29"/>
    <w:rsid w:val="00727BF8"/>
    <w:rsid w:val="00731200"/>
    <w:rsid w:val="0073144F"/>
    <w:rsid w:val="00734215"/>
    <w:rsid w:val="007352BA"/>
    <w:rsid w:val="0073591E"/>
    <w:rsid w:val="00736706"/>
    <w:rsid w:val="007372C0"/>
    <w:rsid w:val="00737497"/>
    <w:rsid w:val="0074142B"/>
    <w:rsid w:val="00741D8D"/>
    <w:rsid w:val="007451DC"/>
    <w:rsid w:val="00753B14"/>
    <w:rsid w:val="00754576"/>
    <w:rsid w:val="00754F73"/>
    <w:rsid w:val="007659EE"/>
    <w:rsid w:val="00766A96"/>
    <w:rsid w:val="00766B38"/>
    <w:rsid w:val="0077184A"/>
    <w:rsid w:val="007769D4"/>
    <w:rsid w:val="00776CCB"/>
    <w:rsid w:val="00780E78"/>
    <w:rsid w:val="007825DA"/>
    <w:rsid w:val="00782721"/>
    <w:rsid w:val="00783B65"/>
    <w:rsid w:val="00784C9B"/>
    <w:rsid w:val="00785AD5"/>
    <w:rsid w:val="0078605D"/>
    <w:rsid w:val="00790158"/>
    <w:rsid w:val="00792559"/>
    <w:rsid w:val="0079421E"/>
    <w:rsid w:val="007953C5"/>
    <w:rsid w:val="007970BF"/>
    <w:rsid w:val="007A1F22"/>
    <w:rsid w:val="007A290F"/>
    <w:rsid w:val="007A2AEF"/>
    <w:rsid w:val="007A30F7"/>
    <w:rsid w:val="007A38CC"/>
    <w:rsid w:val="007A4F9F"/>
    <w:rsid w:val="007A4FCF"/>
    <w:rsid w:val="007A732E"/>
    <w:rsid w:val="007A74EB"/>
    <w:rsid w:val="007A7D2D"/>
    <w:rsid w:val="007B1954"/>
    <w:rsid w:val="007B5775"/>
    <w:rsid w:val="007B5C7A"/>
    <w:rsid w:val="007B6C62"/>
    <w:rsid w:val="007C05F0"/>
    <w:rsid w:val="007C077A"/>
    <w:rsid w:val="007C08EB"/>
    <w:rsid w:val="007C1EF1"/>
    <w:rsid w:val="007C7FF5"/>
    <w:rsid w:val="007D0BC7"/>
    <w:rsid w:val="007D185A"/>
    <w:rsid w:val="007D1C5C"/>
    <w:rsid w:val="007D1DA5"/>
    <w:rsid w:val="007D3F0B"/>
    <w:rsid w:val="007E415C"/>
    <w:rsid w:val="007E4C4F"/>
    <w:rsid w:val="007E5D7A"/>
    <w:rsid w:val="007E69AD"/>
    <w:rsid w:val="007F010A"/>
    <w:rsid w:val="007F035E"/>
    <w:rsid w:val="007F1698"/>
    <w:rsid w:val="007F2A63"/>
    <w:rsid w:val="007F35AD"/>
    <w:rsid w:val="007F3779"/>
    <w:rsid w:val="007F3879"/>
    <w:rsid w:val="007F55B4"/>
    <w:rsid w:val="00800918"/>
    <w:rsid w:val="00800CE4"/>
    <w:rsid w:val="008025E7"/>
    <w:rsid w:val="00804242"/>
    <w:rsid w:val="008045F9"/>
    <w:rsid w:val="00812D63"/>
    <w:rsid w:val="00814135"/>
    <w:rsid w:val="00814576"/>
    <w:rsid w:val="008147C0"/>
    <w:rsid w:val="00816943"/>
    <w:rsid w:val="008200C6"/>
    <w:rsid w:val="0082050F"/>
    <w:rsid w:val="00820DCA"/>
    <w:rsid w:val="00821321"/>
    <w:rsid w:val="00823131"/>
    <w:rsid w:val="0082428A"/>
    <w:rsid w:val="00825F3C"/>
    <w:rsid w:val="00831660"/>
    <w:rsid w:val="008321DF"/>
    <w:rsid w:val="00834B39"/>
    <w:rsid w:val="008376E0"/>
    <w:rsid w:val="00840B73"/>
    <w:rsid w:val="008417CF"/>
    <w:rsid w:val="00841B1B"/>
    <w:rsid w:val="00841FFE"/>
    <w:rsid w:val="0084217B"/>
    <w:rsid w:val="008437B6"/>
    <w:rsid w:val="00843ACA"/>
    <w:rsid w:val="008442AF"/>
    <w:rsid w:val="00844E0E"/>
    <w:rsid w:val="00847571"/>
    <w:rsid w:val="008506DB"/>
    <w:rsid w:val="00854CA9"/>
    <w:rsid w:val="00857853"/>
    <w:rsid w:val="0086077E"/>
    <w:rsid w:val="00860B24"/>
    <w:rsid w:val="008659BE"/>
    <w:rsid w:val="00867BD3"/>
    <w:rsid w:val="0087196A"/>
    <w:rsid w:val="008745D8"/>
    <w:rsid w:val="00876F61"/>
    <w:rsid w:val="0087746E"/>
    <w:rsid w:val="00882C11"/>
    <w:rsid w:val="00884348"/>
    <w:rsid w:val="00886B33"/>
    <w:rsid w:val="008879D9"/>
    <w:rsid w:val="00887B54"/>
    <w:rsid w:val="00892EA4"/>
    <w:rsid w:val="008931A4"/>
    <w:rsid w:val="008932C2"/>
    <w:rsid w:val="0089457C"/>
    <w:rsid w:val="008960C5"/>
    <w:rsid w:val="008A3C76"/>
    <w:rsid w:val="008B20FD"/>
    <w:rsid w:val="008B3397"/>
    <w:rsid w:val="008B47E9"/>
    <w:rsid w:val="008B54D1"/>
    <w:rsid w:val="008B6208"/>
    <w:rsid w:val="008B6A56"/>
    <w:rsid w:val="008C0FFC"/>
    <w:rsid w:val="008C6E6F"/>
    <w:rsid w:val="008C7A3B"/>
    <w:rsid w:val="008D0035"/>
    <w:rsid w:val="008D11AC"/>
    <w:rsid w:val="008D12F0"/>
    <w:rsid w:val="008D4DE1"/>
    <w:rsid w:val="008D728F"/>
    <w:rsid w:val="008E245A"/>
    <w:rsid w:val="008E35BC"/>
    <w:rsid w:val="008E4231"/>
    <w:rsid w:val="008E7325"/>
    <w:rsid w:val="008F1145"/>
    <w:rsid w:val="008F438A"/>
    <w:rsid w:val="0090059E"/>
    <w:rsid w:val="00901197"/>
    <w:rsid w:val="009016FF"/>
    <w:rsid w:val="00902496"/>
    <w:rsid w:val="0090433E"/>
    <w:rsid w:val="0090491B"/>
    <w:rsid w:val="00905438"/>
    <w:rsid w:val="00911AE6"/>
    <w:rsid w:val="00913F02"/>
    <w:rsid w:val="009146E9"/>
    <w:rsid w:val="009160DD"/>
    <w:rsid w:val="0092148C"/>
    <w:rsid w:val="00922296"/>
    <w:rsid w:val="00923B66"/>
    <w:rsid w:val="0092442C"/>
    <w:rsid w:val="00924FE6"/>
    <w:rsid w:val="00925183"/>
    <w:rsid w:val="00925DD6"/>
    <w:rsid w:val="00937FC1"/>
    <w:rsid w:val="009415B4"/>
    <w:rsid w:val="00945362"/>
    <w:rsid w:val="009536DC"/>
    <w:rsid w:val="00955713"/>
    <w:rsid w:val="00961E86"/>
    <w:rsid w:val="00964253"/>
    <w:rsid w:val="0096635A"/>
    <w:rsid w:val="00971DCF"/>
    <w:rsid w:val="009730BD"/>
    <w:rsid w:val="00973F91"/>
    <w:rsid w:val="00975631"/>
    <w:rsid w:val="009769D3"/>
    <w:rsid w:val="0097709F"/>
    <w:rsid w:val="009778A8"/>
    <w:rsid w:val="0098016B"/>
    <w:rsid w:val="0098036A"/>
    <w:rsid w:val="00980476"/>
    <w:rsid w:val="00982B3B"/>
    <w:rsid w:val="009851CD"/>
    <w:rsid w:val="00985975"/>
    <w:rsid w:val="0098625F"/>
    <w:rsid w:val="00986D43"/>
    <w:rsid w:val="00991B14"/>
    <w:rsid w:val="00993A3C"/>
    <w:rsid w:val="00994EE7"/>
    <w:rsid w:val="0099530E"/>
    <w:rsid w:val="00997462"/>
    <w:rsid w:val="009974B0"/>
    <w:rsid w:val="0099794A"/>
    <w:rsid w:val="009A0052"/>
    <w:rsid w:val="009A5992"/>
    <w:rsid w:val="009A5BF3"/>
    <w:rsid w:val="009B00A8"/>
    <w:rsid w:val="009B1BD2"/>
    <w:rsid w:val="009B235A"/>
    <w:rsid w:val="009B35A7"/>
    <w:rsid w:val="009B49C2"/>
    <w:rsid w:val="009B63EA"/>
    <w:rsid w:val="009C278C"/>
    <w:rsid w:val="009C5ED4"/>
    <w:rsid w:val="009C608F"/>
    <w:rsid w:val="009C68A4"/>
    <w:rsid w:val="009C74AC"/>
    <w:rsid w:val="009C77C3"/>
    <w:rsid w:val="009C795C"/>
    <w:rsid w:val="009C7E1B"/>
    <w:rsid w:val="009D1F3D"/>
    <w:rsid w:val="009D3DF6"/>
    <w:rsid w:val="009E1D4F"/>
    <w:rsid w:val="009E22B6"/>
    <w:rsid w:val="009E2393"/>
    <w:rsid w:val="009E578D"/>
    <w:rsid w:val="009E7E78"/>
    <w:rsid w:val="009F07F7"/>
    <w:rsid w:val="009F25EE"/>
    <w:rsid w:val="009F2691"/>
    <w:rsid w:val="009F3138"/>
    <w:rsid w:val="009F5233"/>
    <w:rsid w:val="009F7F0D"/>
    <w:rsid w:val="00A00486"/>
    <w:rsid w:val="00A00666"/>
    <w:rsid w:val="00A00AAC"/>
    <w:rsid w:val="00A03979"/>
    <w:rsid w:val="00A042A0"/>
    <w:rsid w:val="00A063D6"/>
    <w:rsid w:val="00A06464"/>
    <w:rsid w:val="00A067D4"/>
    <w:rsid w:val="00A07CB9"/>
    <w:rsid w:val="00A10C7F"/>
    <w:rsid w:val="00A13689"/>
    <w:rsid w:val="00A15515"/>
    <w:rsid w:val="00A16104"/>
    <w:rsid w:val="00A165D8"/>
    <w:rsid w:val="00A17246"/>
    <w:rsid w:val="00A17871"/>
    <w:rsid w:val="00A23D25"/>
    <w:rsid w:val="00A24894"/>
    <w:rsid w:val="00A25224"/>
    <w:rsid w:val="00A2663B"/>
    <w:rsid w:val="00A26F88"/>
    <w:rsid w:val="00A2776D"/>
    <w:rsid w:val="00A30015"/>
    <w:rsid w:val="00A317E3"/>
    <w:rsid w:val="00A33D1D"/>
    <w:rsid w:val="00A36CDC"/>
    <w:rsid w:val="00A3746E"/>
    <w:rsid w:val="00A41613"/>
    <w:rsid w:val="00A428CC"/>
    <w:rsid w:val="00A4352F"/>
    <w:rsid w:val="00A5015D"/>
    <w:rsid w:val="00A5104D"/>
    <w:rsid w:val="00A51861"/>
    <w:rsid w:val="00A567FB"/>
    <w:rsid w:val="00A56B06"/>
    <w:rsid w:val="00A57A88"/>
    <w:rsid w:val="00A61ED0"/>
    <w:rsid w:val="00A64239"/>
    <w:rsid w:val="00A70185"/>
    <w:rsid w:val="00A71000"/>
    <w:rsid w:val="00A7171D"/>
    <w:rsid w:val="00A733AD"/>
    <w:rsid w:val="00A74E41"/>
    <w:rsid w:val="00A77F11"/>
    <w:rsid w:val="00A8051F"/>
    <w:rsid w:val="00A8081D"/>
    <w:rsid w:val="00A80C36"/>
    <w:rsid w:val="00A81369"/>
    <w:rsid w:val="00A82881"/>
    <w:rsid w:val="00A83654"/>
    <w:rsid w:val="00A84FA7"/>
    <w:rsid w:val="00A90A43"/>
    <w:rsid w:val="00A90FDE"/>
    <w:rsid w:val="00A91FA2"/>
    <w:rsid w:val="00A92285"/>
    <w:rsid w:val="00A97675"/>
    <w:rsid w:val="00AA7839"/>
    <w:rsid w:val="00AA7FBC"/>
    <w:rsid w:val="00AB04A3"/>
    <w:rsid w:val="00AB2A80"/>
    <w:rsid w:val="00AB47B0"/>
    <w:rsid w:val="00AB5083"/>
    <w:rsid w:val="00AB517B"/>
    <w:rsid w:val="00AC0693"/>
    <w:rsid w:val="00AC0EA1"/>
    <w:rsid w:val="00AC1479"/>
    <w:rsid w:val="00AC17C8"/>
    <w:rsid w:val="00AC1F1D"/>
    <w:rsid w:val="00AC30D8"/>
    <w:rsid w:val="00AC36C4"/>
    <w:rsid w:val="00AC55CC"/>
    <w:rsid w:val="00AC774E"/>
    <w:rsid w:val="00AD04F6"/>
    <w:rsid w:val="00AD05A0"/>
    <w:rsid w:val="00AD0B43"/>
    <w:rsid w:val="00AD36C4"/>
    <w:rsid w:val="00AD3CBA"/>
    <w:rsid w:val="00AD4AE8"/>
    <w:rsid w:val="00AD621A"/>
    <w:rsid w:val="00AD63A1"/>
    <w:rsid w:val="00AE3C41"/>
    <w:rsid w:val="00AE5C0D"/>
    <w:rsid w:val="00AE6498"/>
    <w:rsid w:val="00AE7498"/>
    <w:rsid w:val="00AF0AEA"/>
    <w:rsid w:val="00AF2DF1"/>
    <w:rsid w:val="00AF330E"/>
    <w:rsid w:val="00AF36FF"/>
    <w:rsid w:val="00AF3C9B"/>
    <w:rsid w:val="00AF4807"/>
    <w:rsid w:val="00AF6A4D"/>
    <w:rsid w:val="00B01B60"/>
    <w:rsid w:val="00B01E49"/>
    <w:rsid w:val="00B03291"/>
    <w:rsid w:val="00B049C0"/>
    <w:rsid w:val="00B04A07"/>
    <w:rsid w:val="00B04FD9"/>
    <w:rsid w:val="00B05792"/>
    <w:rsid w:val="00B07A9B"/>
    <w:rsid w:val="00B10BC7"/>
    <w:rsid w:val="00B15273"/>
    <w:rsid w:val="00B17DC3"/>
    <w:rsid w:val="00B21176"/>
    <w:rsid w:val="00B21C31"/>
    <w:rsid w:val="00B249A1"/>
    <w:rsid w:val="00B263C8"/>
    <w:rsid w:val="00B27931"/>
    <w:rsid w:val="00B30154"/>
    <w:rsid w:val="00B3020E"/>
    <w:rsid w:val="00B3176C"/>
    <w:rsid w:val="00B31EC1"/>
    <w:rsid w:val="00B31EF7"/>
    <w:rsid w:val="00B34089"/>
    <w:rsid w:val="00B51873"/>
    <w:rsid w:val="00B529A0"/>
    <w:rsid w:val="00B5302D"/>
    <w:rsid w:val="00B5318F"/>
    <w:rsid w:val="00B5355C"/>
    <w:rsid w:val="00B62C4C"/>
    <w:rsid w:val="00B6319A"/>
    <w:rsid w:val="00B63FB4"/>
    <w:rsid w:val="00B65E17"/>
    <w:rsid w:val="00B73A6C"/>
    <w:rsid w:val="00B74BA5"/>
    <w:rsid w:val="00B74F19"/>
    <w:rsid w:val="00B77F51"/>
    <w:rsid w:val="00B81CCA"/>
    <w:rsid w:val="00B8250A"/>
    <w:rsid w:val="00B8477C"/>
    <w:rsid w:val="00B85A1A"/>
    <w:rsid w:val="00B85F7F"/>
    <w:rsid w:val="00B8610E"/>
    <w:rsid w:val="00B874E9"/>
    <w:rsid w:val="00B91C79"/>
    <w:rsid w:val="00B97D20"/>
    <w:rsid w:val="00BA1724"/>
    <w:rsid w:val="00BA40FC"/>
    <w:rsid w:val="00BA5CBB"/>
    <w:rsid w:val="00BA6D80"/>
    <w:rsid w:val="00BA6EC8"/>
    <w:rsid w:val="00BA78AC"/>
    <w:rsid w:val="00BA7B11"/>
    <w:rsid w:val="00BB1CA1"/>
    <w:rsid w:val="00BB1E19"/>
    <w:rsid w:val="00BB2FEA"/>
    <w:rsid w:val="00BB6612"/>
    <w:rsid w:val="00BC13E5"/>
    <w:rsid w:val="00BC3A10"/>
    <w:rsid w:val="00BC3DD4"/>
    <w:rsid w:val="00BC4EEE"/>
    <w:rsid w:val="00BC6DF0"/>
    <w:rsid w:val="00BC6E34"/>
    <w:rsid w:val="00BC7C3B"/>
    <w:rsid w:val="00BD1C16"/>
    <w:rsid w:val="00BD1FAD"/>
    <w:rsid w:val="00BD2BAD"/>
    <w:rsid w:val="00BD2E3B"/>
    <w:rsid w:val="00BD32F0"/>
    <w:rsid w:val="00BD45B0"/>
    <w:rsid w:val="00BE0158"/>
    <w:rsid w:val="00BE2857"/>
    <w:rsid w:val="00BE5DF6"/>
    <w:rsid w:val="00BE606D"/>
    <w:rsid w:val="00BE6934"/>
    <w:rsid w:val="00BE6D47"/>
    <w:rsid w:val="00BF1C86"/>
    <w:rsid w:val="00BF2A47"/>
    <w:rsid w:val="00BF2CF7"/>
    <w:rsid w:val="00BF35ED"/>
    <w:rsid w:val="00BF37DE"/>
    <w:rsid w:val="00C020B8"/>
    <w:rsid w:val="00C03027"/>
    <w:rsid w:val="00C035CA"/>
    <w:rsid w:val="00C043F9"/>
    <w:rsid w:val="00C04E68"/>
    <w:rsid w:val="00C055B2"/>
    <w:rsid w:val="00C06C76"/>
    <w:rsid w:val="00C10677"/>
    <w:rsid w:val="00C116B3"/>
    <w:rsid w:val="00C118A6"/>
    <w:rsid w:val="00C12417"/>
    <w:rsid w:val="00C1323C"/>
    <w:rsid w:val="00C16A28"/>
    <w:rsid w:val="00C17A7C"/>
    <w:rsid w:val="00C2122D"/>
    <w:rsid w:val="00C224BE"/>
    <w:rsid w:val="00C24D7B"/>
    <w:rsid w:val="00C31011"/>
    <w:rsid w:val="00C3272D"/>
    <w:rsid w:val="00C35CDD"/>
    <w:rsid w:val="00C423AF"/>
    <w:rsid w:val="00C430E7"/>
    <w:rsid w:val="00C4347C"/>
    <w:rsid w:val="00C44018"/>
    <w:rsid w:val="00C44909"/>
    <w:rsid w:val="00C44FE8"/>
    <w:rsid w:val="00C46480"/>
    <w:rsid w:val="00C467A4"/>
    <w:rsid w:val="00C47A8D"/>
    <w:rsid w:val="00C54B01"/>
    <w:rsid w:val="00C5540A"/>
    <w:rsid w:val="00C560CC"/>
    <w:rsid w:val="00C563E6"/>
    <w:rsid w:val="00C60642"/>
    <w:rsid w:val="00C61FFF"/>
    <w:rsid w:val="00C629AC"/>
    <w:rsid w:val="00C63038"/>
    <w:rsid w:val="00C6391B"/>
    <w:rsid w:val="00C64A9D"/>
    <w:rsid w:val="00C66B01"/>
    <w:rsid w:val="00C6789C"/>
    <w:rsid w:val="00C70213"/>
    <w:rsid w:val="00C72B55"/>
    <w:rsid w:val="00C74760"/>
    <w:rsid w:val="00C76425"/>
    <w:rsid w:val="00C76C17"/>
    <w:rsid w:val="00C855CF"/>
    <w:rsid w:val="00C87586"/>
    <w:rsid w:val="00C90950"/>
    <w:rsid w:val="00C9313D"/>
    <w:rsid w:val="00C93726"/>
    <w:rsid w:val="00C95193"/>
    <w:rsid w:val="00C97B94"/>
    <w:rsid w:val="00CA0AC4"/>
    <w:rsid w:val="00CA28C5"/>
    <w:rsid w:val="00CA2F21"/>
    <w:rsid w:val="00CA3178"/>
    <w:rsid w:val="00CA5F2C"/>
    <w:rsid w:val="00CA6C5B"/>
    <w:rsid w:val="00CA73B9"/>
    <w:rsid w:val="00CA7803"/>
    <w:rsid w:val="00CB0F35"/>
    <w:rsid w:val="00CB206C"/>
    <w:rsid w:val="00CB35A4"/>
    <w:rsid w:val="00CB4CC7"/>
    <w:rsid w:val="00CB6037"/>
    <w:rsid w:val="00CB7CD6"/>
    <w:rsid w:val="00CC15A6"/>
    <w:rsid w:val="00CC2216"/>
    <w:rsid w:val="00CC388E"/>
    <w:rsid w:val="00CC4281"/>
    <w:rsid w:val="00CD3948"/>
    <w:rsid w:val="00CD46DB"/>
    <w:rsid w:val="00CD51C5"/>
    <w:rsid w:val="00CD72CC"/>
    <w:rsid w:val="00CE02F9"/>
    <w:rsid w:val="00CE070C"/>
    <w:rsid w:val="00CE1A61"/>
    <w:rsid w:val="00CE223C"/>
    <w:rsid w:val="00CE437C"/>
    <w:rsid w:val="00CE47FA"/>
    <w:rsid w:val="00CF091F"/>
    <w:rsid w:val="00CF1349"/>
    <w:rsid w:val="00CF16A3"/>
    <w:rsid w:val="00CF1F27"/>
    <w:rsid w:val="00CF49B0"/>
    <w:rsid w:val="00CF5270"/>
    <w:rsid w:val="00CF5644"/>
    <w:rsid w:val="00CF5A2C"/>
    <w:rsid w:val="00D02F8A"/>
    <w:rsid w:val="00D1038E"/>
    <w:rsid w:val="00D108C4"/>
    <w:rsid w:val="00D13CDE"/>
    <w:rsid w:val="00D16CB9"/>
    <w:rsid w:val="00D20A17"/>
    <w:rsid w:val="00D22950"/>
    <w:rsid w:val="00D2303C"/>
    <w:rsid w:val="00D23B17"/>
    <w:rsid w:val="00D2425D"/>
    <w:rsid w:val="00D24B31"/>
    <w:rsid w:val="00D24D3F"/>
    <w:rsid w:val="00D2665A"/>
    <w:rsid w:val="00D27183"/>
    <w:rsid w:val="00D36CE2"/>
    <w:rsid w:val="00D36D91"/>
    <w:rsid w:val="00D41FE5"/>
    <w:rsid w:val="00D420DF"/>
    <w:rsid w:val="00D44A72"/>
    <w:rsid w:val="00D56139"/>
    <w:rsid w:val="00D57C9D"/>
    <w:rsid w:val="00D64301"/>
    <w:rsid w:val="00D657CE"/>
    <w:rsid w:val="00D65C69"/>
    <w:rsid w:val="00D66ECE"/>
    <w:rsid w:val="00D671E4"/>
    <w:rsid w:val="00D705D5"/>
    <w:rsid w:val="00D709BF"/>
    <w:rsid w:val="00D763CA"/>
    <w:rsid w:val="00D7694B"/>
    <w:rsid w:val="00D769EB"/>
    <w:rsid w:val="00D81206"/>
    <w:rsid w:val="00D81A7C"/>
    <w:rsid w:val="00D832DD"/>
    <w:rsid w:val="00D841AC"/>
    <w:rsid w:val="00D87AC3"/>
    <w:rsid w:val="00D902DB"/>
    <w:rsid w:val="00D9108B"/>
    <w:rsid w:val="00D92272"/>
    <w:rsid w:val="00D93102"/>
    <w:rsid w:val="00D96660"/>
    <w:rsid w:val="00DA0969"/>
    <w:rsid w:val="00DA3A83"/>
    <w:rsid w:val="00DA50F5"/>
    <w:rsid w:val="00DA5E01"/>
    <w:rsid w:val="00DA6A08"/>
    <w:rsid w:val="00DB2020"/>
    <w:rsid w:val="00DB2A6C"/>
    <w:rsid w:val="00DB332D"/>
    <w:rsid w:val="00DB7CD1"/>
    <w:rsid w:val="00DC0DEB"/>
    <w:rsid w:val="00DC0E50"/>
    <w:rsid w:val="00DC396B"/>
    <w:rsid w:val="00DC78EF"/>
    <w:rsid w:val="00DC7DDF"/>
    <w:rsid w:val="00DD05C4"/>
    <w:rsid w:val="00DD072B"/>
    <w:rsid w:val="00DD23D1"/>
    <w:rsid w:val="00DD3C7A"/>
    <w:rsid w:val="00DD4D24"/>
    <w:rsid w:val="00DD69AB"/>
    <w:rsid w:val="00DD77F7"/>
    <w:rsid w:val="00DE061F"/>
    <w:rsid w:val="00DE0C36"/>
    <w:rsid w:val="00DE18ED"/>
    <w:rsid w:val="00DE3CA3"/>
    <w:rsid w:val="00DE428B"/>
    <w:rsid w:val="00DE626B"/>
    <w:rsid w:val="00DE6B64"/>
    <w:rsid w:val="00DF141E"/>
    <w:rsid w:val="00DF5EF4"/>
    <w:rsid w:val="00DF6EE6"/>
    <w:rsid w:val="00E004D2"/>
    <w:rsid w:val="00E02434"/>
    <w:rsid w:val="00E02651"/>
    <w:rsid w:val="00E0326D"/>
    <w:rsid w:val="00E05CA5"/>
    <w:rsid w:val="00E06590"/>
    <w:rsid w:val="00E070DF"/>
    <w:rsid w:val="00E075DC"/>
    <w:rsid w:val="00E07E5D"/>
    <w:rsid w:val="00E10085"/>
    <w:rsid w:val="00E111B9"/>
    <w:rsid w:val="00E11A02"/>
    <w:rsid w:val="00E133BB"/>
    <w:rsid w:val="00E17811"/>
    <w:rsid w:val="00E202B9"/>
    <w:rsid w:val="00E20808"/>
    <w:rsid w:val="00E20814"/>
    <w:rsid w:val="00E2550B"/>
    <w:rsid w:val="00E31C42"/>
    <w:rsid w:val="00E3708D"/>
    <w:rsid w:val="00E41E69"/>
    <w:rsid w:val="00E42707"/>
    <w:rsid w:val="00E42CE1"/>
    <w:rsid w:val="00E453C4"/>
    <w:rsid w:val="00E45C87"/>
    <w:rsid w:val="00E46453"/>
    <w:rsid w:val="00E47541"/>
    <w:rsid w:val="00E47F45"/>
    <w:rsid w:val="00E47FC4"/>
    <w:rsid w:val="00E52B8A"/>
    <w:rsid w:val="00E52D46"/>
    <w:rsid w:val="00E53975"/>
    <w:rsid w:val="00E54540"/>
    <w:rsid w:val="00E575FC"/>
    <w:rsid w:val="00E5781B"/>
    <w:rsid w:val="00E6087C"/>
    <w:rsid w:val="00E62006"/>
    <w:rsid w:val="00E62FF1"/>
    <w:rsid w:val="00E64FEA"/>
    <w:rsid w:val="00E667BB"/>
    <w:rsid w:val="00E66EFA"/>
    <w:rsid w:val="00E70421"/>
    <w:rsid w:val="00E7061A"/>
    <w:rsid w:val="00E736BD"/>
    <w:rsid w:val="00E73AAB"/>
    <w:rsid w:val="00E74357"/>
    <w:rsid w:val="00E744A7"/>
    <w:rsid w:val="00E75531"/>
    <w:rsid w:val="00E838A9"/>
    <w:rsid w:val="00E85214"/>
    <w:rsid w:val="00E87E08"/>
    <w:rsid w:val="00E90902"/>
    <w:rsid w:val="00E91A8A"/>
    <w:rsid w:val="00E94E1C"/>
    <w:rsid w:val="00E95264"/>
    <w:rsid w:val="00E957C7"/>
    <w:rsid w:val="00E96067"/>
    <w:rsid w:val="00E96A7F"/>
    <w:rsid w:val="00E97329"/>
    <w:rsid w:val="00EA2C03"/>
    <w:rsid w:val="00EA3329"/>
    <w:rsid w:val="00EA385F"/>
    <w:rsid w:val="00EA450E"/>
    <w:rsid w:val="00EA48EB"/>
    <w:rsid w:val="00EA4D9C"/>
    <w:rsid w:val="00EA5587"/>
    <w:rsid w:val="00EA755B"/>
    <w:rsid w:val="00EA7A14"/>
    <w:rsid w:val="00EA7B25"/>
    <w:rsid w:val="00EB0852"/>
    <w:rsid w:val="00EB2E07"/>
    <w:rsid w:val="00EC060D"/>
    <w:rsid w:val="00EC328D"/>
    <w:rsid w:val="00EC51C2"/>
    <w:rsid w:val="00EC579D"/>
    <w:rsid w:val="00EC5F86"/>
    <w:rsid w:val="00ED074E"/>
    <w:rsid w:val="00ED275C"/>
    <w:rsid w:val="00ED2BB8"/>
    <w:rsid w:val="00ED2FA0"/>
    <w:rsid w:val="00ED742F"/>
    <w:rsid w:val="00EE048C"/>
    <w:rsid w:val="00EE1000"/>
    <w:rsid w:val="00EE1E87"/>
    <w:rsid w:val="00EE35FC"/>
    <w:rsid w:val="00EE4D2F"/>
    <w:rsid w:val="00EE6C56"/>
    <w:rsid w:val="00EF269F"/>
    <w:rsid w:val="00EF3F2D"/>
    <w:rsid w:val="00EF4479"/>
    <w:rsid w:val="00EF44E7"/>
    <w:rsid w:val="00EF490D"/>
    <w:rsid w:val="00EF784F"/>
    <w:rsid w:val="00F0302E"/>
    <w:rsid w:val="00F0401C"/>
    <w:rsid w:val="00F042E9"/>
    <w:rsid w:val="00F04564"/>
    <w:rsid w:val="00F04E65"/>
    <w:rsid w:val="00F065E6"/>
    <w:rsid w:val="00F06EB7"/>
    <w:rsid w:val="00F1059C"/>
    <w:rsid w:val="00F204F9"/>
    <w:rsid w:val="00F213D7"/>
    <w:rsid w:val="00F21566"/>
    <w:rsid w:val="00F259D3"/>
    <w:rsid w:val="00F25B3D"/>
    <w:rsid w:val="00F26D1C"/>
    <w:rsid w:val="00F32300"/>
    <w:rsid w:val="00F323C4"/>
    <w:rsid w:val="00F33C43"/>
    <w:rsid w:val="00F34F6A"/>
    <w:rsid w:val="00F378C8"/>
    <w:rsid w:val="00F4072E"/>
    <w:rsid w:val="00F41767"/>
    <w:rsid w:val="00F418CF"/>
    <w:rsid w:val="00F4207B"/>
    <w:rsid w:val="00F43D99"/>
    <w:rsid w:val="00F44956"/>
    <w:rsid w:val="00F51BBF"/>
    <w:rsid w:val="00F51E0B"/>
    <w:rsid w:val="00F572DC"/>
    <w:rsid w:val="00F5749F"/>
    <w:rsid w:val="00F57D38"/>
    <w:rsid w:val="00F61196"/>
    <w:rsid w:val="00F631C5"/>
    <w:rsid w:val="00F63609"/>
    <w:rsid w:val="00F64E2B"/>
    <w:rsid w:val="00F668C8"/>
    <w:rsid w:val="00F67EBC"/>
    <w:rsid w:val="00F70346"/>
    <w:rsid w:val="00F71938"/>
    <w:rsid w:val="00F7260F"/>
    <w:rsid w:val="00F7379F"/>
    <w:rsid w:val="00F75E62"/>
    <w:rsid w:val="00F77C94"/>
    <w:rsid w:val="00F81F87"/>
    <w:rsid w:val="00F82F0D"/>
    <w:rsid w:val="00F8345A"/>
    <w:rsid w:val="00F85434"/>
    <w:rsid w:val="00F8644A"/>
    <w:rsid w:val="00F867E4"/>
    <w:rsid w:val="00F86ADB"/>
    <w:rsid w:val="00F87129"/>
    <w:rsid w:val="00F9308D"/>
    <w:rsid w:val="00F9422B"/>
    <w:rsid w:val="00F94BA7"/>
    <w:rsid w:val="00F94BB0"/>
    <w:rsid w:val="00F973E3"/>
    <w:rsid w:val="00F979AB"/>
    <w:rsid w:val="00F97A93"/>
    <w:rsid w:val="00FA108E"/>
    <w:rsid w:val="00FA111A"/>
    <w:rsid w:val="00FA3008"/>
    <w:rsid w:val="00FA3149"/>
    <w:rsid w:val="00FA4200"/>
    <w:rsid w:val="00FA4E66"/>
    <w:rsid w:val="00FA7159"/>
    <w:rsid w:val="00FB0435"/>
    <w:rsid w:val="00FB4748"/>
    <w:rsid w:val="00FB4D75"/>
    <w:rsid w:val="00FB6AE2"/>
    <w:rsid w:val="00FC0454"/>
    <w:rsid w:val="00FC1901"/>
    <w:rsid w:val="00FC29C6"/>
    <w:rsid w:val="00FC307C"/>
    <w:rsid w:val="00FC4B7D"/>
    <w:rsid w:val="00FC6ABF"/>
    <w:rsid w:val="00FD165E"/>
    <w:rsid w:val="00FD2BEB"/>
    <w:rsid w:val="00FD30DF"/>
    <w:rsid w:val="00FD5266"/>
    <w:rsid w:val="00FE546C"/>
    <w:rsid w:val="00FE7C0E"/>
    <w:rsid w:val="00FF012C"/>
    <w:rsid w:val="00FF0CB3"/>
    <w:rsid w:val="00FF3326"/>
    <w:rsid w:val="00FF4564"/>
    <w:rsid w:val="00FF4914"/>
    <w:rsid w:val="00FF6C7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8574"/>
  <w15:docId w15:val="{E8D7AA18-B6FA-4258-AECB-223DBD1D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52B"/>
  </w:style>
  <w:style w:type="paragraph" w:styleId="Ttulo1">
    <w:name w:val="heading 1"/>
    <w:basedOn w:val="Normal"/>
    <w:link w:val="Ttulo1Car"/>
    <w:uiPriority w:val="9"/>
    <w:qFormat/>
    <w:rsid w:val="00543D11"/>
    <w:pPr>
      <w:numPr>
        <w:numId w:val="1"/>
      </w:numPr>
      <w:spacing w:after="0" w:line="480" w:lineRule="auto"/>
      <w:jc w:val="center"/>
      <w:outlineLvl w:val="0"/>
    </w:pPr>
    <w:rPr>
      <w:rFonts w:ascii="Times New Roman" w:eastAsia="Times New Roman" w:hAnsi="Times New Roman" w:cs="Times New Roman"/>
      <w:b/>
      <w:bCs/>
      <w:kern w:val="36"/>
      <w:sz w:val="24"/>
      <w:szCs w:val="48"/>
      <w:lang w:eastAsia="es-PE"/>
    </w:rPr>
  </w:style>
  <w:style w:type="paragraph" w:styleId="Ttulo2">
    <w:name w:val="heading 2"/>
    <w:basedOn w:val="Normal"/>
    <w:next w:val="Normal"/>
    <w:link w:val="Ttulo2Car"/>
    <w:uiPriority w:val="9"/>
    <w:unhideWhenUsed/>
    <w:qFormat/>
    <w:rsid w:val="00543D11"/>
    <w:pPr>
      <w:keepNext/>
      <w:keepLines/>
      <w:spacing w:before="40" w:after="0"/>
      <w:outlineLvl w:val="1"/>
    </w:pPr>
    <w:rPr>
      <w:rFonts w:ascii="Times New Roman" w:eastAsia="Times New Roman" w:hAnsi="Times New Roman" w:cs="Times New Roman"/>
      <w:b/>
      <w:sz w:val="24"/>
      <w:szCs w:val="26"/>
    </w:rPr>
  </w:style>
  <w:style w:type="paragraph" w:styleId="Ttulo3">
    <w:name w:val="heading 3"/>
    <w:basedOn w:val="Normal"/>
    <w:next w:val="Normal"/>
    <w:link w:val="Ttulo3Car"/>
    <w:uiPriority w:val="9"/>
    <w:unhideWhenUsed/>
    <w:qFormat/>
    <w:rsid w:val="00543D11"/>
    <w:pPr>
      <w:keepNext/>
      <w:keepLines/>
      <w:spacing w:before="40" w:after="0"/>
      <w:outlineLvl w:val="2"/>
    </w:pPr>
    <w:rPr>
      <w:rFonts w:ascii="Times New Roman" w:eastAsia="Times New Roman" w:hAnsi="Times New Roman" w:cs="Times New Roman"/>
      <w:b/>
      <w:sz w:val="24"/>
      <w:szCs w:val="24"/>
    </w:rPr>
  </w:style>
  <w:style w:type="paragraph" w:styleId="Ttulo4">
    <w:name w:val="heading 4"/>
    <w:basedOn w:val="Normal"/>
    <w:next w:val="Normal"/>
    <w:link w:val="Ttulo4Car"/>
    <w:uiPriority w:val="9"/>
    <w:semiHidden/>
    <w:unhideWhenUsed/>
    <w:qFormat/>
    <w:rsid w:val="00543D11"/>
    <w:pPr>
      <w:keepNext/>
      <w:keepLines/>
      <w:spacing w:before="40" w:after="0"/>
      <w:outlineLvl w:val="3"/>
    </w:pPr>
    <w:rPr>
      <w:rFonts w:ascii="Times New Roman" w:eastAsia="Times New Roman" w:hAnsi="Times New Roman" w:cs="Times New Roman"/>
      <w:b/>
      <w:i/>
      <w:iCs/>
      <w:sz w:val="24"/>
    </w:rPr>
  </w:style>
  <w:style w:type="paragraph" w:styleId="Ttulo5">
    <w:name w:val="heading 5"/>
    <w:basedOn w:val="Normal"/>
    <w:next w:val="Normal"/>
    <w:link w:val="Ttulo5Car"/>
    <w:uiPriority w:val="9"/>
    <w:semiHidden/>
    <w:unhideWhenUsed/>
    <w:qFormat/>
    <w:rsid w:val="00543D11"/>
    <w:pPr>
      <w:keepNext/>
      <w:keepLines/>
      <w:spacing w:before="40" w:after="0"/>
      <w:outlineLvl w:val="4"/>
    </w:pPr>
    <w:rPr>
      <w:rFonts w:ascii="Calibri Light" w:eastAsia="Times New Roman" w:hAnsi="Calibri Light" w:cs="Times New Roman"/>
      <w:color w:val="2E74B5"/>
      <w:sz w:val="24"/>
    </w:rPr>
  </w:style>
  <w:style w:type="paragraph" w:styleId="Ttulo6">
    <w:name w:val="heading 6"/>
    <w:basedOn w:val="Normal"/>
    <w:next w:val="Normal"/>
    <w:link w:val="Ttulo6Car"/>
    <w:uiPriority w:val="9"/>
    <w:semiHidden/>
    <w:unhideWhenUsed/>
    <w:qFormat/>
    <w:rsid w:val="00543D11"/>
    <w:pPr>
      <w:keepNext/>
      <w:keepLines/>
      <w:spacing w:before="40" w:after="0"/>
      <w:outlineLvl w:val="5"/>
    </w:pPr>
    <w:rPr>
      <w:rFonts w:ascii="Calibri Light" w:eastAsia="Times New Roman" w:hAnsi="Calibri Light" w:cs="Times New Roman"/>
      <w:color w:val="1F4D78"/>
      <w:sz w:val="24"/>
    </w:rPr>
  </w:style>
  <w:style w:type="paragraph" w:styleId="Ttulo7">
    <w:name w:val="heading 7"/>
    <w:basedOn w:val="Normal"/>
    <w:next w:val="Normal"/>
    <w:link w:val="Ttulo7Car"/>
    <w:uiPriority w:val="9"/>
    <w:semiHidden/>
    <w:unhideWhenUsed/>
    <w:qFormat/>
    <w:rsid w:val="00543D11"/>
    <w:pPr>
      <w:keepNext/>
      <w:keepLines/>
      <w:spacing w:before="40" w:after="0"/>
      <w:outlineLvl w:val="6"/>
    </w:pPr>
    <w:rPr>
      <w:rFonts w:ascii="Calibri Light" w:eastAsia="Times New Roman" w:hAnsi="Calibri Light" w:cs="Times New Roman"/>
      <w:i/>
      <w:iCs/>
      <w:color w:val="1F4D78"/>
      <w:sz w:val="24"/>
    </w:rPr>
  </w:style>
  <w:style w:type="paragraph" w:styleId="Ttulo8">
    <w:name w:val="heading 8"/>
    <w:basedOn w:val="Normal"/>
    <w:next w:val="Normal"/>
    <w:link w:val="Ttulo8Car"/>
    <w:uiPriority w:val="9"/>
    <w:semiHidden/>
    <w:unhideWhenUsed/>
    <w:qFormat/>
    <w:rsid w:val="00543D11"/>
    <w:pPr>
      <w:keepNext/>
      <w:keepLines/>
      <w:spacing w:before="40" w:after="0"/>
      <w:outlineLvl w:val="7"/>
    </w:pPr>
    <w:rPr>
      <w:rFonts w:ascii="Calibri Light" w:eastAsia="Times New Roman" w:hAnsi="Calibri Light" w:cs="Times New Roman"/>
      <w:color w:val="272727"/>
      <w:sz w:val="21"/>
      <w:szCs w:val="21"/>
    </w:rPr>
  </w:style>
  <w:style w:type="paragraph" w:styleId="Ttulo9">
    <w:name w:val="heading 9"/>
    <w:basedOn w:val="Normal"/>
    <w:next w:val="Normal"/>
    <w:link w:val="Ttulo9Car"/>
    <w:uiPriority w:val="9"/>
    <w:semiHidden/>
    <w:unhideWhenUsed/>
    <w:qFormat/>
    <w:rsid w:val="00543D11"/>
    <w:pPr>
      <w:keepNext/>
      <w:keepLines/>
      <w:spacing w:before="40" w:after="0"/>
      <w:outlineLvl w:val="8"/>
    </w:pPr>
    <w:rPr>
      <w:rFonts w:ascii="Calibri Light" w:eastAsia="Times New Roman"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D11"/>
    <w:rPr>
      <w:rFonts w:ascii="Times New Roman" w:eastAsia="Times New Roman" w:hAnsi="Times New Roman" w:cs="Times New Roman"/>
      <w:b/>
      <w:bCs/>
      <w:kern w:val="36"/>
      <w:sz w:val="24"/>
      <w:szCs w:val="48"/>
      <w:lang w:eastAsia="es-PE"/>
    </w:rPr>
  </w:style>
  <w:style w:type="paragraph" w:customStyle="1" w:styleId="Ttulo21">
    <w:name w:val="Título 21"/>
    <w:basedOn w:val="Normal"/>
    <w:next w:val="Normal"/>
    <w:uiPriority w:val="9"/>
    <w:unhideWhenUsed/>
    <w:qFormat/>
    <w:rsid w:val="00543D11"/>
    <w:pPr>
      <w:keepNext/>
      <w:keepLines/>
      <w:numPr>
        <w:ilvl w:val="1"/>
        <w:numId w:val="1"/>
      </w:numPr>
      <w:spacing w:after="0" w:line="480" w:lineRule="auto"/>
      <w:outlineLvl w:val="1"/>
    </w:pPr>
    <w:rPr>
      <w:rFonts w:ascii="Times New Roman" w:eastAsia="Times New Roman" w:hAnsi="Times New Roman" w:cs="Times New Roman"/>
      <w:b/>
      <w:sz w:val="24"/>
      <w:szCs w:val="26"/>
    </w:rPr>
  </w:style>
  <w:style w:type="paragraph" w:customStyle="1" w:styleId="Ttulo31">
    <w:name w:val="Título 31"/>
    <w:basedOn w:val="Normal"/>
    <w:next w:val="Normal"/>
    <w:uiPriority w:val="9"/>
    <w:unhideWhenUsed/>
    <w:qFormat/>
    <w:rsid w:val="00543D11"/>
    <w:pPr>
      <w:keepNext/>
      <w:keepLines/>
      <w:numPr>
        <w:ilvl w:val="2"/>
        <w:numId w:val="1"/>
      </w:numPr>
      <w:spacing w:after="0" w:line="480" w:lineRule="auto"/>
      <w:outlineLvl w:val="2"/>
    </w:pPr>
    <w:rPr>
      <w:rFonts w:ascii="Times New Roman" w:eastAsia="Times New Roman" w:hAnsi="Times New Roman" w:cs="Times New Roman"/>
      <w:b/>
      <w:sz w:val="24"/>
      <w:szCs w:val="24"/>
    </w:rPr>
  </w:style>
  <w:style w:type="paragraph" w:customStyle="1" w:styleId="Ttulo41">
    <w:name w:val="Título 41"/>
    <w:basedOn w:val="Normal"/>
    <w:next w:val="Normal"/>
    <w:uiPriority w:val="9"/>
    <w:unhideWhenUsed/>
    <w:qFormat/>
    <w:rsid w:val="00543D11"/>
    <w:pPr>
      <w:keepNext/>
      <w:keepLines/>
      <w:numPr>
        <w:ilvl w:val="3"/>
        <w:numId w:val="1"/>
      </w:numPr>
      <w:spacing w:after="0" w:line="480" w:lineRule="auto"/>
      <w:outlineLvl w:val="3"/>
    </w:pPr>
    <w:rPr>
      <w:rFonts w:ascii="Times New Roman" w:eastAsia="Times New Roman" w:hAnsi="Times New Roman" w:cs="Times New Roman"/>
      <w:b/>
      <w:i/>
      <w:iCs/>
      <w:sz w:val="24"/>
    </w:rPr>
  </w:style>
  <w:style w:type="paragraph" w:customStyle="1" w:styleId="Ttulo51">
    <w:name w:val="Título 51"/>
    <w:basedOn w:val="Normal"/>
    <w:next w:val="Normal"/>
    <w:uiPriority w:val="9"/>
    <w:semiHidden/>
    <w:unhideWhenUsed/>
    <w:qFormat/>
    <w:rsid w:val="00543D11"/>
    <w:pPr>
      <w:keepNext/>
      <w:keepLines/>
      <w:numPr>
        <w:ilvl w:val="4"/>
        <w:numId w:val="1"/>
      </w:numPr>
      <w:spacing w:before="40" w:after="0" w:line="480" w:lineRule="auto"/>
      <w:outlineLvl w:val="4"/>
    </w:pPr>
    <w:rPr>
      <w:rFonts w:ascii="Calibri Light" w:eastAsia="Times New Roman" w:hAnsi="Calibri Light" w:cs="Times New Roman"/>
      <w:color w:val="2E74B5"/>
      <w:sz w:val="24"/>
    </w:rPr>
  </w:style>
  <w:style w:type="paragraph" w:customStyle="1" w:styleId="Ttulo61">
    <w:name w:val="Título 61"/>
    <w:basedOn w:val="Normal"/>
    <w:next w:val="Normal"/>
    <w:uiPriority w:val="9"/>
    <w:semiHidden/>
    <w:unhideWhenUsed/>
    <w:qFormat/>
    <w:rsid w:val="00543D11"/>
    <w:pPr>
      <w:keepNext/>
      <w:keepLines/>
      <w:numPr>
        <w:ilvl w:val="5"/>
        <w:numId w:val="1"/>
      </w:numPr>
      <w:spacing w:before="40" w:after="0" w:line="480" w:lineRule="auto"/>
      <w:outlineLvl w:val="5"/>
    </w:pPr>
    <w:rPr>
      <w:rFonts w:ascii="Calibri Light" w:eastAsia="Times New Roman" w:hAnsi="Calibri Light" w:cs="Times New Roman"/>
      <w:color w:val="1F4D78"/>
      <w:sz w:val="24"/>
    </w:rPr>
  </w:style>
  <w:style w:type="paragraph" w:customStyle="1" w:styleId="Ttulo71">
    <w:name w:val="Título 71"/>
    <w:basedOn w:val="Normal"/>
    <w:next w:val="Normal"/>
    <w:uiPriority w:val="9"/>
    <w:semiHidden/>
    <w:unhideWhenUsed/>
    <w:qFormat/>
    <w:rsid w:val="00543D11"/>
    <w:pPr>
      <w:keepNext/>
      <w:keepLines/>
      <w:numPr>
        <w:ilvl w:val="6"/>
        <w:numId w:val="1"/>
      </w:numPr>
      <w:spacing w:before="40" w:after="0" w:line="480" w:lineRule="auto"/>
      <w:outlineLvl w:val="6"/>
    </w:pPr>
    <w:rPr>
      <w:rFonts w:ascii="Calibri Light" w:eastAsia="Times New Roman" w:hAnsi="Calibri Light" w:cs="Times New Roman"/>
      <w:i/>
      <w:iCs/>
      <w:color w:val="1F4D78"/>
      <w:sz w:val="24"/>
    </w:rPr>
  </w:style>
  <w:style w:type="paragraph" w:customStyle="1" w:styleId="Ttulo81">
    <w:name w:val="Título 81"/>
    <w:basedOn w:val="Normal"/>
    <w:next w:val="Normal"/>
    <w:uiPriority w:val="9"/>
    <w:semiHidden/>
    <w:unhideWhenUsed/>
    <w:qFormat/>
    <w:rsid w:val="00543D11"/>
    <w:pPr>
      <w:keepNext/>
      <w:keepLines/>
      <w:numPr>
        <w:ilvl w:val="7"/>
        <w:numId w:val="1"/>
      </w:numPr>
      <w:spacing w:before="40" w:after="0" w:line="480" w:lineRule="auto"/>
      <w:outlineLvl w:val="7"/>
    </w:pPr>
    <w:rPr>
      <w:rFonts w:ascii="Calibri Light" w:eastAsia="Times New Roman" w:hAnsi="Calibri Light" w:cs="Times New Roman"/>
      <w:color w:val="272727"/>
      <w:sz w:val="21"/>
      <w:szCs w:val="21"/>
    </w:rPr>
  </w:style>
  <w:style w:type="paragraph" w:customStyle="1" w:styleId="Ttulo91">
    <w:name w:val="Título 91"/>
    <w:basedOn w:val="Normal"/>
    <w:next w:val="Normal"/>
    <w:uiPriority w:val="9"/>
    <w:semiHidden/>
    <w:unhideWhenUsed/>
    <w:qFormat/>
    <w:rsid w:val="00543D11"/>
    <w:pPr>
      <w:keepNext/>
      <w:keepLines/>
      <w:numPr>
        <w:ilvl w:val="8"/>
        <w:numId w:val="1"/>
      </w:numPr>
      <w:spacing w:before="40" w:after="0" w:line="480" w:lineRule="auto"/>
      <w:outlineLvl w:val="8"/>
    </w:pPr>
    <w:rPr>
      <w:rFonts w:ascii="Calibri Light" w:eastAsia="Times New Roman" w:hAnsi="Calibri Light" w:cs="Times New Roman"/>
      <w:i/>
      <w:iCs/>
      <w:color w:val="272727"/>
      <w:sz w:val="21"/>
      <w:szCs w:val="21"/>
    </w:rPr>
  </w:style>
  <w:style w:type="numbering" w:customStyle="1" w:styleId="Sinlista1">
    <w:name w:val="Sin lista1"/>
    <w:next w:val="Sinlista"/>
    <w:uiPriority w:val="99"/>
    <w:semiHidden/>
    <w:unhideWhenUsed/>
    <w:rsid w:val="00543D11"/>
  </w:style>
  <w:style w:type="character" w:customStyle="1" w:styleId="Ttulo2Car">
    <w:name w:val="Título 2 Car"/>
    <w:basedOn w:val="Fuentedeprrafopredeter"/>
    <w:link w:val="Ttulo2"/>
    <w:uiPriority w:val="9"/>
    <w:rsid w:val="00543D11"/>
    <w:rPr>
      <w:rFonts w:ascii="Times New Roman" w:eastAsia="Times New Roman" w:hAnsi="Times New Roman" w:cs="Times New Roman"/>
      <w:b/>
      <w:sz w:val="24"/>
      <w:szCs w:val="26"/>
      <w:lang w:val="es-PE"/>
    </w:rPr>
  </w:style>
  <w:style w:type="character" w:customStyle="1" w:styleId="Ttulo3Car">
    <w:name w:val="Título 3 Car"/>
    <w:basedOn w:val="Fuentedeprrafopredeter"/>
    <w:link w:val="Ttulo3"/>
    <w:uiPriority w:val="9"/>
    <w:rsid w:val="00543D11"/>
    <w:rPr>
      <w:rFonts w:ascii="Times New Roman" w:eastAsia="Times New Roman" w:hAnsi="Times New Roman" w:cs="Times New Roman"/>
      <w:b/>
      <w:sz w:val="24"/>
      <w:szCs w:val="24"/>
      <w:lang w:val="es-PE"/>
    </w:rPr>
  </w:style>
  <w:style w:type="character" w:customStyle="1" w:styleId="Ttulo4Car">
    <w:name w:val="Título 4 Car"/>
    <w:basedOn w:val="Fuentedeprrafopredeter"/>
    <w:link w:val="Ttulo4"/>
    <w:uiPriority w:val="9"/>
    <w:rsid w:val="00543D11"/>
    <w:rPr>
      <w:rFonts w:ascii="Times New Roman" w:eastAsia="Times New Roman" w:hAnsi="Times New Roman" w:cs="Times New Roman"/>
      <w:b/>
      <w:i/>
      <w:iCs/>
      <w:sz w:val="24"/>
      <w:lang w:val="es-PE"/>
    </w:rPr>
  </w:style>
  <w:style w:type="character" w:customStyle="1" w:styleId="Ttulo5Car">
    <w:name w:val="Título 5 Car"/>
    <w:basedOn w:val="Fuentedeprrafopredeter"/>
    <w:link w:val="Ttulo5"/>
    <w:uiPriority w:val="9"/>
    <w:semiHidden/>
    <w:rsid w:val="00543D11"/>
    <w:rPr>
      <w:rFonts w:ascii="Calibri Light" w:eastAsia="Times New Roman" w:hAnsi="Calibri Light" w:cs="Times New Roman"/>
      <w:color w:val="2E74B5"/>
      <w:sz w:val="24"/>
      <w:lang w:val="es-PE"/>
    </w:rPr>
  </w:style>
  <w:style w:type="character" w:customStyle="1" w:styleId="Ttulo6Car">
    <w:name w:val="Título 6 Car"/>
    <w:basedOn w:val="Fuentedeprrafopredeter"/>
    <w:link w:val="Ttulo6"/>
    <w:uiPriority w:val="9"/>
    <w:semiHidden/>
    <w:rsid w:val="00543D11"/>
    <w:rPr>
      <w:rFonts w:ascii="Calibri Light" w:eastAsia="Times New Roman" w:hAnsi="Calibri Light" w:cs="Times New Roman"/>
      <w:color w:val="1F4D78"/>
      <w:sz w:val="24"/>
      <w:lang w:val="es-PE"/>
    </w:rPr>
  </w:style>
  <w:style w:type="character" w:customStyle="1" w:styleId="Ttulo7Car">
    <w:name w:val="Título 7 Car"/>
    <w:basedOn w:val="Fuentedeprrafopredeter"/>
    <w:link w:val="Ttulo7"/>
    <w:uiPriority w:val="9"/>
    <w:semiHidden/>
    <w:rsid w:val="00543D11"/>
    <w:rPr>
      <w:rFonts w:ascii="Calibri Light" w:eastAsia="Times New Roman" w:hAnsi="Calibri Light" w:cs="Times New Roman"/>
      <w:i/>
      <w:iCs/>
      <w:color w:val="1F4D78"/>
      <w:sz w:val="24"/>
      <w:lang w:val="es-PE"/>
    </w:rPr>
  </w:style>
  <w:style w:type="character" w:customStyle="1" w:styleId="Ttulo8Car">
    <w:name w:val="Título 8 Car"/>
    <w:basedOn w:val="Fuentedeprrafopredeter"/>
    <w:link w:val="Ttulo8"/>
    <w:uiPriority w:val="9"/>
    <w:semiHidden/>
    <w:rsid w:val="00543D11"/>
    <w:rPr>
      <w:rFonts w:ascii="Calibri Light" w:eastAsia="Times New Roman" w:hAnsi="Calibri Light" w:cs="Times New Roman"/>
      <w:color w:val="272727"/>
      <w:sz w:val="21"/>
      <w:szCs w:val="21"/>
      <w:lang w:val="es-PE"/>
    </w:rPr>
  </w:style>
  <w:style w:type="character" w:customStyle="1" w:styleId="Ttulo9Car">
    <w:name w:val="Título 9 Car"/>
    <w:basedOn w:val="Fuentedeprrafopredeter"/>
    <w:link w:val="Ttulo9"/>
    <w:uiPriority w:val="9"/>
    <w:semiHidden/>
    <w:rsid w:val="00543D11"/>
    <w:rPr>
      <w:rFonts w:ascii="Calibri Light" w:eastAsia="Times New Roman" w:hAnsi="Calibri Light" w:cs="Times New Roman"/>
      <w:i/>
      <w:iCs/>
      <w:color w:val="272727"/>
      <w:sz w:val="21"/>
      <w:szCs w:val="21"/>
      <w:lang w:val="es-PE"/>
    </w:rPr>
  </w:style>
  <w:style w:type="paragraph" w:styleId="Prrafodelista">
    <w:name w:val="List Paragraph"/>
    <w:aliases w:val="Titulo 3,titulo,List Paragraph"/>
    <w:basedOn w:val="Normal"/>
    <w:next w:val="Subttulo"/>
    <w:link w:val="PrrafodelistaCar"/>
    <w:uiPriority w:val="34"/>
    <w:qFormat/>
    <w:rsid w:val="00543D11"/>
    <w:pPr>
      <w:spacing w:after="0" w:line="480" w:lineRule="auto"/>
      <w:ind w:left="720" w:firstLine="284"/>
      <w:contextualSpacing/>
      <w:jc w:val="both"/>
    </w:pPr>
    <w:rPr>
      <w:rFonts w:ascii="Times New Roman" w:hAnsi="Times New Roman"/>
      <w:sz w:val="24"/>
    </w:rPr>
  </w:style>
  <w:style w:type="paragraph" w:customStyle="1" w:styleId="Subttulo1">
    <w:name w:val="Subtítulo1"/>
    <w:basedOn w:val="Normal"/>
    <w:next w:val="Normal"/>
    <w:link w:val="SubttuloCar"/>
    <w:uiPriority w:val="11"/>
    <w:qFormat/>
    <w:rsid w:val="00543D11"/>
    <w:pPr>
      <w:numPr>
        <w:ilvl w:val="1"/>
      </w:numPr>
      <w:spacing w:line="480" w:lineRule="auto"/>
      <w:ind w:firstLine="284"/>
    </w:pPr>
    <w:rPr>
      <w:rFonts w:eastAsia="Times New Roman"/>
      <w:color w:val="5A5A5A"/>
      <w:spacing w:val="15"/>
    </w:rPr>
  </w:style>
  <w:style w:type="character" w:customStyle="1" w:styleId="SubttuloCar">
    <w:name w:val="Subtítulo Car"/>
    <w:basedOn w:val="Fuentedeprrafopredeter"/>
    <w:link w:val="Subttulo1"/>
    <w:uiPriority w:val="11"/>
    <w:rsid w:val="00543D11"/>
    <w:rPr>
      <w:rFonts w:eastAsia="Times New Roman"/>
      <w:color w:val="5A5A5A"/>
      <w:spacing w:val="15"/>
      <w:lang w:val="es-PE"/>
    </w:rPr>
  </w:style>
  <w:style w:type="character" w:customStyle="1" w:styleId="PrrafodelistaCar">
    <w:name w:val="Párrafo de lista Car"/>
    <w:aliases w:val="Titulo 3 Car,titulo Car,List Paragraph Car"/>
    <w:link w:val="Prrafodelista"/>
    <w:uiPriority w:val="34"/>
    <w:locked/>
    <w:rsid w:val="00543D11"/>
    <w:rPr>
      <w:rFonts w:ascii="Times New Roman" w:hAnsi="Times New Roman"/>
      <w:sz w:val="24"/>
    </w:rPr>
  </w:style>
  <w:style w:type="character" w:styleId="Hipervnculo">
    <w:name w:val="Hyperlink"/>
    <w:basedOn w:val="Fuentedeprrafopredeter"/>
    <w:uiPriority w:val="99"/>
    <w:unhideWhenUsed/>
    <w:rsid w:val="00543D11"/>
    <w:rPr>
      <w:color w:val="0000FF"/>
      <w:u w:val="single"/>
    </w:rPr>
  </w:style>
  <w:style w:type="paragraph" w:styleId="NormalWeb">
    <w:name w:val="Normal (Web)"/>
    <w:basedOn w:val="Normal"/>
    <w:link w:val="NormalWebCar"/>
    <w:uiPriority w:val="99"/>
    <w:unhideWhenUsed/>
    <w:rsid w:val="00543D11"/>
    <w:pPr>
      <w:spacing w:before="100" w:beforeAutospacing="1" w:after="100" w:afterAutospacing="1" w:line="240" w:lineRule="auto"/>
      <w:ind w:firstLine="284"/>
    </w:pPr>
    <w:rPr>
      <w:rFonts w:ascii="Times New Roman" w:eastAsia="Times New Roman" w:hAnsi="Times New Roman" w:cs="Times New Roman"/>
      <w:sz w:val="24"/>
      <w:szCs w:val="24"/>
      <w:lang w:eastAsia="es-PE"/>
    </w:rPr>
  </w:style>
  <w:style w:type="character" w:customStyle="1" w:styleId="NormalWebCar">
    <w:name w:val="Normal (Web) Car"/>
    <w:link w:val="NormalWeb"/>
    <w:uiPriority w:val="99"/>
    <w:rsid w:val="00543D11"/>
    <w:rPr>
      <w:rFonts w:ascii="Times New Roman" w:eastAsia="Times New Roman" w:hAnsi="Times New Roman" w:cs="Times New Roman"/>
      <w:sz w:val="24"/>
      <w:szCs w:val="24"/>
      <w:lang w:eastAsia="es-PE"/>
    </w:rPr>
  </w:style>
  <w:style w:type="paragraph" w:customStyle="1" w:styleId="NormalWeb1">
    <w:name w:val="Normal (Web)1"/>
    <w:basedOn w:val="Normal"/>
    <w:rsid w:val="00543D11"/>
    <w:pPr>
      <w:shd w:val="clear" w:color="auto" w:fill="FFFFFF"/>
      <w:spacing w:before="135" w:after="135" w:line="240" w:lineRule="auto"/>
      <w:ind w:firstLine="284"/>
    </w:pPr>
    <w:rPr>
      <w:rFonts w:ascii="Times New Roman" w:eastAsia="Times New Roman" w:hAnsi="Times New Roman" w:cs="Times New Roman"/>
      <w:sz w:val="24"/>
      <w:szCs w:val="24"/>
      <w:lang w:val="es-ES" w:eastAsia="es-ES"/>
    </w:rPr>
  </w:style>
  <w:style w:type="character" w:customStyle="1" w:styleId="TextodegloboCar">
    <w:name w:val="Texto de globo Car"/>
    <w:basedOn w:val="Fuentedeprrafopredeter"/>
    <w:link w:val="Textodeglobo"/>
    <w:uiPriority w:val="99"/>
    <w:semiHidden/>
    <w:rsid w:val="00543D11"/>
    <w:rPr>
      <w:rFonts w:ascii="Segoe UI" w:hAnsi="Segoe UI" w:cs="Segoe UI"/>
      <w:sz w:val="18"/>
      <w:szCs w:val="18"/>
    </w:rPr>
  </w:style>
  <w:style w:type="paragraph" w:styleId="Textodeglobo">
    <w:name w:val="Balloon Text"/>
    <w:basedOn w:val="Normal"/>
    <w:link w:val="TextodegloboCar"/>
    <w:uiPriority w:val="99"/>
    <w:semiHidden/>
    <w:unhideWhenUsed/>
    <w:rsid w:val="00543D11"/>
    <w:pPr>
      <w:spacing w:after="0" w:line="240" w:lineRule="auto"/>
      <w:ind w:firstLine="284"/>
    </w:pPr>
    <w:rPr>
      <w:rFonts w:ascii="Segoe UI" w:hAnsi="Segoe UI" w:cs="Segoe UI"/>
      <w:sz w:val="18"/>
      <w:szCs w:val="18"/>
    </w:rPr>
  </w:style>
  <w:style w:type="character" w:customStyle="1" w:styleId="TextodegloboCar1">
    <w:name w:val="Texto de globo Car1"/>
    <w:basedOn w:val="Fuentedeprrafopredeter"/>
    <w:uiPriority w:val="99"/>
    <w:semiHidden/>
    <w:rsid w:val="00543D11"/>
    <w:rPr>
      <w:rFonts w:ascii="Segoe UI" w:hAnsi="Segoe UI" w:cs="Segoe UI"/>
      <w:sz w:val="18"/>
      <w:szCs w:val="18"/>
    </w:rPr>
  </w:style>
  <w:style w:type="paragraph" w:styleId="Textoindependiente">
    <w:name w:val="Body Text"/>
    <w:basedOn w:val="Normal"/>
    <w:link w:val="TextoindependienteCar"/>
    <w:unhideWhenUsed/>
    <w:rsid w:val="00543D11"/>
    <w:pPr>
      <w:widowControl w:val="0"/>
      <w:snapToGrid w:val="0"/>
      <w:spacing w:after="0" w:line="480" w:lineRule="auto"/>
      <w:ind w:firstLine="284"/>
      <w:jc w:val="center"/>
    </w:pPr>
    <w:rPr>
      <w:rFonts w:ascii="Arial" w:eastAsia="Times New Roman" w:hAnsi="Arial" w:cs="Times New Roman"/>
      <w:b/>
      <w:sz w:val="24"/>
      <w:szCs w:val="20"/>
      <w:lang w:val="es-ES_tradnl" w:eastAsia="es-ES"/>
    </w:rPr>
  </w:style>
  <w:style w:type="character" w:customStyle="1" w:styleId="TextoindependienteCar">
    <w:name w:val="Texto independiente Car"/>
    <w:basedOn w:val="Fuentedeprrafopredeter"/>
    <w:link w:val="Textoindependiente"/>
    <w:rsid w:val="00543D11"/>
    <w:rPr>
      <w:rFonts w:ascii="Arial" w:eastAsia="Times New Roman" w:hAnsi="Arial" w:cs="Times New Roman"/>
      <w:b/>
      <w:sz w:val="24"/>
      <w:szCs w:val="20"/>
      <w:lang w:val="es-ES_tradnl" w:eastAsia="es-ES"/>
    </w:rPr>
  </w:style>
  <w:style w:type="character" w:customStyle="1" w:styleId="SinespaciadoCar">
    <w:name w:val="Sin espaciado Car"/>
    <w:link w:val="Sinespaciado"/>
    <w:locked/>
    <w:rsid w:val="00543D11"/>
    <w:rPr>
      <w:rFonts w:ascii="Calibri" w:eastAsia="Calibri" w:hAnsi="Calibri" w:cs="Times New Roman"/>
      <w:lang w:val="es-ES"/>
    </w:rPr>
  </w:style>
  <w:style w:type="paragraph" w:styleId="Sinespaciado">
    <w:name w:val="No Spacing"/>
    <w:link w:val="SinespaciadoCar"/>
    <w:qFormat/>
    <w:rsid w:val="00543D11"/>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543D11"/>
    <w:pPr>
      <w:tabs>
        <w:tab w:val="center" w:pos="4252"/>
        <w:tab w:val="right" w:pos="8504"/>
      </w:tabs>
      <w:spacing w:after="0" w:line="240" w:lineRule="auto"/>
      <w:ind w:firstLine="284"/>
    </w:pPr>
    <w:rPr>
      <w:rFonts w:ascii="Times New Roman" w:hAnsi="Times New Roman"/>
      <w:sz w:val="24"/>
    </w:rPr>
  </w:style>
  <w:style w:type="character" w:customStyle="1" w:styleId="EncabezadoCar">
    <w:name w:val="Encabezado Car"/>
    <w:basedOn w:val="Fuentedeprrafopredeter"/>
    <w:link w:val="Encabezado"/>
    <w:uiPriority w:val="99"/>
    <w:rsid w:val="00543D11"/>
    <w:rPr>
      <w:rFonts w:ascii="Times New Roman" w:hAnsi="Times New Roman"/>
      <w:sz w:val="24"/>
    </w:rPr>
  </w:style>
  <w:style w:type="paragraph" w:styleId="Piedepgina">
    <w:name w:val="footer"/>
    <w:basedOn w:val="Normal"/>
    <w:link w:val="PiedepginaCar"/>
    <w:uiPriority w:val="99"/>
    <w:unhideWhenUsed/>
    <w:rsid w:val="00543D11"/>
    <w:pPr>
      <w:tabs>
        <w:tab w:val="center" w:pos="4252"/>
        <w:tab w:val="right" w:pos="8504"/>
      </w:tabs>
      <w:spacing w:after="0" w:line="240" w:lineRule="auto"/>
      <w:ind w:firstLine="284"/>
    </w:pPr>
    <w:rPr>
      <w:rFonts w:ascii="Times New Roman" w:hAnsi="Times New Roman"/>
      <w:sz w:val="24"/>
    </w:rPr>
  </w:style>
  <w:style w:type="character" w:customStyle="1" w:styleId="PiedepginaCar">
    <w:name w:val="Pie de página Car"/>
    <w:basedOn w:val="Fuentedeprrafopredeter"/>
    <w:link w:val="Piedepgina"/>
    <w:uiPriority w:val="99"/>
    <w:rsid w:val="00543D11"/>
    <w:rPr>
      <w:rFonts w:ascii="Times New Roman" w:hAnsi="Times New Roman"/>
      <w:sz w:val="24"/>
    </w:rPr>
  </w:style>
  <w:style w:type="paragraph" w:styleId="TDC1">
    <w:name w:val="toc 1"/>
    <w:basedOn w:val="Normal"/>
    <w:next w:val="Normal"/>
    <w:autoRedefine/>
    <w:uiPriority w:val="39"/>
    <w:unhideWhenUsed/>
    <w:rsid w:val="00DC0E50"/>
    <w:pPr>
      <w:spacing w:before="360" w:after="0"/>
    </w:pPr>
    <w:rPr>
      <w:rFonts w:ascii="Times New Roman" w:hAnsi="Times New Roman"/>
      <w:bCs/>
      <w:caps/>
      <w:sz w:val="24"/>
      <w:szCs w:val="24"/>
    </w:rPr>
  </w:style>
  <w:style w:type="paragraph" w:customStyle="1" w:styleId="TDC21">
    <w:name w:val="TDC 21"/>
    <w:basedOn w:val="Normal"/>
    <w:next w:val="Normal"/>
    <w:autoRedefine/>
    <w:uiPriority w:val="39"/>
    <w:unhideWhenUsed/>
    <w:rsid w:val="00543D11"/>
    <w:pPr>
      <w:tabs>
        <w:tab w:val="left" w:pos="993"/>
        <w:tab w:val="right" w:leader="dot" w:pos="8663"/>
      </w:tabs>
      <w:spacing w:after="0" w:line="480" w:lineRule="auto"/>
      <w:ind w:left="851" w:hanging="284"/>
      <w:jc w:val="both"/>
    </w:pPr>
    <w:rPr>
      <w:rFonts w:eastAsia="Times New Roman" w:cs="Calibri"/>
      <w:b/>
      <w:smallCaps/>
      <w:noProof/>
      <w:sz w:val="20"/>
      <w:szCs w:val="20"/>
      <w:lang w:eastAsia="es-PE"/>
    </w:rPr>
  </w:style>
  <w:style w:type="paragraph" w:customStyle="1" w:styleId="TDC31">
    <w:name w:val="TDC 31"/>
    <w:basedOn w:val="Normal"/>
    <w:next w:val="Normal"/>
    <w:autoRedefine/>
    <w:uiPriority w:val="39"/>
    <w:unhideWhenUsed/>
    <w:rsid w:val="00543D11"/>
    <w:pPr>
      <w:tabs>
        <w:tab w:val="left" w:pos="1680"/>
        <w:tab w:val="right" w:leader="dot" w:pos="8647"/>
      </w:tabs>
      <w:spacing w:after="0" w:line="480" w:lineRule="auto"/>
      <w:ind w:left="1701" w:right="284" w:hanging="850"/>
    </w:pPr>
    <w:rPr>
      <w:rFonts w:cs="Calibri"/>
      <w:i/>
      <w:iCs/>
      <w:sz w:val="20"/>
      <w:szCs w:val="20"/>
    </w:rPr>
  </w:style>
  <w:style w:type="paragraph" w:customStyle="1" w:styleId="TDC41">
    <w:name w:val="TDC 41"/>
    <w:basedOn w:val="Normal"/>
    <w:next w:val="Normal"/>
    <w:autoRedefine/>
    <w:uiPriority w:val="39"/>
    <w:unhideWhenUsed/>
    <w:rsid w:val="00543D11"/>
    <w:pPr>
      <w:spacing w:after="0" w:line="480" w:lineRule="auto"/>
      <w:ind w:left="720" w:firstLine="284"/>
    </w:pPr>
    <w:rPr>
      <w:rFonts w:cs="Calibri"/>
      <w:sz w:val="18"/>
      <w:szCs w:val="18"/>
    </w:rPr>
  </w:style>
  <w:style w:type="character" w:customStyle="1" w:styleId="a">
    <w:name w:val="_"/>
    <w:basedOn w:val="Fuentedeprrafopredeter"/>
    <w:rsid w:val="00543D11"/>
  </w:style>
  <w:style w:type="character" w:customStyle="1" w:styleId="ls01">
    <w:name w:val="ls01"/>
    <w:basedOn w:val="Fuentedeprrafopredeter"/>
    <w:rsid w:val="00543D11"/>
    <w:rPr>
      <w:spacing w:val="0"/>
    </w:rPr>
  </w:style>
  <w:style w:type="character" w:styleId="Textoennegrita">
    <w:name w:val="Strong"/>
    <w:basedOn w:val="Fuentedeprrafopredeter"/>
    <w:uiPriority w:val="22"/>
    <w:qFormat/>
    <w:rsid w:val="00543D11"/>
    <w:rPr>
      <w:b/>
      <w:bCs/>
    </w:rPr>
  </w:style>
  <w:style w:type="paragraph" w:customStyle="1" w:styleId="Descripcin1">
    <w:name w:val="Descripción1"/>
    <w:basedOn w:val="Normal"/>
    <w:next w:val="Normal"/>
    <w:uiPriority w:val="35"/>
    <w:unhideWhenUsed/>
    <w:qFormat/>
    <w:rsid w:val="00543D11"/>
    <w:pPr>
      <w:spacing w:after="200" w:line="240" w:lineRule="auto"/>
      <w:ind w:firstLine="284"/>
    </w:pPr>
    <w:rPr>
      <w:rFonts w:ascii="Times New Roman" w:hAnsi="Times New Roman"/>
      <w:i/>
      <w:iCs/>
      <w:color w:val="44546A"/>
      <w:sz w:val="18"/>
      <w:szCs w:val="18"/>
    </w:rPr>
  </w:style>
  <w:style w:type="character" w:customStyle="1" w:styleId="DescripcinCar">
    <w:name w:val="Descripción Car"/>
    <w:basedOn w:val="Fuentedeprrafopredeter"/>
    <w:link w:val="Descripcin"/>
    <w:uiPriority w:val="35"/>
    <w:rsid w:val="00543D11"/>
    <w:rPr>
      <w:rFonts w:ascii="Times New Roman" w:hAnsi="Times New Roman"/>
      <w:i/>
      <w:iCs/>
      <w:color w:val="44546A"/>
      <w:sz w:val="18"/>
      <w:szCs w:val="18"/>
      <w:lang w:val="es-PE"/>
    </w:rPr>
  </w:style>
  <w:style w:type="paragraph" w:customStyle="1" w:styleId="Tablasyfiguras">
    <w:name w:val="Tablas y figuras"/>
    <w:basedOn w:val="Normal"/>
    <w:link w:val="TablasyfigurasCar"/>
    <w:qFormat/>
    <w:rsid w:val="00543D11"/>
    <w:pPr>
      <w:spacing w:after="0" w:line="480" w:lineRule="auto"/>
      <w:ind w:firstLine="284"/>
      <w:jc w:val="center"/>
    </w:pPr>
    <w:rPr>
      <w:rFonts w:ascii="Times New Roman" w:hAnsi="Times New Roman"/>
      <w:i/>
      <w:color w:val="44546A"/>
      <w:sz w:val="20"/>
      <w:szCs w:val="18"/>
    </w:rPr>
  </w:style>
  <w:style w:type="character" w:customStyle="1" w:styleId="TablasyfigurasCar">
    <w:name w:val="Tablas y figuras Car"/>
    <w:basedOn w:val="DescripcinCar"/>
    <w:link w:val="Tablasyfiguras"/>
    <w:rsid w:val="00543D11"/>
    <w:rPr>
      <w:rFonts w:ascii="Times New Roman" w:hAnsi="Times New Roman"/>
      <w:i/>
      <w:iCs w:val="0"/>
      <w:color w:val="44546A"/>
      <w:sz w:val="20"/>
      <w:szCs w:val="18"/>
      <w:lang w:val="es-PE"/>
    </w:rPr>
  </w:style>
  <w:style w:type="paragraph" w:styleId="Tabladeilustraciones">
    <w:name w:val="table of figures"/>
    <w:basedOn w:val="Normal"/>
    <w:next w:val="Normal"/>
    <w:uiPriority w:val="99"/>
    <w:unhideWhenUsed/>
    <w:rsid w:val="00543D11"/>
    <w:pPr>
      <w:spacing w:after="0" w:line="480" w:lineRule="auto"/>
      <w:ind w:firstLine="284"/>
    </w:pPr>
    <w:rPr>
      <w:rFonts w:ascii="Times New Roman" w:hAnsi="Times New Roman"/>
      <w:sz w:val="24"/>
    </w:rPr>
  </w:style>
  <w:style w:type="character" w:customStyle="1" w:styleId="a0">
    <w:name w:val="a"/>
    <w:basedOn w:val="Fuentedeprrafopredeter"/>
    <w:rsid w:val="00543D11"/>
  </w:style>
  <w:style w:type="character" w:customStyle="1" w:styleId="l6">
    <w:name w:val="l6"/>
    <w:basedOn w:val="Fuentedeprrafopredeter"/>
    <w:rsid w:val="00543D11"/>
  </w:style>
  <w:style w:type="character" w:customStyle="1" w:styleId="l7">
    <w:name w:val="l7"/>
    <w:basedOn w:val="Fuentedeprrafopredeter"/>
    <w:rsid w:val="00543D11"/>
  </w:style>
  <w:style w:type="character" w:customStyle="1" w:styleId="l8">
    <w:name w:val="l8"/>
    <w:basedOn w:val="Fuentedeprrafopredeter"/>
    <w:rsid w:val="00543D11"/>
  </w:style>
  <w:style w:type="character" w:customStyle="1" w:styleId="notas">
    <w:name w:val="notas"/>
    <w:basedOn w:val="Fuentedeprrafopredeter"/>
    <w:rsid w:val="00543D11"/>
  </w:style>
  <w:style w:type="paragraph" w:customStyle="1" w:styleId="Default">
    <w:name w:val="Default"/>
    <w:rsid w:val="00543D11"/>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543D11"/>
    <w:rPr>
      <w:i/>
      <w:iCs/>
    </w:rPr>
  </w:style>
  <w:style w:type="paragraph" w:styleId="Textocomentario">
    <w:name w:val="annotation text"/>
    <w:basedOn w:val="Normal"/>
    <w:link w:val="TextocomentarioCar"/>
    <w:uiPriority w:val="99"/>
    <w:semiHidden/>
    <w:unhideWhenUsed/>
    <w:rsid w:val="00543D11"/>
    <w:pPr>
      <w:spacing w:after="0" w:line="240" w:lineRule="auto"/>
      <w:ind w:firstLine="284"/>
    </w:pPr>
    <w:rPr>
      <w:rFonts w:ascii="Times New Roman" w:hAnsi="Times New Roman"/>
      <w:sz w:val="20"/>
      <w:szCs w:val="20"/>
    </w:rPr>
  </w:style>
  <w:style w:type="character" w:customStyle="1" w:styleId="TextocomentarioCar">
    <w:name w:val="Texto comentario Car"/>
    <w:basedOn w:val="Fuentedeprrafopredeter"/>
    <w:link w:val="Textocomentario"/>
    <w:uiPriority w:val="99"/>
    <w:semiHidden/>
    <w:rsid w:val="00543D11"/>
    <w:rPr>
      <w:rFonts w:ascii="Times New Roman" w:hAnsi="Times New Roman"/>
      <w:sz w:val="20"/>
      <w:szCs w:val="20"/>
    </w:rPr>
  </w:style>
  <w:style w:type="character" w:customStyle="1" w:styleId="AsuntodelcomentarioCar">
    <w:name w:val="Asunto del comentario Car"/>
    <w:basedOn w:val="TextocomentarioCar"/>
    <w:link w:val="Asuntodelcomentario"/>
    <w:uiPriority w:val="99"/>
    <w:semiHidden/>
    <w:rsid w:val="00543D11"/>
    <w:rPr>
      <w:rFonts w:ascii="Times New Roman" w:hAnsi="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43D11"/>
    <w:rPr>
      <w:b/>
      <w:bCs/>
    </w:rPr>
  </w:style>
  <w:style w:type="character" w:customStyle="1" w:styleId="AsuntodelcomentarioCar1">
    <w:name w:val="Asunto del comentario Car1"/>
    <w:basedOn w:val="TextocomentarioCar"/>
    <w:uiPriority w:val="99"/>
    <w:semiHidden/>
    <w:rsid w:val="00543D11"/>
    <w:rPr>
      <w:rFonts w:ascii="Times New Roman" w:hAnsi="Times New Roman"/>
      <w:b/>
      <w:bCs/>
      <w:sz w:val="20"/>
      <w:szCs w:val="20"/>
    </w:rPr>
  </w:style>
  <w:style w:type="character" w:customStyle="1" w:styleId="nfasissutil1">
    <w:name w:val="Énfasis sutil1"/>
    <w:basedOn w:val="Fuentedeprrafopredeter"/>
    <w:uiPriority w:val="19"/>
    <w:qFormat/>
    <w:rsid w:val="00543D11"/>
    <w:rPr>
      <w:i/>
      <w:iCs/>
      <w:color w:val="404040"/>
    </w:rPr>
  </w:style>
  <w:style w:type="paragraph" w:customStyle="1" w:styleId="Estilo">
    <w:name w:val="Estilo"/>
    <w:basedOn w:val="Normal"/>
    <w:link w:val="EstiloCar"/>
    <w:qFormat/>
    <w:rsid w:val="00543D11"/>
    <w:pPr>
      <w:spacing w:after="0" w:line="480" w:lineRule="auto"/>
      <w:ind w:firstLine="284"/>
    </w:pPr>
    <w:rPr>
      <w:rFonts w:ascii="Times New Roman" w:hAnsi="Times New Roman"/>
      <w:sz w:val="24"/>
    </w:rPr>
  </w:style>
  <w:style w:type="character" w:customStyle="1" w:styleId="EstiloCar">
    <w:name w:val="Estilo Car"/>
    <w:basedOn w:val="Fuentedeprrafopredeter"/>
    <w:link w:val="Estilo"/>
    <w:rsid w:val="00543D11"/>
    <w:rPr>
      <w:rFonts w:ascii="Times New Roman" w:hAnsi="Times New Roman"/>
      <w:sz w:val="24"/>
    </w:rPr>
  </w:style>
  <w:style w:type="character" w:customStyle="1" w:styleId="Referenciaintensa1">
    <w:name w:val="Referencia intensa1"/>
    <w:basedOn w:val="Fuentedeprrafopredeter"/>
    <w:uiPriority w:val="32"/>
    <w:qFormat/>
    <w:rsid w:val="00543D11"/>
    <w:rPr>
      <w:b/>
      <w:bCs/>
      <w:smallCaps/>
      <w:color w:val="5B9BD5"/>
      <w:spacing w:val="5"/>
    </w:rPr>
  </w:style>
  <w:style w:type="paragraph" w:customStyle="1" w:styleId="Estilo9">
    <w:name w:val="Estilo9"/>
    <w:basedOn w:val="Estilo"/>
    <w:link w:val="Estilo9Car"/>
    <w:qFormat/>
    <w:rsid w:val="00543D11"/>
    <w:pPr>
      <w:ind w:firstLine="567"/>
      <w:jc w:val="both"/>
    </w:pPr>
  </w:style>
  <w:style w:type="character" w:customStyle="1" w:styleId="Estilo9Car">
    <w:name w:val="Estilo9 Car"/>
    <w:basedOn w:val="EstiloCar"/>
    <w:link w:val="Estilo9"/>
    <w:rsid w:val="00543D11"/>
    <w:rPr>
      <w:rFonts w:ascii="Times New Roman" w:hAnsi="Times New Roman"/>
      <w:sz w:val="24"/>
    </w:rPr>
  </w:style>
  <w:style w:type="table" w:customStyle="1" w:styleId="Tablaconcuadrcula1">
    <w:name w:val="Tabla con cuadrícula1"/>
    <w:basedOn w:val="Tablanormal"/>
    <w:next w:val="Tablaconcuadrcula"/>
    <w:uiPriority w:val="39"/>
    <w:rsid w:val="0054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43D1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onformatoprevioCar">
    <w:name w:val="HTML con formato previo Car"/>
    <w:basedOn w:val="Fuentedeprrafopredeter"/>
    <w:link w:val="HTMLconformatoprevio"/>
    <w:uiPriority w:val="99"/>
    <w:semiHidden/>
    <w:rsid w:val="00543D11"/>
    <w:rPr>
      <w:rFonts w:ascii="Courier New" w:eastAsia="Times New Roman" w:hAnsi="Courier New" w:cs="Courier New"/>
      <w:sz w:val="20"/>
      <w:szCs w:val="20"/>
      <w:lang w:eastAsia="es-PE"/>
    </w:rPr>
  </w:style>
  <w:style w:type="paragraph" w:styleId="HTMLconformatoprevio">
    <w:name w:val="HTML Preformatted"/>
    <w:basedOn w:val="Normal"/>
    <w:link w:val="HTMLconformatoprevioCar"/>
    <w:uiPriority w:val="99"/>
    <w:semiHidden/>
    <w:unhideWhenUsed/>
    <w:rsid w:val="00543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1">
    <w:name w:val="HTML con formato previo Car1"/>
    <w:basedOn w:val="Fuentedeprrafopredeter"/>
    <w:uiPriority w:val="99"/>
    <w:semiHidden/>
    <w:rsid w:val="00543D11"/>
    <w:rPr>
      <w:rFonts w:ascii="Consolas" w:hAnsi="Consolas" w:cs="Consolas"/>
      <w:sz w:val="20"/>
      <w:szCs w:val="20"/>
    </w:rPr>
  </w:style>
  <w:style w:type="paragraph" w:customStyle="1" w:styleId="TDC51">
    <w:name w:val="TDC 51"/>
    <w:basedOn w:val="Normal"/>
    <w:next w:val="Normal"/>
    <w:autoRedefine/>
    <w:uiPriority w:val="39"/>
    <w:unhideWhenUsed/>
    <w:rsid w:val="00543D11"/>
    <w:pPr>
      <w:spacing w:after="0" w:line="480" w:lineRule="auto"/>
      <w:ind w:left="960" w:firstLine="284"/>
    </w:pPr>
    <w:rPr>
      <w:rFonts w:cs="Calibri"/>
      <w:sz w:val="18"/>
      <w:szCs w:val="18"/>
    </w:rPr>
  </w:style>
  <w:style w:type="paragraph" w:customStyle="1" w:styleId="TDC61">
    <w:name w:val="TDC 61"/>
    <w:basedOn w:val="Normal"/>
    <w:next w:val="Normal"/>
    <w:autoRedefine/>
    <w:uiPriority w:val="39"/>
    <w:unhideWhenUsed/>
    <w:rsid w:val="00543D11"/>
    <w:pPr>
      <w:spacing w:after="0" w:line="480" w:lineRule="auto"/>
      <w:ind w:left="1200" w:firstLine="284"/>
    </w:pPr>
    <w:rPr>
      <w:rFonts w:cs="Calibri"/>
      <w:sz w:val="18"/>
      <w:szCs w:val="18"/>
    </w:rPr>
  </w:style>
  <w:style w:type="paragraph" w:customStyle="1" w:styleId="TDC71">
    <w:name w:val="TDC 71"/>
    <w:basedOn w:val="Normal"/>
    <w:next w:val="Normal"/>
    <w:autoRedefine/>
    <w:uiPriority w:val="39"/>
    <w:unhideWhenUsed/>
    <w:rsid w:val="00543D11"/>
    <w:pPr>
      <w:spacing w:after="0" w:line="480" w:lineRule="auto"/>
      <w:ind w:left="1440" w:firstLine="284"/>
    </w:pPr>
    <w:rPr>
      <w:rFonts w:cs="Calibri"/>
      <w:sz w:val="18"/>
      <w:szCs w:val="18"/>
    </w:rPr>
  </w:style>
  <w:style w:type="paragraph" w:customStyle="1" w:styleId="TDC81">
    <w:name w:val="TDC 81"/>
    <w:basedOn w:val="Normal"/>
    <w:next w:val="Normal"/>
    <w:autoRedefine/>
    <w:uiPriority w:val="39"/>
    <w:unhideWhenUsed/>
    <w:rsid w:val="00543D11"/>
    <w:pPr>
      <w:spacing w:after="0" w:line="480" w:lineRule="auto"/>
      <w:ind w:left="1680" w:firstLine="284"/>
    </w:pPr>
    <w:rPr>
      <w:rFonts w:cs="Calibri"/>
      <w:sz w:val="18"/>
      <w:szCs w:val="18"/>
    </w:rPr>
  </w:style>
  <w:style w:type="paragraph" w:customStyle="1" w:styleId="TDC91">
    <w:name w:val="TDC 91"/>
    <w:basedOn w:val="Normal"/>
    <w:next w:val="Normal"/>
    <w:autoRedefine/>
    <w:uiPriority w:val="39"/>
    <w:unhideWhenUsed/>
    <w:rsid w:val="00543D11"/>
    <w:pPr>
      <w:spacing w:after="0" w:line="480" w:lineRule="auto"/>
      <w:ind w:left="1920" w:firstLine="284"/>
    </w:pPr>
    <w:rPr>
      <w:rFonts w:cs="Calibri"/>
      <w:sz w:val="18"/>
      <w:szCs w:val="18"/>
    </w:rPr>
  </w:style>
  <w:style w:type="paragraph" w:customStyle="1" w:styleId="TtulodeTDC1">
    <w:name w:val="Título de TDC1"/>
    <w:basedOn w:val="Ttulo1"/>
    <w:next w:val="Normal"/>
    <w:uiPriority w:val="39"/>
    <w:unhideWhenUsed/>
    <w:qFormat/>
    <w:rsid w:val="00543D11"/>
    <w:pPr>
      <w:keepNext/>
      <w:keepLines/>
      <w:spacing w:before="240" w:line="259" w:lineRule="auto"/>
      <w:jc w:val="left"/>
      <w:outlineLvl w:val="9"/>
    </w:pPr>
    <w:rPr>
      <w:rFonts w:ascii="Calibri Light" w:hAnsi="Calibri Light"/>
      <w:b w:val="0"/>
      <w:bCs w:val="0"/>
      <w:color w:val="2E74B5"/>
      <w:kern w:val="0"/>
      <w:sz w:val="32"/>
      <w:szCs w:val="32"/>
      <w:lang w:val="en-US" w:eastAsia="en-US"/>
    </w:rPr>
  </w:style>
  <w:style w:type="character" w:styleId="Ttulodellibro">
    <w:name w:val="Book Title"/>
    <w:basedOn w:val="Fuentedeprrafopredeter"/>
    <w:uiPriority w:val="33"/>
    <w:qFormat/>
    <w:rsid w:val="00543D11"/>
    <w:rPr>
      <w:b/>
      <w:bCs/>
      <w:i/>
      <w:iCs/>
      <w:spacing w:val="5"/>
    </w:rPr>
  </w:style>
  <w:style w:type="paragraph" w:customStyle="1" w:styleId="msonormal0">
    <w:name w:val="msonormal"/>
    <w:basedOn w:val="Normal"/>
    <w:rsid w:val="00543D11"/>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5">
    <w:name w:val="xl75"/>
    <w:basedOn w:val="Normal"/>
    <w:rsid w:val="00543D1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6">
    <w:name w:val="xl76"/>
    <w:basedOn w:val="Normal"/>
    <w:rsid w:val="00543D11"/>
    <w:pPr>
      <w:shd w:val="clear" w:color="000000" w:fill="FFFFFF"/>
      <w:spacing w:before="100" w:beforeAutospacing="1" w:after="100" w:afterAutospacing="1" w:line="240" w:lineRule="auto"/>
    </w:pPr>
    <w:rPr>
      <w:rFonts w:ascii="Arial" w:eastAsia="Times New Roman" w:hAnsi="Arial" w:cs="Arial"/>
      <w:b/>
      <w:bCs/>
      <w:sz w:val="20"/>
      <w:szCs w:val="20"/>
      <w:lang w:eastAsia="es-PE"/>
    </w:rPr>
  </w:style>
  <w:style w:type="paragraph" w:customStyle="1" w:styleId="xl77">
    <w:name w:val="xl77"/>
    <w:basedOn w:val="Normal"/>
    <w:rsid w:val="00543D11"/>
    <w:pP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78">
    <w:name w:val="xl78"/>
    <w:basedOn w:val="Normal"/>
    <w:rsid w:val="00543D11"/>
    <w:pP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79">
    <w:name w:val="xl79"/>
    <w:basedOn w:val="Normal"/>
    <w:rsid w:val="00543D11"/>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80">
    <w:name w:val="xl80"/>
    <w:basedOn w:val="Normal"/>
    <w:rsid w:val="00543D1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81">
    <w:name w:val="xl81"/>
    <w:basedOn w:val="Normal"/>
    <w:rsid w:val="00543D11"/>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82">
    <w:name w:val="xl82"/>
    <w:basedOn w:val="Normal"/>
    <w:rsid w:val="00543D11"/>
    <w:pPr>
      <w:shd w:val="clear" w:color="000000" w:fill="FFFFFF"/>
      <w:spacing w:before="100" w:beforeAutospacing="1" w:after="100" w:afterAutospacing="1" w:line="240" w:lineRule="auto"/>
    </w:pPr>
    <w:rPr>
      <w:rFonts w:ascii="Arial" w:eastAsia="Times New Roman" w:hAnsi="Arial" w:cs="Arial"/>
      <w:i/>
      <w:iCs/>
      <w:sz w:val="20"/>
      <w:szCs w:val="20"/>
      <w:lang w:eastAsia="es-PE"/>
    </w:rPr>
  </w:style>
  <w:style w:type="paragraph" w:customStyle="1" w:styleId="xl83">
    <w:name w:val="xl83"/>
    <w:basedOn w:val="Normal"/>
    <w:rsid w:val="00543D11"/>
    <w:pP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84">
    <w:name w:val="xl84"/>
    <w:basedOn w:val="Normal"/>
    <w:rsid w:val="00543D11"/>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PE"/>
    </w:rPr>
  </w:style>
  <w:style w:type="paragraph" w:customStyle="1" w:styleId="xl85">
    <w:name w:val="xl85"/>
    <w:basedOn w:val="Normal"/>
    <w:rsid w:val="00543D11"/>
    <w:pP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86">
    <w:name w:val="xl86"/>
    <w:basedOn w:val="Normal"/>
    <w:rsid w:val="00543D11"/>
    <w:pPr>
      <w:pBdr>
        <w:top w:val="single" w:sz="4" w:space="0" w:color="auto"/>
        <w:bottom w:val="double" w:sz="6"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87">
    <w:name w:val="xl87"/>
    <w:basedOn w:val="Normal"/>
    <w:rsid w:val="00543D11"/>
    <w:pP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88">
    <w:name w:val="xl88"/>
    <w:basedOn w:val="Normal"/>
    <w:rsid w:val="00543D11"/>
    <w:pP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89">
    <w:name w:val="xl89"/>
    <w:basedOn w:val="Normal"/>
    <w:rsid w:val="00543D11"/>
    <w:pPr>
      <w:shd w:val="clear" w:color="000000" w:fill="FFFFFF"/>
      <w:spacing w:before="100" w:beforeAutospacing="1" w:after="100" w:afterAutospacing="1" w:line="240" w:lineRule="auto"/>
    </w:pPr>
    <w:rPr>
      <w:rFonts w:ascii="Arial" w:eastAsia="Times New Roman" w:hAnsi="Arial" w:cs="Arial"/>
      <w:i/>
      <w:iCs/>
      <w:sz w:val="20"/>
      <w:szCs w:val="20"/>
      <w:lang w:eastAsia="es-PE"/>
    </w:rPr>
  </w:style>
  <w:style w:type="paragraph" w:customStyle="1" w:styleId="xl90">
    <w:name w:val="xl90"/>
    <w:basedOn w:val="Normal"/>
    <w:rsid w:val="00543D11"/>
    <w:pPr>
      <w:pBdr>
        <w:top w:val="single" w:sz="4" w:space="0" w:color="auto"/>
        <w:left w:val="single" w:sz="4" w:space="0" w:color="auto"/>
      </w:pBdr>
      <w:shd w:val="clear" w:color="000000" w:fill="CCECFF"/>
      <w:spacing w:before="100" w:beforeAutospacing="1" w:after="100" w:afterAutospacing="1" w:line="240" w:lineRule="auto"/>
      <w:jc w:val="right"/>
      <w:textAlignment w:val="center"/>
    </w:pPr>
    <w:rPr>
      <w:rFonts w:ascii="Arial" w:eastAsia="Times New Roman" w:hAnsi="Arial" w:cs="Arial"/>
      <w:b/>
      <w:bCs/>
      <w:sz w:val="20"/>
      <w:szCs w:val="20"/>
      <w:lang w:eastAsia="es-PE"/>
    </w:rPr>
  </w:style>
  <w:style w:type="paragraph" w:customStyle="1" w:styleId="xl91">
    <w:name w:val="xl91"/>
    <w:basedOn w:val="Normal"/>
    <w:rsid w:val="00543D11"/>
    <w:pPr>
      <w:pBdr>
        <w:top w:val="single" w:sz="4" w:space="0" w:color="auto"/>
      </w:pBdr>
      <w:shd w:val="clear" w:color="000000" w:fill="CCECFF"/>
      <w:spacing w:before="100" w:beforeAutospacing="1" w:after="100" w:afterAutospacing="1" w:line="240" w:lineRule="auto"/>
      <w:jc w:val="right"/>
      <w:textAlignment w:val="center"/>
    </w:pPr>
    <w:rPr>
      <w:rFonts w:ascii="Arial" w:eastAsia="Times New Roman" w:hAnsi="Arial" w:cs="Arial"/>
      <w:b/>
      <w:bCs/>
      <w:sz w:val="20"/>
      <w:szCs w:val="20"/>
      <w:lang w:eastAsia="es-PE"/>
    </w:rPr>
  </w:style>
  <w:style w:type="paragraph" w:customStyle="1" w:styleId="xl92">
    <w:name w:val="xl92"/>
    <w:basedOn w:val="Normal"/>
    <w:rsid w:val="00543D11"/>
    <w:pPr>
      <w:pBdr>
        <w:top w:val="single" w:sz="4" w:space="0" w:color="auto"/>
        <w:right w:val="single" w:sz="4" w:space="0" w:color="auto"/>
      </w:pBdr>
      <w:shd w:val="clear" w:color="000000" w:fill="CCECFF"/>
      <w:spacing w:before="100" w:beforeAutospacing="1" w:after="100" w:afterAutospacing="1" w:line="240" w:lineRule="auto"/>
      <w:jc w:val="center"/>
      <w:textAlignment w:val="top"/>
    </w:pPr>
    <w:rPr>
      <w:rFonts w:ascii="Arial" w:eastAsia="Times New Roman" w:hAnsi="Arial" w:cs="Arial"/>
      <w:b/>
      <w:bCs/>
      <w:sz w:val="20"/>
      <w:szCs w:val="20"/>
      <w:lang w:eastAsia="es-PE"/>
    </w:rPr>
  </w:style>
  <w:style w:type="paragraph" w:customStyle="1" w:styleId="xl93">
    <w:name w:val="xl93"/>
    <w:basedOn w:val="Normal"/>
    <w:rsid w:val="00543D11"/>
    <w:pPr>
      <w:pBdr>
        <w:left w:val="single" w:sz="4" w:space="0" w:color="auto"/>
        <w:bottom w:val="single" w:sz="4" w:space="0" w:color="auto"/>
      </w:pBdr>
      <w:shd w:val="clear" w:color="000000" w:fill="CCECFF"/>
      <w:spacing w:before="100" w:beforeAutospacing="1" w:after="100" w:afterAutospacing="1" w:line="240" w:lineRule="auto"/>
      <w:jc w:val="center"/>
      <w:textAlignment w:val="top"/>
    </w:pPr>
    <w:rPr>
      <w:rFonts w:ascii="Arial" w:eastAsia="Times New Roman" w:hAnsi="Arial" w:cs="Arial"/>
      <w:b/>
      <w:bCs/>
      <w:sz w:val="20"/>
      <w:szCs w:val="20"/>
      <w:lang w:eastAsia="es-PE"/>
    </w:rPr>
  </w:style>
  <w:style w:type="paragraph" w:customStyle="1" w:styleId="xl94">
    <w:name w:val="xl94"/>
    <w:basedOn w:val="Normal"/>
    <w:rsid w:val="00543D11"/>
    <w:pPr>
      <w:pBdr>
        <w:bottom w:val="single" w:sz="4" w:space="0" w:color="auto"/>
      </w:pBdr>
      <w:shd w:val="clear" w:color="000000" w:fill="CCECFF"/>
      <w:spacing w:before="100" w:beforeAutospacing="1" w:after="100" w:afterAutospacing="1" w:line="240" w:lineRule="auto"/>
      <w:jc w:val="center"/>
      <w:textAlignment w:val="top"/>
    </w:pPr>
    <w:rPr>
      <w:rFonts w:ascii="Arial" w:eastAsia="Times New Roman" w:hAnsi="Arial" w:cs="Arial"/>
      <w:b/>
      <w:bCs/>
      <w:sz w:val="20"/>
      <w:szCs w:val="20"/>
      <w:lang w:eastAsia="es-PE"/>
    </w:rPr>
  </w:style>
  <w:style w:type="paragraph" w:customStyle="1" w:styleId="xl95">
    <w:name w:val="xl95"/>
    <w:basedOn w:val="Normal"/>
    <w:rsid w:val="00543D11"/>
    <w:pPr>
      <w:pBdr>
        <w:bottom w:val="single" w:sz="4" w:space="0" w:color="auto"/>
        <w:right w:val="single" w:sz="4" w:space="0" w:color="auto"/>
      </w:pBdr>
      <w:shd w:val="clear" w:color="000000" w:fill="CCECFF"/>
      <w:spacing w:before="100" w:beforeAutospacing="1" w:after="100" w:afterAutospacing="1" w:line="240" w:lineRule="auto"/>
      <w:jc w:val="center"/>
      <w:textAlignment w:val="top"/>
    </w:pPr>
    <w:rPr>
      <w:rFonts w:ascii="Arial" w:eastAsia="Times New Roman" w:hAnsi="Arial" w:cs="Arial"/>
      <w:b/>
      <w:bCs/>
      <w:sz w:val="20"/>
      <w:szCs w:val="20"/>
      <w:lang w:eastAsia="es-PE"/>
    </w:rPr>
  </w:style>
  <w:style w:type="paragraph" w:customStyle="1" w:styleId="xl96">
    <w:name w:val="xl96"/>
    <w:basedOn w:val="Normal"/>
    <w:rsid w:val="00543D11"/>
    <w:pPr>
      <w:pBdr>
        <w:top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97">
    <w:name w:val="xl97"/>
    <w:basedOn w:val="Normal"/>
    <w:rsid w:val="00543D11"/>
    <w:pPr>
      <w:shd w:val="clear" w:color="000000" w:fill="FFFFFF"/>
      <w:spacing w:before="100" w:beforeAutospacing="1" w:after="100" w:afterAutospacing="1" w:line="240" w:lineRule="auto"/>
    </w:pPr>
    <w:rPr>
      <w:rFonts w:ascii="Arial" w:eastAsia="Times New Roman" w:hAnsi="Arial" w:cs="Arial"/>
      <w:b/>
      <w:bCs/>
      <w:sz w:val="20"/>
      <w:szCs w:val="20"/>
      <w:lang w:eastAsia="es-PE"/>
    </w:rPr>
  </w:style>
  <w:style w:type="paragraph" w:customStyle="1" w:styleId="xl98">
    <w:name w:val="xl98"/>
    <w:basedOn w:val="Normal"/>
    <w:rsid w:val="00543D11"/>
    <w:pP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99">
    <w:name w:val="xl99"/>
    <w:basedOn w:val="Normal"/>
    <w:rsid w:val="00543D11"/>
    <w:pP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100">
    <w:name w:val="xl100"/>
    <w:basedOn w:val="Normal"/>
    <w:rsid w:val="00543D11"/>
    <w:pP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es-PE"/>
    </w:rPr>
  </w:style>
  <w:style w:type="paragraph" w:customStyle="1" w:styleId="xl101">
    <w:name w:val="xl101"/>
    <w:basedOn w:val="Normal"/>
    <w:rsid w:val="00543D11"/>
    <w:pP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es-PE"/>
    </w:rPr>
  </w:style>
  <w:style w:type="paragraph" w:customStyle="1" w:styleId="xl102">
    <w:name w:val="xl102"/>
    <w:basedOn w:val="Normal"/>
    <w:rsid w:val="00543D11"/>
    <w:pP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103">
    <w:name w:val="xl103"/>
    <w:basedOn w:val="Normal"/>
    <w:rsid w:val="00543D11"/>
    <w:pPr>
      <w:pBdr>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104">
    <w:name w:val="xl104"/>
    <w:basedOn w:val="Normal"/>
    <w:rsid w:val="00543D11"/>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es-PE"/>
    </w:rPr>
  </w:style>
  <w:style w:type="paragraph" w:customStyle="1" w:styleId="xl105">
    <w:name w:val="xl105"/>
    <w:basedOn w:val="Normal"/>
    <w:rsid w:val="00543D11"/>
    <w:pPr>
      <w:pBdr>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eastAsia="es-PE"/>
    </w:rPr>
  </w:style>
  <w:style w:type="paragraph" w:customStyle="1" w:styleId="xl106">
    <w:name w:val="xl106"/>
    <w:basedOn w:val="Normal"/>
    <w:rsid w:val="00543D11"/>
    <w:pPr>
      <w:pBdr>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PE"/>
    </w:rPr>
  </w:style>
  <w:style w:type="paragraph" w:customStyle="1" w:styleId="xl107">
    <w:name w:val="xl107"/>
    <w:basedOn w:val="Normal"/>
    <w:rsid w:val="00543D11"/>
    <w:pP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es-PE"/>
    </w:rPr>
  </w:style>
  <w:style w:type="paragraph" w:customStyle="1" w:styleId="xl108">
    <w:name w:val="xl108"/>
    <w:basedOn w:val="Normal"/>
    <w:rsid w:val="00543D11"/>
    <w:pPr>
      <w:shd w:val="clear" w:color="000000" w:fill="FFFFFF"/>
      <w:spacing w:before="100" w:beforeAutospacing="1" w:after="100" w:afterAutospacing="1" w:line="240" w:lineRule="auto"/>
      <w:textAlignment w:val="top"/>
    </w:pPr>
    <w:rPr>
      <w:rFonts w:ascii="Arial" w:eastAsia="Times New Roman" w:hAnsi="Arial" w:cs="Arial"/>
      <w:sz w:val="20"/>
      <w:szCs w:val="20"/>
      <w:lang w:eastAsia="es-PE"/>
    </w:rPr>
  </w:style>
  <w:style w:type="paragraph" w:customStyle="1" w:styleId="xl109">
    <w:name w:val="xl109"/>
    <w:basedOn w:val="Normal"/>
    <w:rsid w:val="00543D11"/>
    <w:pP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110">
    <w:name w:val="xl110"/>
    <w:basedOn w:val="Normal"/>
    <w:rsid w:val="00543D11"/>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111">
    <w:name w:val="xl111"/>
    <w:basedOn w:val="Normal"/>
    <w:rsid w:val="00543D11"/>
    <w:pP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112">
    <w:name w:val="xl112"/>
    <w:basedOn w:val="Normal"/>
    <w:rsid w:val="00543D11"/>
    <w:pP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113">
    <w:name w:val="xl113"/>
    <w:basedOn w:val="Normal"/>
    <w:rsid w:val="00543D11"/>
    <w:pP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114">
    <w:name w:val="xl114"/>
    <w:basedOn w:val="Normal"/>
    <w:rsid w:val="00543D11"/>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PE"/>
    </w:rPr>
  </w:style>
  <w:style w:type="paragraph" w:customStyle="1" w:styleId="xl115">
    <w:name w:val="xl115"/>
    <w:basedOn w:val="Normal"/>
    <w:rsid w:val="00543D11"/>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PE"/>
    </w:rPr>
  </w:style>
  <w:style w:type="paragraph" w:customStyle="1" w:styleId="xl116">
    <w:name w:val="xl116"/>
    <w:basedOn w:val="Normal"/>
    <w:rsid w:val="00543D11"/>
    <w:pPr>
      <w:pBdr>
        <w:top w:val="single" w:sz="4" w:space="0" w:color="auto"/>
        <w:bottom w:val="double" w:sz="6"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PE"/>
    </w:rPr>
  </w:style>
  <w:style w:type="paragraph" w:customStyle="1" w:styleId="xl117">
    <w:name w:val="xl117"/>
    <w:basedOn w:val="Normal"/>
    <w:rsid w:val="00543D11"/>
    <w:pPr>
      <w:pBdr>
        <w:top w:val="single" w:sz="4" w:space="0" w:color="auto"/>
        <w:lef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118">
    <w:name w:val="xl118"/>
    <w:basedOn w:val="Normal"/>
    <w:rsid w:val="00543D11"/>
    <w:pPr>
      <w:pBdr>
        <w:top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sz w:val="20"/>
      <w:szCs w:val="20"/>
      <w:lang w:eastAsia="es-PE"/>
    </w:rPr>
  </w:style>
  <w:style w:type="paragraph" w:customStyle="1" w:styleId="xl119">
    <w:name w:val="xl119"/>
    <w:basedOn w:val="Normal"/>
    <w:rsid w:val="00543D11"/>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120">
    <w:name w:val="xl120"/>
    <w:basedOn w:val="Normal"/>
    <w:rsid w:val="00543D11"/>
    <w:pPr>
      <w:shd w:val="clear" w:color="000000" w:fill="FFFFFF"/>
      <w:spacing w:before="100" w:beforeAutospacing="1" w:after="100" w:afterAutospacing="1" w:line="240" w:lineRule="auto"/>
    </w:pPr>
    <w:rPr>
      <w:rFonts w:ascii="Arial" w:eastAsia="Times New Roman" w:hAnsi="Arial" w:cs="Arial"/>
      <w:i/>
      <w:iCs/>
      <w:sz w:val="20"/>
      <w:szCs w:val="20"/>
      <w:lang w:eastAsia="es-PE"/>
    </w:rPr>
  </w:style>
  <w:style w:type="paragraph" w:customStyle="1" w:styleId="xl121">
    <w:name w:val="xl121"/>
    <w:basedOn w:val="Normal"/>
    <w:rsid w:val="00543D11"/>
    <w:pPr>
      <w:shd w:val="clear" w:color="000000" w:fill="FFFFFF"/>
      <w:spacing w:before="100" w:beforeAutospacing="1" w:after="100" w:afterAutospacing="1" w:line="240" w:lineRule="auto"/>
      <w:textAlignment w:val="top"/>
    </w:pPr>
    <w:rPr>
      <w:rFonts w:ascii="Arial" w:eastAsia="Times New Roman" w:hAnsi="Arial" w:cs="Arial"/>
      <w:i/>
      <w:iCs/>
      <w:sz w:val="20"/>
      <w:szCs w:val="20"/>
      <w:lang w:eastAsia="es-PE"/>
    </w:rPr>
  </w:style>
  <w:style w:type="paragraph" w:customStyle="1" w:styleId="xl122">
    <w:name w:val="xl122"/>
    <w:basedOn w:val="Normal"/>
    <w:rsid w:val="00543D11"/>
    <w:pPr>
      <w:shd w:val="clear" w:color="000000" w:fill="FFFFFF"/>
      <w:spacing w:before="100" w:beforeAutospacing="1" w:after="100" w:afterAutospacing="1" w:line="240" w:lineRule="auto"/>
    </w:pPr>
    <w:rPr>
      <w:rFonts w:ascii="Arial" w:eastAsia="Times New Roman" w:hAnsi="Arial" w:cs="Arial"/>
      <w:b/>
      <w:bCs/>
      <w:sz w:val="20"/>
      <w:szCs w:val="20"/>
      <w:lang w:eastAsia="es-PE"/>
    </w:rPr>
  </w:style>
  <w:style w:type="paragraph" w:customStyle="1" w:styleId="xl123">
    <w:name w:val="xl123"/>
    <w:basedOn w:val="Normal"/>
    <w:rsid w:val="00543D11"/>
    <w:pPr>
      <w:pBdr>
        <w:top w:val="single" w:sz="4" w:space="0" w:color="auto"/>
        <w:bottom w:val="double" w:sz="6"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PE"/>
    </w:rPr>
  </w:style>
  <w:style w:type="paragraph" w:customStyle="1" w:styleId="xl124">
    <w:name w:val="xl124"/>
    <w:basedOn w:val="Normal"/>
    <w:rsid w:val="00543D11"/>
    <w:pPr>
      <w:shd w:val="clear" w:color="000000" w:fill="FFFFFF"/>
      <w:spacing w:before="100" w:beforeAutospacing="1" w:after="100" w:afterAutospacing="1" w:line="240" w:lineRule="auto"/>
    </w:pPr>
    <w:rPr>
      <w:rFonts w:ascii="Arial" w:eastAsia="Times New Roman" w:hAnsi="Arial" w:cs="Arial"/>
      <w:b/>
      <w:bCs/>
      <w:i/>
      <w:iCs/>
      <w:sz w:val="20"/>
      <w:szCs w:val="20"/>
      <w:u w:val="single"/>
      <w:lang w:eastAsia="es-PE"/>
    </w:rPr>
  </w:style>
  <w:style w:type="character" w:customStyle="1" w:styleId="markedcontent">
    <w:name w:val="markedcontent"/>
    <w:basedOn w:val="Fuentedeprrafopredeter"/>
    <w:rsid w:val="00543D11"/>
  </w:style>
  <w:style w:type="table" w:customStyle="1" w:styleId="Tablaconcuadrcula11">
    <w:name w:val="Tabla con cuadrícula11"/>
    <w:basedOn w:val="Tablanormal"/>
    <w:next w:val="Tablaconcuadrcula"/>
    <w:uiPriority w:val="59"/>
    <w:rsid w:val="0054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4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41">
    <w:name w:val="Tabla de cuadrícula 1 clara - Énfasis 41"/>
    <w:basedOn w:val="Tablanormal"/>
    <w:next w:val="Tablaconcuadrcula1clara-nfasis41"/>
    <w:uiPriority w:val="46"/>
    <w:rsid w:val="00543D11"/>
    <w:pPr>
      <w:spacing w:after="0" w:line="240" w:lineRule="auto"/>
    </w:pPr>
    <w:rPr>
      <w:lang w:val="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543D11"/>
    <w:rPr>
      <w:sz w:val="16"/>
      <w:szCs w:val="16"/>
    </w:rPr>
  </w:style>
  <w:style w:type="character" w:customStyle="1" w:styleId="Ttulo2Car1">
    <w:name w:val="Título 2 Car1"/>
    <w:basedOn w:val="Fuentedeprrafopredeter"/>
    <w:uiPriority w:val="9"/>
    <w:semiHidden/>
    <w:rsid w:val="00543D11"/>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543D11"/>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543D11"/>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543D11"/>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543D11"/>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543D11"/>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543D11"/>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543D11"/>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link w:val="SubttuloCar1"/>
    <w:uiPriority w:val="11"/>
    <w:qFormat/>
    <w:rsid w:val="00543D11"/>
    <w:pPr>
      <w:numPr>
        <w:ilvl w:val="1"/>
      </w:numPr>
    </w:pPr>
    <w:rPr>
      <w:rFonts w:eastAsiaTheme="minorEastAsia"/>
      <w:color w:val="5A5A5A" w:themeColor="text1" w:themeTint="A5"/>
      <w:spacing w:val="15"/>
    </w:rPr>
  </w:style>
  <w:style w:type="character" w:customStyle="1" w:styleId="SubttuloCar1">
    <w:name w:val="Subtítulo Car1"/>
    <w:basedOn w:val="Fuentedeprrafopredeter"/>
    <w:link w:val="Subttulo"/>
    <w:uiPriority w:val="11"/>
    <w:rsid w:val="00543D11"/>
    <w:rPr>
      <w:rFonts w:eastAsiaTheme="minorEastAsia"/>
      <w:color w:val="5A5A5A" w:themeColor="text1" w:themeTint="A5"/>
      <w:spacing w:val="15"/>
    </w:rPr>
  </w:style>
  <w:style w:type="paragraph" w:styleId="Descripcin">
    <w:name w:val="caption"/>
    <w:basedOn w:val="Normal"/>
    <w:next w:val="Normal"/>
    <w:link w:val="DescripcinCar"/>
    <w:uiPriority w:val="35"/>
    <w:unhideWhenUsed/>
    <w:qFormat/>
    <w:rsid w:val="00543D11"/>
    <w:pPr>
      <w:spacing w:after="200" w:line="240" w:lineRule="auto"/>
    </w:pPr>
    <w:rPr>
      <w:rFonts w:ascii="Times New Roman" w:hAnsi="Times New Roman"/>
      <w:i/>
      <w:iCs/>
      <w:color w:val="44546A"/>
      <w:sz w:val="18"/>
      <w:szCs w:val="18"/>
    </w:rPr>
  </w:style>
  <w:style w:type="character" w:styleId="nfasissutil">
    <w:name w:val="Subtle Emphasis"/>
    <w:basedOn w:val="Fuentedeprrafopredeter"/>
    <w:uiPriority w:val="19"/>
    <w:qFormat/>
    <w:rsid w:val="00543D11"/>
    <w:rPr>
      <w:i/>
      <w:iCs/>
      <w:color w:val="404040" w:themeColor="text1" w:themeTint="BF"/>
    </w:rPr>
  </w:style>
  <w:style w:type="character" w:styleId="Referenciaintensa">
    <w:name w:val="Intense Reference"/>
    <w:basedOn w:val="Fuentedeprrafopredeter"/>
    <w:uiPriority w:val="32"/>
    <w:qFormat/>
    <w:rsid w:val="00543D11"/>
    <w:rPr>
      <w:b/>
      <w:bCs/>
      <w:smallCaps/>
      <w:color w:val="5B9BD5" w:themeColor="accent1"/>
      <w:spacing w:val="5"/>
    </w:rPr>
  </w:style>
  <w:style w:type="table" w:customStyle="1" w:styleId="Tablaconcuadrcula1clara-nfasis41">
    <w:name w:val="Tabla con cuadrícula 1 clara - Énfasis 41"/>
    <w:basedOn w:val="Tablanormal"/>
    <w:uiPriority w:val="46"/>
    <w:rsid w:val="00543D1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5411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nfasis11">
    <w:name w:val="Tabla con cuadrícula 2 - Énfasis 11"/>
    <w:basedOn w:val="Tablanormal"/>
    <w:uiPriority w:val="47"/>
    <w:rsid w:val="0045411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21">
    <w:name w:val="Tabla normal 21"/>
    <w:basedOn w:val="Tablanormal"/>
    <w:uiPriority w:val="42"/>
    <w:rsid w:val="004541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oscura-nfasis21">
    <w:name w:val="Tabla con cuadrícula 5 oscura - Énfasis 21"/>
    <w:basedOn w:val="Tablanormal"/>
    <w:uiPriority w:val="50"/>
    <w:rsid w:val="004541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visitado">
    <w:name w:val="FollowedHyperlink"/>
    <w:basedOn w:val="Fuentedeprrafopredeter"/>
    <w:uiPriority w:val="99"/>
    <w:semiHidden/>
    <w:unhideWhenUsed/>
    <w:rsid w:val="001A0737"/>
    <w:rPr>
      <w:color w:val="954F72"/>
      <w:u w:val="single"/>
    </w:rPr>
  </w:style>
  <w:style w:type="paragraph" w:customStyle="1" w:styleId="xl65">
    <w:name w:val="xl65"/>
    <w:basedOn w:val="Normal"/>
    <w:rsid w:val="001A073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66">
    <w:name w:val="xl66"/>
    <w:basedOn w:val="Normal"/>
    <w:rsid w:val="001A073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0"/>
      <w:szCs w:val="20"/>
      <w:lang w:eastAsia="es-PE"/>
    </w:rPr>
  </w:style>
  <w:style w:type="paragraph" w:customStyle="1" w:styleId="xl67">
    <w:name w:val="xl67"/>
    <w:basedOn w:val="Normal"/>
    <w:rsid w:val="001A0737"/>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Arial" w:eastAsia="Times New Roman" w:hAnsi="Arial" w:cs="Arial"/>
      <w:b/>
      <w:bCs/>
      <w:color w:val="000000"/>
      <w:sz w:val="20"/>
      <w:szCs w:val="20"/>
      <w:lang w:eastAsia="es-PE"/>
    </w:rPr>
  </w:style>
  <w:style w:type="paragraph" w:customStyle="1" w:styleId="xl68">
    <w:name w:val="xl68"/>
    <w:basedOn w:val="Normal"/>
    <w:rsid w:val="001A073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9">
    <w:name w:val="xl69"/>
    <w:basedOn w:val="Normal"/>
    <w:rsid w:val="001A0737"/>
    <w:pPr>
      <w:pBdr>
        <w:top w:val="single" w:sz="4" w:space="0" w:color="auto"/>
        <w:left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customStyle="1" w:styleId="xl70">
    <w:name w:val="xl70"/>
    <w:basedOn w:val="Normal"/>
    <w:rsid w:val="001A0737"/>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customStyle="1" w:styleId="xl71">
    <w:name w:val="xl71"/>
    <w:basedOn w:val="Normal"/>
    <w:rsid w:val="001A07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customStyle="1" w:styleId="xl72">
    <w:name w:val="xl72"/>
    <w:basedOn w:val="Normal"/>
    <w:rsid w:val="001A07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customStyle="1" w:styleId="xl73">
    <w:name w:val="xl73"/>
    <w:basedOn w:val="Normal"/>
    <w:rsid w:val="001A0737"/>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customStyle="1" w:styleId="xl74">
    <w:name w:val="xl74"/>
    <w:basedOn w:val="Normal"/>
    <w:rsid w:val="001A073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PE"/>
    </w:rPr>
  </w:style>
  <w:style w:type="paragraph" w:styleId="TDC3">
    <w:name w:val="toc 3"/>
    <w:basedOn w:val="Normal"/>
    <w:next w:val="Normal"/>
    <w:autoRedefine/>
    <w:uiPriority w:val="39"/>
    <w:unhideWhenUsed/>
    <w:rsid w:val="00B8250A"/>
    <w:pPr>
      <w:spacing w:after="0"/>
      <w:ind w:left="220"/>
    </w:pPr>
    <w:rPr>
      <w:sz w:val="20"/>
      <w:szCs w:val="20"/>
    </w:rPr>
  </w:style>
  <w:style w:type="paragraph" w:styleId="TDC2">
    <w:name w:val="toc 2"/>
    <w:basedOn w:val="Normal"/>
    <w:next w:val="Normal"/>
    <w:autoRedefine/>
    <w:uiPriority w:val="39"/>
    <w:unhideWhenUsed/>
    <w:rsid w:val="00CA3178"/>
    <w:pPr>
      <w:tabs>
        <w:tab w:val="right" w:leader="dot" w:pos="8828"/>
      </w:tabs>
      <w:spacing w:before="240" w:after="0"/>
    </w:pPr>
    <w:rPr>
      <w:rFonts w:ascii="Times New Roman" w:hAnsi="Times New Roman" w:cs="Times New Roman"/>
      <w:bCs/>
      <w:noProof/>
      <w:sz w:val="24"/>
      <w:szCs w:val="24"/>
    </w:rPr>
  </w:style>
  <w:style w:type="table" w:customStyle="1" w:styleId="Tabladelista4-nfasis11">
    <w:name w:val="Tabla de lista 4 - Énfasis 11"/>
    <w:basedOn w:val="Tablanormal"/>
    <w:uiPriority w:val="49"/>
    <w:rsid w:val="00EE6C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TDC">
    <w:name w:val="TOC Heading"/>
    <w:basedOn w:val="Ttulo1"/>
    <w:next w:val="Normal"/>
    <w:uiPriority w:val="39"/>
    <w:unhideWhenUsed/>
    <w:qFormat/>
    <w:rsid w:val="000E56F0"/>
    <w:pPr>
      <w:keepNext/>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DC4">
    <w:name w:val="toc 4"/>
    <w:basedOn w:val="Normal"/>
    <w:next w:val="Normal"/>
    <w:autoRedefine/>
    <w:uiPriority w:val="39"/>
    <w:unhideWhenUsed/>
    <w:rsid w:val="000E56F0"/>
    <w:pPr>
      <w:spacing w:after="0"/>
      <w:ind w:left="440"/>
    </w:pPr>
    <w:rPr>
      <w:sz w:val="20"/>
      <w:szCs w:val="20"/>
    </w:rPr>
  </w:style>
  <w:style w:type="paragraph" w:styleId="TDC5">
    <w:name w:val="toc 5"/>
    <w:basedOn w:val="Normal"/>
    <w:next w:val="Normal"/>
    <w:autoRedefine/>
    <w:uiPriority w:val="39"/>
    <w:unhideWhenUsed/>
    <w:rsid w:val="000E56F0"/>
    <w:pPr>
      <w:spacing w:after="0"/>
      <w:ind w:left="660"/>
    </w:pPr>
    <w:rPr>
      <w:sz w:val="20"/>
      <w:szCs w:val="20"/>
    </w:rPr>
  </w:style>
  <w:style w:type="paragraph" w:styleId="TDC6">
    <w:name w:val="toc 6"/>
    <w:basedOn w:val="Normal"/>
    <w:next w:val="Normal"/>
    <w:autoRedefine/>
    <w:uiPriority w:val="39"/>
    <w:unhideWhenUsed/>
    <w:rsid w:val="000E56F0"/>
    <w:pPr>
      <w:spacing w:after="0"/>
      <w:ind w:left="880"/>
    </w:pPr>
    <w:rPr>
      <w:sz w:val="20"/>
      <w:szCs w:val="20"/>
    </w:rPr>
  </w:style>
  <w:style w:type="paragraph" w:styleId="TDC7">
    <w:name w:val="toc 7"/>
    <w:basedOn w:val="Normal"/>
    <w:next w:val="Normal"/>
    <w:autoRedefine/>
    <w:uiPriority w:val="39"/>
    <w:unhideWhenUsed/>
    <w:rsid w:val="000E56F0"/>
    <w:pPr>
      <w:spacing w:after="0"/>
      <w:ind w:left="1100"/>
    </w:pPr>
    <w:rPr>
      <w:sz w:val="20"/>
      <w:szCs w:val="20"/>
    </w:rPr>
  </w:style>
  <w:style w:type="paragraph" w:styleId="TDC8">
    <w:name w:val="toc 8"/>
    <w:basedOn w:val="Normal"/>
    <w:next w:val="Normal"/>
    <w:autoRedefine/>
    <w:uiPriority w:val="39"/>
    <w:unhideWhenUsed/>
    <w:rsid w:val="000E56F0"/>
    <w:pPr>
      <w:spacing w:after="0"/>
      <w:ind w:left="1320"/>
    </w:pPr>
    <w:rPr>
      <w:sz w:val="20"/>
      <w:szCs w:val="20"/>
    </w:rPr>
  </w:style>
  <w:style w:type="paragraph" w:styleId="TDC9">
    <w:name w:val="toc 9"/>
    <w:basedOn w:val="Normal"/>
    <w:next w:val="Normal"/>
    <w:autoRedefine/>
    <w:uiPriority w:val="39"/>
    <w:unhideWhenUsed/>
    <w:rsid w:val="000E56F0"/>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691">
      <w:bodyDiv w:val="1"/>
      <w:marLeft w:val="0"/>
      <w:marRight w:val="0"/>
      <w:marTop w:val="0"/>
      <w:marBottom w:val="0"/>
      <w:divBdr>
        <w:top w:val="none" w:sz="0" w:space="0" w:color="auto"/>
        <w:left w:val="none" w:sz="0" w:space="0" w:color="auto"/>
        <w:bottom w:val="none" w:sz="0" w:space="0" w:color="auto"/>
        <w:right w:val="none" w:sz="0" w:space="0" w:color="auto"/>
      </w:divBdr>
    </w:div>
    <w:div w:id="18632282">
      <w:bodyDiv w:val="1"/>
      <w:marLeft w:val="0"/>
      <w:marRight w:val="0"/>
      <w:marTop w:val="0"/>
      <w:marBottom w:val="0"/>
      <w:divBdr>
        <w:top w:val="none" w:sz="0" w:space="0" w:color="auto"/>
        <w:left w:val="none" w:sz="0" w:space="0" w:color="auto"/>
        <w:bottom w:val="none" w:sz="0" w:space="0" w:color="auto"/>
        <w:right w:val="none" w:sz="0" w:space="0" w:color="auto"/>
      </w:divBdr>
    </w:div>
    <w:div w:id="40130113">
      <w:bodyDiv w:val="1"/>
      <w:marLeft w:val="0"/>
      <w:marRight w:val="0"/>
      <w:marTop w:val="0"/>
      <w:marBottom w:val="0"/>
      <w:divBdr>
        <w:top w:val="none" w:sz="0" w:space="0" w:color="auto"/>
        <w:left w:val="none" w:sz="0" w:space="0" w:color="auto"/>
        <w:bottom w:val="none" w:sz="0" w:space="0" w:color="auto"/>
        <w:right w:val="none" w:sz="0" w:space="0" w:color="auto"/>
      </w:divBdr>
    </w:div>
    <w:div w:id="40904493">
      <w:bodyDiv w:val="1"/>
      <w:marLeft w:val="0"/>
      <w:marRight w:val="0"/>
      <w:marTop w:val="0"/>
      <w:marBottom w:val="0"/>
      <w:divBdr>
        <w:top w:val="none" w:sz="0" w:space="0" w:color="auto"/>
        <w:left w:val="none" w:sz="0" w:space="0" w:color="auto"/>
        <w:bottom w:val="none" w:sz="0" w:space="0" w:color="auto"/>
        <w:right w:val="none" w:sz="0" w:space="0" w:color="auto"/>
      </w:divBdr>
    </w:div>
    <w:div w:id="95911030">
      <w:bodyDiv w:val="1"/>
      <w:marLeft w:val="0"/>
      <w:marRight w:val="0"/>
      <w:marTop w:val="0"/>
      <w:marBottom w:val="0"/>
      <w:divBdr>
        <w:top w:val="none" w:sz="0" w:space="0" w:color="auto"/>
        <w:left w:val="none" w:sz="0" w:space="0" w:color="auto"/>
        <w:bottom w:val="none" w:sz="0" w:space="0" w:color="auto"/>
        <w:right w:val="none" w:sz="0" w:space="0" w:color="auto"/>
      </w:divBdr>
    </w:div>
    <w:div w:id="99957339">
      <w:bodyDiv w:val="1"/>
      <w:marLeft w:val="0"/>
      <w:marRight w:val="0"/>
      <w:marTop w:val="0"/>
      <w:marBottom w:val="0"/>
      <w:divBdr>
        <w:top w:val="none" w:sz="0" w:space="0" w:color="auto"/>
        <w:left w:val="none" w:sz="0" w:space="0" w:color="auto"/>
        <w:bottom w:val="none" w:sz="0" w:space="0" w:color="auto"/>
        <w:right w:val="none" w:sz="0" w:space="0" w:color="auto"/>
      </w:divBdr>
    </w:div>
    <w:div w:id="104929418">
      <w:bodyDiv w:val="1"/>
      <w:marLeft w:val="0"/>
      <w:marRight w:val="0"/>
      <w:marTop w:val="0"/>
      <w:marBottom w:val="0"/>
      <w:divBdr>
        <w:top w:val="none" w:sz="0" w:space="0" w:color="auto"/>
        <w:left w:val="none" w:sz="0" w:space="0" w:color="auto"/>
        <w:bottom w:val="none" w:sz="0" w:space="0" w:color="auto"/>
        <w:right w:val="none" w:sz="0" w:space="0" w:color="auto"/>
      </w:divBdr>
    </w:div>
    <w:div w:id="106774837">
      <w:bodyDiv w:val="1"/>
      <w:marLeft w:val="0"/>
      <w:marRight w:val="0"/>
      <w:marTop w:val="0"/>
      <w:marBottom w:val="0"/>
      <w:divBdr>
        <w:top w:val="none" w:sz="0" w:space="0" w:color="auto"/>
        <w:left w:val="none" w:sz="0" w:space="0" w:color="auto"/>
        <w:bottom w:val="none" w:sz="0" w:space="0" w:color="auto"/>
        <w:right w:val="none" w:sz="0" w:space="0" w:color="auto"/>
      </w:divBdr>
    </w:div>
    <w:div w:id="129715029">
      <w:bodyDiv w:val="1"/>
      <w:marLeft w:val="0"/>
      <w:marRight w:val="0"/>
      <w:marTop w:val="0"/>
      <w:marBottom w:val="0"/>
      <w:divBdr>
        <w:top w:val="none" w:sz="0" w:space="0" w:color="auto"/>
        <w:left w:val="none" w:sz="0" w:space="0" w:color="auto"/>
        <w:bottom w:val="none" w:sz="0" w:space="0" w:color="auto"/>
        <w:right w:val="none" w:sz="0" w:space="0" w:color="auto"/>
      </w:divBdr>
    </w:div>
    <w:div w:id="130752058">
      <w:bodyDiv w:val="1"/>
      <w:marLeft w:val="0"/>
      <w:marRight w:val="0"/>
      <w:marTop w:val="0"/>
      <w:marBottom w:val="0"/>
      <w:divBdr>
        <w:top w:val="none" w:sz="0" w:space="0" w:color="auto"/>
        <w:left w:val="none" w:sz="0" w:space="0" w:color="auto"/>
        <w:bottom w:val="none" w:sz="0" w:space="0" w:color="auto"/>
        <w:right w:val="none" w:sz="0" w:space="0" w:color="auto"/>
      </w:divBdr>
    </w:div>
    <w:div w:id="133068170">
      <w:bodyDiv w:val="1"/>
      <w:marLeft w:val="0"/>
      <w:marRight w:val="0"/>
      <w:marTop w:val="0"/>
      <w:marBottom w:val="0"/>
      <w:divBdr>
        <w:top w:val="none" w:sz="0" w:space="0" w:color="auto"/>
        <w:left w:val="none" w:sz="0" w:space="0" w:color="auto"/>
        <w:bottom w:val="none" w:sz="0" w:space="0" w:color="auto"/>
        <w:right w:val="none" w:sz="0" w:space="0" w:color="auto"/>
      </w:divBdr>
    </w:div>
    <w:div w:id="134371985">
      <w:bodyDiv w:val="1"/>
      <w:marLeft w:val="0"/>
      <w:marRight w:val="0"/>
      <w:marTop w:val="0"/>
      <w:marBottom w:val="0"/>
      <w:divBdr>
        <w:top w:val="none" w:sz="0" w:space="0" w:color="auto"/>
        <w:left w:val="none" w:sz="0" w:space="0" w:color="auto"/>
        <w:bottom w:val="none" w:sz="0" w:space="0" w:color="auto"/>
        <w:right w:val="none" w:sz="0" w:space="0" w:color="auto"/>
      </w:divBdr>
    </w:div>
    <w:div w:id="152185342">
      <w:bodyDiv w:val="1"/>
      <w:marLeft w:val="0"/>
      <w:marRight w:val="0"/>
      <w:marTop w:val="0"/>
      <w:marBottom w:val="0"/>
      <w:divBdr>
        <w:top w:val="none" w:sz="0" w:space="0" w:color="auto"/>
        <w:left w:val="none" w:sz="0" w:space="0" w:color="auto"/>
        <w:bottom w:val="none" w:sz="0" w:space="0" w:color="auto"/>
        <w:right w:val="none" w:sz="0" w:space="0" w:color="auto"/>
      </w:divBdr>
    </w:div>
    <w:div w:id="152376468">
      <w:bodyDiv w:val="1"/>
      <w:marLeft w:val="0"/>
      <w:marRight w:val="0"/>
      <w:marTop w:val="0"/>
      <w:marBottom w:val="0"/>
      <w:divBdr>
        <w:top w:val="none" w:sz="0" w:space="0" w:color="auto"/>
        <w:left w:val="none" w:sz="0" w:space="0" w:color="auto"/>
        <w:bottom w:val="none" w:sz="0" w:space="0" w:color="auto"/>
        <w:right w:val="none" w:sz="0" w:space="0" w:color="auto"/>
      </w:divBdr>
    </w:div>
    <w:div w:id="166023780">
      <w:bodyDiv w:val="1"/>
      <w:marLeft w:val="0"/>
      <w:marRight w:val="0"/>
      <w:marTop w:val="0"/>
      <w:marBottom w:val="0"/>
      <w:divBdr>
        <w:top w:val="none" w:sz="0" w:space="0" w:color="auto"/>
        <w:left w:val="none" w:sz="0" w:space="0" w:color="auto"/>
        <w:bottom w:val="none" w:sz="0" w:space="0" w:color="auto"/>
        <w:right w:val="none" w:sz="0" w:space="0" w:color="auto"/>
      </w:divBdr>
    </w:div>
    <w:div w:id="194075777">
      <w:bodyDiv w:val="1"/>
      <w:marLeft w:val="0"/>
      <w:marRight w:val="0"/>
      <w:marTop w:val="0"/>
      <w:marBottom w:val="0"/>
      <w:divBdr>
        <w:top w:val="none" w:sz="0" w:space="0" w:color="auto"/>
        <w:left w:val="none" w:sz="0" w:space="0" w:color="auto"/>
        <w:bottom w:val="none" w:sz="0" w:space="0" w:color="auto"/>
        <w:right w:val="none" w:sz="0" w:space="0" w:color="auto"/>
      </w:divBdr>
    </w:div>
    <w:div w:id="223225991">
      <w:bodyDiv w:val="1"/>
      <w:marLeft w:val="0"/>
      <w:marRight w:val="0"/>
      <w:marTop w:val="0"/>
      <w:marBottom w:val="0"/>
      <w:divBdr>
        <w:top w:val="none" w:sz="0" w:space="0" w:color="auto"/>
        <w:left w:val="none" w:sz="0" w:space="0" w:color="auto"/>
        <w:bottom w:val="none" w:sz="0" w:space="0" w:color="auto"/>
        <w:right w:val="none" w:sz="0" w:space="0" w:color="auto"/>
      </w:divBdr>
    </w:div>
    <w:div w:id="271788368">
      <w:bodyDiv w:val="1"/>
      <w:marLeft w:val="0"/>
      <w:marRight w:val="0"/>
      <w:marTop w:val="0"/>
      <w:marBottom w:val="0"/>
      <w:divBdr>
        <w:top w:val="none" w:sz="0" w:space="0" w:color="auto"/>
        <w:left w:val="none" w:sz="0" w:space="0" w:color="auto"/>
        <w:bottom w:val="none" w:sz="0" w:space="0" w:color="auto"/>
        <w:right w:val="none" w:sz="0" w:space="0" w:color="auto"/>
      </w:divBdr>
    </w:div>
    <w:div w:id="274409379">
      <w:bodyDiv w:val="1"/>
      <w:marLeft w:val="0"/>
      <w:marRight w:val="0"/>
      <w:marTop w:val="0"/>
      <w:marBottom w:val="0"/>
      <w:divBdr>
        <w:top w:val="none" w:sz="0" w:space="0" w:color="auto"/>
        <w:left w:val="none" w:sz="0" w:space="0" w:color="auto"/>
        <w:bottom w:val="none" w:sz="0" w:space="0" w:color="auto"/>
        <w:right w:val="none" w:sz="0" w:space="0" w:color="auto"/>
      </w:divBdr>
    </w:div>
    <w:div w:id="278267934">
      <w:bodyDiv w:val="1"/>
      <w:marLeft w:val="0"/>
      <w:marRight w:val="0"/>
      <w:marTop w:val="0"/>
      <w:marBottom w:val="0"/>
      <w:divBdr>
        <w:top w:val="none" w:sz="0" w:space="0" w:color="auto"/>
        <w:left w:val="none" w:sz="0" w:space="0" w:color="auto"/>
        <w:bottom w:val="none" w:sz="0" w:space="0" w:color="auto"/>
        <w:right w:val="none" w:sz="0" w:space="0" w:color="auto"/>
      </w:divBdr>
    </w:div>
    <w:div w:id="304820748">
      <w:bodyDiv w:val="1"/>
      <w:marLeft w:val="0"/>
      <w:marRight w:val="0"/>
      <w:marTop w:val="0"/>
      <w:marBottom w:val="0"/>
      <w:divBdr>
        <w:top w:val="none" w:sz="0" w:space="0" w:color="auto"/>
        <w:left w:val="none" w:sz="0" w:space="0" w:color="auto"/>
        <w:bottom w:val="none" w:sz="0" w:space="0" w:color="auto"/>
        <w:right w:val="none" w:sz="0" w:space="0" w:color="auto"/>
      </w:divBdr>
    </w:div>
    <w:div w:id="306403868">
      <w:bodyDiv w:val="1"/>
      <w:marLeft w:val="0"/>
      <w:marRight w:val="0"/>
      <w:marTop w:val="0"/>
      <w:marBottom w:val="0"/>
      <w:divBdr>
        <w:top w:val="none" w:sz="0" w:space="0" w:color="auto"/>
        <w:left w:val="none" w:sz="0" w:space="0" w:color="auto"/>
        <w:bottom w:val="none" w:sz="0" w:space="0" w:color="auto"/>
        <w:right w:val="none" w:sz="0" w:space="0" w:color="auto"/>
      </w:divBdr>
    </w:div>
    <w:div w:id="309362533">
      <w:bodyDiv w:val="1"/>
      <w:marLeft w:val="0"/>
      <w:marRight w:val="0"/>
      <w:marTop w:val="0"/>
      <w:marBottom w:val="0"/>
      <w:divBdr>
        <w:top w:val="none" w:sz="0" w:space="0" w:color="auto"/>
        <w:left w:val="none" w:sz="0" w:space="0" w:color="auto"/>
        <w:bottom w:val="none" w:sz="0" w:space="0" w:color="auto"/>
        <w:right w:val="none" w:sz="0" w:space="0" w:color="auto"/>
      </w:divBdr>
    </w:div>
    <w:div w:id="333731252">
      <w:bodyDiv w:val="1"/>
      <w:marLeft w:val="0"/>
      <w:marRight w:val="0"/>
      <w:marTop w:val="0"/>
      <w:marBottom w:val="0"/>
      <w:divBdr>
        <w:top w:val="none" w:sz="0" w:space="0" w:color="auto"/>
        <w:left w:val="none" w:sz="0" w:space="0" w:color="auto"/>
        <w:bottom w:val="none" w:sz="0" w:space="0" w:color="auto"/>
        <w:right w:val="none" w:sz="0" w:space="0" w:color="auto"/>
      </w:divBdr>
    </w:div>
    <w:div w:id="347372234">
      <w:bodyDiv w:val="1"/>
      <w:marLeft w:val="0"/>
      <w:marRight w:val="0"/>
      <w:marTop w:val="0"/>
      <w:marBottom w:val="0"/>
      <w:divBdr>
        <w:top w:val="none" w:sz="0" w:space="0" w:color="auto"/>
        <w:left w:val="none" w:sz="0" w:space="0" w:color="auto"/>
        <w:bottom w:val="none" w:sz="0" w:space="0" w:color="auto"/>
        <w:right w:val="none" w:sz="0" w:space="0" w:color="auto"/>
      </w:divBdr>
    </w:div>
    <w:div w:id="359160643">
      <w:bodyDiv w:val="1"/>
      <w:marLeft w:val="0"/>
      <w:marRight w:val="0"/>
      <w:marTop w:val="0"/>
      <w:marBottom w:val="0"/>
      <w:divBdr>
        <w:top w:val="none" w:sz="0" w:space="0" w:color="auto"/>
        <w:left w:val="none" w:sz="0" w:space="0" w:color="auto"/>
        <w:bottom w:val="none" w:sz="0" w:space="0" w:color="auto"/>
        <w:right w:val="none" w:sz="0" w:space="0" w:color="auto"/>
      </w:divBdr>
    </w:div>
    <w:div w:id="361906982">
      <w:bodyDiv w:val="1"/>
      <w:marLeft w:val="0"/>
      <w:marRight w:val="0"/>
      <w:marTop w:val="0"/>
      <w:marBottom w:val="0"/>
      <w:divBdr>
        <w:top w:val="none" w:sz="0" w:space="0" w:color="auto"/>
        <w:left w:val="none" w:sz="0" w:space="0" w:color="auto"/>
        <w:bottom w:val="none" w:sz="0" w:space="0" w:color="auto"/>
        <w:right w:val="none" w:sz="0" w:space="0" w:color="auto"/>
      </w:divBdr>
    </w:div>
    <w:div w:id="418985675">
      <w:bodyDiv w:val="1"/>
      <w:marLeft w:val="0"/>
      <w:marRight w:val="0"/>
      <w:marTop w:val="0"/>
      <w:marBottom w:val="0"/>
      <w:divBdr>
        <w:top w:val="none" w:sz="0" w:space="0" w:color="auto"/>
        <w:left w:val="none" w:sz="0" w:space="0" w:color="auto"/>
        <w:bottom w:val="none" w:sz="0" w:space="0" w:color="auto"/>
        <w:right w:val="none" w:sz="0" w:space="0" w:color="auto"/>
      </w:divBdr>
    </w:div>
    <w:div w:id="441149993">
      <w:bodyDiv w:val="1"/>
      <w:marLeft w:val="0"/>
      <w:marRight w:val="0"/>
      <w:marTop w:val="0"/>
      <w:marBottom w:val="0"/>
      <w:divBdr>
        <w:top w:val="none" w:sz="0" w:space="0" w:color="auto"/>
        <w:left w:val="none" w:sz="0" w:space="0" w:color="auto"/>
        <w:bottom w:val="none" w:sz="0" w:space="0" w:color="auto"/>
        <w:right w:val="none" w:sz="0" w:space="0" w:color="auto"/>
      </w:divBdr>
    </w:div>
    <w:div w:id="452410069">
      <w:bodyDiv w:val="1"/>
      <w:marLeft w:val="0"/>
      <w:marRight w:val="0"/>
      <w:marTop w:val="0"/>
      <w:marBottom w:val="0"/>
      <w:divBdr>
        <w:top w:val="none" w:sz="0" w:space="0" w:color="auto"/>
        <w:left w:val="none" w:sz="0" w:space="0" w:color="auto"/>
        <w:bottom w:val="none" w:sz="0" w:space="0" w:color="auto"/>
        <w:right w:val="none" w:sz="0" w:space="0" w:color="auto"/>
      </w:divBdr>
    </w:div>
    <w:div w:id="454953918">
      <w:bodyDiv w:val="1"/>
      <w:marLeft w:val="0"/>
      <w:marRight w:val="0"/>
      <w:marTop w:val="0"/>
      <w:marBottom w:val="0"/>
      <w:divBdr>
        <w:top w:val="none" w:sz="0" w:space="0" w:color="auto"/>
        <w:left w:val="none" w:sz="0" w:space="0" w:color="auto"/>
        <w:bottom w:val="none" w:sz="0" w:space="0" w:color="auto"/>
        <w:right w:val="none" w:sz="0" w:space="0" w:color="auto"/>
      </w:divBdr>
    </w:div>
    <w:div w:id="463499995">
      <w:bodyDiv w:val="1"/>
      <w:marLeft w:val="0"/>
      <w:marRight w:val="0"/>
      <w:marTop w:val="0"/>
      <w:marBottom w:val="0"/>
      <w:divBdr>
        <w:top w:val="none" w:sz="0" w:space="0" w:color="auto"/>
        <w:left w:val="none" w:sz="0" w:space="0" w:color="auto"/>
        <w:bottom w:val="none" w:sz="0" w:space="0" w:color="auto"/>
        <w:right w:val="none" w:sz="0" w:space="0" w:color="auto"/>
      </w:divBdr>
    </w:div>
    <w:div w:id="476410908">
      <w:bodyDiv w:val="1"/>
      <w:marLeft w:val="0"/>
      <w:marRight w:val="0"/>
      <w:marTop w:val="0"/>
      <w:marBottom w:val="0"/>
      <w:divBdr>
        <w:top w:val="none" w:sz="0" w:space="0" w:color="auto"/>
        <w:left w:val="none" w:sz="0" w:space="0" w:color="auto"/>
        <w:bottom w:val="none" w:sz="0" w:space="0" w:color="auto"/>
        <w:right w:val="none" w:sz="0" w:space="0" w:color="auto"/>
      </w:divBdr>
    </w:div>
    <w:div w:id="480970001">
      <w:bodyDiv w:val="1"/>
      <w:marLeft w:val="0"/>
      <w:marRight w:val="0"/>
      <w:marTop w:val="0"/>
      <w:marBottom w:val="0"/>
      <w:divBdr>
        <w:top w:val="none" w:sz="0" w:space="0" w:color="auto"/>
        <w:left w:val="none" w:sz="0" w:space="0" w:color="auto"/>
        <w:bottom w:val="none" w:sz="0" w:space="0" w:color="auto"/>
        <w:right w:val="none" w:sz="0" w:space="0" w:color="auto"/>
      </w:divBdr>
      <w:divsChild>
        <w:div w:id="1154684234">
          <w:marLeft w:val="0"/>
          <w:marRight w:val="0"/>
          <w:marTop w:val="0"/>
          <w:marBottom w:val="0"/>
          <w:divBdr>
            <w:top w:val="single" w:sz="2" w:space="0" w:color="D9D9E3"/>
            <w:left w:val="single" w:sz="2" w:space="0" w:color="D9D9E3"/>
            <w:bottom w:val="single" w:sz="2" w:space="0" w:color="D9D9E3"/>
            <w:right w:val="single" w:sz="2" w:space="0" w:color="D9D9E3"/>
          </w:divBdr>
          <w:divsChild>
            <w:div w:id="1497695394">
              <w:marLeft w:val="0"/>
              <w:marRight w:val="0"/>
              <w:marTop w:val="0"/>
              <w:marBottom w:val="0"/>
              <w:divBdr>
                <w:top w:val="single" w:sz="2" w:space="0" w:color="D9D9E3"/>
                <w:left w:val="single" w:sz="2" w:space="0" w:color="D9D9E3"/>
                <w:bottom w:val="single" w:sz="2" w:space="0" w:color="D9D9E3"/>
                <w:right w:val="single" w:sz="2" w:space="0" w:color="D9D9E3"/>
              </w:divBdr>
              <w:divsChild>
                <w:div w:id="2129003839">
                  <w:marLeft w:val="0"/>
                  <w:marRight w:val="0"/>
                  <w:marTop w:val="0"/>
                  <w:marBottom w:val="0"/>
                  <w:divBdr>
                    <w:top w:val="single" w:sz="2" w:space="0" w:color="D9D9E3"/>
                    <w:left w:val="single" w:sz="2" w:space="0" w:color="D9D9E3"/>
                    <w:bottom w:val="single" w:sz="2" w:space="0" w:color="D9D9E3"/>
                    <w:right w:val="single" w:sz="2" w:space="0" w:color="D9D9E3"/>
                  </w:divBdr>
                  <w:divsChild>
                    <w:div w:id="978729404">
                      <w:marLeft w:val="0"/>
                      <w:marRight w:val="0"/>
                      <w:marTop w:val="0"/>
                      <w:marBottom w:val="0"/>
                      <w:divBdr>
                        <w:top w:val="single" w:sz="2" w:space="0" w:color="D9D9E3"/>
                        <w:left w:val="single" w:sz="2" w:space="0" w:color="D9D9E3"/>
                        <w:bottom w:val="single" w:sz="2" w:space="0" w:color="D9D9E3"/>
                        <w:right w:val="single" w:sz="2" w:space="0" w:color="D9D9E3"/>
                      </w:divBdr>
                      <w:divsChild>
                        <w:div w:id="1591231731">
                          <w:marLeft w:val="0"/>
                          <w:marRight w:val="0"/>
                          <w:marTop w:val="0"/>
                          <w:marBottom w:val="0"/>
                          <w:divBdr>
                            <w:top w:val="single" w:sz="2" w:space="0" w:color="auto"/>
                            <w:left w:val="single" w:sz="2" w:space="0" w:color="auto"/>
                            <w:bottom w:val="single" w:sz="6" w:space="0" w:color="auto"/>
                            <w:right w:val="single" w:sz="2" w:space="0" w:color="auto"/>
                          </w:divBdr>
                          <w:divsChild>
                            <w:div w:id="20096265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17552304">
                                  <w:marLeft w:val="0"/>
                                  <w:marRight w:val="0"/>
                                  <w:marTop w:val="0"/>
                                  <w:marBottom w:val="0"/>
                                  <w:divBdr>
                                    <w:top w:val="single" w:sz="2" w:space="0" w:color="D9D9E3"/>
                                    <w:left w:val="single" w:sz="2" w:space="0" w:color="D9D9E3"/>
                                    <w:bottom w:val="single" w:sz="2" w:space="0" w:color="D9D9E3"/>
                                    <w:right w:val="single" w:sz="2" w:space="0" w:color="D9D9E3"/>
                                  </w:divBdr>
                                  <w:divsChild>
                                    <w:div w:id="1653873875">
                                      <w:marLeft w:val="0"/>
                                      <w:marRight w:val="0"/>
                                      <w:marTop w:val="0"/>
                                      <w:marBottom w:val="0"/>
                                      <w:divBdr>
                                        <w:top w:val="single" w:sz="2" w:space="0" w:color="D9D9E3"/>
                                        <w:left w:val="single" w:sz="2" w:space="0" w:color="D9D9E3"/>
                                        <w:bottom w:val="single" w:sz="2" w:space="0" w:color="D9D9E3"/>
                                        <w:right w:val="single" w:sz="2" w:space="0" w:color="D9D9E3"/>
                                      </w:divBdr>
                                      <w:divsChild>
                                        <w:div w:id="1641378713">
                                          <w:marLeft w:val="0"/>
                                          <w:marRight w:val="0"/>
                                          <w:marTop w:val="0"/>
                                          <w:marBottom w:val="0"/>
                                          <w:divBdr>
                                            <w:top w:val="single" w:sz="2" w:space="0" w:color="D9D9E3"/>
                                            <w:left w:val="single" w:sz="2" w:space="0" w:color="D9D9E3"/>
                                            <w:bottom w:val="single" w:sz="2" w:space="0" w:color="D9D9E3"/>
                                            <w:right w:val="single" w:sz="2" w:space="0" w:color="D9D9E3"/>
                                          </w:divBdr>
                                          <w:divsChild>
                                            <w:div w:id="1650860067">
                                              <w:marLeft w:val="0"/>
                                              <w:marRight w:val="0"/>
                                              <w:marTop w:val="0"/>
                                              <w:marBottom w:val="0"/>
                                              <w:divBdr>
                                                <w:top w:val="single" w:sz="2" w:space="0" w:color="D9D9E3"/>
                                                <w:left w:val="single" w:sz="2" w:space="0" w:color="D9D9E3"/>
                                                <w:bottom w:val="single" w:sz="2" w:space="0" w:color="D9D9E3"/>
                                                <w:right w:val="single" w:sz="2" w:space="0" w:color="D9D9E3"/>
                                              </w:divBdr>
                                              <w:divsChild>
                                                <w:div w:id="711073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05541767">
          <w:marLeft w:val="0"/>
          <w:marRight w:val="0"/>
          <w:marTop w:val="0"/>
          <w:marBottom w:val="0"/>
          <w:divBdr>
            <w:top w:val="none" w:sz="0" w:space="0" w:color="auto"/>
            <w:left w:val="none" w:sz="0" w:space="0" w:color="auto"/>
            <w:bottom w:val="none" w:sz="0" w:space="0" w:color="auto"/>
            <w:right w:val="none" w:sz="0" w:space="0" w:color="auto"/>
          </w:divBdr>
        </w:div>
      </w:divsChild>
    </w:div>
    <w:div w:id="487284618">
      <w:bodyDiv w:val="1"/>
      <w:marLeft w:val="0"/>
      <w:marRight w:val="0"/>
      <w:marTop w:val="0"/>
      <w:marBottom w:val="0"/>
      <w:divBdr>
        <w:top w:val="none" w:sz="0" w:space="0" w:color="auto"/>
        <w:left w:val="none" w:sz="0" w:space="0" w:color="auto"/>
        <w:bottom w:val="none" w:sz="0" w:space="0" w:color="auto"/>
        <w:right w:val="none" w:sz="0" w:space="0" w:color="auto"/>
      </w:divBdr>
    </w:div>
    <w:div w:id="509951442">
      <w:bodyDiv w:val="1"/>
      <w:marLeft w:val="0"/>
      <w:marRight w:val="0"/>
      <w:marTop w:val="0"/>
      <w:marBottom w:val="0"/>
      <w:divBdr>
        <w:top w:val="none" w:sz="0" w:space="0" w:color="auto"/>
        <w:left w:val="none" w:sz="0" w:space="0" w:color="auto"/>
        <w:bottom w:val="none" w:sz="0" w:space="0" w:color="auto"/>
        <w:right w:val="none" w:sz="0" w:space="0" w:color="auto"/>
      </w:divBdr>
    </w:div>
    <w:div w:id="513152829">
      <w:bodyDiv w:val="1"/>
      <w:marLeft w:val="0"/>
      <w:marRight w:val="0"/>
      <w:marTop w:val="0"/>
      <w:marBottom w:val="0"/>
      <w:divBdr>
        <w:top w:val="none" w:sz="0" w:space="0" w:color="auto"/>
        <w:left w:val="none" w:sz="0" w:space="0" w:color="auto"/>
        <w:bottom w:val="none" w:sz="0" w:space="0" w:color="auto"/>
        <w:right w:val="none" w:sz="0" w:space="0" w:color="auto"/>
      </w:divBdr>
    </w:div>
    <w:div w:id="522208011">
      <w:bodyDiv w:val="1"/>
      <w:marLeft w:val="0"/>
      <w:marRight w:val="0"/>
      <w:marTop w:val="0"/>
      <w:marBottom w:val="0"/>
      <w:divBdr>
        <w:top w:val="none" w:sz="0" w:space="0" w:color="auto"/>
        <w:left w:val="none" w:sz="0" w:space="0" w:color="auto"/>
        <w:bottom w:val="none" w:sz="0" w:space="0" w:color="auto"/>
        <w:right w:val="none" w:sz="0" w:space="0" w:color="auto"/>
      </w:divBdr>
    </w:div>
    <w:div w:id="522282076">
      <w:bodyDiv w:val="1"/>
      <w:marLeft w:val="0"/>
      <w:marRight w:val="0"/>
      <w:marTop w:val="0"/>
      <w:marBottom w:val="0"/>
      <w:divBdr>
        <w:top w:val="none" w:sz="0" w:space="0" w:color="auto"/>
        <w:left w:val="none" w:sz="0" w:space="0" w:color="auto"/>
        <w:bottom w:val="none" w:sz="0" w:space="0" w:color="auto"/>
        <w:right w:val="none" w:sz="0" w:space="0" w:color="auto"/>
      </w:divBdr>
    </w:div>
    <w:div w:id="529419552">
      <w:bodyDiv w:val="1"/>
      <w:marLeft w:val="0"/>
      <w:marRight w:val="0"/>
      <w:marTop w:val="0"/>
      <w:marBottom w:val="0"/>
      <w:divBdr>
        <w:top w:val="none" w:sz="0" w:space="0" w:color="auto"/>
        <w:left w:val="none" w:sz="0" w:space="0" w:color="auto"/>
        <w:bottom w:val="none" w:sz="0" w:space="0" w:color="auto"/>
        <w:right w:val="none" w:sz="0" w:space="0" w:color="auto"/>
      </w:divBdr>
    </w:div>
    <w:div w:id="562178598">
      <w:bodyDiv w:val="1"/>
      <w:marLeft w:val="0"/>
      <w:marRight w:val="0"/>
      <w:marTop w:val="0"/>
      <w:marBottom w:val="0"/>
      <w:divBdr>
        <w:top w:val="none" w:sz="0" w:space="0" w:color="auto"/>
        <w:left w:val="none" w:sz="0" w:space="0" w:color="auto"/>
        <w:bottom w:val="none" w:sz="0" w:space="0" w:color="auto"/>
        <w:right w:val="none" w:sz="0" w:space="0" w:color="auto"/>
      </w:divBdr>
    </w:div>
    <w:div w:id="566035126">
      <w:bodyDiv w:val="1"/>
      <w:marLeft w:val="0"/>
      <w:marRight w:val="0"/>
      <w:marTop w:val="0"/>
      <w:marBottom w:val="0"/>
      <w:divBdr>
        <w:top w:val="none" w:sz="0" w:space="0" w:color="auto"/>
        <w:left w:val="none" w:sz="0" w:space="0" w:color="auto"/>
        <w:bottom w:val="none" w:sz="0" w:space="0" w:color="auto"/>
        <w:right w:val="none" w:sz="0" w:space="0" w:color="auto"/>
      </w:divBdr>
    </w:div>
    <w:div w:id="570889194">
      <w:bodyDiv w:val="1"/>
      <w:marLeft w:val="0"/>
      <w:marRight w:val="0"/>
      <w:marTop w:val="0"/>
      <w:marBottom w:val="0"/>
      <w:divBdr>
        <w:top w:val="none" w:sz="0" w:space="0" w:color="auto"/>
        <w:left w:val="none" w:sz="0" w:space="0" w:color="auto"/>
        <w:bottom w:val="none" w:sz="0" w:space="0" w:color="auto"/>
        <w:right w:val="none" w:sz="0" w:space="0" w:color="auto"/>
      </w:divBdr>
    </w:div>
    <w:div w:id="574827858">
      <w:bodyDiv w:val="1"/>
      <w:marLeft w:val="0"/>
      <w:marRight w:val="0"/>
      <w:marTop w:val="0"/>
      <w:marBottom w:val="0"/>
      <w:divBdr>
        <w:top w:val="none" w:sz="0" w:space="0" w:color="auto"/>
        <w:left w:val="none" w:sz="0" w:space="0" w:color="auto"/>
        <w:bottom w:val="none" w:sz="0" w:space="0" w:color="auto"/>
        <w:right w:val="none" w:sz="0" w:space="0" w:color="auto"/>
      </w:divBdr>
    </w:div>
    <w:div w:id="585724508">
      <w:bodyDiv w:val="1"/>
      <w:marLeft w:val="0"/>
      <w:marRight w:val="0"/>
      <w:marTop w:val="0"/>
      <w:marBottom w:val="0"/>
      <w:divBdr>
        <w:top w:val="none" w:sz="0" w:space="0" w:color="auto"/>
        <w:left w:val="none" w:sz="0" w:space="0" w:color="auto"/>
        <w:bottom w:val="none" w:sz="0" w:space="0" w:color="auto"/>
        <w:right w:val="none" w:sz="0" w:space="0" w:color="auto"/>
      </w:divBdr>
    </w:div>
    <w:div w:id="589628419">
      <w:bodyDiv w:val="1"/>
      <w:marLeft w:val="0"/>
      <w:marRight w:val="0"/>
      <w:marTop w:val="0"/>
      <w:marBottom w:val="0"/>
      <w:divBdr>
        <w:top w:val="none" w:sz="0" w:space="0" w:color="auto"/>
        <w:left w:val="none" w:sz="0" w:space="0" w:color="auto"/>
        <w:bottom w:val="none" w:sz="0" w:space="0" w:color="auto"/>
        <w:right w:val="none" w:sz="0" w:space="0" w:color="auto"/>
      </w:divBdr>
    </w:div>
    <w:div w:id="594047617">
      <w:bodyDiv w:val="1"/>
      <w:marLeft w:val="0"/>
      <w:marRight w:val="0"/>
      <w:marTop w:val="0"/>
      <w:marBottom w:val="0"/>
      <w:divBdr>
        <w:top w:val="none" w:sz="0" w:space="0" w:color="auto"/>
        <w:left w:val="none" w:sz="0" w:space="0" w:color="auto"/>
        <w:bottom w:val="none" w:sz="0" w:space="0" w:color="auto"/>
        <w:right w:val="none" w:sz="0" w:space="0" w:color="auto"/>
      </w:divBdr>
    </w:div>
    <w:div w:id="604459266">
      <w:bodyDiv w:val="1"/>
      <w:marLeft w:val="0"/>
      <w:marRight w:val="0"/>
      <w:marTop w:val="0"/>
      <w:marBottom w:val="0"/>
      <w:divBdr>
        <w:top w:val="none" w:sz="0" w:space="0" w:color="auto"/>
        <w:left w:val="none" w:sz="0" w:space="0" w:color="auto"/>
        <w:bottom w:val="none" w:sz="0" w:space="0" w:color="auto"/>
        <w:right w:val="none" w:sz="0" w:space="0" w:color="auto"/>
      </w:divBdr>
    </w:div>
    <w:div w:id="606472199">
      <w:bodyDiv w:val="1"/>
      <w:marLeft w:val="0"/>
      <w:marRight w:val="0"/>
      <w:marTop w:val="0"/>
      <w:marBottom w:val="0"/>
      <w:divBdr>
        <w:top w:val="none" w:sz="0" w:space="0" w:color="auto"/>
        <w:left w:val="none" w:sz="0" w:space="0" w:color="auto"/>
        <w:bottom w:val="none" w:sz="0" w:space="0" w:color="auto"/>
        <w:right w:val="none" w:sz="0" w:space="0" w:color="auto"/>
      </w:divBdr>
    </w:div>
    <w:div w:id="608006259">
      <w:bodyDiv w:val="1"/>
      <w:marLeft w:val="0"/>
      <w:marRight w:val="0"/>
      <w:marTop w:val="0"/>
      <w:marBottom w:val="0"/>
      <w:divBdr>
        <w:top w:val="none" w:sz="0" w:space="0" w:color="auto"/>
        <w:left w:val="none" w:sz="0" w:space="0" w:color="auto"/>
        <w:bottom w:val="none" w:sz="0" w:space="0" w:color="auto"/>
        <w:right w:val="none" w:sz="0" w:space="0" w:color="auto"/>
      </w:divBdr>
    </w:div>
    <w:div w:id="611085689">
      <w:bodyDiv w:val="1"/>
      <w:marLeft w:val="0"/>
      <w:marRight w:val="0"/>
      <w:marTop w:val="0"/>
      <w:marBottom w:val="0"/>
      <w:divBdr>
        <w:top w:val="none" w:sz="0" w:space="0" w:color="auto"/>
        <w:left w:val="none" w:sz="0" w:space="0" w:color="auto"/>
        <w:bottom w:val="none" w:sz="0" w:space="0" w:color="auto"/>
        <w:right w:val="none" w:sz="0" w:space="0" w:color="auto"/>
      </w:divBdr>
    </w:div>
    <w:div w:id="615646906">
      <w:bodyDiv w:val="1"/>
      <w:marLeft w:val="0"/>
      <w:marRight w:val="0"/>
      <w:marTop w:val="0"/>
      <w:marBottom w:val="0"/>
      <w:divBdr>
        <w:top w:val="none" w:sz="0" w:space="0" w:color="auto"/>
        <w:left w:val="none" w:sz="0" w:space="0" w:color="auto"/>
        <w:bottom w:val="none" w:sz="0" w:space="0" w:color="auto"/>
        <w:right w:val="none" w:sz="0" w:space="0" w:color="auto"/>
      </w:divBdr>
    </w:div>
    <w:div w:id="621225582">
      <w:bodyDiv w:val="1"/>
      <w:marLeft w:val="0"/>
      <w:marRight w:val="0"/>
      <w:marTop w:val="0"/>
      <w:marBottom w:val="0"/>
      <w:divBdr>
        <w:top w:val="none" w:sz="0" w:space="0" w:color="auto"/>
        <w:left w:val="none" w:sz="0" w:space="0" w:color="auto"/>
        <w:bottom w:val="none" w:sz="0" w:space="0" w:color="auto"/>
        <w:right w:val="none" w:sz="0" w:space="0" w:color="auto"/>
      </w:divBdr>
    </w:div>
    <w:div w:id="627510460">
      <w:bodyDiv w:val="1"/>
      <w:marLeft w:val="0"/>
      <w:marRight w:val="0"/>
      <w:marTop w:val="0"/>
      <w:marBottom w:val="0"/>
      <w:divBdr>
        <w:top w:val="none" w:sz="0" w:space="0" w:color="auto"/>
        <w:left w:val="none" w:sz="0" w:space="0" w:color="auto"/>
        <w:bottom w:val="none" w:sz="0" w:space="0" w:color="auto"/>
        <w:right w:val="none" w:sz="0" w:space="0" w:color="auto"/>
      </w:divBdr>
    </w:div>
    <w:div w:id="664669766">
      <w:bodyDiv w:val="1"/>
      <w:marLeft w:val="0"/>
      <w:marRight w:val="0"/>
      <w:marTop w:val="0"/>
      <w:marBottom w:val="0"/>
      <w:divBdr>
        <w:top w:val="none" w:sz="0" w:space="0" w:color="auto"/>
        <w:left w:val="none" w:sz="0" w:space="0" w:color="auto"/>
        <w:bottom w:val="none" w:sz="0" w:space="0" w:color="auto"/>
        <w:right w:val="none" w:sz="0" w:space="0" w:color="auto"/>
      </w:divBdr>
    </w:div>
    <w:div w:id="685982746">
      <w:bodyDiv w:val="1"/>
      <w:marLeft w:val="0"/>
      <w:marRight w:val="0"/>
      <w:marTop w:val="0"/>
      <w:marBottom w:val="0"/>
      <w:divBdr>
        <w:top w:val="none" w:sz="0" w:space="0" w:color="auto"/>
        <w:left w:val="none" w:sz="0" w:space="0" w:color="auto"/>
        <w:bottom w:val="none" w:sz="0" w:space="0" w:color="auto"/>
        <w:right w:val="none" w:sz="0" w:space="0" w:color="auto"/>
      </w:divBdr>
    </w:div>
    <w:div w:id="731122918">
      <w:bodyDiv w:val="1"/>
      <w:marLeft w:val="0"/>
      <w:marRight w:val="0"/>
      <w:marTop w:val="0"/>
      <w:marBottom w:val="0"/>
      <w:divBdr>
        <w:top w:val="none" w:sz="0" w:space="0" w:color="auto"/>
        <w:left w:val="none" w:sz="0" w:space="0" w:color="auto"/>
        <w:bottom w:val="none" w:sz="0" w:space="0" w:color="auto"/>
        <w:right w:val="none" w:sz="0" w:space="0" w:color="auto"/>
      </w:divBdr>
    </w:div>
    <w:div w:id="749039303">
      <w:bodyDiv w:val="1"/>
      <w:marLeft w:val="0"/>
      <w:marRight w:val="0"/>
      <w:marTop w:val="0"/>
      <w:marBottom w:val="0"/>
      <w:divBdr>
        <w:top w:val="none" w:sz="0" w:space="0" w:color="auto"/>
        <w:left w:val="none" w:sz="0" w:space="0" w:color="auto"/>
        <w:bottom w:val="none" w:sz="0" w:space="0" w:color="auto"/>
        <w:right w:val="none" w:sz="0" w:space="0" w:color="auto"/>
      </w:divBdr>
    </w:div>
    <w:div w:id="770470875">
      <w:bodyDiv w:val="1"/>
      <w:marLeft w:val="0"/>
      <w:marRight w:val="0"/>
      <w:marTop w:val="0"/>
      <w:marBottom w:val="0"/>
      <w:divBdr>
        <w:top w:val="none" w:sz="0" w:space="0" w:color="auto"/>
        <w:left w:val="none" w:sz="0" w:space="0" w:color="auto"/>
        <w:bottom w:val="none" w:sz="0" w:space="0" w:color="auto"/>
        <w:right w:val="none" w:sz="0" w:space="0" w:color="auto"/>
      </w:divBdr>
    </w:div>
    <w:div w:id="800654284">
      <w:bodyDiv w:val="1"/>
      <w:marLeft w:val="0"/>
      <w:marRight w:val="0"/>
      <w:marTop w:val="0"/>
      <w:marBottom w:val="0"/>
      <w:divBdr>
        <w:top w:val="none" w:sz="0" w:space="0" w:color="auto"/>
        <w:left w:val="none" w:sz="0" w:space="0" w:color="auto"/>
        <w:bottom w:val="none" w:sz="0" w:space="0" w:color="auto"/>
        <w:right w:val="none" w:sz="0" w:space="0" w:color="auto"/>
      </w:divBdr>
    </w:div>
    <w:div w:id="817303088">
      <w:bodyDiv w:val="1"/>
      <w:marLeft w:val="0"/>
      <w:marRight w:val="0"/>
      <w:marTop w:val="0"/>
      <w:marBottom w:val="0"/>
      <w:divBdr>
        <w:top w:val="none" w:sz="0" w:space="0" w:color="auto"/>
        <w:left w:val="none" w:sz="0" w:space="0" w:color="auto"/>
        <w:bottom w:val="none" w:sz="0" w:space="0" w:color="auto"/>
        <w:right w:val="none" w:sz="0" w:space="0" w:color="auto"/>
      </w:divBdr>
    </w:div>
    <w:div w:id="824930720">
      <w:bodyDiv w:val="1"/>
      <w:marLeft w:val="0"/>
      <w:marRight w:val="0"/>
      <w:marTop w:val="0"/>
      <w:marBottom w:val="0"/>
      <w:divBdr>
        <w:top w:val="none" w:sz="0" w:space="0" w:color="auto"/>
        <w:left w:val="none" w:sz="0" w:space="0" w:color="auto"/>
        <w:bottom w:val="none" w:sz="0" w:space="0" w:color="auto"/>
        <w:right w:val="none" w:sz="0" w:space="0" w:color="auto"/>
      </w:divBdr>
    </w:div>
    <w:div w:id="839780011">
      <w:bodyDiv w:val="1"/>
      <w:marLeft w:val="0"/>
      <w:marRight w:val="0"/>
      <w:marTop w:val="0"/>
      <w:marBottom w:val="0"/>
      <w:divBdr>
        <w:top w:val="none" w:sz="0" w:space="0" w:color="auto"/>
        <w:left w:val="none" w:sz="0" w:space="0" w:color="auto"/>
        <w:bottom w:val="none" w:sz="0" w:space="0" w:color="auto"/>
        <w:right w:val="none" w:sz="0" w:space="0" w:color="auto"/>
      </w:divBdr>
    </w:div>
    <w:div w:id="857890414">
      <w:bodyDiv w:val="1"/>
      <w:marLeft w:val="0"/>
      <w:marRight w:val="0"/>
      <w:marTop w:val="0"/>
      <w:marBottom w:val="0"/>
      <w:divBdr>
        <w:top w:val="none" w:sz="0" w:space="0" w:color="auto"/>
        <w:left w:val="none" w:sz="0" w:space="0" w:color="auto"/>
        <w:bottom w:val="none" w:sz="0" w:space="0" w:color="auto"/>
        <w:right w:val="none" w:sz="0" w:space="0" w:color="auto"/>
      </w:divBdr>
    </w:div>
    <w:div w:id="889147770">
      <w:bodyDiv w:val="1"/>
      <w:marLeft w:val="0"/>
      <w:marRight w:val="0"/>
      <w:marTop w:val="0"/>
      <w:marBottom w:val="0"/>
      <w:divBdr>
        <w:top w:val="none" w:sz="0" w:space="0" w:color="auto"/>
        <w:left w:val="none" w:sz="0" w:space="0" w:color="auto"/>
        <w:bottom w:val="none" w:sz="0" w:space="0" w:color="auto"/>
        <w:right w:val="none" w:sz="0" w:space="0" w:color="auto"/>
      </w:divBdr>
    </w:div>
    <w:div w:id="896358629">
      <w:bodyDiv w:val="1"/>
      <w:marLeft w:val="0"/>
      <w:marRight w:val="0"/>
      <w:marTop w:val="0"/>
      <w:marBottom w:val="0"/>
      <w:divBdr>
        <w:top w:val="none" w:sz="0" w:space="0" w:color="auto"/>
        <w:left w:val="none" w:sz="0" w:space="0" w:color="auto"/>
        <w:bottom w:val="none" w:sz="0" w:space="0" w:color="auto"/>
        <w:right w:val="none" w:sz="0" w:space="0" w:color="auto"/>
      </w:divBdr>
    </w:div>
    <w:div w:id="911088581">
      <w:bodyDiv w:val="1"/>
      <w:marLeft w:val="0"/>
      <w:marRight w:val="0"/>
      <w:marTop w:val="0"/>
      <w:marBottom w:val="0"/>
      <w:divBdr>
        <w:top w:val="none" w:sz="0" w:space="0" w:color="auto"/>
        <w:left w:val="none" w:sz="0" w:space="0" w:color="auto"/>
        <w:bottom w:val="none" w:sz="0" w:space="0" w:color="auto"/>
        <w:right w:val="none" w:sz="0" w:space="0" w:color="auto"/>
      </w:divBdr>
    </w:div>
    <w:div w:id="951324863">
      <w:bodyDiv w:val="1"/>
      <w:marLeft w:val="0"/>
      <w:marRight w:val="0"/>
      <w:marTop w:val="0"/>
      <w:marBottom w:val="0"/>
      <w:divBdr>
        <w:top w:val="none" w:sz="0" w:space="0" w:color="auto"/>
        <w:left w:val="none" w:sz="0" w:space="0" w:color="auto"/>
        <w:bottom w:val="none" w:sz="0" w:space="0" w:color="auto"/>
        <w:right w:val="none" w:sz="0" w:space="0" w:color="auto"/>
      </w:divBdr>
    </w:div>
    <w:div w:id="968170384">
      <w:bodyDiv w:val="1"/>
      <w:marLeft w:val="0"/>
      <w:marRight w:val="0"/>
      <w:marTop w:val="0"/>
      <w:marBottom w:val="0"/>
      <w:divBdr>
        <w:top w:val="none" w:sz="0" w:space="0" w:color="auto"/>
        <w:left w:val="none" w:sz="0" w:space="0" w:color="auto"/>
        <w:bottom w:val="none" w:sz="0" w:space="0" w:color="auto"/>
        <w:right w:val="none" w:sz="0" w:space="0" w:color="auto"/>
      </w:divBdr>
      <w:divsChild>
        <w:div w:id="1233203304">
          <w:marLeft w:val="0"/>
          <w:marRight w:val="0"/>
          <w:marTop w:val="0"/>
          <w:marBottom w:val="0"/>
          <w:divBdr>
            <w:top w:val="single" w:sz="2" w:space="0" w:color="D9D9E3"/>
            <w:left w:val="single" w:sz="2" w:space="0" w:color="D9D9E3"/>
            <w:bottom w:val="single" w:sz="2" w:space="0" w:color="D9D9E3"/>
            <w:right w:val="single" w:sz="2" w:space="0" w:color="D9D9E3"/>
          </w:divBdr>
          <w:divsChild>
            <w:div w:id="435255286">
              <w:marLeft w:val="0"/>
              <w:marRight w:val="0"/>
              <w:marTop w:val="0"/>
              <w:marBottom w:val="0"/>
              <w:divBdr>
                <w:top w:val="single" w:sz="2" w:space="0" w:color="D9D9E3"/>
                <w:left w:val="single" w:sz="2" w:space="0" w:color="D9D9E3"/>
                <w:bottom w:val="single" w:sz="2" w:space="0" w:color="D9D9E3"/>
                <w:right w:val="single" w:sz="2" w:space="0" w:color="D9D9E3"/>
              </w:divBdr>
              <w:divsChild>
                <w:div w:id="1438058681">
                  <w:marLeft w:val="0"/>
                  <w:marRight w:val="0"/>
                  <w:marTop w:val="0"/>
                  <w:marBottom w:val="0"/>
                  <w:divBdr>
                    <w:top w:val="single" w:sz="2" w:space="0" w:color="D9D9E3"/>
                    <w:left w:val="single" w:sz="2" w:space="0" w:color="D9D9E3"/>
                    <w:bottom w:val="single" w:sz="2" w:space="0" w:color="D9D9E3"/>
                    <w:right w:val="single" w:sz="2" w:space="0" w:color="D9D9E3"/>
                  </w:divBdr>
                  <w:divsChild>
                    <w:div w:id="1064183706">
                      <w:marLeft w:val="0"/>
                      <w:marRight w:val="0"/>
                      <w:marTop w:val="0"/>
                      <w:marBottom w:val="0"/>
                      <w:divBdr>
                        <w:top w:val="single" w:sz="2" w:space="0" w:color="D9D9E3"/>
                        <w:left w:val="single" w:sz="2" w:space="0" w:color="D9D9E3"/>
                        <w:bottom w:val="single" w:sz="2" w:space="0" w:color="D9D9E3"/>
                        <w:right w:val="single" w:sz="2" w:space="0" w:color="D9D9E3"/>
                      </w:divBdr>
                      <w:divsChild>
                        <w:div w:id="2019505991">
                          <w:marLeft w:val="0"/>
                          <w:marRight w:val="0"/>
                          <w:marTop w:val="0"/>
                          <w:marBottom w:val="0"/>
                          <w:divBdr>
                            <w:top w:val="single" w:sz="2" w:space="0" w:color="auto"/>
                            <w:left w:val="single" w:sz="2" w:space="0" w:color="auto"/>
                            <w:bottom w:val="single" w:sz="6" w:space="0" w:color="auto"/>
                            <w:right w:val="single" w:sz="2" w:space="0" w:color="auto"/>
                          </w:divBdr>
                          <w:divsChild>
                            <w:div w:id="1624533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481921911">
                                  <w:marLeft w:val="0"/>
                                  <w:marRight w:val="0"/>
                                  <w:marTop w:val="0"/>
                                  <w:marBottom w:val="0"/>
                                  <w:divBdr>
                                    <w:top w:val="single" w:sz="2" w:space="0" w:color="D9D9E3"/>
                                    <w:left w:val="single" w:sz="2" w:space="0" w:color="D9D9E3"/>
                                    <w:bottom w:val="single" w:sz="2" w:space="0" w:color="D9D9E3"/>
                                    <w:right w:val="single" w:sz="2" w:space="0" w:color="D9D9E3"/>
                                  </w:divBdr>
                                  <w:divsChild>
                                    <w:div w:id="527717564">
                                      <w:marLeft w:val="0"/>
                                      <w:marRight w:val="0"/>
                                      <w:marTop w:val="0"/>
                                      <w:marBottom w:val="0"/>
                                      <w:divBdr>
                                        <w:top w:val="single" w:sz="2" w:space="0" w:color="D9D9E3"/>
                                        <w:left w:val="single" w:sz="2" w:space="0" w:color="D9D9E3"/>
                                        <w:bottom w:val="single" w:sz="2" w:space="0" w:color="D9D9E3"/>
                                        <w:right w:val="single" w:sz="2" w:space="0" w:color="D9D9E3"/>
                                      </w:divBdr>
                                      <w:divsChild>
                                        <w:div w:id="1014648448">
                                          <w:marLeft w:val="0"/>
                                          <w:marRight w:val="0"/>
                                          <w:marTop w:val="0"/>
                                          <w:marBottom w:val="0"/>
                                          <w:divBdr>
                                            <w:top w:val="single" w:sz="2" w:space="0" w:color="D9D9E3"/>
                                            <w:left w:val="single" w:sz="2" w:space="0" w:color="D9D9E3"/>
                                            <w:bottom w:val="single" w:sz="2" w:space="0" w:color="D9D9E3"/>
                                            <w:right w:val="single" w:sz="2" w:space="0" w:color="D9D9E3"/>
                                          </w:divBdr>
                                          <w:divsChild>
                                            <w:div w:id="1761827411">
                                              <w:marLeft w:val="0"/>
                                              <w:marRight w:val="0"/>
                                              <w:marTop w:val="0"/>
                                              <w:marBottom w:val="0"/>
                                              <w:divBdr>
                                                <w:top w:val="single" w:sz="2" w:space="0" w:color="D9D9E3"/>
                                                <w:left w:val="single" w:sz="2" w:space="0" w:color="D9D9E3"/>
                                                <w:bottom w:val="single" w:sz="2" w:space="0" w:color="D9D9E3"/>
                                                <w:right w:val="single" w:sz="2" w:space="0" w:color="D9D9E3"/>
                                              </w:divBdr>
                                              <w:divsChild>
                                                <w:div w:id="1076124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89881215">
          <w:marLeft w:val="0"/>
          <w:marRight w:val="0"/>
          <w:marTop w:val="0"/>
          <w:marBottom w:val="0"/>
          <w:divBdr>
            <w:top w:val="none" w:sz="0" w:space="0" w:color="auto"/>
            <w:left w:val="none" w:sz="0" w:space="0" w:color="auto"/>
            <w:bottom w:val="none" w:sz="0" w:space="0" w:color="auto"/>
            <w:right w:val="none" w:sz="0" w:space="0" w:color="auto"/>
          </w:divBdr>
        </w:div>
      </w:divsChild>
    </w:div>
    <w:div w:id="972101478">
      <w:bodyDiv w:val="1"/>
      <w:marLeft w:val="0"/>
      <w:marRight w:val="0"/>
      <w:marTop w:val="0"/>
      <w:marBottom w:val="0"/>
      <w:divBdr>
        <w:top w:val="none" w:sz="0" w:space="0" w:color="auto"/>
        <w:left w:val="none" w:sz="0" w:space="0" w:color="auto"/>
        <w:bottom w:val="none" w:sz="0" w:space="0" w:color="auto"/>
        <w:right w:val="none" w:sz="0" w:space="0" w:color="auto"/>
      </w:divBdr>
    </w:div>
    <w:div w:id="985205173">
      <w:bodyDiv w:val="1"/>
      <w:marLeft w:val="0"/>
      <w:marRight w:val="0"/>
      <w:marTop w:val="0"/>
      <w:marBottom w:val="0"/>
      <w:divBdr>
        <w:top w:val="none" w:sz="0" w:space="0" w:color="auto"/>
        <w:left w:val="none" w:sz="0" w:space="0" w:color="auto"/>
        <w:bottom w:val="none" w:sz="0" w:space="0" w:color="auto"/>
        <w:right w:val="none" w:sz="0" w:space="0" w:color="auto"/>
      </w:divBdr>
    </w:div>
    <w:div w:id="1001619401">
      <w:bodyDiv w:val="1"/>
      <w:marLeft w:val="0"/>
      <w:marRight w:val="0"/>
      <w:marTop w:val="0"/>
      <w:marBottom w:val="0"/>
      <w:divBdr>
        <w:top w:val="none" w:sz="0" w:space="0" w:color="auto"/>
        <w:left w:val="none" w:sz="0" w:space="0" w:color="auto"/>
        <w:bottom w:val="none" w:sz="0" w:space="0" w:color="auto"/>
        <w:right w:val="none" w:sz="0" w:space="0" w:color="auto"/>
      </w:divBdr>
    </w:div>
    <w:div w:id="1070882582">
      <w:bodyDiv w:val="1"/>
      <w:marLeft w:val="0"/>
      <w:marRight w:val="0"/>
      <w:marTop w:val="0"/>
      <w:marBottom w:val="0"/>
      <w:divBdr>
        <w:top w:val="none" w:sz="0" w:space="0" w:color="auto"/>
        <w:left w:val="none" w:sz="0" w:space="0" w:color="auto"/>
        <w:bottom w:val="none" w:sz="0" w:space="0" w:color="auto"/>
        <w:right w:val="none" w:sz="0" w:space="0" w:color="auto"/>
      </w:divBdr>
    </w:div>
    <w:div w:id="1072435143">
      <w:bodyDiv w:val="1"/>
      <w:marLeft w:val="0"/>
      <w:marRight w:val="0"/>
      <w:marTop w:val="0"/>
      <w:marBottom w:val="0"/>
      <w:divBdr>
        <w:top w:val="none" w:sz="0" w:space="0" w:color="auto"/>
        <w:left w:val="none" w:sz="0" w:space="0" w:color="auto"/>
        <w:bottom w:val="none" w:sz="0" w:space="0" w:color="auto"/>
        <w:right w:val="none" w:sz="0" w:space="0" w:color="auto"/>
      </w:divBdr>
    </w:div>
    <w:div w:id="1116679129">
      <w:bodyDiv w:val="1"/>
      <w:marLeft w:val="0"/>
      <w:marRight w:val="0"/>
      <w:marTop w:val="0"/>
      <w:marBottom w:val="0"/>
      <w:divBdr>
        <w:top w:val="none" w:sz="0" w:space="0" w:color="auto"/>
        <w:left w:val="none" w:sz="0" w:space="0" w:color="auto"/>
        <w:bottom w:val="none" w:sz="0" w:space="0" w:color="auto"/>
        <w:right w:val="none" w:sz="0" w:space="0" w:color="auto"/>
      </w:divBdr>
    </w:div>
    <w:div w:id="1139609285">
      <w:bodyDiv w:val="1"/>
      <w:marLeft w:val="0"/>
      <w:marRight w:val="0"/>
      <w:marTop w:val="0"/>
      <w:marBottom w:val="0"/>
      <w:divBdr>
        <w:top w:val="none" w:sz="0" w:space="0" w:color="auto"/>
        <w:left w:val="none" w:sz="0" w:space="0" w:color="auto"/>
        <w:bottom w:val="none" w:sz="0" w:space="0" w:color="auto"/>
        <w:right w:val="none" w:sz="0" w:space="0" w:color="auto"/>
      </w:divBdr>
    </w:div>
    <w:div w:id="1169099733">
      <w:bodyDiv w:val="1"/>
      <w:marLeft w:val="0"/>
      <w:marRight w:val="0"/>
      <w:marTop w:val="0"/>
      <w:marBottom w:val="0"/>
      <w:divBdr>
        <w:top w:val="none" w:sz="0" w:space="0" w:color="auto"/>
        <w:left w:val="none" w:sz="0" w:space="0" w:color="auto"/>
        <w:bottom w:val="none" w:sz="0" w:space="0" w:color="auto"/>
        <w:right w:val="none" w:sz="0" w:space="0" w:color="auto"/>
      </w:divBdr>
    </w:div>
    <w:div w:id="1176308727">
      <w:bodyDiv w:val="1"/>
      <w:marLeft w:val="0"/>
      <w:marRight w:val="0"/>
      <w:marTop w:val="0"/>
      <w:marBottom w:val="0"/>
      <w:divBdr>
        <w:top w:val="none" w:sz="0" w:space="0" w:color="auto"/>
        <w:left w:val="none" w:sz="0" w:space="0" w:color="auto"/>
        <w:bottom w:val="none" w:sz="0" w:space="0" w:color="auto"/>
        <w:right w:val="none" w:sz="0" w:space="0" w:color="auto"/>
      </w:divBdr>
    </w:div>
    <w:div w:id="1177690802">
      <w:bodyDiv w:val="1"/>
      <w:marLeft w:val="0"/>
      <w:marRight w:val="0"/>
      <w:marTop w:val="0"/>
      <w:marBottom w:val="0"/>
      <w:divBdr>
        <w:top w:val="none" w:sz="0" w:space="0" w:color="auto"/>
        <w:left w:val="none" w:sz="0" w:space="0" w:color="auto"/>
        <w:bottom w:val="none" w:sz="0" w:space="0" w:color="auto"/>
        <w:right w:val="none" w:sz="0" w:space="0" w:color="auto"/>
      </w:divBdr>
    </w:div>
    <w:div w:id="1191452822">
      <w:bodyDiv w:val="1"/>
      <w:marLeft w:val="0"/>
      <w:marRight w:val="0"/>
      <w:marTop w:val="0"/>
      <w:marBottom w:val="0"/>
      <w:divBdr>
        <w:top w:val="none" w:sz="0" w:space="0" w:color="auto"/>
        <w:left w:val="none" w:sz="0" w:space="0" w:color="auto"/>
        <w:bottom w:val="none" w:sz="0" w:space="0" w:color="auto"/>
        <w:right w:val="none" w:sz="0" w:space="0" w:color="auto"/>
      </w:divBdr>
    </w:div>
    <w:div w:id="1197307511">
      <w:bodyDiv w:val="1"/>
      <w:marLeft w:val="0"/>
      <w:marRight w:val="0"/>
      <w:marTop w:val="0"/>
      <w:marBottom w:val="0"/>
      <w:divBdr>
        <w:top w:val="none" w:sz="0" w:space="0" w:color="auto"/>
        <w:left w:val="none" w:sz="0" w:space="0" w:color="auto"/>
        <w:bottom w:val="none" w:sz="0" w:space="0" w:color="auto"/>
        <w:right w:val="none" w:sz="0" w:space="0" w:color="auto"/>
      </w:divBdr>
    </w:div>
    <w:div w:id="1197505267">
      <w:bodyDiv w:val="1"/>
      <w:marLeft w:val="0"/>
      <w:marRight w:val="0"/>
      <w:marTop w:val="0"/>
      <w:marBottom w:val="0"/>
      <w:divBdr>
        <w:top w:val="none" w:sz="0" w:space="0" w:color="auto"/>
        <w:left w:val="none" w:sz="0" w:space="0" w:color="auto"/>
        <w:bottom w:val="none" w:sz="0" w:space="0" w:color="auto"/>
        <w:right w:val="none" w:sz="0" w:space="0" w:color="auto"/>
      </w:divBdr>
    </w:div>
    <w:div w:id="1222911160">
      <w:bodyDiv w:val="1"/>
      <w:marLeft w:val="0"/>
      <w:marRight w:val="0"/>
      <w:marTop w:val="0"/>
      <w:marBottom w:val="0"/>
      <w:divBdr>
        <w:top w:val="none" w:sz="0" w:space="0" w:color="auto"/>
        <w:left w:val="none" w:sz="0" w:space="0" w:color="auto"/>
        <w:bottom w:val="none" w:sz="0" w:space="0" w:color="auto"/>
        <w:right w:val="none" w:sz="0" w:space="0" w:color="auto"/>
      </w:divBdr>
    </w:div>
    <w:div w:id="1228806940">
      <w:bodyDiv w:val="1"/>
      <w:marLeft w:val="0"/>
      <w:marRight w:val="0"/>
      <w:marTop w:val="0"/>
      <w:marBottom w:val="0"/>
      <w:divBdr>
        <w:top w:val="none" w:sz="0" w:space="0" w:color="auto"/>
        <w:left w:val="none" w:sz="0" w:space="0" w:color="auto"/>
        <w:bottom w:val="none" w:sz="0" w:space="0" w:color="auto"/>
        <w:right w:val="none" w:sz="0" w:space="0" w:color="auto"/>
      </w:divBdr>
    </w:div>
    <w:div w:id="1235316340">
      <w:bodyDiv w:val="1"/>
      <w:marLeft w:val="0"/>
      <w:marRight w:val="0"/>
      <w:marTop w:val="0"/>
      <w:marBottom w:val="0"/>
      <w:divBdr>
        <w:top w:val="none" w:sz="0" w:space="0" w:color="auto"/>
        <w:left w:val="none" w:sz="0" w:space="0" w:color="auto"/>
        <w:bottom w:val="none" w:sz="0" w:space="0" w:color="auto"/>
        <w:right w:val="none" w:sz="0" w:space="0" w:color="auto"/>
      </w:divBdr>
    </w:div>
    <w:div w:id="1239437433">
      <w:bodyDiv w:val="1"/>
      <w:marLeft w:val="0"/>
      <w:marRight w:val="0"/>
      <w:marTop w:val="0"/>
      <w:marBottom w:val="0"/>
      <w:divBdr>
        <w:top w:val="none" w:sz="0" w:space="0" w:color="auto"/>
        <w:left w:val="none" w:sz="0" w:space="0" w:color="auto"/>
        <w:bottom w:val="none" w:sz="0" w:space="0" w:color="auto"/>
        <w:right w:val="none" w:sz="0" w:space="0" w:color="auto"/>
      </w:divBdr>
    </w:div>
    <w:div w:id="1246107274">
      <w:bodyDiv w:val="1"/>
      <w:marLeft w:val="0"/>
      <w:marRight w:val="0"/>
      <w:marTop w:val="0"/>
      <w:marBottom w:val="0"/>
      <w:divBdr>
        <w:top w:val="none" w:sz="0" w:space="0" w:color="auto"/>
        <w:left w:val="none" w:sz="0" w:space="0" w:color="auto"/>
        <w:bottom w:val="none" w:sz="0" w:space="0" w:color="auto"/>
        <w:right w:val="none" w:sz="0" w:space="0" w:color="auto"/>
      </w:divBdr>
    </w:div>
    <w:div w:id="1247037946">
      <w:bodyDiv w:val="1"/>
      <w:marLeft w:val="0"/>
      <w:marRight w:val="0"/>
      <w:marTop w:val="0"/>
      <w:marBottom w:val="0"/>
      <w:divBdr>
        <w:top w:val="none" w:sz="0" w:space="0" w:color="auto"/>
        <w:left w:val="none" w:sz="0" w:space="0" w:color="auto"/>
        <w:bottom w:val="none" w:sz="0" w:space="0" w:color="auto"/>
        <w:right w:val="none" w:sz="0" w:space="0" w:color="auto"/>
      </w:divBdr>
    </w:div>
    <w:div w:id="1252159962">
      <w:bodyDiv w:val="1"/>
      <w:marLeft w:val="0"/>
      <w:marRight w:val="0"/>
      <w:marTop w:val="0"/>
      <w:marBottom w:val="0"/>
      <w:divBdr>
        <w:top w:val="none" w:sz="0" w:space="0" w:color="auto"/>
        <w:left w:val="none" w:sz="0" w:space="0" w:color="auto"/>
        <w:bottom w:val="none" w:sz="0" w:space="0" w:color="auto"/>
        <w:right w:val="none" w:sz="0" w:space="0" w:color="auto"/>
      </w:divBdr>
    </w:div>
    <w:div w:id="1264000544">
      <w:bodyDiv w:val="1"/>
      <w:marLeft w:val="0"/>
      <w:marRight w:val="0"/>
      <w:marTop w:val="0"/>
      <w:marBottom w:val="0"/>
      <w:divBdr>
        <w:top w:val="none" w:sz="0" w:space="0" w:color="auto"/>
        <w:left w:val="none" w:sz="0" w:space="0" w:color="auto"/>
        <w:bottom w:val="none" w:sz="0" w:space="0" w:color="auto"/>
        <w:right w:val="none" w:sz="0" w:space="0" w:color="auto"/>
      </w:divBdr>
    </w:div>
    <w:div w:id="1285455253">
      <w:bodyDiv w:val="1"/>
      <w:marLeft w:val="0"/>
      <w:marRight w:val="0"/>
      <w:marTop w:val="0"/>
      <w:marBottom w:val="0"/>
      <w:divBdr>
        <w:top w:val="none" w:sz="0" w:space="0" w:color="auto"/>
        <w:left w:val="none" w:sz="0" w:space="0" w:color="auto"/>
        <w:bottom w:val="none" w:sz="0" w:space="0" w:color="auto"/>
        <w:right w:val="none" w:sz="0" w:space="0" w:color="auto"/>
      </w:divBdr>
    </w:div>
    <w:div w:id="1298948481">
      <w:bodyDiv w:val="1"/>
      <w:marLeft w:val="0"/>
      <w:marRight w:val="0"/>
      <w:marTop w:val="0"/>
      <w:marBottom w:val="0"/>
      <w:divBdr>
        <w:top w:val="none" w:sz="0" w:space="0" w:color="auto"/>
        <w:left w:val="none" w:sz="0" w:space="0" w:color="auto"/>
        <w:bottom w:val="none" w:sz="0" w:space="0" w:color="auto"/>
        <w:right w:val="none" w:sz="0" w:space="0" w:color="auto"/>
      </w:divBdr>
    </w:div>
    <w:div w:id="1323004563">
      <w:bodyDiv w:val="1"/>
      <w:marLeft w:val="0"/>
      <w:marRight w:val="0"/>
      <w:marTop w:val="0"/>
      <w:marBottom w:val="0"/>
      <w:divBdr>
        <w:top w:val="none" w:sz="0" w:space="0" w:color="auto"/>
        <w:left w:val="none" w:sz="0" w:space="0" w:color="auto"/>
        <w:bottom w:val="none" w:sz="0" w:space="0" w:color="auto"/>
        <w:right w:val="none" w:sz="0" w:space="0" w:color="auto"/>
      </w:divBdr>
    </w:div>
    <w:div w:id="1326856192">
      <w:bodyDiv w:val="1"/>
      <w:marLeft w:val="0"/>
      <w:marRight w:val="0"/>
      <w:marTop w:val="0"/>
      <w:marBottom w:val="0"/>
      <w:divBdr>
        <w:top w:val="none" w:sz="0" w:space="0" w:color="auto"/>
        <w:left w:val="none" w:sz="0" w:space="0" w:color="auto"/>
        <w:bottom w:val="none" w:sz="0" w:space="0" w:color="auto"/>
        <w:right w:val="none" w:sz="0" w:space="0" w:color="auto"/>
      </w:divBdr>
    </w:div>
    <w:div w:id="1331565309">
      <w:bodyDiv w:val="1"/>
      <w:marLeft w:val="0"/>
      <w:marRight w:val="0"/>
      <w:marTop w:val="0"/>
      <w:marBottom w:val="0"/>
      <w:divBdr>
        <w:top w:val="none" w:sz="0" w:space="0" w:color="auto"/>
        <w:left w:val="none" w:sz="0" w:space="0" w:color="auto"/>
        <w:bottom w:val="none" w:sz="0" w:space="0" w:color="auto"/>
        <w:right w:val="none" w:sz="0" w:space="0" w:color="auto"/>
      </w:divBdr>
    </w:div>
    <w:div w:id="1358122635">
      <w:bodyDiv w:val="1"/>
      <w:marLeft w:val="0"/>
      <w:marRight w:val="0"/>
      <w:marTop w:val="0"/>
      <w:marBottom w:val="0"/>
      <w:divBdr>
        <w:top w:val="none" w:sz="0" w:space="0" w:color="auto"/>
        <w:left w:val="none" w:sz="0" w:space="0" w:color="auto"/>
        <w:bottom w:val="none" w:sz="0" w:space="0" w:color="auto"/>
        <w:right w:val="none" w:sz="0" w:space="0" w:color="auto"/>
      </w:divBdr>
    </w:div>
    <w:div w:id="1363481605">
      <w:bodyDiv w:val="1"/>
      <w:marLeft w:val="0"/>
      <w:marRight w:val="0"/>
      <w:marTop w:val="0"/>
      <w:marBottom w:val="0"/>
      <w:divBdr>
        <w:top w:val="none" w:sz="0" w:space="0" w:color="auto"/>
        <w:left w:val="none" w:sz="0" w:space="0" w:color="auto"/>
        <w:bottom w:val="none" w:sz="0" w:space="0" w:color="auto"/>
        <w:right w:val="none" w:sz="0" w:space="0" w:color="auto"/>
      </w:divBdr>
    </w:div>
    <w:div w:id="1373188380">
      <w:bodyDiv w:val="1"/>
      <w:marLeft w:val="0"/>
      <w:marRight w:val="0"/>
      <w:marTop w:val="0"/>
      <w:marBottom w:val="0"/>
      <w:divBdr>
        <w:top w:val="none" w:sz="0" w:space="0" w:color="auto"/>
        <w:left w:val="none" w:sz="0" w:space="0" w:color="auto"/>
        <w:bottom w:val="none" w:sz="0" w:space="0" w:color="auto"/>
        <w:right w:val="none" w:sz="0" w:space="0" w:color="auto"/>
      </w:divBdr>
    </w:div>
    <w:div w:id="1396928628">
      <w:bodyDiv w:val="1"/>
      <w:marLeft w:val="0"/>
      <w:marRight w:val="0"/>
      <w:marTop w:val="0"/>
      <w:marBottom w:val="0"/>
      <w:divBdr>
        <w:top w:val="none" w:sz="0" w:space="0" w:color="auto"/>
        <w:left w:val="none" w:sz="0" w:space="0" w:color="auto"/>
        <w:bottom w:val="none" w:sz="0" w:space="0" w:color="auto"/>
        <w:right w:val="none" w:sz="0" w:space="0" w:color="auto"/>
      </w:divBdr>
    </w:div>
    <w:div w:id="1400906195">
      <w:bodyDiv w:val="1"/>
      <w:marLeft w:val="0"/>
      <w:marRight w:val="0"/>
      <w:marTop w:val="0"/>
      <w:marBottom w:val="0"/>
      <w:divBdr>
        <w:top w:val="none" w:sz="0" w:space="0" w:color="auto"/>
        <w:left w:val="none" w:sz="0" w:space="0" w:color="auto"/>
        <w:bottom w:val="none" w:sz="0" w:space="0" w:color="auto"/>
        <w:right w:val="none" w:sz="0" w:space="0" w:color="auto"/>
      </w:divBdr>
    </w:div>
    <w:div w:id="1403064499">
      <w:bodyDiv w:val="1"/>
      <w:marLeft w:val="0"/>
      <w:marRight w:val="0"/>
      <w:marTop w:val="0"/>
      <w:marBottom w:val="0"/>
      <w:divBdr>
        <w:top w:val="none" w:sz="0" w:space="0" w:color="auto"/>
        <w:left w:val="none" w:sz="0" w:space="0" w:color="auto"/>
        <w:bottom w:val="none" w:sz="0" w:space="0" w:color="auto"/>
        <w:right w:val="none" w:sz="0" w:space="0" w:color="auto"/>
      </w:divBdr>
    </w:div>
    <w:div w:id="1408697302">
      <w:bodyDiv w:val="1"/>
      <w:marLeft w:val="0"/>
      <w:marRight w:val="0"/>
      <w:marTop w:val="0"/>
      <w:marBottom w:val="0"/>
      <w:divBdr>
        <w:top w:val="none" w:sz="0" w:space="0" w:color="auto"/>
        <w:left w:val="none" w:sz="0" w:space="0" w:color="auto"/>
        <w:bottom w:val="none" w:sz="0" w:space="0" w:color="auto"/>
        <w:right w:val="none" w:sz="0" w:space="0" w:color="auto"/>
      </w:divBdr>
    </w:div>
    <w:div w:id="1417364855">
      <w:bodyDiv w:val="1"/>
      <w:marLeft w:val="0"/>
      <w:marRight w:val="0"/>
      <w:marTop w:val="0"/>
      <w:marBottom w:val="0"/>
      <w:divBdr>
        <w:top w:val="none" w:sz="0" w:space="0" w:color="auto"/>
        <w:left w:val="none" w:sz="0" w:space="0" w:color="auto"/>
        <w:bottom w:val="none" w:sz="0" w:space="0" w:color="auto"/>
        <w:right w:val="none" w:sz="0" w:space="0" w:color="auto"/>
      </w:divBdr>
    </w:div>
    <w:div w:id="1421947097">
      <w:bodyDiv w:val="1"/>
      <w:marLeft w:val="0"/>
      <w:marRight w:val="0"/>
      <w:marTop w:val="0"/>
      <w:marBottom w:val="0"/>
      <w:divBdr>
        <w:top w:val="none" w:sz="0" w:space="0" w:color="auto"/>
        <w:left w:val="none" w:sz="0" w:space="0" w:color="auto"/>
        <w:bottom w:val="none" w:sz="0" w:space="0" w:color="auto"/>
        <w:right w:val="none" w:sz="0" w:space="0" w:color="auto"/>
      </w:divBdr>
    </w:div>
    <w:div w:id="1455830434">
      <w:bodyDiv w:val="1"/>
      <w:marLeft w:val="0"/>
      <w:marRight w:val="0"/>
      <w:marTop w:val="0"/>
      <w:marBottom w:val="0"/>
      <w:divBdr>
        <w:top w:val="none" w:sz="0" w:space="0" w:color="auto"/>
        <w:left w:val="none" w:sz="0" w:space="0" w:color="auto"/>
        <w:bottom w:val="none" w:sz="0" w:space="0" w:color="auto"/>
        <w:right w:val="none" w:sz="0" w:space="0" w:color="auto"/>
      </w:divBdr>
    </w:div>
    <w:div w:id="1480925884">
      <w:bodyDiv w:val="1"/>
      <w:marLeft w:val="0"/>
      <w:marRight w:val="0"/>
      <w:marTop w:val="0"/>
      <w:marBottom w:val="0"/>
      <w:divBdr>
        <w:top w:val="none" w:sz="0" w:space="0" w:color="auto"/>
        <w:left w:val="none" w:sz="0" w:space="0" w:color="auto"/>
        <w:bottom w:val="none" w:sz="0" w:space="0" w:color="auto"/>
        <w:right w:val="none" w:sz="0" w:space="0" w:color="auto"/>
      </w:divBdr>
    </w:div>
    <w:div w:id="1481463781">
      <w:bodyDiv w:val="1"/>
      <w:marLeft w:val="0"/>
      <w:marRight w:val="0"/>
      <w:marTop w:val="0"/>
      <w:marBottom w:val="0"/>
      <w:divBdr>
        <w:top w:val="none" w:sz="0" w:space="0" w:color="auto"/>
        <w:left w:val="none" w:sz="0" w:space="0" w:color="auto"/>
        <w:bottom w:val="none" w:sz="0" w:space="0" w:color="auto"/>
        <w:right w:val="none" w:sz="0" w:space="0" w:color="auto"/>
      </w:divBdr>
    </w:div>
    <w:div w:id="1488202820">
      <w:bodyDiv w:val="1"/>
      <w:marLeft w:val="0"/>
      <w:marRight w:val="0"/>
      <w:marTop w:val="0"/>
      <w:marBottom w:val="0"/>
      <w:divBdr>
        <w:top w:val="none" w:sz="0" w:space="0" w:color="auto"/>
        <w:left w:val="none" w:sz="0" w:space="0" w:color="auto"/>
        <w:bottom w:val="none" w:sz="0" w:space="0" w:color="auto"/>
        <w:right w:val="none" w:sz="0" w:space="0" w:color="auto"/>
      </w:divBdr>
    </w:div>
    <w:div w:id="1518033341">
      <w:bodyDiv w:val="1"/>
      <w:marLeft w:val="0"/>
      <w:marRight w:val="0"/>
      <w:marTop w:val="0"/>
      <w:marBottom w:val="0"/>
      <w:divBdr>
        <w:top w:val="none" w:sz="0" w:space="0" w:color="auto"/>
        <w:left w:val="none" w:sz="0" w:space="0" w:color="auto"/>
        <w:bottom w:val="none" w:sz="0" w:space="0" w:color="auto"/>
        <w:right w:val="none" w:sz="0" w:space="0" w:color="auto"/>
      </w:divBdr>
    </w:div>
    <w:div w:id="1528174461">
      <w:bodyDiv w:val="1"/>
      <w:marLeft w:val="0"/>
      <w:marRight w:val="0"/>
      <w:marTop w:val="0"/>
      <w:marBottom w:val="0"/>
      <w:divBdr>
        <w:top w:val="none" w:sz="0" w:space="0" w:color="auto"/>
        <w:left w:val="none" w:sz="0" w:space="0" w:color="auto"/>
        <w:bottom w:val="none" w:sz="0" w:space="0" w:color="auto"/>
        <w:right w:val="none" w:sz="0" w:space="0" w:color="auto"/>
      </w:divBdr>
    </w:div>
    <w:div w:id="1533034856">
      <w:bodyDiv w:val="1"/>
      <w:marLeft w:val="0"/>
      <w:marRight w:val="0"/>
      <w:marTop w:val="0"/>
      <w:marBottom w:val="0"/>
      <w:divBdr>
        <w:top w:val="none" w:sz="0" w:space="0" w:color="auto"/>
        <w:left w:val="none" w:sz="0" w:space="0" w:color="auto"/>
        <w:bottom w:val="none" w:sz="0" w:space="0" w:color="auto"/>
        <w:right w:val="none" w:sz="0" w:space="0" w:color="auto"/>
      </w:divBdr>
    </w:div>
    <w:div w:id="1560744620">
      <w:bodyDiv w:val="1"/>
      <w:marLeft w:val="0"/>
      <w:marRight w:val="0"/>
      <w:marTop w:val="0"/>
      <w:marBottom w:val="0"/>
      <w:divBdr>
        <w:top w:val="none" w:sz="0" w:space="0" w:color="auto"/>
        <w:left w:val="none" w:sz="0" w:space="0" w:color="auto"/>
        <w:bottom w:val="none" w:sz="0" w:space="0" w:color="auto"/>
        <w:right w:val="none" w:sz="0" w:space="0" w:color="auto"/>
      </w:divBdr>
    </w:div>
    <w:div w:id="1614433805">
      <w:bodyDiv w:val="1"/>
      <w:marLeft w:val="0"/>
      <w:marRight w:val="0"/>
      <w:marTop w:val="0"/>
      <w:marBottom w:val="0"/>
      <w:divBdr>
        <w:top w:val="none" w:sz="0" w:space="0" w:color="auto"/>
        <w:left w:val="none" w:sz="0" w:space="0" w:color="auto"/>
        <w:bottom w:val="none" w:sz="0" w:space="0" w:color="auto"/>
        <w:right w:val="none" w:sz="0" w:space="0" w:color="auto"/>
      </w:divBdr>
    </w:div>
    <w:div w:id="1614938311">
      <w:bodyDiv w:val="1"/>
      <w:marLeft w:val="0"/>
      <w:marRight w:val="0"/>
      <w:marTop w:val="0"/>
      <w:marBottom w:val="0"/>
      <w:divBdr>
        <w:top w:val="none" w:sz="0" w:space="0" w:color="auto"/>
        <w:left w:val="none" w:sz="0" w:space="0" w:color="auto"/>
        <w:bottom w:val="none" w:sz="0" w:space="0" w:color="auto"/>
        <w:right w:val="none" w:sz="0" w:space="0" w:color="auto"/>
      </w:divBdr>
    </w:div>
    <w:div w:id="1615744959">
      <w:bodyDiv w:val="1"/>
      <w:marLeft w:val="0"/>
      <w:marRight w:val="0"/>
      <w:marTop w:val="0"/>
      <w:marBottom w:val="0"/>
      <w:divBdr>
        <w:top w:val="none" w:sz="0" w:space="0" w:color="auto"/>
        <w:left w:val="none" w:sz="0" w:space="0" w:color="auto"/>
        <w:bottom w:val="none" w:sz="0" w:space="0" w:color="auto"/>
        <w:right w:val="none" w:sz="0" w:space="0" w:color="auto"/>
      </w:divBdr>
    </w:div>
    <w:div w:id="1645894161">
      <w:bodyDiv w:val="1"/>
      <w:marLeft w:val="0"/>
      <w:marRight w:val="0"/>
      <w:marTop w:val="0"/>
      <w:marBottom w:val="0"/>
      <w:divBdr>
        <w:top w:val="none" w:sz="0" w:space="0" w:color="auto"/>
        <w:left w:val="none" w:sz="0" w:space="0" w:color="auto"/>
        <w:bottom w:val="none" w:sz="0" w:space="0" w:color="auto"/>
        <w:right w:val="none" w:sz="0" w:space="0" w:color="auto"/>
      </w:divBdr>
    </w:div>
    <w:div w:id="1712874354">
      <w:bodyDiv w:val="1"/>
      <w:marLeft w:val="0"/>
      <w:marRight w:val="0"/>
      <w:marTop w:val="0"/>
      <w:marBottom w:val="0"/>
      <w:divBdr>
        <w:top w:val="none" w:sz="0" w:space="0" w:color="auto"/>
        <w:left w:val="none" w:sz="0" w:space="0" w:color="auto"/>
        <w:bottom w:val="none" w:sz="0" w:space="0" w:color="auto"/>
        <w:right w:val="none" w:sz="0" w:space="0" w:color="auto"/>
      </w:divBdr>
    </w:div>
    <w:div w:id="1714311500">
      <w:bodyDiv w:val="1"/>
      <w:marLeft w:val="0"/>
      <w:marRight w:val="0"/>
      <w:marTop w:val="0"/>
      <w:marBottom w:val="0"/>
      <w:divBdr>
        <w:top w:val="none" w:sz="0" w:space="0" w:color="auto"/>
        <w:left w:val="none" w:sz="0" w:space="0" w:color="auto"/>
        <w:bottom w:val="none" w:sz="0" w:space="0" w:color="auto"/>
        <w:right w:val="none" w:sz="0" w:space="0" w:color="auto"/>
      </w:divBdr>
    </w:div>
    <w:div w:id="1722362818">
      <w:bodyDiv w:val="1"/>
      <w:marLeft w:val="0"/>
      <w:marRight w:val="0"/>
      <w:marTop w:val="0"/>
      <w:marBottom w:val="0"/>
      <w:divBdr>
        <w:top w:val="none" w:sz="0" w:space="0" w:color="auto"/>
        <w:left w:val="none" w:sz="0" w:space="0" w:color="auto"/>
        <w:bottom w:val="none" w:sz="0" w:space="0" w:color="auto"/>
        <w:right w:val="none" w:sz="0" w:space="0" w:color="auto"/>
      </w:divBdr>
    </w:div>
    <w:div w:id="1733698972">
      <w:bodyDiv w:val="1"/>
      <w:marLeft w:val="0"/>
      <w:marRight w:val="0"/>
      <w:marTop w:val="0"/>
      <w:marBottom w:val="0"/>
      <w:divBdr>
        <w:top w:val="none" w:sz="0" w:space="0" w:color="auto"/>
        <w:left w:val="none" w:sz="0" w:space="0" w:color="auto"/>
        <w:bottom w:val="none" w:sz="0" w:space="0" w:color="auto"/>
        <w:right w:val="none" w:sz="0" w:space="0" w:color="auto"/>
      </w:divBdr>
    </w:div>
    <w:div w:id="1744062791">
      <w:bodyDiv w:val="1"/>
      <w:marLeft w:val="0"/>
      <w:marRight w:val="0"/>
      <w:marTop w:val="0"/>
      <w:marBottom w:val="0"/>
      <w:divBdr>
        <w:top w:val="none" w:sz="0" w:space="0" w:color="auto"/>
        <w:left w:val="none" w:sz="0" w:space="0" w:color="auto"/>
        <w:bottom w:val="none" w:sz="0" w:space="0" w:color="auto"/>
        <w:right w:val="none" w:sz="0" w:space="0" w:color="auto"/>
      </w:divBdr>
    </w:div>
    <w:div w:id="1766876255">
      <w:bodyDiv w:val="1"/>
      <w:marLeft w:val="0"/>
      <w:marRight w:val="0"/>
      <w:marTop w:val="0"/>
      <w:marBottom w:val="0"/>
      <w:divBdr>
        <w:top w:val="none" w:sz="0" w:space="0" w:color="auto"/>
        <w:left w:val="none" w:sz="0" w:space="0" w:color="auto"/>
        <w:bottom w:val="none" w:sz="0" w:space="0" w:color="auto"/>
        <w:right w:val="none" w:sz="0" w:space="0" w:color="auto"/>
      </w:divBdr>
    </w:div>
    <w:div w:id="1769693128">
      <w:bodyDiv w:val="1"/>
      <w:marLeft w:val="0"/>
      <w:marRight w:val="0"/>
      <w:marTop w:val="0"/>
      <w:marBottom w:val="0"/>
      <w:divBdr>
        <w:top w:val="none" w:sz="0" w:space="0" w:color="auto"/>
        <w:left w:val="none" w:sz="0" w:space="0" w:color="auto"/>
        <w:bottom w:val="none" w:sz="0" w:space="0" w:color="auto"/>
        <w:right w:val="none" w:sz="0" w:space="0" w:color="auto"/>
      </w:divBdr>
    </w:div>
    <w:div w:id="1786119096">
      <w:bodyDiv w:val="1"/>
      <w:marLeft w:val="0"/>
      <w:marRight w:val="0"/>
      <w:marTop w:val="0"/>
      <w:marBottom w:val="0"/>
      <w:divBdr>
        <w:top w:val="none" w:sz="0" w:space="0" w:color="auto"/>
        <w:left w:val="none" w:sz="0" w:space="0" w:color="auto"/>
        <w:bottom w:val="none" w:sz="0" w:space="0" w:color="auto"/>
        <w:right w:val="none" w:sz="0" w:space="0" w:color="auto"/>
      </w:divBdr>
    </w:div>
    <w:div w:id="1810130819">
      <w:bodyDiv w:val="1"/>
      <w:marLeft w:val="0"/>
      <w:marRight w:val="0"/>
      <w:marTop w:val="0"/>
      <w:marBottom w:val="0"/>
      <w:divBdr>
        <w:top w:val="none" w:sz="0" w:space="0" w:color="auto"/>
        <w:left w:val="none" w:sz="0" w:space="0" w:color="auto"/>
        <w:bottom w:val="none" w:sz="0" w:space="0" w:color="auto"/>
        <w:right w:val="none" w:sz="0" w:space="0" w:color="auto"/>
      </w:divBdr>
    </w:div>
    <w:div w:id="1838302352">
      <w:bodyDiv w:val="1"/>
      <w:marLeft w:val="0"/>
      <w:marRight w:val="0"/>
      <w:marTop w:val="0"/>
      <w:marBottom w:val="0"/>
      <w:divBdr>
        <w:top w:val="none" w:sz="0" w:space="0" w:color="auto"/>
        <w:left w:val="none" w:sz="0" w:space="0" w:color="auto"/>
        <w:bottom w:val="none" w:sz="0" w:space="0" w:color="auto"/>
        <w:right w:val="none" w:sz="0" w:space="0" w:color="auto"/>
      </w:divBdr>
    </w:div>
    <w:div w:id="1848206448">
      <w:bodyDiv w:val="1"/>
      <w:marLeft w:val="0"/>
      <w:marRight w:val="0"/>
      <w:marTop w:val="0"/>
      <w:marBottom w:val="0"/>
      <w:divBdr>
        <w:top w:val="none" w:sz="0" w:space="0" w:color="auto"/>
        <w:left w:val="none" w:sz="0" w:space="0" w:color="auto"/>
        <w:bottom w:val="none" w:sz="0" w:space="0" w:color="auto"/>
        <w:right w:val="none" w:sz="0" w:space="0" w:color="auto"/>
      </w:divBdr>
    </w:div>
    <w:div w:id="1864901707">
      <w:bodyDiv w:val="1"/>
      <w:marLeft w:val="0"/>
      <w:marRight w:val="0"/>
      <w:marTop w:val="0"/>
      <w:marBottom w:val="0"/>
      <w:divBdr>
        <w:top w:val="none" w:sz="0" w:space="0" w:color="auto"/>
        <w:left w:val="none" w:sz="0" w:space="0" w:color="auto"/>
        <w:bottom w:val="none" w:sz="0" w:space="0" w:color="auto"/>
        <w:right w:val="none" w:sz="0" w:space="0" w:color="auto"/>
      </w:divBdr>
    </w:div>
    <w:div w:id="1879775982">
      <w:bodyDiv w:val="1"/>
      <w:marLeft w:val="0"/>
      <w:marRight w:val="0"/>
      <w:marTop w:val="0"/>
      <w:marBottom w:val="0"/>
      <w:divBdr>
        <w:top w:val="none" w:sz="0" w:space="0" w:color="auto"/>
        <w:left w:val="none" w:sz="0" w:space="0" w:color="auto"/>
        <w:bottom w:val="none" w:sz="0" w:space="0" w:color="auto"/>
        <w:right w:val="none" w:sz="0" w:space="0" w:color="auto"/>
      </w:divBdr>
    </w:div>
    <w:div w:id="1891530875">
      <w:bodyDiv w:val="1"/>
      <w:marLeft w:val="0"/>
      <w:marRight w:val="0"/>
      <w:marTop w:val="0"/>
      <w:marBottom w:val="0"/>
      <w:divBdr>
        <w:top w:val="none" w:sz="0" w:space="0" w:color="auto"/>
        <w:left w:val="none" w:sz="0" w:space="0" w:color="auto"/>
        <w:bottom w:val="none" w:sz="0" w:space="0" w:color="auto"/>
        <w:right w:val="none" w:sz="0" w:space="0" w:color="auto"/>
      </w:divBdr>
    </w:div>
    <w:div w:id="1914579920">
      <w:bodyDiv w:val="1"/>
      <w:marLeft w:val="0"/>
      <w:marRight w:val="0"/>
      <w:marTop w:val="0"/>
      <w:marBottom w:val="0"/>
      <w:divBdr>
        <w:top w:val="none" w:sz="0" w:space="0" w:color="auto"/>
        <w:left w:val="none" w:sz="0" w:space="0" w:color="auto"/>
        <w:bottom w:val="none" w:sz="0" w:space="0" w:color="auto"/>
        <w:right w:val="none" w:sz="0" w:space="0" w:color="auto"/>
      </w:divBdr>
    </w:div>
    <w:div w:id="1975063361">
      <w:bodyDiv w:val="1"/>
      <w:marLeft w:val="0"/>
      <w:marRight w:val="0"/>
      <w:marTop w:val="0"/>
      <w:marBottom w:val="0"/>
      <w:divBdr>
        <w:top w:val="none" w:sz="0" w:space="0" w:color="auto"/>
        <w:left w:val="none" w:sz="0" w:space="0" w:color="auto"/>
        <w:bottom w:val="none" w:sz="0" w:space="0" w:color="auto"/>
        <w:right w:val="none" w:sz="0" w:space="0" w:color="auto"/>
      </w:divBdr>
    </w:div>
    <w:div w:id="2000035286">
      <w:bodyDiv w:val="1"/>
      <w:marLeft w:val="0"/>
      <w:marRight w:val="0"/>
      <w:marTop w:val="0"/>
      <w:marBottom w:val="0"/>
      <w:divBdr>
        <w:top w:val="none" w:sz="0" w:space="0" w:color="auto"/>
        <w:left w:val="none" w:sz="0" w:space="0" w:color="auto"/>
        <w:bottom w:val="none" w:sz="0" w:space="0" w:color="auto"/>
        <w:right w:val="none" w:sz="0" w:space="0" w:color="auto"/>
      </w:divBdr>
    </w:div>
    <w:div w:id="2012558508">
      <w:bodyDiv w:val="1"/>
      <w:marLeft w:val="0"/>
      <w:marRight w:val="0"/>
      <w:marTop w:val="0"/>
      <w:marBottom w:val="0"/>
      <w:divBdr>
        <w:top w:val="none" w:sz="0" w:space="0" w:color="auto"/>
        <w:left w:val="none" w:sz="0" w:space="0" w:color="auto"/>
        <w:bottom w:val="none" w:sz="0" w:space="0" w:color="auto"/>
        <w:right w:val="none" w:sz="0" w:space="0" w:color="auto"/>
      </w:divBdr>
    </w:div>
    <w:div w:id="2013408588">
      <w:bodyDiv w:val="1"/>
      <w:marLeft w:val="0"/>
      <w:marRight w:val="0"/>
      <w:marTop w:val="0"/>
      <w:marBottom w:val="0"/>
      <w:divBdr>
        <w:top w:val="none" w:sz="0" w:space="0" w:color="auto"/>
        <w:left w:val="none" w:sz="0" w:space="0" w:color="auto"/>
        <w:bottom w:val="none" w:sz="0" w:space="0" w:color="auto"/>
        <w:right w:val="none" w:sz="0" w:space="0" w:color="auto"/>
      </w:divBdr>
    </w:div>
    <w:div w:id="2015572837">
      <w:bodyDiv w:val="1"/>
      <w:marLeft w:val="0"/>
      <w:marRight w:val="0"/>
      <w:marTop w:val="0"/>
      <w:marBottom w:val="0"/>
      <w:divBdr>
        <w:top w:val="none" w:sz="0" w:space="0" w:color="auto"/>
        <w:left w:val="none" w:sz="0" w:space="0" w:color="auto"/>
        <w:bottom w:val="none" w:sz="0" w:space="0" w:color="auto"/>
        <w:right w:val="none" w:sz="0" w:space="0" w:color="auto"/>
      </w:divBdr>
    </w:div>
    <w:div w:id="2021809167">
      <w:bodyDiv w:val="1"/>
      <w:marLeft w:val="0"/>
      <w:marRight w:val="0"/>
      <w:marTop w:val="0"/>
      <w:marBottom w:val="0"/>
      <w:divBdr>
        <w:top w:val="none" w:sz="0" w:space="0" w:color="auto"/>
        <w:left w:val="none" w:sz="0" w:space="0" w:color="auto"/>
        <w:bottom w:val="none" w:sz="0" w:space="0" w:color="auto"/>
        <w:right w:val="none" w:sz="0" w:space="0" w:color="auto"/>
      </w:divBdr>
    </w:div>
    <w:div w:id="2023512325">
      <w:bodyDiv w:val="1"/>
      <w:marLeft w:val="0"/>
      <w:marRight w:val="0"/>
      <w:marTop w:val="0"/>
      <w:marBottom w:val="0"/>
      <w:divBdr>
        <w:top w:val="none" w:sz="0" w:space="0" w:color="auto"/>
        <w:left w:val="none" w:sz="0" w:space="0" w:color="auto"/>
        <w:bottom w:val="none" w:sz="0" w:space="0" w:color="auto"/>
        <w:right w:val="none" w:sz="0" w:space="0" w:color="auto"/>
      </w:divBdr>
    </w:div>
    <w:div w:id="2049794799">
      <w:bodyDiv w:val="1"/>
      <w:marLeft w:val="0"/>
      <w:marRight w:val="0"/>
      <w:marTop w:val="0"/>
      <w:marBottom w:val="0"/>
      <w:divBdr>
        <w:top w:val="none" w:sz="0" w:space="0" w:color="auto"/>
        <w:left w:val="none" w:sz="0" w:space="0" w:color="auto"/>
        <w:bottom w:val="none" w:sz="0" w:space="0" w:color="auto"/>
        <w:right w:val="none" w:sz="0" w:space="0" w:color="auto"/>
      </w:divBdr>
    </w:div>
    <w:div w:id="2058702528">
      <w:bodyDiv w:val="1"/>
      <w:marLeft w:val="0"/>
      <w:marRight w:val="0"/>
      <w:marTop w:val="0"/>
      <w:marBottom w:val="0"/>
      <w:divBdr>
        <w:top w:val="none" w:sz="0" w:space="0" w:color="auto"/>
        <w:left w:val="none" w:sz="0" w:space="0" w:color="auto"/>
        <w:bottom w:val="none" w:sz="0" w:space="0" w:color="auto"/>
        <w:right w:val="none" w:sz="0" w:space="0" w:color="auto"/>
      </w:divBdr>
    </w:div>
    <w:div w:id="2061517546">
      <w:bodyDiv w:val="1"/>
      <w:marLeft w:val="0"/>
      <w:marRight w:val="0"/>
      <w:marTop w:val="0"/>
      <w:marBottom w:val="0"/>
      <w:divBdr>
        <w:top w:val="none" w:sz="0" w:space="0" w:color="auto"/>
        <w:left w:val="none" w:sz="0" w:space="0" w:color="auto"/>
        <w:bottom w:val="none" w:sz="0" w:space="0" w:color="auto"/>
        <w:right w:val="none" w:sz="0" w:space="0" w:color="auto"/>
      </w:divBdr>
    </w:div>
    <w:div w:id="2074812572">
      <w:bodyDiv w:val="1"/>
      <w:marLeft w:val="0"/>
      <w:marRight w:val="0"/>
      <w:marTop w:val="0"/>
      <w:marBottom w:val="0"/>
      <w:divBdr>
        <w:top w:val="none" w:sz="0" w:space="0" w:color="auto"/>
        <w:left w:val="none" w:sz="0" w:space="0" w:color="auto"/>
        <w:bottom w:val="none" w:sz="0" w:space="0" w:color="auto"/>
        <w:right w:val="none" w:sz="0" w:space="0" w:color="auto"/>
      </w:divBdr>
    </w:div>
    <w:div w:id="2079478715">
      <w:bodyDiv w:val="1"/>
      <w:marLeft w:val="0"/>
      <w:marRight w:val="0"/>
      <w:marTop w:val="0"/>
      <w:marBottom w:val="0"/>
      <w:divBdr>
        <w:top w:val="none" w:sz="0" w:space="0" w:color="auto"/>
        <w:left w:val="none" w:sz="0" w:space="0" w:color="auto"/>
        <w:bottom w:val="none" w:sz="0" w:space="0" w:color="auto"/>
        <w:right w:val="none" w:sz="0" w:space="0" w:color="auto"/>
      </w:divBdr>
    </w:div>
    <w:div w:id="2089769647">
      <w:bodyDiv w:val="1"/>
      <w:marLeft w:val="0"/>
      <w:marRight w:val="0"/>
      <w:marTop w:val="0"/>
      <w:marBottom w:val="0"/>
      <w:divBdr>
        <w:top w:val="none" w:sz="0" w:space="0" w:color="auto"/>
        <w:left w:val="none" w:sz="0" w:space="0" w:color="auto"/>
        <w:bottom w:val="none" w:sz="0" w:space="0" w:color="auto"/>
        <w:right w:val="none" w:sz="0" w:space="0" w:color="auto"/>
      </w:divBdr>
    </w:div>
    <w:div w:id="2090611628">
      <w:bodyDiv w:val="1"/>
      <w:marLeft w:val="0"/>
      <w:marRight w:val="0"/>
      <w:marTop w:val="0"/>
      <w:marBottom w:val="0"/>
      <w:divBdr>
        <w:top w:val="none" w:sz="0" w:space="0" w:color="auto"/>
        <w:left w:val="none" w:sz="0" w:space="0" w:color="auto"/>
        <w:bottom w:val="none" w:sz="0" w:space="0" w:color="auto"/>
        <w:right w:val="none" w:sz="0" w:space="0" w:color="auto"/>
      </w:divBdr>
    </w:div>
    <w:div w:id="2099520360">
      <w:bodyDiv w:val="1"/>
      <w:marLeft w:val="0"/>
      <w:marRight w:val="0"/>
      <w:marTop w:val="0"/>
      <w:marBottom w:val="0"/>
      <w:divBdr>
        <w:top w:val="none" w:sz="0" w:space="0" w:color="auto"/>
        <w:left w:val="none" w:sz="0" w:space="0" w:color="auto"/>
        <w:bottom w:val="none" w:sz="0" w:space="0" w:color="auto"/>
        <w:right w:val="none" w:sz="0" w:space="0" w:color="auto"/>
      </w:divBdr>
    </w:div>
    <w:div w:id="2123913353">
      <w:bodyDiv w:val="1"/>
      <w:marLeft w:val="0"/>
      <w:marRight w:val="0"/>
      <w:marTop w:val="0"/>
      <w:marBottom w:val="0"/>
      <w:divBdr>
        <w:top w:val="none" w:sz="0" w:space="0" w:color="auto"/>
        <w:left w:val="none" w:sz="0" w:space="0" w:color="auto"/>
        <w:bottom w:val="none" w:sz="0" w:space="0" w:color="auto"/>
        <w:right w:val="none" w:sz="0" w:space="0" w:color="auto"/>
      </w:divBdr>
    </w:div>
    <w:div w:id="2133163658">
      <w:bodyDiv w:val="1"/>
      <w:marLeft w:val="0"/>
      <w:marRight w:val="0"/>
      <w:marTop w:val="0"/>
      <w:marBottom w:val="0"/>
      <w:divBdr>
        <w:top w:val="none" w:sz="0" w:space="0" w:color="auto"/>
        <w:left w:val="none" w:sz="0" w:space="0" w:color="auto"/>
        <w:bottom w:val="none" w:sz="0" w:space="0" w:color="auto"/>
        <w:right w:val="none" w:sz="0" w:space="0" w:color="auto"/>
      </w:divBdr>
    </w:div>
    <w:div w:id="2133819333">
      <w:bodyDiv w:val="1"/>
      <w:marLeft w:val="0"/>
      <w:marRight w:val="0"/>
      <w:marTop w:val="0"/>
      <w:marBottom w:val="0"/>
      <w:divBdr>
        <w:top w:val="none" w:sz="0" w:space="0" w:color="auto"/>
        <w:left w:val="none" w:sz="0" w:space="0" w:color="auto"/>
        <w:bottom w:val="none" w:sz="0" w:space="0" w:color="auto"/>
        <w:right w:val="none" w:sz="0" w:space="0" w:color="auto"/>
      </w:divBdr>
    </w:div>
    <w:div w:id="213648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8.png"/><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11.tmp"/><Relationship Id="rId47" Type="http://schemas.openxmlformats.org/officeDocument/2006/relationships/image" Target="media/image16.tmp"/><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2.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9.png"/><Relationship Id="rId45"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8.tmp"/><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mp"/><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12.tmp"/><Relationship Id="rId48" Type="http://schemas.openxmlformats.org/officeDocument/2006/relationships/image" Target="media/image17.tmp"/><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5.emf"/><Relationship Id="rId20" Type="http://schemas.openxmlformats.org/officeDocument/2006/relationships/chart" Target="charts/chart3.xml"/><Relationship Id="rId41"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05;STICOS%20MODIFIC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05;STICOS%20MODIFICAD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05;STICOS%20MODIFICAD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05;STICOS%20MODIFICAD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05;STICOS%20MODIFIC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TA\Documents\PROGRAMA%20DE%20TITULACI&#211;N%20POR%20TESIS\Cuadros%20estad&#237;sticos%20del%20cuestionario%20(Corregi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'Datos Encuestado'!$C$4</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8B4-4D6E-B17E-3DD64B4856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8B4-4D6E-B17E-3DD64B4856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8B4-4D6E-B17E-3DD64B4856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8B4-4D6E-B17E-3DD64B48563F}"/>
              </c:ext>
            </c:extLst>
          </c:dPt>
          <c:dLbls>
            <c:dLbl>
              <c:idx val="1"/>
              <c:layout>
                <c:manualLayout>
                  <c:x val="9.1946303587051623E-2"/>
                  <c:y val="-0.333350831146106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B4-4D6E-B17E-3DD64B48563F}"/>
                </c:ext>
              </c:extLst>
            </c:dLbl>
            <c:dLbl>
              <c:idx val="2"/>
              <c:layout>
                <c:manualLayout>
                  <c:x val="0.17582633420822397"/>
                  <c:y val="7.59959171770195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B4-4D6E-B17E-3DD64B4856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Encuestado'!$B$5:$B$8</c:f>
              <c:strCache>
                <c:ptCount val="4"/>
                <c:pt idx="0">
                  <c:v>Entre 21 a 30 años</c:v>
                </c:pt>
                <c:pt idx="1">
                  <c:v>Entre 31 a 40 años</c:v>
                </c:pt>
                <c:pt idx="2">
                  <c:v>Entre 41 a 50 años</c:v>
                </c:pt>
                <c:pt idx="3">
                  <c:v>Entre 51 a más</c:v>
                </c:pt>
              </c:strCache>
            </c:strRef>
          </c:cat>
          <c:val>
            <c:numRef>
              <c:f>'Datos Encuestado'!$C$5:$C$8</c:f>
              <c:numCache>
                <c:formatCode>General</c:formatCode>
                <c:ptCount val="4"/>
                <c:pt idx="0">
                  <c:v>12</c:v>
                </c:pt>
                <c:pt idx="1">
                  <c:v>10</c:v>
                </c:pt>
                <c:pt idx="2">
                  <c:v>6</c:v>
                </c:pt>
                <c:pt idx="3">
                  <c:v>2</c:v>
                </c:pt>
              </c:numCache>
            </c:numRef>
          </c:val>
          <c:extLst>
            <c:ext xmlns:c16="http://schemas.microsoft.com/office/drawing/2014/chart" uri="{C3380CC4-5D6E-409C-BE32-E72D297353CC}">
              <c16:uniqueId val="{00000008-B8B4-4D6E-B17E-3DD64B48563F}"/>
            </c:ext>
          </c:extLst>
        </c:ser>
        <c:ser>
          <c:idx val="1"/>
          <c:order val="1"/>
          <c:tx>
            <c:strRef>
              <c:f>'Datos Encuestado'!$D$4</c:f>
              <c:strCache>
                <c:ptCount val="1"/>
                <c:pt idx="0">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B8B4-4D6E-B17E-3DD64B4856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B8B4-4D6E-B17E-3DD64B4856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B8B4-4D6E-B17E-3DD64B4856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B8B4-4D6E-B17E-3DD64B4856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Encuestado'!$B$5:$B$8</c:f>
              <c:strCache>
                <c:ptCount val="4"/>
                <c:pt idx="0">
                  <c:v>Entre 21 a 30 años</c:v>
                </c:pt>
                <c:pt idx="1">
                  <c:v>Entre 31 a 40 años</c:v>
                </c:pt>
                <c:pt idx="2">
                  <c:v>Entre 41 a 50 años</c:v>
                </c:pt>
                <c:pt idx="3">
                  <c:v>Entre 51 a más</c:v>
                </c:pt>
              </c:strCache>
            </c:strRef>
          </c:cat>
          <c:val>
            <c:numRef>
              <c:f>'Datos Encuestado'!$D$5:$D$8</c:f>
              <c:numCache>
                <c:formatCode>0.0%</c:formatCode>
                <c:ptCount val="4"/>
                <c:pt idx="0">
                  <c:v>0.4</c:v>
                </c:pt>
                <c:pt idx="1">
                  <c:v>0.33333333333333331</c:v>
                </c:pt>
                <c:pt idx="2">
                  <c:v>0.2</c:v>
                </c:pt>
                <c:pt idx="3">
                  <c:v>6.6666666666666666E-2</c:v>
                </c:pt>
              </c:numCache>
            </c:numRef>
          </c:val>
          <c:extLst>
            <c:ext xmlns:c16="http://schemas.microsoft.com/office/drawing/2014/chart" uri="{C3380CC4-5D6E-409C-BE32-E72D297353CC}">
              <c16:uniqueId val="{00000011-B8B4-4D6E-B17E-3DD64B48563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7'!$C$7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D3-426E-9D02-797B816E6D9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D3-426E-9D02-797B816E6D9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D3-426E-9D02-797B816E6D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7'!$B$8:$B$10</c:f>
              <c:strCache>
                <c:ptCount val="3"/>
                <c:pt idx="0">
                  <c:v>Ni de acuerdo, ni en desacuerdo</c:v>
                </c:pt>
                <c:pt idx="1">
                  <c:v>De acuerdo</c:v>
                </c:pt>
                <c:pt idx="2">
                  <c:v>Totalmente de acuerdo</c:v>
                </c:pt>
              </c:strCache>
            </c:strRef>
          </c:cat>
          <c:val>
            <c:numRef>
              <c:f>'Item 7'!$C$8:$C$10</c:f>
              <c:numCache>
                <c:formatCode>General</c:formatCode>
                <c:ptCount val="3"/>
                <c:pt idx="0">
                  <c:v>4</c:v>
                </c:pt>
                <c:pt idx="1">
                  <c:v>20</c:v>
                </c:pt>
                <c:pt idx="2">
                  <c:v>6</c:v>
                </c:pt>
              </c:numCache>
            </c:numRef>
          </c:val>
          <c:extLst>
            <c:ext xmlns:c16="http://schemas.microsoft.com/office/drawing/2014/chart" uri="{C3380CC4-5D6E-409C-BE32-E72D297353CC}">
              <c16:uniqueId val="{00000006-A2D3-426E-9D02-797B816E6D9D}"/>
            </c:ext>
          </c:extLst>
        </c:ser>
        <c:ser>
          <c:idx val="1"/>
          <c:order val="1"/>
          <c:tx>
            <c:strRef>
              <c:f>'Item 7'!$D$7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A2D3-426E-9D02-797B816E6D9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A2D3-426E-9D02-797B816E6D9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A2D3-426E-9D02-797B816E6D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7'!$B$8:$B$10</c:f>
              <c:strCache>
                <c:ptCount val="3"/>
                <c:pt idx="0">
                  <c:v>Ni de acuerdo, ni en desacuerdo</c:v>
                </c:pt>
                <c:pt idx="1">
                  <c:v>De acuerdo</c:v>
                </c:pt>
                <c:pt idx="2">
                  <c:v>Totalmente de acuerdo</c:v>
                </c:pt>
              </c:strCache>
            </c:strRef>
          </c:cat>
          <c:val>
            <c:numRef>
              <c:f>'Item 7'!$D$8:$D$10</c:f>
              <c:numCache>
                <c:formatCode>0.0%</c:formatCode>
                <c:ptCount val="3"/>
                <c:pt idx="0">
                  <c:v>0.13333333333333333</c:v>
                </c:pt>
                <c:pt idx="1">
                  <c:v>0.66666666666666663</c:v>
                </c:pt>
                <c:pt idx="2">
                  <c:v>0.2</c:v>
                </c:pt>
              </c:numCache>
            </c:numRef>
          </c:val>
          <c:extLst>
            <c:ext xmlns:c16="http://schemas.microsoft.com/office/drawing/2014/chart" uri="{C3380CC4-5D6E-409C-BE32-E72D297353CC}">
              <c16:uniqueId val="{0000000D-A2D3-426E-9D02-797B816E6D9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8'!$C$7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EC2-41CE-A3A3-15D0A86D316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DEC2-41CE-A3A3-15D0A86D316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DEC2-41CE-A3A3-15D0A86D31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8'!$B$8:$B$10</c:f>
              <c:strCache>
                <c:ptCount val="3"/>
                <c:pt idx="0">
                  <c:v>Ni de acuerdo, ni en desacuerdo</c:v>
                </c:pt>
                <c:pt idx="1">
                  <c:v>De acuerdo</c:v>
                </c:pt>
                <c:pt idx="2">
                  <c:v>Totalmente de acuerdo</c:v>
                </c:pt>
              </c:strCache>
            </c:strRef>
          </c:cat>
          <c:val>
            <c:numRef>
              <c:f>'Item 8'!$C$8:$C$10</c:f>
              <c:numCache>
                <c:formatCode>General</c:formatCode>
                <c:ptCount val="3"/>
                <c:pt idx="0">
                  <c:v>6</c:v>
                </c:pt>
                <c:pt idx="1">
                  <c:v>20</c:v>
                </c:pt>
                <c:pt idx="2">
                  <c:v>4</c:v>
                </c:pt>
              </c:numCache>
            </c:numRef>
          </c:val>
          <c:extLst>
            <c:ext xmlns:c16="http://schemas.microsoft.com/office/drawing/2014/chart" uri="{C3380CC4-5D6E-409C-BE32-E72D297353CC}">
              <c16:uniqueId val="{00000006-DEC2-41CE-A3A3-15D0A86D3164}"/>
            </c:ext>
          </c:extLst>
        </c:ser>
        <c:ser>
          <c:idx val="1"/>
          <c:order val="1"/>
          <c:tx>
            <c:strRef>
              <c:f>'Item 8'!$D$7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DEC2-41CE-A3A3-15D0A86D316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DEC2-41CE-A3A3-15D0A86D316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DEC2-41CE-A3A3-15D0A86D31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8'!$B$8:$B$10</c:f>
              <c:strCache>
                <c:ptCount val="3"/>
                <c:pt idx="0">
                  <c:v>Ni de acuerdo, ni en desacuerdo</c:v>
                </c:pt>
                <c:pt idx="1">
                  <c:v>De acuerdo</c:v>
                </c:pt>
                <c:pt idx="2">
                  <c:v>Totalmente de acuerdo</c:v>
                </c:pt>
              </c:strCache>
            </c:strRef>
          </c:cat>
          <c:val>
            <c:numRef>
              <c:f>'Item 8'!$D$8:$D$10</c:f>
              <c:numCache>
                <c:formatCode>0.0%</c:formatCode>
                <c:ptCount val="3"/>
                <c:pt idx="0">
                  <c:v>0.2</c:v>
                </c:pt>
                <c:pt idx="1">
                  <c:v>0.66666666666666663</c:v>
                </c:pt>
                <c:pt idx="2">
                  <c:v>0.13333333333333333</c:v>
                </c:pt>
              </c:numCache>
            </c:numRef>
          </c:val>
          <c:extLst>
            <c:ext xmlns:c16="http://schemas.microsoft.com/office/drawing/2014/chart" uri="{C3380CC4-5D6E-409C-BE32-E72D297353CC}">
              <c16:uniqueId val="{0000000D-DEC2-41CE-A3A3-15D0A86D3164}"/>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9'!$C$7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B5-4DDC-8958-304154310B0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B5-4DDC-8958-304154310B0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7B5-4DDC-8958-304154310B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9'!$B$8:$B$10</c:f>
              <c:strCache>
                <c:ptCount val="3"/>
                <c:pt idx="0">
                  <c:v>Ni de acuerdo, ni en desacuerdo</c:v>
                </c:pt>
                <c:pt idx="1">
                  <c:v>De acuerdo</c:v>
                </c:pt>
                <c:pt idx="2">
                  <c:v>Totalmente de acuerdo</c:v>
                </c:pt>
              </c:strCache>
            </c:strRef>
          </c:cat>
          <c:val>
            <c:numRef>
              <c:f>'Item 9'!$C$8:$C$10</c:f>
              <c:numCache>
                <c:formatCode>General</c:formatCode>
                <c:ptCount val="3"/>
                <c:pt idx="0">
                  <c:v>3</c:v>
                </c:pt>
                <c:pt idx="1">
                  <c:v>18</c:v>
                </c:pt>
                <c:pt idx="2">
                  <c:v>9</c:v>
                </c:pt>
              </c:numCache>
            </c:numRef>
          </c:val>
          <c:extLst>
            <c:ext xmlns:c16="http://schemas.microsoft.com/office/drawing/2014/chart" uri="{C3380CC4-5D6E-409C-BE32-E72D297353CC}">
              <c16:uniqueId val="{00000006-A7B5-4DDC-8958-304154310B0B}"/>
            </c:ext>
          </c:extLst>
        </c:ser>
        <c:ser>
          <c:idx val="1"/>
          <c:order val="1"/>
          <c:tx>
            <c:strRef>
              <c:f>'Item 9'!$D$7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A7B5-4DDC-8958-304154310B0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A7B5-4DDC-8958-304154310B0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A7B5-4DDC-8958-304154310B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9'!$B$8:$B$10</c:f>
              <c:strCache>
                <c:ptCount val="3"/>
                <c:pt idx="0">
                  <c:v>Ni de acuerdo, ni en desacuerdo</c:v>
                </c:pt>
                <c:pt idx="1">
                  <c:v>De acuerdo</c:v>
                </c:pt>
                <c:pt idx="2">
                  <c:v>Totalmente de acuerdo</c:v>
                </c:pt>
              </c:strCache>
            </c:strRef>
          </c:cat>
          <c:val>
            <c:numRef>
              <c:f>'Item 9'!$D$8:$D$10</c:f>
              <c:numCache>
                <c:formatCode>0.0%</c:formatCode>
                <c:ptCount val="3"/>
                <c:pt idx="0">
                  <c:v>0.1</c:v>
                </c:pt>
                <c:pt idx="1">
                  <c:v>0.6</c:v>
                </c:pt>
                <c:pt idx="2">
                  <c:v>0.3</c:v>
                </c:pt>
              </c:numCache>
            </c:numRef>
          </c:val>
          <c:extLst>
            <c:ext xmlns:c16="http://schemas.microsoft.com/office/drawing/2014/chart" uri="{C3380CC4-5D6E-409C-BE32-E72D297353CC}">
              <c16:uniqueId val="{0000000D-A7B5-4DDC-8958-304154310B0B}"/>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10'!$C$7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725-408A-AB87-404734325B2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725-408A-AB87-404734325B2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725-408A-AB87-404734325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10'!$B$8:$B$10</c:f>
              <c:strCache>
                <c:ptCount val="3"/>
                <c:pt idx="0">
                  <c:v>Ni de acuerdo, ni en desacuerdo</c:v>
                </c:pt>
                <c:pt idx="1">
                  <c:v>De acuerdo</c:v>
                </c:pt>
                <c:pt idx="2">
                  <c:v>Totalmente de acuerdo</c:v>
                </c:pt>
              </c:strCache>
            </c:strRef>
          </c:cat>
          <c:val>
            <c:numRef>
              <c:f>'Item 10'!$C$8:$C$10</c:f>
              <c:numCache>
                <c:formatCode>General</c:formatCode>
                <c:ptCount val="3"/>
                <c:pt idx="0">
                  <c:v>3</c:v>
                </c:pt>
                <c:pt idx="1">
                  <c:v>16</c:v>
                </c:pt>
                <c:pt idx="2">
                  <c:v>11</c:v>
                </c:pt>
              </c:numCache>
            </c:numRef>
          </c:val>
          <c:extLst>
            <c:ext xmlns:c16="http://schemas.microsoft.com/office/drawing/2014/chart" uri="{C3380CC4-5D6E-409C-BE32-E72D297353CC}">
              <c16:uniqueId val="{00000006-2725-408A-AB87-404734325B23}"/>
            </c:ext>
          </c:extLst>
        </c:ser>
        <c:ser>
          <c:idx val="1"/>
          <c:order val="1"/>
          <c:tx>
            <c:strRef>
              <c:f>'Item 10'!$D$7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2725-408A-AB87-404734325B2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2725-408A-AB87-404734325B2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2725-408A-AB87-404734325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10'!$B$8:$B$10</c:f>
              <c:strCache>
                <c:ptCount val="3"/>
                <c:pt idx="0">
                  <c:v>Ni de acuerdo, ni en desacuerdo</c:v>
                </c:pt>
                <c:pt idx="1">
                  <c:v>De acuerdo</c:v>
                </c:pt>
                <c:pt idx="2">
                  <c:v>Totalmente de acuerdo</c:v>
                </c:pt>
              </c:strCache>
            </c:strRef>
          </c:cat>
          <c:val>
            <c:numRef>
              <c:f>'Item 10'!$D$8:$D$10</c:f>
              <c:numCache>
                <c:formatCode>0.0%</c:formatCode>
                <c:ptCount val="3"/>
                <c:pt idx="0">
                  <c:v>0.1</c:v>
                </c:pt>
                <c:pt idx="1">
                  <c:v>0.53333333333333333</c:v>
                </c:pt>
                <c:pt idx="2">
                  <c:v>0.36666666666666664</c:v>
                </c:pt>
              </c:numCache>
            </c:numRef>
          </c:val>
          <c:extLst>
            <c:ext xmlns:c16="http://schemas.microsoft.com/office/drawing/2014/chart" uri="{C3380CC4-5D6E-409C-BE32-E72D297353CC}">
              <c16:uniqueId val="{0000000D-2725-408A-AB87-404734325B23}"/>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11'!$C$7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62-495A-80B3-2C7D4155303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62-495A-80B3-2C7D4155303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62-495A-80B3-2C7D415530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11'!$B$8:$B$10</c:f>
              <c:strCache>
                <c:ptCount val="3"/>
                <c:pt idx="0">
                  <c:v>Ni de acuerdo, ni en desacuerdo</c:v>
                </c:pt>
                <c:pt idx="1">
                  <c:v>De acuerdo</c:v>
                </c:pt>
                <c:pt idx="2">
                  <c:v>Totalmente de acuerdo</c:v>
                </c:pt>
              </c:strCache>
            </c:strRef>
          </c:cat>
          <c:val>
            <c:numRef>
              <c:f>'Item 11'!$C$8:$C$10</c:f>
              <c:numCache>
                <c:formatCode>General</c:formatCode>
                <c:ptCount val="3"/>
                <c:pt idx="0">
                  <c:v>5</c:v>
                </c:pt>
                <c:pt idx="1">
                  <c:v>14</c:v>
                </c:pt>
                <c:pt idx="2">
                  <c:v>11</c:v>
                </c:pt>
              </c:numCache>
            </c:numRef>
          </c:val>
          <c:extLst>
            <c:ext xmlns:c16="http://schemas.microsoft.com/office/drawing/2014/chart" uri="{C3380CC4-5D6E-409C-BE32-E72D297353CC}">
              <c16:uniqueId val="{00000006-E262-495A-80B3-2C7D41553038}"/>
            </c:ext>
          </c:extLst>
        </c:ser>
        <c:ser>
          <c:idx val="1"/>
          <c:order val="1"/>
          <c:tx>
            <c:strRef>
              <c:f>'Item 11'!$D$7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E262-495A-80B3-2C7D4155303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E262-495A-80B3-2C7D4155303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E262-495A-80B3-2C7D415530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11'!$B$8:$B$10</c:f>
              <c:strCache>
                <c:ptCount val="3"/>
                <c:pt idx="0">
                  <c:v>Ni de acuerdo, ni en desacuerdo</c:v>
                </c:pt>
                <c:pt idx="1">
                  <c:v>De acuerdo</c:v>
                </c:pt>
                <c:pt idx="2">
                  <c:v>Totalmente de acuerdo</c:v>
                </c:pt>
              </c:strCache>
            </c:strRef>
          </c:cat>
          <c:val>
            <c:numRef>
              <c:f>'Item 11'!$D$8:$D$10</c:f>
              <c:numCache>
                <c:formatCode>0.0%</c:formatCode>
                <c:ptCount val="3"/>
                <c:pt idx="0">
                  <c:v>0.16666666666666666</c:v>
                </c:pt>
                <c:pt idx="1">
                  <c:v>0.46666666666666667</c:v>
                </c:pt>
                <c:pt idx="2">
                  <c:v>0.36666666666666664</c:v>
                </c:pt>
              </c:numCache>
            </c:numRef>
          </c:val>
          <c:extLst>
            <c:ext xmlns:c16="http://schemas.microsoft.com/office/drawing/2014/chart" uri="{C3380CC4-5D6E-409C-BE32-E72D297353CC}">
              <c16:uniqueId val="{0000000D-E262-495A-80B3-2C7D4155303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12'!$C$7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A8-4D30-849F-E44705C0A161}"/>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A8-4D30-849F-E44705C0A161}"/>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A8-4D30-849F-E44705C0A1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12'!$B$8:$B$10</c:f>
              <c:strCache>
                <c:ptCount val="3"/>
                <c:pt idx="0">
                  <c:v>Ni de acuerdo, ni en desacuerdo</c:v>
                </c:pt>
                <c:pt idx="1">
                  <c:v>De acuerdo</c:v>
                </c:pt>
                <c:pt idx="2">
                  <c:v>Totalmente de acuerdo</c:v>
                </c:pt>
              </c:strCache>
            </c:strRef>
          </c:cat>
          <c:val>
            <c:numRef>
              <c:f>'Item 12'!$C$8:$C$10</c:f>
              <c:numCache>
                <c:formatCode>General</c:formatCode>
                <c:ptCount val="3"/>
                <c:pt idx="0">
                  <c:v>3</c:v>
                </c:pt>
                <c:pt idx="1">
                  <c:v>13</c:v>
                </c:pt>
                <c:pt idx="2">
                  <c:v>14</c:v>
                </c:pt>
              </c:numCache>
            </c:numRef>
          </c:val>
          <c:extLst>
            <c:ext xmlns:c16="http://schemas.microsoft.com/office/drawing/2014/chart" uri="{C3380CC4-5D6E-409C-BE32-E72D297353CC}">
              <c16:uniqueId val="{00000006-56A8-4D30-849F-E44705C0A161}"/>
            </c:ext>
          </c:extLst>
        </c:ser>
        <c:ser>
          <c:idx val="1"/>
          <c:order val="1"/>
          <c:tx>
            <c:strRef>
              <c:f>'Item 12'!$D$7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56A8-4D30-849F-E44705C0A161}"/>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56A8-4D30-849F-E44705C0A161}"/>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56A8-4D30-849F-E44705C0A1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12'!$B$8:$B$10</c:f>
              <c:strCache>
                <c:ptCount val="3"/>
                <c:pt idx="0">
                  <c:v>Ni de acuerdo, ni en desacuerdo</c:v>
                </c:pt>
                <c:pt idx="1">
                  <c:v>De acuerdo</c:v>
                </c:pt>
                <c:pt idx="2">
                  <c:v>Totalmente de acuerdo</c:v>
                </c:pt>
              </c:strCache>
            </c:strRef>
          </c:cat>
          <c:val>
            <c:numRef>
              <c:f>'Item 12'!$D$8:$D$10</c:f>
              <c:numCache>
                <c:formatCode>0.0%</c:formatCode>
                <c:ptCount val="3"/>
                <c:pt idx="0">
                  <c:v>0.1</c:v>
                </c:pt>
                <c:pt idx="1">
                  <c:v>0.43333333333333335</c:v>
                </c:pt>
                <c:pt idx="2">
                  <c:v>0.46666666666666667</c:v>
                </c:pt>
              </c:numCache>
            </c:numRef>
          </c:val>
          <c:extLst>
            <c:ext xmlns:c16="http://schemas.microsoft.com/office/drawing/2014/chart" uri="{C3380CC4-5D6E-409C-BE32-E72D297353CC}">
              <c16:uniqueId val="{0000000D-56A8-4D30-849F-E44705C0A16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13'!$C$7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093-4042-9188-A81773DF2C4C}"/>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C093-4042-9188-A81773DF2C4C}"/>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C093-4042-9188-A81773DF2C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13'!$B$8:$B$10</c:f>
              <c:strCache>
                <c:ptCount val="3"/>
                <c:pt idx="0">
                  <c:v>Ni de acuerdo, ni en desacuerdo</c:v>
                </c:pt>
                <c:pt idx="1">
                  <c:v>De acuerdo</c:v>
                </c:pt>
                <c:pt idx="2">
                  <c:v>Totalmente de acuerdo</c:v>
                </c:pt>
              </c:strCache>
            </c:strRef>
          </c:cat>
          <c:val>
            <c:numRef>
              <c:f>'Item 13'!$C$8:$C$10</c:f>
              <c:numCache>
                <c:formatCode>General</c:formatCode>
                <c:ptCount val="3"/>
                <c:pt idx="0">
                  <c:v>4</c:v>
                </c:pt>
                <c:pt idx="1">
                  <c:v>20</c:v>
                </c:pt>
                <c:pt idx="2">
                  <c:v>6</c:v>
                </c:pt>
              </c:numCache>
            </c:numRef>
          </c:val>
          <c:extLst>
            <c:ext xmlns:c16="http://schemas.microsoft.com/office/drawing/2014/chart" uri="{C3380CC4-5D6E-409C-BE32-E72D297353CC}">
              <c16:uniqueId val="{00000006-C093-4042-9188-A81773DF2C4C}"/>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'Item 13'!$D$7</c15:sqref>
                        </c15:formulaRef>
                      </c:ext>
                    </c:extLst>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C093-4042-9188-A81773DF2C4C}"/>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C093-4042-9188-A81773DF2C4C}"/>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C093-4042-9188-A81773DF2C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'Item 13'!$B$8:$B$10</c15:sqref>
                        </c15:formulaRef>
                      </c:ext>
                    </c:extLst>
                    <c:strCache>
                      <c:ptCount val="3"/>
                      <c:pt idx="0">
                        <c:v>Ni de acuerdo, ni en desacuerdo</c:v>
                      </c:pt>
                      <c:pt idx="1">
                        <c:v>De acuerdo</c:v>
                      </c:pt>
                      <c:pt idx="2">
                        <c:v>Totalmente de acuerdo</c:v>
                      </c:pt>
                    </c:strCache>
                  </c:strRef>
                </c:cat>
                <c:val>
                  <c:numRef>
                    <c:extLst>
                      <c:ext uri="{02D57815-91ED-43cb-92C2-25804820EDAC}">
                        <c15:formulaRef>
                          <c15:sqref>'Item 13'!$D$8:$D$10</c15:sqref>
                        </c15:formulaRef>
                      </c:ext>
                    </c:extLst>
                    <c:numCache>
                      <c:formatCode>0.0%</c:formatCode>
                      <c:ptCount val="3"/>
                      <c:pt idx="0">
                        <c:v>0.13333333333333333</c:v>
                      </c:pt>
                      <c:pt idx="1">
                        <c:v>0.66666666666666663</c:v>
                      </c:pt>
                      <c:pt idx="2">
                        <c:v>0.2</c:v>
                      </c:pt>
                    </c:numCache>
                  </c:numRef>
                </c:val>
                <c:extLst>
                  <c:ext xmlns:c16="http://schemas.microsoft.com/office/drawing/2014/chart" uri="{C3380CC4-5D6E-409C-BE32-E72D297353CC}">
                    <c16:uniqueId val="{0000000D-C093-4042-9188-A81773DF2C4C}"/>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14'!$C$7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73-4B2A-9737-E2D6D1AF0AD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73-4B2A-9737-E2D6D1AF0AD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73-4B2A-9737-E2D6D1AF0A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14'!$B$8:$B$10</c:f>
              <c:strCache>
                <c:ptCount val="3"/>
                <c:pt idx="0">
                  <c:v>Ni de acuerdo, ni en desacuerdo</c:v>
                </c:pt>
                <c:pt idx="1">
                  <c:v>De acuerdo</c:v>
                </c:pt>
                <c:pt idx="2">
                  <c:v>Totalmente de acuerdo</c:v>
                </c:pt>
              </c:strCache>
            </c:strRef>
          </c:cat>
          <c:val>
            <c:numRef>
              <c:f>'Item 14'!$C$8:$C$10</c:f>
              <c:numCache>
                <c:formatCode>General</c:formatCode>
                <c:ptCount val="3"/>
                <c:pt idx="0">
                  <c:v>6</c:v>
                </c:pt>
                <c:pt idx="1">
                  <c:v>20</c:v>
                </c:pt>
                <c:pt idx="2">
                  <c:v>4</c:v>
                </c:pt>
              </c:numCache>
            </c:numRef>
          </c:val>
          <c:extLst>
            <c:ext xmlns:c16="http://schemas.microsoft.com/office/drawing/2014/chart" uri="{C3380CC4-5D6E-409C-BE32-E72D297353CC}">
              <c16:uniqueId val="{00000006-AE73-4B2A-9737-E2D6D1AF0ADF}"/>
            </c:ext>
          </c:extLst>
        </c:ser>
        <c:ser>
          <c:idx val="1"/>
          <c:order val="1"/>
          <c:tx>
            <c:strRef>
              <c:f>'Item 14'!$D$7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AE73-4B2A-9737-E2D6D1AF0AD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AE73-4B2A-9737-E2D6D1AF0AD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AE73-4B2A-9737-E2D6D1AF0A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14'!$B$8:$B$10</c:f>
              <c:strCache>
                <c:ptCount val="3"/>
                <c:pt idx="0">
                  <c:v>Ni de acuerdo, ni en desacuerdo</c:v>
                </c:pt>
                <c:pt idx="1">
                  <c:v>De acuerdo</c:v>
                </c:pt>
                <c:pt idx="2">
                  <c:v>Totalmente de acuerdo</c:v>
                </c:pt>
              </c:strCache>
            </c:strRef>
          </c:cat>
          <c:val>
            <c:numRef>
              <c:f>'Item 14'!$D$8:$D$10</c:f>
              <c:numCache>
                <c:formatCode>0.0%</c:formatCode>
                <c:ptCount val="3"/>
                <c:pt idx="0">
                  <c:v>0.2</c:v>
                </c:pt>
                <c:pt idx="1">
                  <c:v>0.66666666666666663</c:v>
                </c:pt>
                <c:pt idx="2">
                  <c:v>0.13333333333333333</c:v>
                </c:pt>
              </c:numCache>
            </c:numRef>
          </c:val>
          <c:extLst>
            <c:ext xmlns:c16="http://schemas.microsoft.com/office/drawing/2014/chart" uri="{C3380CC4-5D6E-409C-BE32-E72D297353CC}">
              <c16:uniqueId val="{0000000D-AE73-4B2A-9737-E2D6D1AF0ADF}"/>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15'!$C$7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E8-42F9-96DA-51BE4394F88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E8-42F9-96DA-51BE4394F88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3E8-42F9-96DA-51BE4394F8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15'!$B$8:$B$10</c:f>
              <c:strCache>
                <c:ptCount val="3"/>
                <c:pt idx="0">
                  <c:v>Ni de acuerdo, ni en desacuerdo</c:v>
                </c:pt>
                <c:pt idx="1">
                  <c:v>De acuerdo</c:v>
                </c:pt>
                <c:pt idx="2">
                  <c:v>Totalmente de acuerdo</c:v>
                </c:pt>
              </c:strCache>
            </c:strRef>
          </c:cat>
          <c:val>
            <c:numRef>
              <c:f>'Item 15'!$C$8:$C$10</c:f>
              <c:numCache>
                <c:formatCode>General</c:formatCode>
                <c:ptCount val="3"/>
                <c:pt idx="0">
                  <c:v>3</c:v>
                </c:pt>
                <c:pt idx="1">
                  <c:v>18</c:v>
                </c:pt>
                <c:pt idx="2">
                  <c:v>9</c:v>
                </c:pt>
              </c:numCache>
            </c:numRef>
          </c:val>
          <c:extLst>
            <c:ext xmlns:c16="http://schemas.microsoft.com/office/drawing/2014/chart" uri="{C3380CC4-5D6E-409C-BE32-E72D297353CC}">
              <c16:uniqueId val="{00000006-03E8-42F9-96DA-51BE4394F883}"/>
            </c:ext>
          </c:extLst>
        </c:ser>
        <c:ser>
          <c:idx val="1"/>
          <c:order val="1"/>
          <c:tx>
            <c:strRef>
              <c:f>'Item 15'!$D$7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03E8-42F9-96DA-51BE4394F88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03E8-42F9-96DA-51BE4394F88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03E8-42F9-96DA-51BE4394F8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15'!$B$8:$B$10</c:f>
              <c:strCache>
                <c:ptCount val="3"/>
                <c:pt idx="0">
                  <c:v>Ni de acuerdo, ni en desacuerdo</c:v>
                </c:pt>
                <c:pt idx="1">
                  <c:v>De acuerdo</c:v>
                </c:pt>
                <c:pt idx="2">
                  <c:v>Totalmente de acuerdo</c:v>
                </c:pt>
              </c:strCache>
            </c:strRef>
          </c:cat>
          <c:val>
            <c:numRef>
              <c:f>'Item 15'!$D$8:$D$10</c:f>
              <c:numCache>
                <c:formatCode>0.0%</c:formatCode>
                <c:ptCount val="3"/>
                <c:pt idx="0">
                  <c:v>0.1</c:v>
                </c:pt>
                <c:pt idx="1">
                  <c:v>0.6</c:v>
                </c:pt>
                <c:pt idx="2">
                  <c:v>0.3</c:v>
                </c:pt>
              </c:numCache>
            </c:numRef>
          </c:val>
          <c:extLst>
            <c:ext xmlns:c16="http://schemas.microsoft.com/office/drawing/2014/chart" uri="{C3380CC4-5D6E-409C-BE32-E72D297353CC}">
              <c16:uniqueId val="{0000000D-03E8-42F9-96DA-51BE4394F883}"/>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16'!$C$7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7C-44CB-B74A-FA61BADB5D5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7C-44CB-B74A-FA61BADB5D5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7C-44CB-B74A-FA61BADB5D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0"/>
            <c:extLst>
              <c:ext xmlns:c15="http://schemas.microsoft.com/office/drawing/2012/chart" uri="{CE6537A1-D6FC-4f65-9D91-7224C49458BB}"/>
            </c:extLst>
          </c:dLbls>
          <c:cat>
            <c:strRef>
              <c:f>'Item 16'!$B$8:$B$10</c:f>
              <c:strCache>
                <c:ptCount val="3"/>
                <c:pt idx="0">
                  <c:v>Ni de acuerdo, ni en desacuerdo</c:v>
                </c:pt>
                <c:pt idx="1">
                  <c:v>De acuerdo</c:v>
                </c:pt>
                <c:pt idx="2">
                  <c:v>Totalmente de acuerdo</c:v>
                </c:pt>
              </c:strCache>
            </c:strRef>
          </c:cat>
          <c:val>
            <c:numRef>
              <c:f>'Item 16'!$C$8:$C$10</c:f>
              <c:numCache>
                <c:formatCode>General</c:formatCode>
                <c:ptCount val="3"/>
                <c:pt idx="0">
                  <c:v>0</c:v>
                </c:pt>
                <c:pt idx="1">
                  <c:v>15</c:v>
                </c:pt>
                <c:pt idx="2">
                  <c:v>15</c:v>
                </c:pt>
              </c:numCache>
            </c:numRef>
          </c:val>
          <c:extLst>
            <c:ext xmlns:c16="http://schemas.microsoft.com/office/drawing/2014/chart" uri="{C3380CC4-5D6E-409C-BE32-E72D297353CC}">
              <c16:uniqueId val="{00000006-9A7C-44CB-B74A-FA61BADB5D54}"/>
            </c:ext>
          </c:extLst>
        </c:ser>
        <c:dLbls>
          <c:showLegendKey val="0"/>
          <c:showVal val="1"/>
          <c:showCatName val="0"/>
          <c:showSerName val="0"/>
          <c:showPercent val="0"/>
          <c:showBubbleSize val="0"/>
          <c:showLeaderLines val="0"/>
        </c:dLbls>
        <c:extLst>
          <c:ext xmlns:c15="http://schemas.microsoft.com/office/drawing/2012/chart" uri="{02D57815-91ED-43cb-92C2-25804820EDAC}">
            <c15:filteredPieSeries>
              <c15:ser>
                <c:idx val="1"/>
                <c:order val="1"/>
                <c:tx>
                  <c:strRef>
                    <c:extLst>
                      <c:ext uri="{02D57815-91ED-43cb-92C2-25804820EDAC}">
                        <c15:formulaRef>
                          <c15:sqref>'Item 16'!$D$7</c15:sqref>
                        </c15:formulaRef>
                      </c:ext>
                    </c:extLst>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9A7C-44CB-B74A-FA61BADB5D5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9A7C-44CB-B74A-FA61BADB5D5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9A7C-44CB-B74A-FA61BADB5D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'Item 16'!$B$8:$B$10</c15:sqref>
                        </c15:formulaRef>
                      </c:ext>
                    </c:extLst>
                    <c:strCache>
                      <c:ptCount val="3"/>
                      <c:pt idx="0">
                        <c:v>Ni de acuerdo, ni en desacuerdo</c:v>
                      </c:pt>
                      <c:pt idx="1">
                        <c:v>De acuerdo</c:v>
                      </c:pt>
                      <c:pt idx="2">
                        <c:v>Totalmente de acuerdo</c:v>
                      </c:pt>
                    </c:strCache>
                  </c:strRef>
                </c:cat>
                <c:val>
                  <c:numRef>
                    <c:extLst>
                      <c:ext uri="{02D57815-91ED-43cb-92C2-25804820EDAC}">
                        <c15:formulaRef>
                          <c15:sqref>'Item 16'!$D$8:$D$10</c15:sqref>
                        </c15:formulaRef>
                      </c:ext>
                    </c:extLst>
                    <c:numCache>
                      <c:formatCode>0.0%</c:formatCode>
                      <c:ptCount val="3"/>
                      <c:pt idx="0">
                        <c:v>0</c:v>
                      </c:pt>
                      <c:pt idx="1">
                        <c:v>0.5</c:v>
                      </c:pt>
                      <c:pt idx="2">
                        <c:v>0.5</c:v>
                      </c:pt>
                    </c:numCache>
                  </c:numRef>
                </c:val>
                <c:extLst>
                  <c:ext xmlns:c16="http://schemas.microsoft.com/office/drawing/2014/chart" uri="{C3380CC4-5D6E-409C-BE32-E72D297353CC}">
                    <c16:uniqueId val="{0000000D-9A7C-44CB-B74A-FA61BADB5D54}"/>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'Datos Encuestado'!$C$17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63-494A-A6E7-77629C9BC140}"/>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63-494A-A6E7-77629C9BC1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Encuestado'!$B$18:$B$20</c:f>
              <c:strCache>
                <c:ptCount val="2"/>
                <c:pt idx="0">
                  <c:v>Femenino</c:v>
                </c:pt>
                <c:pt idx="1">
                  <c:v>Masculino</c:v>
                </c:pt>
              </c:strCache>
            </c:strRef>
          </c:cat>
          <c:val>
            <c:numRef>
              <c:f>'Datos Encuestado'!$C$18:$C$20</c:f>
              <c:numCache>
                <c:formatCode>General</c:formatCode>
                <c:ptCount val="2"/>
                <c:pt idx="0">
                  <c:v>13</c:v>
                </c:pt>
                <c:pt idx="1">
                  <c:v>17</c:v>
                </c:pt>
              </c:numCache>
            </c:numRef>
          </c:val>
          <c:extLst>
            <c:ext xmlns:c16="http://schemas.microsoft.com/office/drawing/2014/chart" uri="{C3380CC4-5D6E-409C-BE32-E72D297353CC}">
              <c16:uniqueId val="{00000004-7D63-494A-A6E7-77629C9BC140}"/>
            </c:ext>
          </c:extLst>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'Datos Encuestado'!$D$17</c15:sqref>
                        </c15:formulaRef>
                      </c:ext>
                    </c:extLst>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6-7D63-494A-A6E7-77629C9BC140}"/>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7D63-494A-A6E7-77629C9BC1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'Datos Encuestado'!$B$18:$B$20</c15:sqref>
                        </c15:formulaRef>
                      </c:ext>
                    </c:extLst>
                    <c:strCache>
                      <c:ptCount val="2"/>
                      <c:pt idx="0">
                        <c:v>Femenino</c:v>
                      </c:pt>
                      <c:pt idx="1">
                        <c:v>Masculino</c:v>
                      </c:pt>
                    </c:strCache>
                  </c:strRef>
                </c:cat>
                <c:val>
                  <c:numRef>
                    <c:extLst>
                      <c:ext uri="{02D57815-91ED-43cb-92C2-25804820EDAC}">
                        <c15:formulaRef>
                          <c15:sqref>'Datos Encuestado'!$D$18:$D$20</c15:sqref>
                        </c15:formulaRef>
                      </c:ext>
                    </c:extLst>
                    <c:numCache>
                      <c:formatCode>0.0%</c:formatCode>
                      <c:ptCount val="2"/>
                      <c:pt idx="0">
                        <c:v>0.43333333333333335</c:v>
                      </c:pt>
                      <c:pt idx="1">
                        <c:v>0.56666666666666665</c:v>
                      </c:pt>
                    </c:numCache>
                  </c:numRef>
                </c:val>
                <c:extLst>
                  <c:ext xmlns:c16="http://schemas.microsoft.com/office/drawing/2014/chart" uri="{C3380CC4-5D6E-409C-BE32-E72D297353CC}">
                    <c16:uniqueId val="{00000009-7D63-494A-A6E7-77629C9BC140}"/>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17'!$C$7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27-44AC-AD6D-F11F850FAA8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27-44AC-AD6D-F11F850FAA8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27-44AC-AD6D-F11F850FAA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17'!$B$8:$B$10</c:f>
              <c:strCache>
                <c:ptCount val="3"/>
                <c:pt idx="0">
                  <c:v>Ni de acuerdo, ni en desacuerdo</c:v>
                </c:pt>
                <c:pt idx="1">
                  <c:v>De acuerdo</c:v>
                </c:pt>
                <c:pt idx="2">
                  <c:v>Totalmente de acuerdo</c:v>
                </c:pt>
              </c:strCache>
            </c:strRef>
          </c:cat>
          <c:val>
            <c:numRef>
              <c:f>'Item 17'!$C$8:$C$10</c:f>
              <c:numCache>
                <c:formatCode>General</c:formatCode>
                <c:ptCount val="3"/>
                <c:pt idx="0">
                  <c:v>0</c:v>
                </c:pt>
                <c:pt idx="1">
                  <c:v>17</c:v>
                </c:pt>
                <c:pt idx="2">
                  <c:v>13</c:v>
                </c:pt>
              </c:numCache>
            </c:numRef>
          </c:val>
          <c:extLst>
            <c:ext xmlns:c16="http://schemas.microsoft.com/office/drawing/2014/chart" uri="{C3380CC4-5D6E-409C-BE32-E72D297353CC}">
              <c16:uniqueId val="{00000006-DB27-44AC-AD6D-F11F850FAA87}"/>
            </c:ext>
          </c:extLst>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'Item 17'!$D$7</c15:sqref>
                        </c15:formulaRef>
                      </c:ext>
                    </c:extLst>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DB27-44AC-AD6D-F11F850FAA8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DB27-44AC-AD6D-F11F850FAA8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DB27-44AC-AD6D-F11F850FAA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'Item 17'!$B$8:$B$10</c15:sqref>
                        </c15:formulaRef>
                      </c:ext>
                    </c:extLst>
                    <c:strCache>
                      <c:ptCount val="3"/>
                      <c:pt idx="0">
                        <c:v>Ni de acuerdo, ni en desacuerdo</c:v>
                      </c:pt>
                      <c:pt idx="1">
                        <c:v>De acuerdo</c:v>
                      </c:pt>
                      <c:pt idx="2">
                        <c:v>Totalmente de acuerdo</c:v>
                      </c:pt>
                    </c:strCache>
                  </c:strRef>
                </c:cat>
                <c:val>
                  <c:numRef>
                    <c:extLst>
                      <c:ext uri="{02D57815-91ED-43cb-92C2-25804820EDAC}">
                        <c15:formulaRef>
                          <c15:sqref>'Item 17'!$D$8:$D$10</c15:sqref>
                        </c15:formulaRef>
                      </c:ext>
                    </c:extLst>
                    <c:numCache>
                      <c:formatCode>0.0%</c:formatCode>
                      <c:ptCount val="3"/>
                      <c:pt idx="0">
                        <c:v>0</c:v>
                      </c:pt>
                      <c:pt idx="1">
                        <c:v>0.56666666666666665</c:v>
                      </c:pt>
                      <c:pt idx="2">
                        <c:v>0.43333333333333335</c:v>
                      </c:pt>
                    </c:numCache>
                  </c:numRef>
                </c:val>
                <c:extLst>
                  <c:ext xmlns:c16="http://schemas.microsoft.com/office/drawing/2014/chart" uri="{C3380CC4-5D6E-409C-BE32-E72D297353CC}">
                    <c16:uniqueId val="{0000000D-DB27-44AC-AD6D-F11F850FAA87}"/>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18'!$C$7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56-4369-9243-5813AE5FD0B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56-4369-9243-5813AE5FD0B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56-4369-9243-5813AE5FD0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18'!$B$8:$B$10</c:f>
              <c:strCache>
                <c:ptCount val="3"/>
                <c:pt idx="0">
                  <c:v>Ni de acuerdo, ni en desacuerdo</c:v>
                </c:pt>
                <c:pt idx="1">
                  <c:v>De acuerdo</c:v>
                </c:pt>
                <c:pt idx="2">
                  <c:v>Totalmente de acuerdo</c:v>
                </c:pt>
              </c:strCache>
            </c:strRef>
          </c:cat>
          <c:val>
            <c:numRef>
              <c:f>'Item 18'!$C$8:$C$10</c:f>
              <c:numCache>
                <c:formatCode>General</c:formatCode>
                <c:ptCount val="3"/>
                <c:pt idx="0">
                  <c:v>2</c:v>
                </c:pt>
                <c:pt idx="1">
                  <c:v>15</c:v>
                </c:pt>
                <c:pt idx="2">
                  <c:v>13</c:v>
                </c:pt>
              </c:numCache>
            </c:numRef>
          </c:val>
          <c:extLst>
            <c:ext xmlns:c16="http://schemas.microsoft.com/office/drawing/2014/chart" uri="{C3380CC4-5D6E-409C-BE32-E72D297353CC}">
              <c16:uniqueId val="{00000006-9156-4369-9243-5813AE5FD0BF}"/>
            </c:ext>
          </c:extLst>
        </c:ser>
        <c:ser>
          <c:idx val="1"/>
          <c:order val="1"/>
          <c:tx>
            <c:strRef>
              <c:f>'Item 18'!$D$7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9156-4369-9243-5813AE5FD0B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9156-4369-9243-5813AE5FD0B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9156-4369-9243-5813AE5FD0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18'!$B$8:$B$10</c:f>
              <c:strCache>
                <c:ptCount val="3"/>
                <c:pt idx="0">
                  <c:v>Ni de acuerdo, ni en desacuerdo</c:v>
                </c:pt>
                <c:pt idx="1">
                  <c:v>De acuerdo</c:v>
                </c:pt>
                <c:pt idx="2">
                  <c:v>Totalmente de acuerdo</c:v>
                </c:pt>
              </c:strCache>
            </c:strRef>
          </c:cat>
          <c:val>
            <c:numRef>
              <c:f>'Item 18'!$D$8:$D$10</c:f>
              <c:numCache>
                <c:formatCode>0.0%</c:formatCode>
                <c:ptCount val="3"/>
                <c:pt idx="0">
                  <c:v>6.6666666666666666E-2</c:v>
                </c:pt>
                <c:pt idx="1">
                  <c:v>0.5</c:v>
                </c:pt>
                <c:pt idx="2">
                  <c:v>0.43333333333333335</c:v>
                </c:pt>
              </c:numCache>
            </c:numRef>
          </c:val>
          <c:extLst>
            <c:ext xmlns:c16="http://schemas.microsoft.com/office/drawing/2014/chart" uri="{C3380CC4-5D6E-409C-BE32-E72D297353CC}">
              <c16:uniqueId val="{0000000D-9156-4369-9243-5813AE5FD0BF}"/>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'Datos Encuestado'!$C$30</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79-4432-9CED-B077B65ECF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79-4432-9CED-B077B65ECF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B79-4432-9CED-B077B65ECF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B79-4432-9CED-B077B65ECF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Encuestado'!$B$31:$B$34</c:f>
              <c:strCache>
                <c:ptCount val="4"/>
                <c:pt idx="0">
                  <c:v>Presupuesto</c:v>
                </c:pt>
                <c:pt idx="1">
                  <c:v>Contabilidad</c:v>
                </c:pt>
                <c:pt idx="2">
                  <c:v>Tesorería</c:v>
                </c:pt>
                <c:pt idx="3">
                  <c:v>Otros</c:v>
                </c:pt>
              </c:strCache>
            </c:strRef>
          </c:cat>
          <c:val>
            <c:numRef>
              <c:f>'Datos Encuestado'!$C$31:$C$34</c:f>
              <c:numCache>
                <c:formatCode>General</c:formatCode>
                <c:ptCount val="4"/>
                <c:pt idx="0">
                  <c:v>4</c:v>
                </c:pt>
                <c:pt idx="1">
                  <c:v>16</c:v>
                </c:pt>
                <c:pt idx="2">
                  <c:v>8</c:v>
                </c:pt>
                <c:pt idx="3">
                  <c:v>2</c:v>
                </c:pt>
              </c:numCache>
            </c:numRef>
          </c:val>
          <c:extLst>
            <c:ext xmlns:c16="http://schemas.microsoft.com/office/drawing/2014/chart" uri="{C3380CC4-5D6E-409C-BE32-E72D297353CC}">
              <c16:uniqueId val="{00000008-8B79-4432-9CED-B077B65ECFA7}"/>
            </c:ext>
          </c:extLst>
        </c:ser>
        <c:ser>
          <c:idx val="1"/>
          <c:order val="1"/>
          <c:tx>
            <c:strRef>
              <c:f>'Datos Encuestado'!$D$30</c:f>
              <c:strCache>
                <c:ptCount val="1"/>
                <c:pt idx="0">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8B79-4432-9CED-B077B65ECF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8B79-4432-9CED-B077B65ECFA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8B79-4432-9CED-B077B65ECF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8B79-4432-9CED-B077B65ECF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Encuestado'!$B$31:$B$34</c:f>
              <c:strCache>
                <c:ptCount val="4"/>
                <c:pt idx="0">
                  <c:v>Presupuesto</c:v>
                </c:pt>
                <c:pt idx="1">
                  <c:v>Contabilidad</c:v>
                </c:pt>
                <c:pt idx="2">
                  <c:v>Tesorería</c:v>
                </c:pt>
                <c:pt idx="3">
                  <c:v>Otros</c:v>
                </c:pt>
              </c:strCache>
            </c:strRef>
          </c:cat>
          <c:val>
            <c:numRef>
              <c:f>'Datos Encuestado'!$D$31:$D$34</c:f>
              <c:numCache>
                <c:formatCode>0.0%</c:formatCode>
                <c:ptCount val="4"/>
                <c:pt idx="0">
                  <c:v>0.13333333333333333</c:v>
                </c:pt>
                <c:pt idx="1">
                  <c:v>0.53333333333333333</c:v>
                </c:pt>
                <c:pt idx="2">
                  <c:v>0.26666666666666666</c:v>
                </c:pt>
                <c:pt idx="3">
                  <c:v>6.6666666666666666E-2</c:v>
                </c:pt>
              </c:numCache>
            </c:numRef>
          </c:val>
          <c:extLst>
            <c:ext xmlns:c16="http://schemas.microsoft.com/office/drawing/2014/chart" uri="{C3380CC4-5D6E-409C-BE32-E72D297353CC}">
              <c16:uniqueId val="{00000011-8B79-4432-9CED-B077B65ECFA7}"/>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'Item 1'!$D$7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3F-42A5-8EDF-7571012E2F5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3F-42A5-8EDF-7571012E2F5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3F-42A5-8EDF-7571012E2F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1'!$B$8:$B$10</c:f>
              <c:strCache>
                <c:ptCount val="3"/>
                <c:pt idx="0">
                  <c:v>Ni de acuerdo, ni en desacuerdo</c:v>
                </c:pt>
                <c:pt idx="1">
                  <c:v>De acuerdo</c:v>
                </c:pt>
                <c:pt idx="2">
                  <c:v>Totalmente de acuerdo</c:v>
                </c:pt>
              </c:strCache>
            </c:strRef>
          </c:cat>
          <c:val>
            <c:numRef>
              <c:f>'Item 1'!$D$8:$D$10</c:f>
              <c:numCache>
                <c:formatCode>0.0%</c:formatCode>
                <c:ptCount val="3"/>
                <c:pt idx="0">
                  <c:v>3.3333333333333333E-2</c:v>
                </c:pt>
                <c:pt idx="1">
                  <c:v>0.56666666666666665</c:v>
                </c:pt>
                <c:pt idx="2">
                  <c:v>0.4</c:v>
                </c:pt>
              </c:numCache>
            </c:numRef>
          </c:val>
          <c:extLst>
            <c:ext xmlns:c16="http://schemas.microsoft.com/office/drawing/2014/chart" uri="{C3380CC4-5D6E-409C-BE32-E72D297353CC}">
              <c16:uniqueId val="{00000006-4C3F-42A5-8EDF-7571012E2F57}"/>
            </c:ext>
          </c:extLst>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'Item 1'!$C$7</c15:sqref>
                        </c15:formulaRef>
                      </c:ext>
                    </c:extLst>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4C3F-42A5-8EDF-7571012E2F5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4C3F-42A5-8EDF-7571012E2F5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4C3F-42A5-8EDF-7571012E2F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'Item 1'!$B$8:$B$10</c15:sqref>
                        </c15:formulaRef>
                      </c:ext>
                    </c:extLst>
                    <c:strCache>
                      <c:ptCount val="3"/>
                      <c:pt idx="0">
                        <c:v>Ni de acuerdo, ni en desacuerdo</c:v>
                      </c:pt>
                      <c:pt idx="1">
                        <c:v>De acuerdo</c:v>
                      </c:pt>
                      <c:pt idx="2">
                        <c:v>Totalmente de acuerdo</c:v>
                      </c:pt>
                    </c:strCache>
                  </c:strRef>
                </c:cat>
                <c:val>
                  <c:numRef>
                    <c:extLst>
                      <c:ext uri="{02D57815-91ED-43cb-92C2-25804820EDAC}">
                        <c15:formulaRef>
                          <c15:sqref>'Item 1'!$C$8:$C$10</c15:sqref>
                        </c15:formulaRef>
                      </c:ext>
                    </c:extLst>
                    <c:numCache>
                      <c:formatCode>General</c:formatCode>
                      <c:ptCount val="3"/>
                      <c:pt idx="0">
                        <c:v>1</c:v>
                      </c:pt>
                      <c:pt idx="1">
                        <c:v>17</c:v>
                      </c:pt>
                      <c:pt idx="2">
                        <c:v>12</c:v>
                      </c:pt>
                    </c:numCache>
                  </c:numRef>
                </c:val>
                <c:extLst>
                  <c:ext xmlns:c16="http://schemas.microsoft.com/office/drawing/2014/chart" uri="{C3380CC4-5D6E-409C-BE32-E72D297353CC}">
                    <c16:uniqueId val="{0000000D-4C3F-42A5-8EDF-7571012E2F57}"/>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2'!$C$7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50-4CE7-AF4A-C6D144FD029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50-4CE7-AF4A-C6D144FD029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50-4CE7-AF4A-C6D144FD02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2'!$B$8:$B$10</c:f>
              <c:strCache>
                <c:ptCount val="3"/>
                <c:pt idx="0">
                  <c:v>Ni de acuerdo, ni en desacuerdo</c:v>
                </c:pt>
                <c:pt idx="1">
                  <c:v>De acuerdo</c:v>
                </c:pt>
                <c:pt idx="2">
                  <c:v>Totalmente de acuerdo</c:v>
                </c:pt>
              </c:strCache>
            </c:strRef>
          </c:cat>
          <c:val>
            <c:numRef>
              <c:f>'Item 2'!$C$8:$C$10</c:f>
              <c:numCache>
                <c:formatCode>General</c:formatCode>
                <c:ptCount val="3"/>
                <c:pt idx="0">
                  <c:v>1</c:v>
                </c:pt>
                <c:pt idx="1">
                  <c:v>11</c:v>
                </c:pt>
                <c:pt idx="2">
                  <c:v>18</c:v>
                </c:pt>
              </c:numCache>
            </c:numRef>
          </c:val>
          <c:extLst>
            <c:ext xmlns:c16="http://schemas.microsoft.com/office/drawing/2014/chart" uri="{C3380CC4-5D6E-409C-BE32-E72D297353CC}">
              <c16:uniqueId val="{00000006-9350-4CE7-AF4A-C6D144FD0297}"/>
            </c:ext>
          </c:extLst>
        </c:ser>
        <c:ser>
          <c:idx val="1"/>
          <c:order val="1"/>
          <c:tx>
            <c:strRef>
              <c:f>'Item 2'!$D$7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9350-4CE7-AF4A-C6D144FD029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9350-4CE7-AF4A-C6D144FD029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9350-4CE7-AF4A-C6D144FD02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2'!$B$8:$B$10</c:f>
              <c:strCache>
                <c:ptCount val="3"/>
                <c:pt idx="0">
                  <c:v>Ni de acuerdo, ni en desacuerdo</c:v>
                </c:pt>
                <c:pt idx="1">
                  <c:v>De acuerdo</c:v>
                </c:pt>
                <c:pt idx="2">
                  <c:v>Totalmente de acuerdo</c:v>
                </c:pt>
              </c:strCache>
            </c:strRef>
          </c:cat>
          <c:val>
            <c:numRef>
              <c:f>'Item 2'!$D$8:$D$10</c:f>
              <c:numCache>
                <c:formatCode>0.0%</c:formatCode>
                <c:ptCount val="3"/>
                <c:pt idx="0">
                  <c:v>3.3333333333333333E-2</c:v>
                </c:pt>
                <c:pt idx="1">
                  <c:v>0.36666666666666664</c:v>
                </c:pt>
                <c:pt idx="2">
                  <c:v>0.6</c:v>
                </c:pt>
              </c:numCache>
            </c:numRef>
          </c:val>
          <c:extLst>
            <c:ext xmlns:c16="http://schemas.microsoft.com/office/drawing/2014/chart" uri="{C3380CC4-5D6E-409C-BE32-E72D297353CC}">
              <c16:uniqueId val="{0000000D-9350-4CE7-AF4A-C6D144FD0297}"/>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3'!$C$7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4B-4FB0-9F08-7A84B7588F7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4B-4FB0-9F08-7A84B7588F7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4B-4FB0-9F08-7A84B7588F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3'!$B$8:$B$10</c:f>
              <c:strCache>
                <c:ptCount val="3"/>
                <c:pt idx="0">
                  <c:v>Ni de acuerdo, ni en desacuerdo</c:v>
                </c:pt>
                <c:pt idx="1">
                  <c:v>De acuerdo</c:v>
                </c:pt>
                <c:pt idx="2">
                  <c:v>Totalmente de acuerdo</c:v>
                </c:pt>
              </c:strCache>
            </c:strRef>
          </c:cat>
          <c:val>
            <c:numRef>
              <c:f>'Item 3'!$C$8:$C$10</c:f>
              <c:numCache>
                <c:formatCode>General</c:formatCode>
                <c:ptCount val="3"/>
                <c:pt idx="0">
                  <c:v>3</c:v>
                </c:pt>
                <c:pt idx="1">
                  <c:v>12</c:v>
                </c:pt>
                <c:pt idx="2">
                  <c:v>15</c:v>
                </c:pt>
              </c:numCache>
            </c:numRef>
          </c:val>
          <c:extLst>
            <c:ext xmlns:c16="http://schemas.microsoft.com/office/drawing/2014/chart" uri="{C3380CC4-5D6E-409C-BE32-E72D297353CC}">
              <c16:uniqueId val="{00000006-6B4B-4FB0-9F08-7A84B7588F7D}"/>
            </c:ext>
          </c:extLst>
        </c:ser>
        <c:ser>
          <c:idx val="1"/>
          <c:order val="1"/>
          <c:tx>
            <c:strRef>
              <c:f>'Item 3'!$D$7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6B4B-4FB0-9F08-7A84B7588F7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6B4B-4FB0-9F08-7A84B7588F7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6B4B-4FB0-9F08-7A84B7588F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3'!$B$8:$B$10</c:f>
              <c:strCache>
                <c:ptCount val="3"/>
                <c:pt idx="0">
                  <c:v>Ni de acuerdo, ni en desacuerdo</c:v>
                </c:pt>
                <c:pt idx="1">
                  <c:v>De acuerdo</c:v>
                </c:pt>
                <c:pt idx="2">
                  <c:v>Totalmente de acuerdo</c:v>
                </c:pt>
              </c:strCache>
            </c:strRef>
          </c:cat>
          <c:val>
            <c:numRef>
              <c:f>'Item 3'!$D$8:$D$10</c:f>
              <c:numCache>
                <c:formatCode>0.0%</c:formatCode>
                <c:ptCount val="3"/>
                <c:pt idx="0">
                  <c:v>0.1</c:v>
                </c:pt>
                <c:pt idx="1">
                  <c:v>0.4</c:v>
                </c:pt>
                <c:pt idx="2">
                  <c:v>0.5</c:v>
                </c:pt>
              </c:numCache>
            </c:numRef>
          </c:val>
          <c:extLst>
            <c:ext xmlns:c16="http://schemas.microsoft.com/office/drawing/2014/chart" uri="{C3380CC4-5D6E-409C-BE32-E72D297353CC}">
              <c16:uniqueId val="{0000000D-6B4B-4FB0-9F08-7A84B7588F7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4'!$C$7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26-418B-9AFB-E35995F673A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26-418B-9AFB-E35995F673A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26-418B-9AFB-E35995F673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4'!$B$8:$B$10</c:f>
              <c:strCache>
                <c:ptCount val="3"/>
                <c:pt idx="0">
                  <c:v>Ni de acuerdo, ni en desacuerdo</c:v>
                </c:pt>
                <c:pt idx="1">
                  <c:v>De acuerdo</c:v>
                </c:pt>
                <c:pt idx="2">
                  <c:v>Totalmente de acuerdo</c:v>
                </c:pt>
              </c:strCache>
            </c:strRef>
          </c:cat>
          <c:val>
            <c:numRef>
              <c:f>'Item 4'!$C$8:$C$10</c:f>
              <c:numCache>
                <c:formatCode>General</c:formatCode>
                <c:ptCount val="3"/>
                <c:pt idx="0">
                  <c:v>0</c:v>
                </c:pt>
                <c:pt idx="1">
                  <c:v>11</c:v>
                </c:pt>
                <c:pt idx="2">
                  <c:v>19</c:v>
                </c:pt>
              </c:numCache>
            </c:numRef>
          </c:val>
          <c:extLst>
            <c:ext xmlns:c16="http://schemas.microsoft.com/office/drawing/2014/chart" uri="{C3380CC4-5D6E-409C-BE32-E72D297353CC}">
              <c16:uniqueId val="{00000006-4C26-418B-9AFB-E35995F673A2}"/>
            </c:ext>
          </c:extLst>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'Item 4'!$D$7</c15:sqref>
                        </c15:formulaRef>
                      </c:ext>
                    </c:extLst>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4C26-418B-9AFB-E35995F673A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4C26-418B-9AFB-E35995F673A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4C26-418B-9AFB-E35995F673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'Item 4'!$B$8:$B$10</c15:sqref>
                        </c15:formulaRef>
                      </c:ext>
                    </c:extLst>
                    <c:strCache>
                      <c:ptCount val="3"/>
                      <c:pt idx="0">
                        <c:v>Ni de acuerdo, ni en desacuerdo</c:v>
                      </c:pt>
                      <c:pt idx="1">
                        <c:v>De acuerdo</c:v>
                      </c:pt>
                      <c:pt idx="2">
                        <c:v>Totalmente de acuerdo</c:v>
                      </c:pt>
                    </c:strCache>
                  </c:strRef>
                </c:cat>
                <c:val>
                  <c:numRef>
                    <c:extLst>
                      <c:ext uri="{02D57815-91ED-43cb-92C2-25804820EDAC}">
                        <c15:formulaRef>
                          <c15:sqref>'Item 4'!$D$8:$D$10</c15:sqref>
                        </c15:formulaRef>
                      </c:ext>
                    </c:extLst>
                    <c:numCache>
                      <c:formatCode>0.0%</c:formatCode>
                      <c:ptCount val="3"/>
                      <c:pt idx="0">
                        <c:v>0</c:v>
                      </c:pt>
                      <c:pt idx="1">
                        <c:v>0.36666666666666664</c:v>
                      </c:pt>
                      <c:pt idx="2">
                        <c:v>0.6333333333333333</c:v>
                      </c:pt>
                    </c:numCache>
                  </c:numRef>
                </c:val>
                <c:extLst>
                  <c:ext xmlns:c16="http://schemas.microsoft.com/office/drawing/2014/chart" uri="{C3380CC4-5D6E-409C-BE32-E72D297353CC}">
                    <c16:uniqueId val="{0000000D-4C26-418B-9AFB-E35995F673A2}"/>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5'!$C$7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AC-4B9C-85A6-BC8B4BEBF340}"/>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AC-4B9C-85A6-BC8B4BEBF340}"/>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AC-4B9C-85A6-BC8B4BEBF3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5'!$B$8:$B$10</c:f>
              <c:strCache>
                <c:ptCount val="3"/>
                <c:pt idx="0">
                  <c:v>Ni de acuerdo, ni en desacuerdo</c:v>
                </c:pt>
                <c:pt idx="1">
                  <c:v>De acuerdo</c:v>
                </c:pt>
                <c:pt idx="2">
                  <c:v>Totalmente de acuerdo</c:v>
                </c:pt>
              </c:strCache>
            </c:strRef>
          </c:cat>
          <c:val>
            <c:numRef>
              <c:f>'Item 5'!$C$8:$C$10</c:f>
              <c:numCache>
                <c:formatCode>General</c:formatCode>
                <c:ptCount val="3"/>
                <c:pt idx="0">
                  <c:v>2</c:v>
                </c:pt>
                <c:pt idx="1">
                  <c:v>10</c:v>
                </c:pt>
                <c:pt idx="2">
                  <c:v>18</c:v>
                </c:pt>
              </c:numCache>
            </c:numRef>
          </c:val>
          <c:extLst>
            <c:ext xmlns:c16="http://schemas.microsoft.com/office/drawing/2014/chart" uri="{C3380CC4-5D6E-409C-BE32-E72D297353CC}">
              <c16:uniqueId val="{00000006-E4AC-4B9C-85A6-BC8B4BEBF340}"/>
            </c:ext>
          </c:extLst>
        </c:ser>
        <c:ser>
          <c:idx val="1"/>
          <c:order val="1"/>
          <c:tx>
            <c:strRef>
              <c:f>'Item 5'!$D$7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E4AC-4B9C-85A6-BC8B4BEBF340}"/>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E4AC-4B9C-85A6-BC8B4BEBF340}"/>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E4AC-4B9C-85A6-BC8B4BEBF3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5'!$B$8:$B$10</c:f>
              <c:strCache>
                <c:ptCount val="3"/>
                <c:pt idx="0">
                  <c:v>Ni de acuerdo, ni en desacuerdo</c:v>
                </c:pt>
                <c:pt idx="1">
                  <c:v>De acuerdo</c:v>
                </c:pt>
                <c:pt idx="2">
                  <c:v>Totalmente de acuerdo</c:v>
                </c:pt>
              </c:strCache>
            </c:strRef>
          </c:cat>
          <c:val>
            <c:numRef>
              <c:f>'Item 5'!$D$8:$D$10</c:f>
              <c:numCache>
                <c:formatCode>0.0%</c:formatCode>
                <c:ptCount val="3"/>
                <c:pt idx="0">
                  <c:v>6.6666666666666666E-2</c:v>
                </c:pt>
                <c:pt idx="1">
                  <c:v>0.33333333333333331</c:v>
                </c:pt>
                <c:pt idx="2">
                  <c:v>0.6</c:v>
                </c:pt>
              </c:numCache>
            </c:numRef>
          </c:val>
          <c:extLst>
            <c:ext xmlns:c16="http://schemas.microsoft.com/office/drawing/2014/chart" uri="{C3380CC4-5D6E-409C-BE32-E72D297353CC}">
              <c16:uniqueId val="{0000000D-E4AC-4B9C-85A6-BC8B4BEBF340}"/>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'Item 6'!$C$7</c:f>
              <c:strCache>
                <c:ptCount val="1"/>
                <c:pt idx="0">
                  <c:v>Frecuencia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9F-4AD1-8C2A-7FC922C8A00A}"/>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9F-4AD1-8C2A-7FC922C8A00A}"/>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9F-4AD1-8C2A-7FC922C8A0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6'!$B$8:$B$10</c:f>
              <c:strCache>
                <c:ptCount val="3"/>
                <c:pt idx="0">
                  <c:v>Ni de acuerdo, ni en desacuerdo</c:v>
                </c:pt>
                <c:pt idx="1">
                  <c:v>De acuerdo</c:v>
                </c:pt>
                <c:pt idx="2">
                  <c:v>Totalmente de acuerdo</c:v>
                </c:pt>
              </c:strCache>
            </c:strRef>
          </c:cat>
          <c:val>
            <c:numRef>
              <c:f>'Item 6'!$C$8:$C$10</c:f>
              <c:numCache>
                <c:formatCode>General</c:formatCode>
                <c:ptCount val="3"/>
                <c:pt idx="0">
                  <c:v>2</c:v>
                </c:pt>
                <c:pt idx="1">
                  <c:v>14</c:v>
                </c:pt>
                <c:pt idx="2">
                  <c:v>14</c:v>
                </c:pt>
              </c:numCache>
            </c:numRef>
          </c:val>
          <c:extLst>
            <c:ext xmlns:c16="http://schemas.microsoft.com/office/drawing/2014/chart" uri="{C3380CC4-5D6E-409C-BE32-E72D297353CC}">
              <c16:uniqueId val="{00000006-4C9F-4AD1-8C2A-7FC922C8A00A}"/>
            </c:ext>
          </c:extLst>
        </c:ser>
        <c:ser>
          <c:idx val="1"/>
          <c:order val="1"/>
          <c:tx>
            <c:strRef>
              <c:f>'Item 6'!$D$7</c:f>
              <c:strCache>
                <c:ptCount val="1"/>
                <c:pt idx="0">
                  <c:v>Porcentaje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4C9F-4AD1-8C2A-7FC922C8A00A}"/>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A-4C9F-4AD1-8C2A-7FC922C8A00A}"/>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C-4C9F-4AD1-8C2A-7FC922C8A0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'Item 6'!$B$8:$B$10</c:f>
              <c:strCache>
                <c:ptCount val="3"/>
                <c:pt idx="0">
                  <c:v>Ni de acuerdo, ni en desacuerdo</c:v>
                </c:pt>
                <c:pt idx="1">
                  <c:v>De acuerdo</c:v>
                </c:pt>
                <c:pt idx="2">
                  <c:v>Totalmente de acuerdo</c:v>
                </c:pt>
              </c:strCache>
            </c:strRef>
          </c:cat>
          <c:val>
            <c:numRef>
              <c:f>'Item 6'!$D$8:$D$10</c:f>
              <c:numCache>
                <c:formatCode>0.0%</c:formatCode>
                <c:ptCount val="3"/>
                <c:pt idx="0">
                  <c:v>6.6666666666666666E-2</c:v>
                </c:pt>
                <c:pt idx="1">
                  <c:v>0.46666666666666667</c:v>
                </c:pt>
                <c:pt idx="2">
                  <c:v>0.46666666666666667</c:v>
                </c:pt>
              </c:numCache>
            </c:numRef>
          </c:val>
          <c:extLst>
            <c:ext xmlns:c16="http://schemas.microsoft.com/office/drawing/2014/chart" uri="{C3380CC4-5D6E-409C-BE32-E72D297353CC}">
              <c16:uniqueId val="{0000000D-4C9F-4AD1-8C2A-7FC922C8A00A}"/>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31AD3-A168-4044-A45B-B040AD10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1</Pages>
  <Words>24401</Words>
  <Characters>134211</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396</cp:revision>
  <cp:lastPrinted>2023-10-19T13:57:00Z</cp:lastPrinted>
  <dcterms:created xsi:type="dcterms:W3CDTF">2023-07-04T22:53:00Z</dcterms:created>
  <dcterms:modified xsi:type="dcterms:W3CDTF">2023-10-26T21:51:00Z</dcterms:modified>
</cp:coreProperties>
</file>