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CD4C6" w14:textId="77777777" w:rsidR="00E94EF0" w:rsidRPr="00D86E02" w:rsidRDefault="00E94EF0" w:rsidP="00A44BE3">
      <w:pPr>
        <w:spacing w:after="160" w:line="360" w:lineRule="auto"/>
        <w:jc w:val="center"/>
        <w:rPr>
          <w:rFonts w:ascii="Times New Roman" w:hAnsi="Times New Roman"/>
          <w:b/>
          <w:sz w:val="36"/>
          <w:szCs w:val="36"/>
          <w:lang w:val="es-ES"/>
        </w:rPr>
      </w:pPr>
      <w:r w:rsidRPr="00D86E02">
        <w:rPr>
          <w:rFonts w:ascii="Times New Roman" w:hAnsi="Times New Roman"/>
          <w:b/>
          <w:noProof/>
          <w:sz w:val="28"/>
          <w:szCs w:val="22"/>
          <w:lang w:val="es-PE" w:eastAsia="es-PE"/>
        </w:rPr>
        <w:drawing>
          <wp:anchor distT="0" distB="0" distL="114300" distR="114300" simplePos="0" relativeHeight="251659264" behindDoc="0" locked="0" layoutInCell="1" allowOverlap="1" wp14:anchorId="3A43D8F7" wp14:editId="57E73BCB">
            <wp:simplePos x="0" y="0"/>
            <wp:positionH relativeFrom="margin">
              <wp:posOffset>2225689</wp:posOffset>
            </wp:positionH>
            <wp:positionV relativeFrom="paragraph">
              <wp:posOffset>89</wp:posOffset>
            </wp:positionV>
            <wp:extent cx="1200785" cy="1233170"/>
            <wp:effectExtent l="0" t="0" r="0"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7497" t="13306" r="25604" b="18665"/>
                    <a:stretch>
                      <a:fillRect/>
                    </a:stretch>
                  </pic:blipFill>
                  <pic:spPr bwMode="auto">
                    <a:xfrm>
                      <a:off x="0" y="0"/>
                      <a:ext cx="1200785" cy="1233170"/>
                    </a:xfrm>
                    <a:prstGeom prst="rect">
                      <a:avLst/>
                    </a:prstGeom>
                    <a:noFill/>
                  </pic:spPr>
                </pic:pic>
              </a:graphicData>
            </a:graphic>
            <wp14:sizeRelH relativeFrom="page">
              <wp14:pctWidth>0</wp14:pctWidth>
            </wp14:sizeRelH>
            <wp14:sizeRelV relativeFrom="page">
              <wp14:pctHeight>0</wp14:pctHeight>
            </wp14:sizeRelV>
          </wp:anchor>
        </w:drawing>
      </w:r>
      <w:r w:rsidRPr="00D86E02">
        <w:rPr>
          <w:rFonts w:ascii="Times New Roman" w:hAnsi="Times New Roman"/>
          <w:b/>
          <w:sz w:val="36"/>
          <w:szCs w:val="36"/>
          <w:lang w:val="es-ES"/>
        </w:rPr>
        <w:t>UNIVERSIDAD RICARDO PALMA</w:t>
      </w:r>
    </w:p>
    <w:p w14:paraId="5BFBA21E" w14:textId="77777777" w:rsidR="00E94EF0" w:rsidRDefault="00E94EF0" w:rsidP="00A44BE3">
      <w:pPr>
        <w:spacing w:after="160" w:line="360" w:lineRule="auto"/>
        <w:jc w:val="center"/>
        <w:rPr>
          <w:rFonts w:ascii="Times New Roman" w:hAnsi="Times New Roman"/>
          <w:sz w:val="28"/>
          <w:szCs w:val="22"/>
          <w:lang w:val="es-ES"/>
        </w:rPr>
      </w:pPr>
      <w:r w:rsidRPr="00D86E02">
        <w:rPr>
          <w:rFonts w:ascii="Times New Roman" w:hAnsi="Times New Roman"/>
          <w:sz w:val="28"/>
          <w:szCs w:val="22"/>
          <w:lang w:val="es-ES"/>
        </w:rPr>
        <w:t>FACULTAD DE MEDICINA HUMANA</w:t>
      </w:r>
    </w:p>
    <w:p w14:paraId="5F875235" w14:textId="77777777" w:rsidR="00E94EF0" w:rsidRPr="00D86E02" w:rsidRDefault="00E94EF0" w:rsidP="00A44BE3">
      <w:pPr>
        <w:spacing w:after="160" w:line="360" w:lineRule="auto"/>
        <w:jc w:val="center"/>
        <w:rPr>
          <w:rFonts w:ascii="Times New Roman" w:hAnsi="Times New Roman"/>
          <w:sz w:val="28"/>
          <w:szCs w:val="22"/>
          <w:lang w:val="es-ES"/>
        </w:rPr>
      </w:pPr>
      <w:r w:rsidRPr="00EA2ED9">
        <w:rPr>
          <w:rFonts w:ascii="Times New Roman" w:hAnsi="Times New Roman"/>
          <w:sz w:val="28"/>
          <w:szCs w:val="22"/>
          <w:lang w:val="es-ES"/>
        </w:rPr>
        <w:t>ESCUELA PROFESIONAL DE MEDICINA HUMANA</w:t>
      </w:r>
    </w:p>
    <w:p w14:paraId="7661532E" w14:textId="77777777" w:rsidR="00EA1A8E" w:rsidRPr="006178B8" w:rsidRDefault="00EA1A8E" w:rsidP="00BA5487">
      <w:pPr>
        <w:spacing w:line="360" w:lineRule="auto"/>
        <w:jc w:val="center"/>
        <w:rPr>
          <w:rFonts w:eastAsia="Arial" w:cstheme="minorHAnsi"/>
          <w:bCs/>
          <w:sz w:val="28"/>
          <w:szCs w:val="28"/>
        </w:rPr>
      </w:pPr>
      <w:r w:rsidRPr="006178B8">
        <w:rPr>
          <w:rFonts w:eastAsia="Arial" w:cstheme="minorHAnsi"/>
          <w:bCs/>
          <w:sz w:val="28"/>
          <w:szCs w:val="28"/>
        </w:rPr>
        <w:t>FACTORES ASOCIADOS A HIPOGLICEMIA EN PACIENTES QUE INGRESAN AL SERVICIO DE CUIDADOS INTERMEDIOS DEL SERVICIO DE NEONATOLOGIA EN EL HOSPITAL “REZOLA CAÑETE” ENTRE LOS AÑOS 2019 Y 2021</w:t>
      </w:r>
    </w:p>
    <w:p w14:paraId="1EF9A659" w14:textId="1865E386" w:rsidR="00E94EF0" w:rsidRPr="009C7039" w:rsidRDefault="00E94EF0" w:rsidP="00E94EF0">
      <w:pPr>
        <w:spacing w:line="480" w:lineRule="auto"/>
        <w:jc w:val="center"/>
        <w:rPr>
          <w:rFonts w:ascii="Times New Roman" w:hAnsi="Times New Roman"/>
          <w:b/>
          <w:sz w:val="28"/>
          <w:szCs w:val="22"/>
          <w:lang w:val="es-ES"/>
        </w:rPr>
      </w:pPr>
      <w:r w:rsidRPr="009C7039">
        <w:rPr>
          <w:rFonts w:ascii="Times New Roman" w:hAnsi="Times New Roman"/>
          <w:b/>
          <w:sz w:val="28"/>
          <w:szCs w:val="22"/>
          <w:lang w:val="es-ES"/>
        </w:rPr>
        <w:t>TESIS</w:t>
      </w:r>
      <w:r w:rsidR="00BD415B">
        <w:rPr>
          <w:rFonts w:ascii="Times New Roman" w:hAnsi="Times New Roman"/>
          <w:b/>
          <w:sz w:val="28"/>
          <w:szCs w:val="22"/>
          <w:lang w:val="es-ES"/>
        </w:rPr>
        <w:t xml:space="preserve"> </w:t>
      </w:r>
    </w:p>
    <w:p w14:paraId="6A6F7674" w14:textId="20232A29" w:rsidR="00E94EF0" w:rsidRPr="009C7039" w:rsidRDefault="00E94EF0" w:rsidP="00E94EF0">
      <w:pPr>
        <w:spacing w:line="480" w:lineRule="auto"/>
        <w:jc w:val="center"/>
        <w:rPr>
          <w:rFonts w:ascii="Times New Roman" w:hAnsi="Times New Roman"/>
          <w:sz w:val="28"/>
          <w:szCs w:val="22"/>
          <w:lang w:val="es-ES"/>
        </w:rPr>
      </w:pPr>
      <w:r w:rsidRPr="009C7039">
        <w:rPr>
          <w:rFonts w:ascii="Times New Roman" w:hAnsi="Times New Roman"/>
          <w:sz w:val="28"/>
          <w:szCs w:val="22"/>
          <w:lang w:val="es-ES"/>
        </w:rPr>
        <w:t>Para optar el título profesional de Médico</w:t>
      </w:r>
      <w:r w:rsidR="009951AC">
        <w:rPr>
          <w:rFonts w:ascii="Times New Roman" w:hAnsi="Times New Roman"/>
          <w:sz w:val="28"/>
          <w:szCs w:val="22"/>
          <w:lang w:val="es-ES"/>
        </w:rPr>
        <w:t xml:space="preserve"> (a)</w:t>
      </w:r>
      <w:r w:rsidRPr="009C7039">
        <w:rPr>
          <w:rFonts w:ascii="Times New Roman" w:hAnsi="Times New Roman"/>
          <w:sz w:val="28"/>
          <w:szCs w:val="22"/>
          <w:lang w:val="es-ES"/>
        </w:rPr>
        <w:t xml:space="preserve"> Cirujano </w:t>
      </w:r>
      <w:r w:rsidR="009951AC">
        <w:rPr>
          <w:rFonts w:ascii="Times New Roman" w:hAnsi="Times New Roman"/>
          <w:sz w:val="28"/>
          <w:szCs w:val="22"/>
          <w:lang w:val="es-ES"/>
        </w:rPr>
        <w:t>(a)</w:t>
      </w:r>
    </w:p>
    <w:p w14:paraId="51201CFA" w14:textId="77777777" w:rsidR="00E94EF0" w:rsidRDefault="00E94EF0" w:rsidP="00E94EF0">
      <w:pPr>
        <w:spacing w:line="480" w:lineRule="auto"/>
        <w:jc w:val="center"/>
        <w:rPr>
          <w:rFonts w:ascii="Times New Roman" w:hAnsi="Times New Roman"/>
          <w:b/>
          <w:sz w:val="28"/>
          <w:szCs w:val="22"/>
          <w:lang w:val="es-ES"/>
        </w:rPr>
      </w:pPr>
    </w:p>
    <w:p w14:paraId="58047EAE" w14:textId="77777777" w:rsidR="00E94EF0" w:rsidRPr="00CB69ED" w:rsidRDefault="00E94EF0" w:rsidP="00E94EF0">
      <w:pPr>
        <w:spacing w:line="480" w:lineRule="auto"/>
        <w:jc w:val="center"/>
        <w:rPr>
          <w:rFonts w:ascii="Times New Roman" w:hAnsi="Times New Roman"/>
          <w:b/>
          <w:sz w:val="28"/>
          <w:szCs w:val="22"/>
          <w:lang w:val="es-ES"/>
        </w:rPr>
      </w:pPr>
      <w:r w:rsidRPr="00CB69ED">
        <w:rPr>
          <w:rFonts w:ascii="Times New Roman" w:hAnsi="Times New Roman"/>
          <w:b/>
          <w:sz w:val="28"/>
          <w:szCs w:val="22"/>
          <w:lang w:val="es-ES"/>
        </w:rPr>
        <w:t>AUTOR(ES)</w:t>
      </w:r>
    </w:p>
    <w:p w14:paraId="3F7CCD93" w14:textId="79277917" w:rsidR="00E94EF0" w:rsidRPr="00CB69ED" w:rsidRDefault="00EA1A8E" w:rsidP="00E94EF0">
      <w:pPr>
        <w:spacing w:line="480" w:lineRule="auto"/>
        <w:jc w:val="center"/>
        <w:rPr>
          <w:rFonts w:ascii="Times New Roman" w:hAnsi="Times New Roman"/>
          <w:sz w:val="28"/>
          <w:szCs w:val="22"/>
          <w:lang w:val="es-ES"/>
        </w:rPr>
      </w:pPr>
      <w:r>
        <w:rPr>
          <w:rFonts w:ascii="Times New Roman" w:hAnsi="Times New Roman"/>
          <w:sz w:val="28"/>
          <w:szCs w:val="22"/>
          <w:lang w:val="es-ES"/>
        </w:rPr>
        <w:t xml:space="preserve">La Torre </w:t>
      </w:r>
      <w:r w:rsidR="00BA5487">
        <w:rPr>
          <w:rFonts w:ascii="Times New Roman" w:hAnsi="Times New Roman"/>
          <w:sz w:val="28"/>
          <w:szCs w:val="22"/>
          <w:lang w:val="es-ES"/>
        </w:rPr>
        <w:t>Alejos,</w:t>
      </w:r>
      <w:r w:rsidR="00BA5487" w:rsidRPr="00CD4F4B">
        <w:rPr>
          <w:rFonts w:ascii="Times New Roman" w:hAnsi="Times New Roman"/>
          <w:b/>
          <w:sz w:val="36"/>
          <w:szCs w:val="36"/>
          <w:lang w:val="es-ES"/>
        </w:rPr>
        <w:t xml:space="preserve"> </w:t>
      </w:r>
      <w:r w:rsidR="00BA5487" w:rsidRPr="00CB69ED">
        <w:rPr>
          <w:rFonts w:ascii="Times New Roman" w:hAnsi="Times New Roman"/>
          <w:sz w:val="28"/>
          <w:szCs w:val="22"/>
          <w:lang w:val="es-ES"/>
        </w:rPr>
        <w:t>Claudia</w:t>
      </w:r>
      <w:r>
        <w:rPr>
          <w:rFonts w:ascii="Times New Roman" w:hAnsi="Times New Roman"/>
          <w:sz w:val="28"/>
          <w:szCs w:val="22"/>
          <w:lang w:val="es-ES"/>
        </w:rPr>
        <w:t xml:space="preserve"> Bárbara</w:t>
      </w:r>
      <w:r w:rsidR="00E94EF0" w:rsidRPr="00CB69ED">
        <w:rPr>
          <w:rFonts w:ascii="Times New Roman" w:hAnsi="Times New Roman"/>
          <w:sz w:val="28"/>
          <w:szCs w:val="22"/>
          <w:lang w:val="es-ES"/>
        </w:rPr>
        <w:t xml:space="preserve"> (</w:t>
      </w:r>
      <w:r w:rsidR="00CD7A6B" w:rsidRPr="00CD7A6B">
        <w:rPr>
          <w:rFonts w:ascii="Times New Roman" w:hAnsi="Times New Roman"/>
          <w:sz w:val="28"/>
          <w:szCs w:val="22"/>
          <w:lang w:val="es-ES"/>
        </w:rPr>
        <w:t>0000-0002-9432-8538</w:t>
      </w:r>
      <w:r w:rsidR="00E94EF0" w:rsidRPr="00CD7A6B">
        <w:rPr>
          <w:rFonts w:ascii="Times New Roman" w:hAnsi="Times New Roman"/>
          <w:sz w:val="28"/>
          <w:szCs w:val="22"/>
          <w:lang w:val="es-ES"/>
        </w:rPr>
        <w:t>)</w:t>
      </w:r>
    </w:p>
    <w:p w14:paraId="31E75D9D" w14:textId="77777777" w:rsidR="00E94EF0" w:rsidRPr="00CB69ED" w:rsidRDefault="00E94EF0" w:rsidP="00E94EF0">
      <w:pPr>
        <w:spacing w:line="480" w:lineRule="auto"/>
        <w:jc w:val="center"/>
        <w:rPr>
          <w:rFonts w:ascii="Times New Roman" w:hAnsi="Times New Roman"/>
          <w:sz w:val="28"/>
          <w:szCs w:val="22"/>
          <w:lang w:val="es-ES"/>
        </w:rPr>
      </w:pPr>
    </w:p>
    <w:p w14:paraId="13FF2861" w14:textId="77777777" w:rsidR="00E94EF0" w:rsidRPr="00CB69ED" w:rsidRDefault="00E94EF0" w:rsidP="00E94EF0">
      <w:pPr>
        <w:spacing w:line="480" w:lineRule="auto"/>
        <w:jc w:val="center"/>
        <w:rPr>
          <w:rFonts w:ascii="Times New Roman" w:hAnsi="Times New Roman"/>
          <w:b/>
          <w:sz w:val="28"/>
          <w:szCs w:val="22"/>
          <w:lang w:val="es-ES"/>
        </w:rPr>
      </w:pPr>
      <w:r w:rsidRPr="00CB69ED">
        <w:rPr>
          <w:rFonts w:ascii="Times New Roman" w:hAnsi="Times New Roman"/>
          <w:b/>
          <w:sz w:val="28"/>
          <w:szCs w:val="22"/>
          <w:lang w:val="es-ES"/>
        </w:rPr>
        <w:t>ASESOR(ES)</w:t>
      </w:r>
    </w:p>
    <w:p w14:paraId="3EBCCAA2" w14:textId="2DDC57F7" w:rsidR="00E94EF0" w:rsidRPr="00CB69ED" w:rsidRDefault="00EA1A8E" w:rsidP="00E94EF0">
      <w:pPr>
        <w:spacing w:line="480" w:lineRule="auto"/>
        <w:jc w:val="center"/>
        <w:rPr>
          <w:rFonts w:ascii="Times New Roman" w:hAnsi="Times New Roman"/>
          <w:sz w:val="28"/>
          <w:szCs w:val="22"/>
          <w:lang w:val="es-ES"/>
        </w:rPr>
      </w:pPr>
      <w:r>
        <w:rPr>
          <w:rFonts w:ascii="Times New Roman" w:hAnsi="Times New Roman"/>
          <w:sz w:val="28"/>
          <w:szCs w:val="22"/>
          <w:lang w:val="es-ES"/>
        </w:rPr>
        <w:t>Vela Ruiz</w:t>
      </w:r>
      <w:r w:rsidR="00E94EF0" w:rsidRPr="00CD4F4B">
        <w:rPr>
          <w:rFonts w:ascii="Times New Roman" w:hAnsi="Times New Roman"/>
          <w:b/>
          <w:sz w:val="36"/>
          <w:szCs w:val="36"/>
          <w:lang w:val="es-ES"/>
        </w:rPr>
        <w:t xml:space="preserve">, </w:t>
      </w:r>
      <w:r w:rsidR="00BA5487">
        <w:rPr>
          <w:rFonts w:ascii="Times New Roman" w:hAnsi="Times New Roman"/>
          <w:sz w:val="28"/>
          <w:szCs w:val="22"/>
          <w:lang w:val="es-ES"/>
        </w:rPr>
        <w:t>José</w:t>
      </w:r>
      <w:r>
        <w:rPr>
          <w:rFonts w:ascii="Times New Roman" w:hAnsi="Times New Roman"/>
          <w:sz w:val="28"/>
          <w:szCs w:val="22"/>
          <w:lang w:val="es-ES"/>
        </w:rPr>
        <w:t xml:space="preserve"> Manuel </w:t>
      </w:r>
      <w:r w:rsidR="00E70DB8">
        <w:rPr>
          <w:rFonts w:ascii="Times New Roman" w:hAnsi="Times New Roman"/>
          <w:sz w:val="28"/>
          <w:szCs w:val="22"/>
          <w:lang w:val="es-ES"/>
        </w:rPr>
        <w:t>(</w:t>
      </w:r>
      <w:r w:rsidR="00CD7A6B" w:rsidRPr="00CD7A6B">
        <w:rPr>
          <w:rFonts w:ascii="Times New Roman" w:hAnsi="Times New Roman"/>
          <w:sz w:val="28"/>
          <w:szCs w:val="22"/>
          <w:lang w:val="es-ES"/>
        </w:rPr>
        <w:t>0000-0003-1811-4682</w:t>
      </w:r>
      <w:r w:rsidR="00E94EF0" w:rsidRPr="00CB69ED">
        <w:rPr>
          <w:rFonts w:ascii="Times New Roman" w:hAnsi="Times New Roman"/>
          <w:sz w:val="28"/>
          <w:szCs w:val="22"/>
          <w:lang w:val="es-ES"/>
        </w:rPr>
        <w:t>)</w:t>
      </w:r>
    </w:p>
    <w:p w14:paraId="4FB1262C" w14:textId="77777777" w:rsidR="00DA405B" w:rsidRDefault="00E94EF0" w:rsidP="00E94EF0">
      <w:pPr>
        <w:spacing w:line="480" w:lineRule="auto"/>
        <w:jc w:val="center"/>
        <w:rPr>
          <w:rFonts w:ascii="Times New Roman" w:hAnsi="Times New Roman"/>
          <w:b/>
          <w:sz w:val="28"/>
          <w:szCs w:val="22"/>
          <w:lang w:val="es-ES"/>
        </w:rPr>
      </w:pPr>
      <w:r w:rsidRPr="00CB69ED">
        <w:rPr>
          <w:rFonts w:ascii="Times New Roman" w:hAnsi="Times New Roman"/>
          <w:b/>
          <w:sz w:val="28"/>
          <w:szCs w:val="22"/>
          <w:lang w:val="es-ES"/>
        </w:rPr>
        <w:t xml:space="preserve">Lima, </w:t>
      </w:r>
      <w:r w:rsidR="00DA405B">
        <w:rPr>
          <w:rFonts w:ascii="Times New Roman" w:hAnsi="Times New Roman"/>
          <w:b/>
          <w:sz w:val="28"/>
          <w:szCs w:val="22"/>
          <w:lang w:val="es-ES"/>
        </w:rPr>
        <w:t>Perú</w:t>
      </w:r>
    </w:p>
    <w:p w14:paraId="32B93425" w14:textId="6B737D46" w:rsidR="00E94EF0" w:rsidRPr="00CB69ED" w:rsidRDefault="00EA1A8E" w:rsidP="00E94EF0">
      <w:pPr>
        <w:spacing w:line="480" w:lineRule="auto"/>
        <w:jc w:val="center"/>
        <w:rPr>
          <w:rFonts w:ascii="Times New Roman" w:hAnsi="Times New Roman"/>
          <w:b/>
          <w:sz w:val="28"/>
          <w:szCs w:val="22"/>
          <w:lang w:val="es-ES"/>
        </w:rPr>
        <w:sectPr w:rsidR="00E94EF0" w:rsidRPr="00CB69ED" w:rsidSect="006F1298">
          <w:footerReference w:type="default" r:id="rId9"/>
          <w:pgSz w:w="12240" w:h="15840" w:code="1"/>
          <w:pgMar w:top="1135" w:right="1418" w:bottom="1701" w:left="1701" w:header="709" w:footer="709" w:gutter="0"/>
          <w:pgNumType w:start="1"/>
          <w:cols w:space="708"/>
          <w:docGrid w:linePitch="360"/>
        </w:sectPr>
      </w:pPr>
      <w:r>
        <w:rPr>
          <w:rFonts w:ascii="Times New Roman" w:hAnsi="Times New Roman"/>
          <w:b/>
          <w:sz w:val="28"/>
          <w:szCs w:val="22"/>
          <w:lang w:val="es-ES"/>
        </w:rPr>
        <w:t>2023</w:t>
      </w:r>
    </w:p>
    <w:p w14:paraId="06123487" w14:textId="77777777" w:rsidR="00E94EF0" w:rsidRDefault="00E94EF0" w:rsidP="00E94EF0">
      <w:pPr>
        <w:pStyle w:val="Estilo1"/>
        <w:spacing w:line="360" w:lineRule="auto"/>
        <w:jc w:val="both"/>
      </w:pPr>
    </w:p>
    <w:p w14:paraId="5CD1AAB1" w14:textId="77777777" w:rsidR="00E94EF0" w:rsidRPr="006A5784" w:rsidRDefault="00E94EF0" w:rsidP="00E94EF0">
      <w:pPr>
        <w:pStyle w:val="Estilo1"/>
        <w:spacing w:line="360" w:lineRule="auto"/>
        <w:jc w:val="both"/>
        <w:rPr>
          <w:rFonts w:ascii="Times New Roman" w:hAnsi="Times New Roman"/>
          <w:sz w:val="28"/>
          <w:lang w:val="es-ES"/>
        </w:rPr>
      </w:pPr>
      <w:r w:rsidRPr="006A5784">
        <w:rPr>
          <w:rFonts w:ascii="Times New Roman" w:hAnsi="Times New Roman"/>
          <w:sz w:val="28"/>
          <w:lang w:val="es-ES"/>
        </w:rPr>
        <w:t>Metadatos Complementarios</w:t>
      </w:r>
    </w:p>
    <w:p w14:paraId="728E21D6" w14:textId="77777777" w:rsidR="00E94EF0" w:rsidRDefault="00E94EF0" w:rsidP="00E94EF0">
      <w:pPr>
        <w:pStyle w:val="Estilo1"/>
        <w:spacing w:line="360" w:lineRule="auto"/>
        <w:jc w:val="both"/>
      </w:pPr>
    </w:p>
    <w:p w14:paraId="51B51144" w14:textId="77777777" w:rsidR="00E94EF0" w:rsidRPr="006A5784" w:rsidRDefault="00E94EF0" w:rsidP="00E94EF0">
      <w:pPr>
        <w:pStyle w:val="Estilo1"/>
        <w:spacing w:line="360" w:lineRule="auto"/>
        <w:jc w:val="both"/>
        <w:rPr>
          <w:rFonts w:ascii="Times New Roman" w:hAnsi="Times New Roman"/>
          <w:sz w:val="28"/>
          <w:lang w:val="es-ES"/>
        </w:rPr>
      </w:pPr>
      <w:r w:rsidRPr="006A5784">
        <w:rPr>
          <w:rFonts w:ascii="Times New Roman" w:hAnsi="Times New Roman"/>
          <w:sz w:val="28"/>
          <w:lang w:val="es-ES"/>
        </w:rPr>
        <w:t>Datos de autor</w:t>
      </w:r>
    </w:p>
    <w:p w14:paraId="2A6447BA" w14:textId="448BCF46" w:rsidR="00E94EF0" w:rsidRPr="006A5784" w:rsidRDefault="00CD7A6B" w:rsidP="00E94EF0">
      <w:pPr>
        <w:pStyle w:val="Estilo1"/>
        <w:spacing w:line="360" w:lineRule="auto"/>
        <w:jc w:val="both"/>
        <w:rPr>
          <w:rFonts w:ascii="Times New Roman" w:hAnsi="Times New Roman"/>
          <w:b w:val="0"/>
          <w:sz w:val="28"/>
          <w:lang w:val="es-ES"/>
        </w:rPr>
      </w:pPr>
      <w:r>
        <w:rPr>
          <w:rFonts w:ascii="Times New Roman" w:hAnsi="Times New Roman"/>
          <w:b w:val="0"/>
          <w:sz w:val="28"/>
          <w:lang w:val="es-ES"/>
        </w:rPr>
        <w:t xml:space="preserve">La Torre </w:t>
      </w:r>
      <w:r w:rsidR="00BA5487">
        <w:rPr>
          <w:rFonts w:ascii="Times New Roman" w:hAnsi="Times New Roman"/>
          <w:b w:val="0"/>
          <w:sz w:val="28"/>
          <w:lang w:val="es-ES"/>
        </w:rPr>
        <w:t>Alejos, Claudia</w:t>
      </w:r>
      <w:r>
        <w:rPr>
          <w:rFonts w:ascii="Times New Roman" w:hAnsi="Times New Roman"/>
          <w:b w:val="0"/>
          <w:sz w:val="28"/>
          <w:lang w:val="es-ES"/>
        </w:rPr>
        <w:t xml:space="preserve"> Bárbara</w:t>
      </w:r>
    </w:p>
    <w:p w14:paraId="4EA42065" w14:textId="429B8087" w:rsidR="00E94EF0" w:rsidRPr="006A5784" w:rsidRDefault="00CD7A6B" w:rsidP="00E94EF0">
      <w:pPr>
        <w:pStyle w:val="Estilo1"/>
        <w:spacing w:line="360" w:lineRule="auto"/>
        <w:jc w:val="both"/>
        <w:rPr>
          <w:rFonts w:ascii="Times New Roman" w:hAnsi="Times New Roman"/>
          <w:b w:val="0"/>
          <w:sz w:val="28"/>
          <w:lang w:val="es-ES"/>
        </w:rPr>
      </w:pPr>
      <w:r>
        <w:rPr>
          <w:rFonts w:ascii="Times New Roman" w:hAnsi="Times New Roman"/>
          <w:b w:val="0"/>
          <w:sz w:val="28"/>
          <w:lang w:val="es-ES"/>
        </w:rPr>
        <w:t>DNI</w:t>
      </w:r>
      <w:r w:rsidR="00BA5487">
        <w:rPr>
          <w:rFonts w:ascii="Times New Roman" w:hAnsi="Times New Roman"/>
          <w:b w:val="0"/>
          <w:sz w:val="28"/>
          <w:lang w:val="es-ES"/>
        </w:rPr>
        <w:t>:</w:t>
      </w:r>
      <w:r>
        <w:rPr>
          <w:rFonts w:ascii="Times New Roman" w:hAnsi="Times New Roman"/>
          <w:b w:val="0"/>
          <w:sz w:val="28"/>
          <w:lang w:val="es-ES"/>
        </w:rPr>
        <w:t>70459686</w:t>
      </w:r>
    </w:p>
    <w:p w14:paraId="097B951E" w14:textId="77777777" w:rsidR="00E94EF0" w:rsidRPr="006A5784" w:rsidRDefault="00E94EF0" w:rsidP="00E94EF0">
      <w:pPr>
        <w:pStyle w:val="Estilo1"/>
        <w:spacing w:line="360" w:lineRule="auto"/>
        <w:jc w:val="both"/>
        <w:rPr>
          <w:rFonts w:ascii="Times New Roman" w:hAnsi="Times New Roman"/>
          <w:b w:val="0"/>
          <w:sz w:val="28"/>
          <w:lang w:val="es-ES"/>
        </w:rPr>
      </w:pPr>
    </w:p>
    <w:p w14:paraId="65144BE1" w14:textId="77777777" w:rsidR="00E94EF0" w:rsidRPr="006178B8" w:rsidRDefault="00E94EF0" w:rsidP="00E94EF0">
      <w:pPr>
        <w:pStyle w:val="Estilo1"/>
        <w:spacing w:line="360" w:lineRule="auto"/>
        <w:jc w:val="both"/>
        <w:rPr>
          <w:rFonts w:ascii="Times New Roman" w:hAnsi="Times New Roman" w:cs="Times New Roman"/>
          <w:sz w:val="28"/>
          <w:szCs w:val="28"/>
          <w:lang w:val="es-ES"/>
        </w:rPr>
      </w:pPr>
      <w:r w:rsidRPr="006178B8">
        <w:rPr>
          <w:rFonts w:ascii="Times New Roman" w:hAnsi="Times New Roman" w:cs="Times New Roman"/>
          <w:sz w:val="28"/>
          <w:szCs w:val="28"/>
          <w:lang w:val="es-ES"/>
        </w:rPr>
        <w:t>Datos de asesor</w:t>
      </w:r>
    </w:p>
    <w:p w14:paraId="1F6DF235" w14:textId="629E9B8C" w:rsidR="00CD7A6B" w:rsidRPr="006178B8" w:rsidRDefault="00CD7A6B" w:rsidP="00E94EF0">
      <w:pPr>
        <w:pStyle w:val="Estilo1"/>
        <w:spacing w:line="360" w:lineRule="auto"/>
        <w:jc w:val="both"/>
        <w:rPr>
          <w:rFonts w:ascii="Times New Roman" w:hAnsi="Times New Roman" w:cs="Times New Roman"/>
          <w:b w:val="0"/>
          <w:bCs/>
          <w:sz w:val="28"/>
          <w:szCs w:val="28"/>
          <w:lang w:val="es-ES"/>
        </w:rPr>
      </w:pPr>
      <w:r w:rsidRPr="006178B8">
        <w:rPr>
          <w:rFonts w:ascii="Times New Roman" w:hAnsi="Times New Roman" w:cs="Times New Roman"/>
          <w:b w:val="0"/>
          <w:bCs/>
          <w:sz w:val="28"/>
          <w:szCs w:val="28"/>
          <w:lang w:val="es-ES"/>
        </w:rPr>
        <w:t xml:space="preserve">Vela Ruiz, </w:t>
      </w:r>
      <w:r w:rsidR="00BA5487" w:rsidRPr="006178B8">
        <w:rPr>
          <w:rFonts w:ascii="Times New Roman" w:hAnsi="Times New Roman" w:cs="Times New Roman"/>
          <w:b w:val="0"/>
          <w:bCs/>
          <w:sz w:val="28"/>
          <w:szCs w:val="28"/>
          <w:lang w:val="es-ES"/>
        </w:rPr>
        <w:t>José</w:t>
      </w:r>
      <w:r w:rsidRPr="006178B8">
        <w:rPr>
          <w:rFonts w:ascii="Times New Roman" w:hAnsi="Times New Roman" w:cs="Times New Roman"/>
          <w:b w:val="0"/>
          <w:bCs/>
          <w:sz w:val="28"/>
          <w:szCs w:val="28"/>
          <w:lang w:val="es-ES"/>
        </w:rPr>
        <w:t xml:space="preserve"> Manuel </w:t>
      </w:r>
    </w:p>
    <w:p w14:paraId="1F068833" w14:textId="5955EA44" w:rsidR="00E94EF0" w:rsidRPr="006178B8" w:rsidRDefault="00CD7A6B" w:rsidP="00A44BE3">
      <w:pPr>
        <w:rPr>
          <w:rFonts w:ascii="Times New Roman" w:hAnsi="Times New Roman" w:cs="Times New Roman"/>
          <w:b/>
          <w:sz w:val="28"/>
          <w:szCs w:val="28"/>
        </w:rPr>
      </w:pPr>
      <w:r w:rsidRPr="006178B8">
        <w:rPr>
          <w:rFonts w:ascii="Times New Roman" w:hAnsi="Times New Roman" w:cs="Times New Roman"/>
          <w:sz w:val="28"/>
          <w:szCs w:val="28"/>
          <w:lang w:val="es-ES"/>
        </w:rPr>
        <w:t>DNI</w:t>
      </w:r>
      <w:r w:rsidR="00BA5487" w:rsidRPr="006178B8">
        <w:rPr>
          <w:rFonts w:ascii="Times New Roman" w:hAnsi="Times New Roman" w:cs="Times New Roman"/>
          <w:b/>
          <w:sz w:val="28"/>
          <w:szCs w:val="28"/>
          <w:lang w:val="es-ES"/>
        </w:rPr>
        <w:t>:</w:t>
      </w:r>
      <w:r w:rsidR="00BA5487" w:rsidRPr="006178B8">
        <w:rPr>
          <w:rFonts w:ascii="Times New Roman" w:hAnsi="Times New Roman" w:cs="Times New Roman"/>
          <w:sz w:val="28"/>
          <w:szCs w:val="28"/>
        </w:rPr>
        <w:t>72849690</w:t>
      </w:r>
    </w:p>
    <w:p w14:paraId="58A3DF2C" w14:textId="77777777" w:rsidR="00E94EF0" w:rsidRPr="006178B8" w:rsidRDefault="00E94EF0" w:rsidP="00E94EF0">
      <w:pPr>
        <w:pStyle w:val="Estilo1"/>
        <w:spacing w:line="360" w:lineRule="auto"/>
        <w:jc w:val="both"/>
        <w:rPr>
          <w:rFonts w:ascii="Times New Roman" w:hAnsi="Times New Roman" w:cs="Times New Roman"/>
          <w:b w:val="0"/>
          <w:sz w:val="28"/>
          <w:szCs w:val="28"/>
          <w:lang w:val="es-ES"/>
        </w:rPr>
      </w:pPr>
    </w:p>
    <w:p w14:paraId="21B5823D" w14:textId="77777777" w:rsidR="00E94EF0" w:rsidRPr="006178B8" w:rsidRDefault="00E94EF0" w:rsidP="00E94EF0">
      <w:pPr>
        <w:pStyle w:val="Estilo1"/>
        <w:spacing w:line="360" w:lineRule="auto"/>
        <w:jc w:val="both"/>
        <w:rPr>
          <w:rFonts w:ascii="Times New Roman" w:hAnsi="Times New Roman" w:cs="Times New Roman"/>
          <w:sz w:val="28"/>
          <w:szCs w:val="28"/>
          <w:lang w:val="es-ES"/>
        </w:rPr>
      </w:pPr>
      <w:r w:rsidRPr="006178B8">
        <w:rPr>
          <w:rFonts w:ascii="Times New Roman" w:hAnsi="Times New Roman" w:cs="Times New Roman"/>
          <w:sz w:val="28"/>
          <w:szCs w:val="28"/>
          <w:lang w:val="es-ES"/>
        </w:rPr>
        <w:t>Datos del jurado</w:t>
      </w:r>
    </w:p>
    <w:p w14:paraId="620656E7" w14:textId="65835340" w:rsidR="00BA5487" w:rsidRPr="006178B8" w:rsidRDefault="00AE14D6" w:rsidP="00E94EF0">
      <w:pPr>
        <w:pStyle w:val="Estilo1"/>
        <w:spacing w:line="360" w:lineRule="auto"/>
        <w:jc w:val="both"/>
        <w:rPr>
          <w:rFonts w:ascii="Times New Roman" w:hAnsi="Times New Roman" w:cs="Times New Roman"/>
          <w:b w:val="0"/>
          <w:sz w:val="28"/>
          <w:szCs w:val="28"/>
        </w:rPr>
      </w:pPr>
      <w:r w:rsidRPr="006178B8">
        <w:rPr>
          <w:rFonts w:ascii="Times New Roman" w:hAnsi="Times New Roman" w:cs="Times New Roman"/>
          <w:b w:val="0"/>
          <w:sz w:val="28"/>
          <w:szCs w:val="28"/>
          <w:lang w:val="es-ES"/>
        </w:rPr>
        <w:t>PRESIDENTE</w:t>
      </w:r>
      <w:r w:rsidR="00E94EF0" w:rsidRPr="006178B8">
        <w:rPr>
          <w:rFonts w:ascii="Times New Roman" w:hAnsi="Times New Roman" w:cs="Times New Roman"/>
          <w:b w:val="0"/>
          <w:sz w:val="28"/>
          <w:szCs w:val="28"/>
          <w:lang w:val="es-ES"/>
        </w:rPr>
        <w:t xml:space="preserve"> </w:t>
      </w:r>
      <w:r w:rsidR="00BA5487" w:rsidRPr="006178B8">
        <w:rPr>
          <w:rFonts w:ascii="Times New Roman" w:hAnsi="Times New Roman" w:cs="Times New Roman"/>
          <w:b w:val="0"/>
          <w:sz w:val="28"/>
          <w:szCs w:val="28"/>
        </w:rPr>
        <w:t>Luna Muñoz</w:t>
      </w:r>
      <w:r w:rsidR="007D5E6A">
        <w:rPr>
          <w:rFonts w:ascii="Times New Roman" w:hAnsi="Times New Roman" w:cs="Times New Roman"/>
          <w:b w:val="0"/>
          <w:sz w:val="28"/>
          <w:szCs w:val="28"/>
        </w:rPr>
        <w:t>,</w:t>
      </w:r>
      <w:r w:rsidR="00BA5487" w:rsidRPr="006178B8">
        <w:rPr>
          <w:rFonts w:ascii="Times New Roman" w:hAnsi="Times New Roman" w:cs="Times New Roman"/>
          <w:b w:val="0"/>
          <w:sz w:val="28"/>
          <w:szCs w:val="28"/>
        </w:rPr>
        <w:t xml:space="preserve"> Consuelo del Rocío </w:t>
      </w:r>
    </w:p>
    <w:p w14:paraId="5EE2CC8E" w14:textId="3C8B08CD" w:rsidR="00BA5487" w:rsidRPr="006178B8" w:rsidRDefault="00BA5487" w:rsidP="00E94EF0">
      <w:pPr>
        <w:pStyle w:val="Estilo1"/>
        <w:spacing w:line="360" w:lineRule="auto"/>
        <w:jc w:val="both"/>
        <w:rPr>
          <w:rFonts w:ascii="Times New Roman" w:hAnsi="Times New Roman" w:cs="Times New Roman"/>
          <w:b w:val="0"/>
          <w:sz w:val="28"/>
          <w:szCs w:val="28"/>
        </w:rPr>
      </w:pPr>
      <w:r w:rsidRPr="006178B8">
        <w:rPr>
          <w:rFonts w:ascii="Times New Roman" w:hAnsi="Times New Roman" w:cs="Times New Roman"/>
          <w:b w:val="0"/>
          <w:sz w:val="28"/>
          <w:szCs w:val="28"/>
        </w:rPr>
        <w:t>DNI :29480561</w:t>
      </w:r>
    </w:p>
    <w:p w14:paraId="4B521D2D" w14:textId="18EF5474" w:rsidR="00E94EF0" w:rsidRPr="006178B8" w:rsidRDefault="00BA5487" w:rsidP="00E94EF0">
      <w:pPr>
        <w:pStyle w:val="Estilo1"/>
        <w:spacing w:line="360" w:lineRule="auto"/>
        <w:jc w:val="both"/>
        <w:rPr>
          <w:rFonts w:ascii="Times New Roman" w:hAnsi="Times New Roman" w:cs="Times New Roman"/>
          <w:b w:val="0"/>
          <w:sz w:val="28"/>
          <w:szCs w:val="28"/>
          <w:lang w:val="es-ES"/>
        </w:rPr>
      </w:pPr>
      <w:r w:rsidRPr="006178B8">
        <w:rPr>
          <w:rFonts w:ascii="Times New Roman" w:hAnsi="Times New Roman" w:cs="Times New Roman"/>
          <w:b w:val="0"/>
          <w:sz w:val="28"/>
          <w:szCs w:val="28"/>
        </w:rPr>
        <w:t>0000-0001-9205-2745</w:t>
      </w:r>
      <w:r w:rsidRPr="006178B8" w:rsidDel="00BA5487">
        <w:rPr>
          <w:rFonts w:ascii="Times New Roman" w:hAnsi="Times New Roman" w:cs="Times New Roman"/>
          <w:b w:val="0"/>
          <w:sz w:val="28"/>
          <w:szCs w:val="28"/>
          <w:lang w:val="es-ES"/>
        </w:rPr>
        <w:t xml:space="preserve"> </w:t>
      </w:r>
    </w:p>
    <w:p w14:paraId="6E04F9EC" w14:textId="77777777" w:rsidR="00BA5487" w:rsidRPr="006178B8" w:rsidRDefault="00AE14D6" w:rsidP="00E94EF0">
      <w:pPr>
        <w:pStyle w:val="Estilo1"/>
        <w:spacing w:line="360" w:lineRule="auto"/>
        <w:jc w:val="both"/>
        <w:rPr>
          <w:rFonts w:ascii="Times New Roman" w:hAnsi="Times New Roman" w:cs="Times New Roman"/>
          <w:b w:val="0"/>
          <w:sz w:val="28"/>
          <w:szCs w:val="28"/>
        </w:rPr>
      </w:pPr>
      <w:r w:rsidRPr="006178B8">
        <w:rPr>
          <w:rFonts w:ascii="Times New Roman" w:hAnsi="Times New Roman" w:cs="Times New Roman"/>
          <w:b w:val="0"/>
          <w:sz w:val="28"/>
          <w:szCs w:val="28"/>
          <w:lang w:val="es-ES"/>
        </w:rPr>
        <w:t>MIEMBRO</w:t>
      </w:r>
      <w:r w:rsidR="00E94EF0" w:rsidRPr="006178B8">
        <w:rPr>
          <w:rFonts w:ascii="Times New Roman" w:hAnsi="Times New Roman" w:cs="Times New Roman"/>
          <w:b w:val="0"/>
          <w:sz w:val="28"/>
          <w:szCs w:val="28"/>
          <w:lang w:val="es-ES"/>
        </w:rPr>
        <w:t xml:space="preserve"> </w:t>
      </w:r>
      <w:r w:rsidR="00BA5487" w:rsidRPr="006178B8">
        <w:rPr>
          <w:rFonts w:ascii="Times New Roman" w:hAnsi="Times New Roman" w:cs="Times New Roman"/>
          <w:b w:val="0"/>
          <w:sz w:val="28"/>
          <w:szCs w:val="28"/>
        </w:rPr>
        <w:t>Guillén Ponce, Norka Rocío</w:t>
      </w:r>
    </w:p>
    <w:p w14:paraId="42937D5D" w14:textId="1B0510CF" w:rsidR="00BA5487" w:rsidRPr="006178B8" w:rsidRDefault="00BA5487" w:rsidP="00E94EF0">
      <w:pPr>
        <w:pStyle w:val="Estilo1"/>
        <w:spacing w:line="360" w:lineRule="auto"/>
        <w:jc w:val="both"/>
        <w:rPr>
          <w:rFonts w:ascii="Times New Roman" w:hAnsi="Times New Roman" w:cs="Times New Roman"/>
          <w:b w:val="0"/>
          <w:sz w:val="28"/>
          <w:szCs w:val="28"/>
        </w:rPr>
      </w:pPr>
      <w:r w:rsidRPr="006178B8">
        <w:rPr>
          <w:rFonts w:ascii="Times New Roman" w:hAnsi="Times New Roman" w:cs="Times New Roman"/>
          <w:b w:val="0"/>
          <w:sz w:val="28"/>
          <w:szCs w:val="28"/>
        </w:rPr>
        <w:t>DNI: 29528228</w:t>
      </w:r>
    </w:p>
    <w:p w14:paraId="283617F9" w14:textId="7A1DB083" w:rsidR="00E94EF0" w:rsidRPr="006178B8" w:rsidRDefault="00BA5487" w:rsidP="00E94EF0">
      <w:pPr>
        <w:pStyle w:val="Estilo1"/>
        <w:spacing w:line="360" w:lineRule="auto"/>
        <w:jc w:val="both"/>
        <w:rPr>
          <w:rFonts w:ascii="Times New Roman" w:hAnsi="Times New Roman" w:cs="Times New Roman"/>
          <w:b w:val="0"/>
          <w:sz w:val="28"/>
          <w:szCs w:val="28"/>
          <w:lang w:val="es-ES"/>
        </w:rPr>
      </w:pPr>
      <w:r w:rsidRPr="006178B8">
        <w:rPr>
          <w:rFonts w:ascii="Times New Roman" w:hAnsi="Times New Roman" w:cs="Times New Roman"/>
          <w:b w:val="0"/>
          <w:sz w:val="28"/>
          <w:szCs w:val="28"/>
        </w:rPr>
        <w:t>0000-0001-5298-8143</w:t>
      </w:r>
      <w:r w:rsidRPr="006178B8" w:rsidDel="00BA5487">
        <w:rPr>
          <w:rFonts w:ascii="Times New Roman" w:hAnsi="Times New Roman" w:cs="Times New Roman"/>
          <w:b w:val="0"/>
          <w:sz w:val="28"/>
          <w:szCs w:val="28"/>
          <w:lang w:val="es-ES"/>
        </w:rPr>
        <w:t xml:space="preserve"> </w:t>
      </w:r>
    </w:p>
    <w:p w14:paraId="7EDE84F0" w14:textId="4381EC1C" w:rsidR="00BA5487" w:rsidRPr="006178B8" w:rsidRDefault="00AE14D6" w:rsidP="00E94EF0">
      <w:pPr>
        <w:pStyle w:val="Estilo1"/>
        <w:spacing w:line="360" w:lineRule="auto"/>
        <w:jc w:val="both"/>
        <w:rPr>
          <w:rFonts w:ascii="Times New Roman" w:hAnsi="Times New Roman" w:cs="Times New Roman"/>
          <w:b w:val="0"/>
          <w:sz w:val="28"/>
          <w:szCs w:val="28"/>
        </w:rPr>
      </w:pPr>
      <w:r w:rsidRPr="006178B8">
        <w:rPr>
          <w:rFonts w:ascii="Times New Roman" w:hAnsi="Times New Roman" w:cs="Times New Roman"/>
          <w:b w:val="0"/>
          <w:sz w:val="28"/>
          <w:szCs w:val="28"/>
          <w:lang w:val="es-ES"/>
        </w:rPr>
        <w:t>MIEMBRO</w:t>
      </w:r>
      <w:r w:rsidR="00E94EF0" w:rsidRPr="006178B8">
        <w:rPr>
          <w:rFonts w:ascii="Times New Roman" w:hAnsi="Times New Roman" w:cs="Times New Roman"/>
          <w:b w:val="0"/>
          <w:sz w:val="28"/>
          <w:szCs w:val="28"/>
          <w:lang w:val="es-ES"/>
        </w:rPr>
        <w:t xml:space="preserve"> </w:t>
      </w:r>
      <w:r w:rsidR="00F86992" w:rsidRPr="006178B8">
        <w:rPr>
          <w:rFonts w:ascii="Times New Roman" w:hAnsi="Times New Roman" w:cs="Times New Roman"/>
          <w:b w:val="0"/>
          <w:sz w:val="28"/>
          <w:szCs w:val="28"/>
        </w:rPr>
        <w:t>Durand Fernandez, Juana Raquel</w:t>
      </w:r>
      <w:r w:rsidR="00BA5487" w:rsidRPr="006178B8">
        <w:rPr>
          <w:rFonts w:ascii="Times New Roman" w:hAnsi="Times New Roman" w:cs="Times New Roman"/>
          <w:b w:val="0"/>
          <w:sz w:val="28"/>
          <w:szCs w:val="28"/>
        </w:rPr>
        <w:t xml:space="preserve"> </w:t>
      </w:r>
    </w:p>
    <w:p w14:paraId="245A0750" w14:textId="10AF48F3" w:rsidR="00BA5487" w:rsidRPr="006178B8" w:rsidRDefault="00BA5487" w:rsidP="00E94EF0">
      <w:pPr>
        <w:pStyle w:val="Estilo1"/>
        <w:spacing w:line="360" w:lineRule="auto"/>
        <w:jc w:val="both"/>
        <w:rPr>
          <w:rFonts w:ascii="Times New Roman" w:hAnsi="Times New Roman" w:cs="Times New Roman"/>
          <w:b w:val="0"/>
          <w:sz w:val="28"/>
          <w:szCs w:val="28"/>
        </w:rPr>
      </w:pPr>
      <w:r w:rsidRPr="006178B8">
        <w:rPr>
          <w:rFonts w:ascii="Times New Roman" w:hAnsi="Times New Roman" w:cs="Times New Roman"/>
          <w:b w:val="0"/>
          <w:sz w:val="28"/>
          <w:szCs w:val="28"/>
        </w:rPr>
        <w:t xml:space="preserve">DNI: </w:t>
      </w:r>
      <w:r w:rsidR="00237B02" w:rsidRPr="006178B8">
        <w:rPr>
          <w:rFonts w:ascii="Times New Roman" w:hAnsi="Times New Roman" w:cs="Times New Roman"/>
          <w:b w:val="0"/>
          <w:color w:val="222222"/>
          <w:sz w:val="28"/>
          <w:szCs w:val="28"/>
          <w:shd w:val="clear" w:color="auto" w:fill="FFFFFF"/>
        </w:rPr>
        <w:t>41574665</w:t>
      </w:r>
    </w:p>
    <w:p w14:paraId="2DBD65E4" w14:textId="600991DE" w:rsidR="00BA5487" w:rsidRPr="006178B8" w:rsidRDefault="00BA5487" w:rsidP="00E94EF0">
      <w:pPr>
        <w:pStyle w:val="Estilo1"/>
        <w:spacing w:line="360" w:lineRule="auto"/>
        <w:jc w:val="both"/>
        <w:rPr>
          <w:rFonts w:ascii="Times New Roman" w:hAnsi="Times New Roman" w:cs="Times New Roman"/>
          <w:b w:val="0"/>
          <w:sz w:val="28"/>
          <w:szCs w:val="28"/>
          <w:lang w:val="es-ES"/>
        </w:rPr>
      </w:pPr>
      <w:r w:rsidRPr="006178B8">
        <w:rPr>
          <w:rFonts w:ascii="Times New Roman" w:hAnsi="Times New Roman" w:cs="Times New Roman"/>
          <w:b w:val="0"/>
          <w:sz w:val="28"/>
          <w:szCs w:val="28"/>
        </w:rPr>
        <w:t>0000-0002-0276-2557</w:t>
      </w:r>
    </w:p>
    <w:p w14:paraId="4A983C80" w14:textId="77777777" w:rsidR="00E94EF0" w:rsidRDefault="00E94EF0" w:rsidP="00A44BE3">
      <w:pPr>
        <w:pStyle w:val="Estilo1"/>
        <w:spacing w:line="360" w:lineRule="auto"/>
        <w:jc w:val="both"/>
      </w:pPr>
    </w:p>
    <w:p w14:paraId="4D55C8F3" w14:textId="77777777" w:rsidR="00E94EF0" w:rsidRPr="00E43FE7" w:rsidRDefault="00E94EF0" w:rsidP="00E94EF0">
      <w:pPr>
        <w:rPr>
          <w:rFonts w:ascii="Times New Roman" w:hAnsi="Times New Roman"/>
          <w:b/>
          <w:sz w:val="28"/>
          <w:szCs w:val="22"/>
          <w:lang w:val="es-ES"/>
        </w:rPr>
      </w:pPr>
      <w:r w:rsidRPr="00E43FE7">
        <w:rPr>
          <w:rFonts w:ascii="Times New Roman" w:hAnsi="Times New Roman"/>
          <w:b/>
          <w:sz w:val="28"/>
          <w:szCs w:val="22"/>
          <w:lang w:val="es-ES"/>
        </w:rPr>
        <w:t>Datos de la investigación</w:t>
      </w:r>
    </w:p>
    <w:p w14:paraId="6F0AF2EF" w14:textId="77777777" w:rsidR="00E94EF0" w:rsidRDefault="00E94EF0" w:rsidP="00E94EF0"/>
    <w:p w14:paraId="1216A0CE" w14:textId="02B9F5F2" w:rsidR="00E94EF0" w:rsidRPr="00E43FE7" w:rsidRDefault="00E94EF0" w:rsidP="00E94EF0">
      <w:pPr>
        <w:rPr>
          <w:rFonts w:ascii="Times New Roman" w:hAnsi="Times New Roman"/>
          <w:sz w:val="28"/>
          <w:szCs w:val="22"/>
          <w:lang w:val="es-ES"/>
        </w:rPr>
      </w:pPr>
      <w:r w:rsidRPr="00E43FE7">
        <w:rPr>
          <w:rFonts w:ascii="Times New Roman" w:hAnsi="Times New Roman"/>
          <w:sz w:val="28"/>
          <w:szCs w:val="22"/>
          <w:lang w:val="es-ES"/>
        </w:rPr>
        <w:t>C</w:t>
      </w:r>
      <w:r w:rsidR="001A36CD">
        <w:rPr>
          <w:rFonts w:ascii="Times New Roman" w:hAnsi="Times New Roman"/>
          <w:sz w:val="28"/>
          <w:szCs w:val="22"/>
          <w:lang w:val="es-ES"/>
        </w:rPr>
        <w:t>ampo del conocimiento OCDE: 3.00.00</w:t>
      </w:r>
    </w:p>
    <w:p w14:paraId="0923BA8F" w14:textId="77777777" w:rsidR="00E94EF0" w:rsidRPr="00E43FE7" w:rsidRDefault="00E94EF0" w:rsidP="00E94EF0">
      <w:pPr>
        <w:rPr>
          <w:rFonts w:ascii="Times New Roman" w:hAnsi="Times New Roman"/>
          <w:sz w:val="28"/>
          <w:szCs w:val="22"/>
          <w:lang w:val="es-ES"/>
        </w:rPr>
      </w:pPr>
      <w:r w:rsidRPr="00E43FE7">
        <w:rPr>
          <w:rFonts w:ascii="Times New Roman" w:hAnsi="Times New Roman"/>
          <w:sz w:val="28"/>
          <w:szCs w:val="22"/>
          <w:lang w:val="es-ES"/>
        </w:rPr>
        <w:t>Código del Programa: 912016</w:t>
      </w:r>
    </w:p>
    <w:p w14:paraId="3AB8AA82" w14:textId="77777777" w:rsidR="00E94EF0" w:rsidRDefault="00E94EF0" w:rsidP="00E94EF0"/>
    <w:p w14:paraId="59721DA8" w14:textId="77777777" w:rsidR="00E94EF0" w:rsidRPr="00D81534" w:rsidRDefault="00E94EF0" w:rsidP="00E94EF0"/>
    <w:p w14:paraId="09E8AD78" w14:textId="77777777" w:rsidR="00E94EF0" w:rsidRDefault="00E94EF0" w:rsidP="00E94EF0">
      <w:pPr>
        <w:pStyle w:val="Estilo1"/>
        <w:spacing w:line="360" w:lineRule="auto"/>
        <w:jc w:val="both"/>
        <w:rPr>
          <w:rFonts w:ascii="Times New Roman" w:hAnsi="Times New Roman"/>
          <w:sz w:val="28"/>
          <w:lang w:val="es-ES"/>
        </w:rPr>
      </w:pPr>
    </w:p>
    <w:p w14:paraId="3E539C9A" w14:textId="6286F330" w:rsidR="00E94EF0" w:rsidRDefault="00E94EF0" w:rsidP="00E94EF0">
      <w:pPr>
        <w:pStyle w:val="Estilo1"/>
        <w:spacing w:line="360" w:lineRule="auto"/>
        <w:jc w:val="both"/>
        <w:rPr>
          <w:rFonts w:ascii="Times New Roman" w:hAnsi="Times New Roman"/>
          <w:sz w:val="28"/>
          <w:lang w:val="es-ES"/>
        </w:rPr>
      </w:pPr>
    </w:p>
    <w:p w14:paraId="17CBBDA5" w14:textId="61B4AB40" w:rsidR="00E83F6B" w:rsidRDefault="00706CBE" w:rsidP="00E83F6B">
      <w:pPr>
        <w:pStyle w:val="Estilo1"/>
        <w:spacing w:line="360" w:lineRule="auto"/>
        <w:jc w:val="both"/>
        <w:rPr>
          <w:rFonts w:ascii="Times New Roman" w:hAnsi="Times New Roman"/>
          <w:sz w:val="28"/>
          <w:lang w:val="es-ES"/>
        </w:rPr>
      </w:pPr>
      <w:r>
        <w:rPr>
          <w:noProof/>
        </w:rPr>
        <w:lastRenderedPageBreak/>
        <mc:AlternateContent>
          <mc:Choice Requires="wps">
            <w:drawing>
              <wp:anchor distT="0" distB="0" distL="114300" distR="114300" simplePos="0" relativeHeight="251661312" behindDoc="0" locked="0" layoutInCell="1" allowOverlap="1" wp14:anchorId="4A0FD993" wp14:editId="4C621844">
                <wp:simplePos x="0" y="0"/>
                <wp:positionH relativeFrom="column">
                  <wp:posOffset>1548765</wp:posOffset>
                </wp:positionH>
                <wp:positionV relativeFrom="paragraph">
                  <wp:posOffset>8113395</wp:posOffset>
                </wp:positionV>
                <wp:extent cx="3714750" cy="29527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3714750" cy="295275"/>
                        </a:xfrm>
                        <a:prstGeom prst="rect">
                          <a:avLst/>
                        </a:prstGeom>
                        <a:noFill/>
                        <a:ln>
                          <a:noFill/>
                        </a:ln>
                      </wps:spPr>
                      <wps:txbx>
                        <w:txbxContent>
                          <w:p w14:paraId="51B327AD" w14:textId="092C169C" w:rsidR="00706CBE" w:rsidRPr="00706CBE" w:rsidRDefault="00706CBE" w:rsidP="00706CBE">
                            <w:pPr>
                              <w:pStyle w:val="Estilo1"/>
                              <w:spacing w:line="360" w:lineRule="auto"/>
                              <w:jc w:val="center"/>
                              <w:rPr>
                                <w:b w:val="0"/>
                                <w:noProof/>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CBE">
                              <w:rPr>
                                <w:b w:val="0"/>
                                <w:noProof/>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DNI N°70459686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FD993" id="_x0000_t202" coordsize="21600,21600" o:spt="202" path="m,l,21600r21600,l21600,xe">
                <v:stroke joinstyle="miter"/>
                <v:path gradientshapeok="t" o:connecttype="rect"/>
              </v:shapetype>
              <v:shape id="Cuadro de texto 7" o:spid="_x0000_s1026" type="#_x0000_t202" style="position:absolute;left:0;text-align:left;margin-left:121.95pt;margin-top:638.85pt;width:29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" filled="f" stroked="f">
                <v:fill o:detectmouseclick="t"/>
                <v:textbox>
                  <w:txbxContent>
                    <w:p w14:paraId="51B327AD" w14:textId="092C169C" w:rsidR="00706CBE" w:rsidRPr="00706CBE" w:rsidRDefault="00706CBE" w:rsidP="00706CBE">
                      <w:pPr>
                        <w:pStyle w:val="Estilo1"/>
                        <w:spacing w:line="360" w:lineRule="auto"/>
                        <w:jc w:val="center"/>
                        <w:rPr>
                          <w:b w:val="0"/>
                          <w:noProof/>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CBE">
                        <w:rPr>
                          <w:b w:val="0"/>
                          <w:noProof/>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DNI N°70459686</w:t>
                      </w:r>
                    </w:p>
                  </w:txbxContent>
                </v:textbox>
              </v:shape>
            </w:pict>
          </mc:Fallback>
        </mc:AlternateContent>
      </w:r>
      <w:bookmarkStart w:id="0" w:name="_GoBack"/>
      <w:r w:rsidR="00813D89">
        <w:rPr>
          <w:noProof/>
          <w:lang w:val="es-PE" w:eastAsia="es-PE"/>
        </w:rPr>
        <w:drawing>
          <wp:inline distT="0" distB="0" distL="0" distR="0" wp14:anchorId="247B60AE" wp14:editId="3F119F31">
            <wp:extent cx="6114415" cy="83820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74" t="18811" r="45051" b="5947"/>
                    <a:stretch/>
                  </pic:blipFill>
                  <pic:spPr bwMode="auto">
                    <a:xfrm>
                      <a:off x="0" y="0"/>
                      <a:ext cx="6131281" cy="840512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D274008" w14:textId="05D041F6" w:rsidR="00813D89" w:rsidRDefault="00813D89" w:rsidP="00E83F6B">
      <w:pPr>
        <w:pStyle w:val="Estilo1"/>
        <w:spacing w:line="360" w:lineRule="auto"/>
        <w:jc w:val="both"/>
        <w:rPr>
          <w:rFonts w:ascii="Times New Roman" w:hAnsi="Times New Roman"/>
          <w:sz w:val="28"/>
          <w:lang w:val="es-ES"/>
        </w:rPr>
      </w:pPr>
    </w:p>
    <w:p w14:paraId="70657309" w14:textId="252A3500" w:rsidR="00E83F6B" w:rsidRPr="00A43077" w:rsidRDefault="00E83F6B" w:rsidP="00E83F6B">
      <w:pPr>
        <w:pStyle w:val="Estilo1"/>
        <w:spacing w:line="360" w:lineRule="auto"/>
        <w:jc w:val="center"/>
        <w:rPr>
          <w:rFonts w:ascii="Times New Roman" w:hAnsi="Times New Roman"/>
          <w:sz w:val="24"/>
          <w:szCs w:val="24"/>
          <w:lang w:val="it-IT"/>
        </w:rPr>
      </w:pPr>
      <w:r w:rsidRPr="00A43077">
        <w:rPr>
          <w:rFonts w:ascii="Times New Roman" w:hAnsi="Times New Roman"/>
          <w:sz w:val="24"/>
          <w:szCs w:val="24"/>
          <w:lang w:val="it-IT"/>
        </w:rPr>
        <w:t>NFORME DE SIMILITUD DEL PROGRAMA ANTIPLAGIO TURNITIN</w:t>
      </w:r>
    </w:p>
    <w:p w14:paraId="2AAF6F60" w14:textId="77777777" w:rsidR="00E83F6B" w:rsidRPr="00E83F6B" w:rsidRDefault="00E83F6B" w:rsidP="00E94EF0">
      <w:pPr>
        <w:pStyle w:val="Estilo1"/>
        <w:spacing w:line="360" w:lineRule="auto"/>
        <w:jc w:val="both"/>
        <w:rPr>
          <w:rFonts w:ascii="Times New Roman" w:hAnsi="Times New Roman"/>
          <w:sz w:val="28"/>
          <w:lang w:val="it-IT"/>
        </w:rPr>
      </w:pPr>
    </w:p>
    <w:p w14:paraId="28AB88C7" w14:textId="648DA9D5" w:rsidR="00E94EF0" w:rsidRDefault="00E83F6B" w:rsidP="00E94EF0">
      <w:pPr>
        <w:pStyle w:val="Estilo1"/>
        <w:spacing w:line="360" w:lineRule="auto"/>
        <w:jc w:val="both"/>
        <w:rPr>
          <w:rFonts w:ascii="Times New Roman" w:hAnsi="Times New Roman"/>
          <w:sz w:val="28"/>
          <w:lang w:val="es-ES"/>
        </w:rPr>
      </w:pPr>
      <w:r w:rsidRPr="00821B21">
        <w:rPr>
          <w:noProof/>
          <w:lang w:val="es-PE" w:eastAsia="es-PE"/>
        </w:rPr>
        <w:drawing>
          <wp:inline distT="0" distB="0" distL="0" distR="0" wp14:anchorId="29B92D97" wp14:editId="1CD2EDA4">
            <wp:extent cx="5612130" cy="7085081"/>
            <wp:effectExtent l="0" t="0" r="7620" b="19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44203" name=""/>
                    <pic:cNvPicPr/>
                  </pic:nvPicPr>
                  <pic:blipFill>
                    <a:blip r:embed="rId11"/>
                    <a:stretch>
                      <a:fillRect/>
                    </a:stretch>
                  </pic:blipFill>
                  <pic:spPr>
                    <a:xfrm>
                      <a:off x="0" y="0"/>
                      <a:ext cx="5612130" cy="7085081"/>
                    </a:xfrm>
                    <a:prstGeom prst="rect">
                      <a:avLst/>
                    </a:prstGeom>
                  </pic:spPr>
                </pic:pic>
              </a:graphicData>
            </a:graphic>
          </wp:inline>
        </w:drawing>
      </w:r>
    </w:p>
    <w:p w14:paraId="57AB030C" w14:textId="77777777" w:rsidR="00E94EF0" w:rsidRDefault="00E94EF0" w:rsidP="00E94EF0">
      <w:pPr>
        <w:pStyle w:val="Estilo1"/>
        <w:spacing w:line="360" w:lineRule="auto"/>
        <w:jc w:val="both"/>
        <w:rPr>
          <w:rFonts w:ascii="Times New Roman" w:hAnsi="Times New Roman"/>
          <w:sz w:val="28"/>
          <w:lang w:val="es-ES"/>
        </w:rPr>
      </w:pPr>
    </w:p>
    <w:p w14:paraId="56A0CB82" w14:textId="77777777" w:rsidR="00E94EF0" w:rsidRDefault="00E94EF0" w:rsidP="00E94EF0">
      <w:pPr>
        <w:pStyle w:val="Estilo1"/>
        <w:spacing w:line="360" w:lineRule="auto"/>
        <w:jc w:val="both"/>
        <w:rPr>
          <w:rFonts w:ascii="Times New Roman" w:hAnsi="Times New Roman"/>
          <w:sz w:val="28"/>
          <w:lang w:val="es-ES"/>
        </w:rPr>
      </w:pPr>
    </w:p>
    <w:p w14:paraId="71AC267F" w14:textId="77777777" w:rsidR="00E94EF0" w:rsidRDefault="00E94EF0" w:rsidP="00E94EF0">
      <w:pPr>
        <w:spacing w:after="160" w:line="360" w:lineRule="auto"/>
        <w:jc w:val="right"/>
        <w:rPr>
          <w:rFonts w:ascii="Times New Roman" w:hAnsi="Times New Roman"/>
          <w:i/>
          <w:szCs w:val="22"/>
          <w:lang w:val="es-ES"/>
        </w:rPr>
      </w:pPr>
    </w:p>
    <w:p w14:paraId="744DC208" w14:textId="77777777" w:rsidR="00E94EF0" w:rsidRDefault="00E94EF0" w:rsidP="00E94EF0">
      <w:pPr>
        <w:spacing w:after="160" w:line="360" w:lineRule="auto"/>
        <w:jc w:val="right"/>
        <w:rPr>
          <w:rFonts w:ascii="Times New Roman" w:hAnsi="Times New Roman"/>
          <w:i/>
          <w:szCs w:val="22"/>
          <w:lang w:val="es-ES"/>
        </w:rPr>
      </w:pPr>
    </w:p>
    <w:p w14:paraId="66199C53" w14:textId="2800458B" w:rsidR="00E94EF0" w:rsidRDefault="00E94EF0" w:rsidP="00E94EF0">
      <w:pPr>
        <w:spacing w:after="160" w:line="360" w:lineRule="auto"/>
        <w:jc w:val="right"/>
        <w:rPr>
          <w:rFonts w:ascii="Times New Roman" w:hAnsi="Times New Roman"/>
          <w:i/>
          <w:szCs w:val="22"/>
          <w:lang w:val="es-ES"/>
        </w:rPr>
      </w:pPr>
    </w:p>
    <w:p w14:paraId="2D78B05A" w14:textId="1338A76A" w:rsidR="00E83F6B" w:rsidRDefault="00E83F6B" w:rsidP="00E94EF0">
      <w:pPr>
        <w:spacing w:after="160" w:line="360" w:lineRule="auto"/>
        <w:jc w:val="right"/>
        <w:rPr>
          <w:rFonts w:ascii="Times New Roman" w:hAnsi="Times New Roman"/>
          <w:i/>
          <w:szCs w:val="22"/>
          <w:lang w:val="es-ES"/>
        </w:rPr>
      </w:pPr>
      <w:r w:rsidRPr="00493395">
        <w:rPr>
          <w:rFonts w:ascii="Times New Roman" w:hAnsi="Times New Roman" w:cs="Times New Roman"/>
          <w:noProof/>
          <w:lang w:val="es-PE" w:eastAsia="es-PE"/>
        </w:rPr>
        <w:drawing>
          <wp:inline distT="0" distB="0" distL="0" distR="0" wp14:anchorId="7F7B5AC1" wp14:editId="5D7ACD86">
            <wp:extent cx="5612130" cy="6018544"/>
            <wp:effectExtent l="0" t="0" r="7620" b="127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69004" name=""/>
                    <pic:cNvPicPr/>
                  </pic:nvPicPr>
                  <pic:blipFill>
                    <a:blip r:embed="rId12"/>
                    <a:stretch>
                      <a:fillRect/>
                    </a:stretch>
                  </pic:blipFill>
                  <pic:spPr>
                    <a:xfrm>
                      <a:off x="0" y="0"/>
                      <a:ext cx="5612130" cy="6018544"/>
                    </a:xfrm>
                    <a:prstGeom prst="rect">
                      <a:avLst/>
                    </a:prstGeom>
                  </pic:spPr>
                </pic:pic>
              </a:graphicData>
            </a:graphic>
          </wp:inline>
        </w:drawing>
      </w:r>
    </w:p>
    <w:p w14:paraId="770C8B43" w14:textId="37477FBA" w:rsidR="00E83F6B" w:rsidRDefault="00E83F6B" w:rsidP="00E94EF0">
      <w:pPr>
        <w:spacing w:after="160" w:line="360" w:lineRule="auto"/>
        <w:jc w:val="right"/>
        <w:rPr>
          <w:rFonts w:ascii="Times New Roman" w:hAnsi="Times New Roman"/>
          <w:i/>
          <w:szCs w:val="22"/>
          <w:lang w:val="es-ES"/>
        </w:rPr>
      </w:pPr>
    </w:p>
    <w:p w14:paraId="4CFBDC1C" w14:textId="7537FA55" w:rsidR="00E83F6B" w:rsidRDefault="00E83F6B" w:rsidP="00E94EF0">
      <w:pPr>
        <w:spacing w:after="160" w:line="360" w:lineRule="auto"/>
        <w:jc w:val="right"/>
        <w:rPr>
          <w:rFonts w:ascii="Times New Roman" w:hAnsi="Times New Roman"/>
          <w:i/>
          <w:szCs w:val="22"/>
          <w:lang w:val="es-ES"/>
        </w:rPr>
      </w:pPr>
    </w:p>
    <w:p w14:paraId="7F8B78C0" w14:textId="24A450EB" w:rsidR="00E83F6B" w:rsidRDefault="00E83F6B" w:rsidP="00E94EF0">
      <w:pPr>
        <w:spacing w:after="160" w:line="360" w:lineRule="auto"/>
        <w:jc w:val="right"/>
        <w:rPr>
          <w:rFonts w:ascii="Times New Roman" w:hAnsi="Times New Roman"/>
          <w:i/>
          <w:szCs w:val="22"/>
          <w:lang w:val="es-ES"/>
        </w:rPr>
      </w:pPr>
    </w:p>
    <w:p w14:paraId="4EC101E4" w14:textId="3646AA3B" w:rsidR="00E83F6B" w:rsidRDefault="00E83F6B" w:rsidP="00E94EF0">
      <w:pPr>
        <w:spacing w:after="160" w:line="360" w:lineRule="auto"/>
        <w:jc w:val="right"/>
        <w:rPr>
          <w:rFonts w:ascii="Times New Roman" w:hAnsi="Times New Roman"/>
          <w:i/>
          <w:szCs w:val="22"/>
          <w:lang w:val="es-ES"/>
        </w:rPr>
      </w:pPr>
    </w:p>
    <w:p w14:paraId="4FFD78BE" w14:textId="4A0DECA9" w:rsidR="00E83F6B" w:rsidRDefault="00E83F6B" w:rsidP="00E94EF0">
      <w:pPr>
        <w:spacing w:after="160" w:line="360" w:lineRule="auto"/>
        <w:jc w:val="right"/>
        <w:rPr>
          <w:rFonts w:ascii="Times New Roman" w:hAnsi="Times New Roman"/>
          <w:i/>
          <w:szCs w:val="22"/>
          <w:lang w:val="es-ES"/>
        </w:rPr>
      </w:pPr>
    </w:p>
    <w:p w14:paraId="133CEEDB" w14:textId="23A40AC5" w:rsidR="00E83F6B" w:rsidRDefault="00E83F6B" w:rsidP="00E94EF0">
      <w:pPr>
        <w:spacing w:after="160" w:line="360" w:lineRule="auto"/>
        <w:jc w:val="right"/>
        <w:rPr>
          <w:rFonts w:ascii="Times New Roman" w:hAnsi="Times New Roman"/>
          <w:i/>
          <w:szCs w:val="22"/>
          <w:lang w:val="es-ES"/>
        </w:rPr>
      </w:pPr>
    </w:p>
    <w:p w14:paraId="673DFEC8" w14:textId="506428FB" w:rsidR="00E83F6B" w:rsidRDefault="00E83F6B" w:rsidP="00E94EF0">
      <w:pPr>
        <w:spacing w:after="160" w:line="360" w:lineRule="auto"/>
        <w:jc w:val="right"/>
        <w:rPr>
          <w:rFonts w:ascii="Times New Roman" w:hAnsi="Times New Roman"/>
          <w:i/>
          <w:szCs w:val="22"/>
          <w:lang w:val="es-ES"/>
        </w:rPr>
      </w:pPr>
    </w:p>
    <w:p w14:paraId="2D84F55C" w14:textId="60C58B88" w:rsidR="00E83F6B" w:rsidRDefault="00E83F6B" w:rsidP="00E94EF0">
      <w:pPr>
        <w:spacing w:after="160" w:line="360" w:lineRule="auto"/>
        <w:jc w:val="right"/>
        <w:rPr>
          <w:rFonts w:ascii="Times New Roman" w:hAnsi="Times New Roman"/>
          <w:i/>
          <w:szCs w:val="22"/>
          <w:lang w:val="es-ES"/>
        </w:rPr>
      </w:pPr>
    </w:p>
    <w:p w14:paraId="1586DAB1" w14:textId="71807C8F" w:rsidR="00E83F6B" w:rsidRDefault="00E83F6B" w:rsidP="00E94EF0">
      <w:pPr>
        <w:spacing w:after="160" w:line="360" w:lineRule="auto"/>
        <w:jc w:val="right"/>
        <w:rPr>
          <w:rFonts w:ascii="Times New Roman" w:hAnsi="Times New Roman"/>
          <w:i/>
          <w:szCs w:val="22"/>
          <w:lang w:val="es-ES"/>
        </w:rPr>
      </w:pPr>
    </w:p>
    <w:p w14:paraId="693765FE" w14:textId="0D50BEC8" w:rsidR="00E83F6B" w:rsidRDefault="00E83F6B" w:rsidP="00E94EF0">
      <w:pPr>
        <w:spacing w:after="160" w:line="360" w:lineRule="auto"/>
        <w:jc w:val="right"/>
        <w:rPr>
          <w:rFonts w:ascii="Times New Roman" w:hAnsi="Times New Roman"/>
          <w:i/>
          <w:szCs w:val="22"/>
          <w:lang w:val="es-ES"/>
        </w:rPr>
      </w:pPr>
    </w:p>
    <w:p w14:paraId="6DB3BBA5" w14:textId="2332A39A" w:rsidR="00E83F6B" w:rsidRDefault="00E83F6B" w:rsidP="00E94EF0">
      <w:pPr>
        <w:spacing w:after="160" w:line="360" w:lineRule="auto"/>
        <w:jc w:val="right"/>
        <w:rPr>
          <w:rFonts w:ascii="Times New Roman" w:hAnsi="Times New Roman"/>
          <w:i/>
          <w:szCs w:val="22"/>
          <w:lang w:val="es-ES"/>
        </w:rPr>
      </w:pPr>
    </w:p>
    <w:p w14:paraId="68BB0BC2" w14:textId="6ABEEFE2" w:rsidR="00E83F6B" w:rsidRDefault="00E83F6B" w:rsidP="00E94EF0">
      <w:pPr>
        <w:spacing w:after="160" w:line="360" w:lineRule="auto"/>
        <w:jc w:val="right"/>
        <w:rPr>
          <w:rFonts w:ascii="Times New Roman" w:hAnsi="Times New Roman"/>
          <w:i/>
          <w:szCs w:val="22"/>
          <w:lang w:val="es-ES"/>
        </w:rPr>
      </w:pPr>
    </w:p>
    <w:p w14:paraId="3A05AC36" w14:textId="77777777" w:rsidR="00E83F6B" w:rsidRDefault="00E83F6B" w:rsidP="00E94EF0">
      <w:pPr>
        <w:spacing w:after="160" w:line="360" w:lineRule="auto"/>
        <w:jc w:val="right"/>
        <w:rPr>
          <w:rFonts w:ascii="Times New Roman" w:hAnsi="Times New Roman"/>
          <w:i/>
          <w:szCs w:val="22"/>
          <w:lang w:val="es-ES"/>
        </w:rPr>
      </w:pPr>
    </w:p>
    <w:p w14:paraId="7F8EF9E2" w14:textId="77777777" w:rsidR="00E94EF0" w:rsidRDefault="00E94EF0" w:rsidP="00E94EF0">
      <w:pPr>
        <w:spacing w:after="160" w:line="360" w:lineRule="auto"/>
        <w:jc w:val="right"/>
        <w:rPr>
          <w:rFonts w:ascii="Times New Roman" w:hAnsi="Times New Roman"/>
          <w:i/>
          <w:szCs w:val="22"/>
          <w:lang w:val="es-ES"/>
        </w:rPr>
      </w:pPr>
    </w:p>
    <w:p w14:paraId="2B155C39" w14:textId="77777777" w:rsidR="00E94EF0" w:rsidRDefault="00E94EF0" w:rsidP="00E94EF0">
      <w:pPr>
        <w:spacing w:after="160" w:line="360" w:lineRule="auto"/>
        <w:jc w:val="right"/>
        <w:rPr>
          <w:rFonts w:ascii="Times New Roman" w:hAnsi="Times New Roman"/>
          <w:i/>
          <w:szCs w:val="22"/>
          <w:lang w:val="es-ES"/>
        </w:rPr>
      </w:pPr>
    </w:p>
    <w:p w14:paraId="6D7FB9C4" w14:textId="77777777" w:rsidR="00E94EF0" w:rsidRDefault="00E94EF0" w:rsidP="00E94EF0">
      <w:pPr>
        <w:spacing w:after="160" w:line="360" w:lineRule="auto"/>
        <w:jc w:val="right"/>
        <w:rPr>
          <w:rFonts w:ascii="Times New Roman" w:hAnsi="Times New Roman"/>
          <w:i/>
          <w:szCs w:val="22"/>
          <w:lang w:val="es-ES"/>
        </w:rPr>
      </w:pPr>
    </w:p>
    <w:p w14:paraId="580683D8" w14:textId="77777777" w:rsidR="00E94EF0" w:rsidRPr="00A755DA" w:rsidRDefault="00E94EF0" w:rsidP="00E94EF0">
      <w:pPr>
        <w:spacing w:after="160" w:line="360" w:lineRule="auto"/>
        <w:jc w:val="right"/>
        <w:rPr>
          <w:rFonts w:ascii="Times New Roman" w:hAnsi="Times New Roman" w:cs="Times New Roman"/>
          <w:b/>
          <w:bCs/>
        </w:rPr>
      </w:pPr>
      <w:r w:rsidRPr="00A755DA">
        <w:rPr>
          <w:rFonts w:ascii="Times New Roman" w:hAnsi="Times New Roman"/>
          <w:b/>
          <w:bCs/>
          <w:i/>
          <w:szCs w:val="22"/>
          <w:lang w:val="es-ES"/>
        </w:rPr>
        <w:t>DEDICATORIA</w:t>
      </w:r>
      <w:r w:rsidRPr="00A755DA">
        <w:rPr>
          <w:rFonts w:ascii="Times New Roman" w:hAnsi="Times New Roman" w:cs="Times New Roman"/>
          <w:b/>
          <w:bCs/>
          <w:sz w:val="22"/>
          <w:szCs w:val="22"/>
        </w:rPr>
        <w:br/>
      </w:r>
    </w:p>
    <w:p w14:paraId="1FEA8A1D" w14:textId="1D1CFF8B" w:rsidR="00E94EF0" w:rsidRPr="00A572C5" w:rsidRDefault="00CE6B6B" w:rsidP="00E94EF0">
      <w:pPr>
        <w:spacing w:line="360" w:lineRule="auto"/>
        <w:ind w:left="5664"/>
        <w:rPr>
          <w:rFonts w:ascii="Times New Roman" w:hAnsi="Times New Roman" w:cs="Times New Roman"/>
        </w:rPr>
      </w:pPr>
      <w:r>
        <w:rPr>
          <w:rFonts w:ascii="Times New Roman" w:hAnsi="Times New Roman" w:cs="Times New Roman"/>
          <w:i/>
          <w:sz w:val="22"/>
        </w:rPr>
        <w:t>A mi padre Oscar por apoyarme en este largo camino</w:t>
      </w:r>
      <w:r w:rsidR="005B2723">
        <w:rPr>
          <w:rFonts w:ascii="Times New Roman" w:hAnsi="Times New Roman" w:cs="Times New Roman"/>
          <w:i/>
          <w:sz w:val="22"/>
        </w:rPr>
        <w:t xml:space="preserve"> además de ser un ejemplo de </w:t>
      </w:r>
      <w:r w:rsidR="00957162">
        <w:rPr>
          <w:rFonts w:ascii="Times New Roman" w:hAnsi="Times New Roman" w:cs="Times New Roman"/>
          <w:i/>
          <w:sz w:val="22"/>
        </w:rPr>
        <w:t>perseverancia,</w:t>
      </w:r>
      <w:r>
        <w:rPr>
          <w:rFonts w:ascii="Times New Roman" w:hAnsi="Times New Roman" w:cs="Times New Roman"/>
          <w:i/>
          <w:sz w:val="22"/>
        </w:rPr>
        <w:t xml:space="preserve"> a mi madre Barbara por siempre levantarme y estar conmigo en todo momento ,a mis hermano Diego quien siempre me apoyo a continuar con esta hermosa carrera</w:t>
      </w:r>
      <w:r w:rsidR="005B2723">
        <w:rPr>
          <w:rFonts w:ascii="Times New Roman" w:hAnsi="Times New Roman" w:cs="Times New Roman"/>
          <w:i/>
          <w:sz w:val="22"/>
        </w:rPr>
        <w:t xml:space="preserve"> y estuvo pendiente de mi</w:t>
      </w:r>
      <w:r>
        <w:rPr>
          <w:rFonts w:ascii="Times New Roman" w:hAnsi="Times New Roman" w:cs="Times New Roman"/>
          <w:i/>
          <w:sz w:val="22"/>
        </w:rPr>
        <w:t xml:space="preserve"> , a mi hermana Maria Gracia por sus palabras de aliento</w:t>
      </w:r>
      <w:r w:rsidR="00CD7A6B">
        <w:rPr>
          <w:rFonts w:ascii="Times New Roman" w:hAnsi="Times New Roman" w:cs="Times New Roman"/>
          <w:i/>
          <w:sz w:val="22"/>
        </w:rPr>
        <w:t xml:space="preserve"> </w:t>
      </w:r>
      <w:r>
        <w:rPr>
          <w:rFonts w:ascii="Times New Roman" w:hAnsi="Times New Roman" w:cs="Times New Roman"/>
          <w:i/>
          <w:sz w:val="22"/>
        </w:rPr>
        <w:t xml:space="preserve"> y a Dalila que me salvo sin saberlo.</w:t>
      </w:r>
    </w:p>
    <w:p w14:paraId="03C13C40" w14:textId="77777777" w:rsidR="00E94EF0" w:rsidRPr="00A572C5" w:rsidRDefault="00E94EF0" w:rsidP="00E94EF0">
      <w:pPr>
        <w:spacing w:line="360" w:lineRule="auto"/>
        <w:ind w:left="5664"/>
        <w:rPr>
          <w:rFonts w:ascii="Times New Roman" w:hAnsi="Times New Roman" w:cs="Times New Roman"/>
        </w:rPr>
      </w:pPr>
    </w:p>
    <w:p w14:paraId="79ED6A01" w14:textId="30FC598C" w:rsidR="00E94EF0" w:rsidRPr="00A23ED4" w:rsidRDefault="00E94EF0" w:rsidP="00A23ED4">
      <w:pPr>
        <w:rPr>
          <w:rFonts w:ascii="Times New Roman" w:hAnsi="Times New Roman"/>
          <w:b/>
          <w:sz w:val="28"/>
          <w:szCs w:val="22"/>
          <w:lang w:val="es-ES"/>
        </w:rPr>
      </w:pPr>
    </w:p>
    <w:p w14:paraId="4DA60837" w14:textId="0A47568F" w:rsidR="00E94EF0" w:rsidRPr="003B4E68" w:rsidRDefault="00E94EF0" w:rsidP="00CA56FE">
      <w:pPr>
        <w:spacing w:after="160" w:line="360" w:lineRule="auto"/>
        <w:jc w:val="center"/>
        <w:rPr>
          <w:rFonts w:ascii="Times New Roman" w:hAnsi="Times New Roman" w:cs="Times New Roman"/>
          <w:b/>
          <w:bCs/>
          <w:lang w:val="es-ES"/>
        </w:rPr>
      </w:pPr>
      <w:r w:rsidRPr="003B4E68">
        <w:rPr>
          <w:rFonts w:ascii="Times New Roman" w:hAnsi="Times New Roman" w:cs="Times New Roman"/>
          <w:b/>
          <w:bCs/>
          <w:lang w:val="es-ES"/>
        </w:rPr>
        <w:t>RESUMEN</w:t>
      </w:r>
    </w:p>
    <w:p w14:paraId="75960716" w14:textId="55D54A9B" w:rsidR="00E94EF0" w:rsidRPr="003B4E68" w:rsidRDefault="00E94EF0" w:rsidP="00E94EF0">
      <w:pPr>
        <w:pStyle w:val="CuerpoA"/>
        <w:spacing w:line="360" w:lineRule="auto"/>
        <w:jc w:val="both"/>
        <w:rPr>
          <w:rFonts w:ascii="Times New Roman" w:eastAsiaTheme="minorHAnsi" w:hAnsi="Times New Roman" w:cs="Times New Roman"/>
          <w:color w:val="auto"/>
          <w:sz w:val="24"/>
          <w:szCs w:val="24"/>
          <w:lang w:val="es-MX" w:eastAsia="en-US"/>
        </w:rPr>
      </w:pPr>
      <w:r w:rsidRPr="003B4E68">
        <w:rPr>
          <w:rFonts w:ascii="Times New Roman" w:eastAsiaTheme="minorHAnsi" w:hAnsi="Times New Roman" w:cs="Times New Roman"/>
          <w:b/>
          <w:bCs/>
          <w:color w:val="auto"/>
          <w:sz w:val="24"/>
          <w:szCs w:val="24"/>
          <w:lang w:val="es-MX" w:eastAsia="en-US"/>
        </w:rPr>
        <w:t>Introducción</w:t>
      </w:r>
      <w:r w:rsidRPr="003B4E68">
        <w:rPr>
          <w:rFonts w:ascii="Times New Roman" w:eastAsiaTheme="minorHAnsi" w:hAnsi="Times New Roman" w:cs="Times New Roman"/>
          <w:color w:val="auto"/>
          <w:sz w:val="24"/>
          <w:szCs w:val="24"/>
          <w:lang w:val="es-MX" w:eastAsia="en-US"/>
        </w:rPr>
        <w:t xml:space="preserve">: </w:t>
      </w:r>
      <w:r w:rsidR="003B4E68" w:rsidRPr="00A44BE3">
        <w:rPr>
          <w:rFonts w:ascii="Times New Roman" w:hAnsi="Times New Roman" w:cs="Times New Roman"/>
          <w:sz w:val="24"/>
          <w:szCs w:val="24"/>
          <w:shd w:val="clear" w:color="auto" w:fill="FFFFFF"/>
        </w:rPr>
        <w:t>La hipogl</w:t>
      </w:r>
      <w:r w:rsidR="00957162">
        <w:rPr>
          <w:rFonts w:ascii="Times New Roman" w:hAnsi="Times New Roman" w:cs="Times New Roman"/>
          <w:sz w:val="24"/>
          <w:szCs w:val="24"/>
          <w:shd w:val="clear" w:color="auto" w:fill="FFFFFF"/>
        </w:rPr>
        <w:t>i</w:t>
      </w:r>
      <w:r w:rsidR="003B4E68" w:rsidRPr="00A44BE3">
        <w:rPr>
          <w:rFonts w:ascii="Times New Roman" w:hAnsi="Times New Roman" w:cs="Times New Roman"/>
          <w:sz w:val="24"/>
          <w:szCs w:val="24"/>
          <w:shd w:val="clear" w:color="auto" w:fill="FFFFFF"/>
        </w:rPr>
        <w:t>cemia neonatal es el trastorno metabólico más frecuente y precoz del recién</w:t>
      </w:r>
      <w:r w:rsidR="00BA5487">
        <w:rPr>
          <w:rFonts w:ascii="Times New Roman" w:hAnsi="Times New Roman" w:cs="Times New Roman"/>
          <w:sz w:val="24"/>
          <w:szCs w:val="24"/>
          <w:shd w:val="clear" w:color="auto" w:fill="FFFFFF"/>
        </w:rPr>
        <w:t xml:space="preserve"> </w:t>
      </w:r>
      <w:r w:rsidR="003B4E68" w:rsidRPr="00A44BE3">
        <w:rPr>
          <w:rFonts w:ascii="Times New Roman" w:hAnsi="Times New Roman" w:cs="Times New Roman"/>
          <w:sz w:val="24"/>
          <w:szCs w:val="24"/>
          <w:shd w:val="clear" w:color="auto" w:fill="FFFFFF"/>
        </w:rPr>
        <w:t>nacido, que puede causar desde irritabilidad transitoria hasta estados de convulsión, apnea y muerte,</w:t>
      </w:r>
      <w:r w:rsidR="005C22F6" w:rsidRPr="003B4E68">
        <w:rPr>
          <w:rFonts w:ascii="Times New Roman" w:eastAsiaTheme="minorHAnsi" w:hAnsi="Times New Roman" w:cs="Times New Roman"/>
          <w:color w:val="auto"/>
          <w:sz w:val="24"/>
          <w:szCs w:val="24"/>
          <w:lang w:val="es-MX" w:eastAsia="en-US"/>
        </w:rPr>
        <w:t xml:space="preserve"> </w:t>
      </w:r>
      <w:r w:rsidR="001845B5" w:rsidRPr="003B4E68">
        <w:rPr>
          <w:rFonts w:ascii="Times New Roman" w:eastAsiaTheme="minorHAnsi" w:hAnsi="Times New Roman" w:cs="Times New Roman"/>
          <w:color w:val="auto"/>
          <w:sz w:val="24"/>
          <w:szCs w:val="24"/>
          <w:lang w:val="es-MX" w:eastAsia="en-US"/>
        </w:rPr>
        <w:t>por lo cual se hace necesaria la intervención estudiando y/o analizando los factores que se asocian a esta.</w:t>
      </w:r>
    </w:p>
    <w:p w14:paraId="26D4923A" w14:textId="6464D224" w:rsidR="00E94EF0" w:rsidRPr="003B4E68" w:rsidRDefault="00E94EF0" w:rsidP="00E94EF0">
      <w:pPr>
        <w:pStyle w:val="CuerpoA"/>
        <w:spacing w:line="360" w:lineRule="auto"/>
        <w:jc w:val="both"/>
        <w:rPr>
          <w:rFonts w:ascii="Times New Roman" w:eastAsiaTheme="minorHAnsi" w:hAnsi="Times New Roman" w:cs="Times New Roman"/>
          <w:color w:val="auto"/>
          <w:sz w:val="24"/>
          <w:szCs w:val="24"/>
          <w:lang w:val="es-MX" w:eastAsia="en-US"/>
        </w:rPr>
      </w:pPr>
      <w:r w:rsidRPr="003B4E68">
        <w:rPr>
          <w:rFonts w:ascii="Times New Roman" w:eastAsiaTheme="minorHAnsi" w:hAnsi="Times New Roman" w:cs="Times New Roman"/>
          <w:b/>
          <w:bCs/>
          <w:color w:val="auto"/>
          <w:sz w:val="24"/>
          <w:szCs w:val="24"/>
          <w:lang w:val="es-MX" w:eastAsia="en-US"/>
        </w:rPr>
        <w:t>Objetivo:</w:t>
      </w:r>
      <w:r w:rsidRPr="003B4E68">
        <w:rPr>
          <w:rFonts w:ascii="Times New Roman" w:eastAsiaTheme="minorHAnsi" w:hAnsi="Times New Roman" w:cs="Times New Roman"/>
          <w:color w:val="auto"/>
          <w:sz w:val="24"/>
          <w:szCs w:val="24"/>
          <w:lang w:val="es-MX" w:eastAsia="en-US"/>
        </w:rPr>
        <w:t xml:space="preserve"> </w:t>
      </w:r>
      <w:r w:rsidR="00EA1A8E" w:rsidRPr="003B4E68">
        <w:rPr>
          <w:rFonts w:ascii="Times New Roman" w:eastAsiaTheme="minorHAnsi" w:hAnsi="Times New Roman" w:cs="Times New Roman"/>
          <w:color w:val="auto"/>
          <w:sz w:val="24"/>
          <w:szCs w:val="24"/>
          <w:lang w:val="es-MX" w:eastAsia="en-US"/>
        </w:rPr>
        <w:t xml:space="preserve">Determinar </w:t>
      </w:r>
      <w:r w:rsidR="00EA1A8E" w:rsidRPr="003B4E68">
        <w:rPr>
          <w:rFonts w:ascii="Times New Roman" w:eastAsia="Arial" w:hAnsi="Times New Roman" w:cs="Times New Roman"/>
          <w:sz w:val="24"/>
          <w:szCs w:val="24"/>
        </w:rPr>
        <w:t>los factores asociados a hipoglicemia en pacientes que ingresan al servicio de cuidados intermedios del servicio de Neonatología en el Hospital “Rezola Cañete” entre los años 2019 -2021</w:t>
      </w:r>
      <w:r w:rsidR="008D63E0" w:rsidRPr="003B4E68">
        <w:rPr>
          <w:rFonts w:ascii="Times New Roman" w:eastAsia="Arial" w:hAnsi="Times New Roman" w:cs="Times New Roman"/>
          <w:sz w:val="24"/>
          <w:szCs w:val="24"/>
        </w:rPr>
        <w:t>.</w:t>
      </w:r>
    </w:p>
    <w:p w14:paraId="4B41637E" w14:textId="72AF16FD" w:rsidR="00EA1A8E" w:rsidRPr="003B4E68" w:rsidRDefault="00E94EF0" w:rsidP="00EA1A8E">
      <w:pPr>
        <w:widowControl w:val="0"/>
        <w:pBdr>
          <w:top w:val="nil"/>
          <w:left w:val="nil"/>
          <w:bottom w:val="nil"/>
          <w:right w:val="nil"/>
          <w:between w:val="nil"/>
        </w:pBdr>
        <w:tabs>
          <w:tab w:val="left" w:pos="531"/>
        </w:tabs>
        <w:spacing w:before="41" w:line="360" w:lineRule="auto"/>
        <w:jc w:val="both"/>
        <w:rPr>
          <w:rFonts w:ascii="Times New Roman" w:hAnsi="Times New Roman" w:cs="Times New Roman"/>
        </w:rPr>
      </w:pPr>
      <w:r w:rsidRPr="003B4E68">
        <w:rPr>
          <w:rFonts w:ascii="Times New Roman" w:hAnsi="Times New Roman" w:cs="Times New Roman"/>
          <w:b/>
          <w:bCs/>
          <w:lang w:val="es-MX"/>
        </w:rPr>
        <w:t>Métodos:</w:t>
      </w:r>
      <w:r w:rsidRPr="003B4E68">
        <w:rPr>
          <w:rFonts w:ascii="Times New Roman" w:hAnsi="Times New Roman" w:cs="Times New Roman"/>
          <w:lang w:val="es-MX"/>
        </w:rPr>
        <w:t xml:space="preserve"> </w:t>
      </w:r>
      <w:r w:rsidR="00EA1A8E" w:rsidRPr="003B4E68">
        <w:rPr>
          <w:rFonts w:ascii="Times New Roman" w:hAnsi="Times New Roman" w:cs="Times New Roman"/>
        </w:rPr>
        <w:t>El tipo de investigación corresponde a un estudio casos y controles</w:t>
      </w:r>
      <w:r w:rsidR="002B1425" w:rsidRPr="003B4E68">
        <w:rPr>
          <w:rFonts w:ascii="Times New Roman" w:hAnsi="Times New Roman" w:cs="Times New Roman"/>
        </w:rPr>
        <w:t>.</w:t>
      </w:r>
      <w:r w:rsidR="00804890" w:rsidRPr="003B4E68">
        <w:rPr>
          <w:rFonts w:ascii="Times New Roman" w:hAnsi="Times New Roman" w:cs="Times New Roman"/>
        </w:rPr>
        <w:t xml:space="preserve"> </w:t>
      </w:r>
      <w:r w:rsidR="00857D55" w:rsidRPr="003B4E68">
        <w:rPr>
          <w:rFonts w:ascii="Times New Roman" w:hAnsi="Times New Roman" w:cs="Times New Roman"/>
        </w:rPr>
        <w:t>Se</w:t>
      </w:r>
      <w:r w:rsidR="00BB3469" w:rsidRPr="003B4E68">
        <w:rPr>
          <w:rFonts w:ascii="Times New Roman" w:hAnsi="Times New Roman" w:cs="Times New Roman"/>
        </w:rPr>
        <w:t xml:space="preserve"> realiz</w:t>
      </w:r>
      <w:r w:rsidR="00804890" w:rsidRPr="003B4E68">
        <w:rPr>
          <w:rFonts w:ascii="Times New Roman" w:hAnsi="Times New Roman" w:cs="Times New Roman"/>
        </w:rPr>
        <w:t>ó</w:t>
      </w:r>
      <w:r w:rsidR="00BB3469" w:rsidRPr="003B4E68">
        <w:rPr>
          <w:rFonts w:ascii="Times New Roman" w:hAnsi="Times New Roman" w:cs="Times New Roman"/>
        </w:rPr>
        <w:t xml:space="preserve"> un muestreo cuya relación fue de 1:</w:t>
      </w:r>
      <w:r w:rsidR="000A57BA" w:rsidRPr="003B4E68">
        <w:rPr>
          <w:rFonts w:ascii="Times New Roman" w:hAnsi="Times New Roman" w:cs="Times New Roman"/>
        </w:rPr>
        <w:t>2</w:t>
      </w:r>
      <w:r w:rsidR="00BB3469" w:rsidRPr="003B4E68">
        <w:rPr>
          <w:rFonts w:ascii="Times New Roman" w:hAnsi="Times New Roman" w:cs="Times New Roman"/>
        </w:rPr>
        <w:t xml:space="preserve"> , obteniéndose 100 casos y </w:t>
      </w:r>
      <w:r w:rsidR="003D79D9" w:rsidRPr="003B4E68">
        <w:rPr>
          <w:rFonts w:ascii="Times New Roman" w:hAnsi="Times New Roman" w:cs="Times New Roman"/>
        </w:rPr>
        <w:t>200</w:t>
      </w:r>
      <w:r w:rsidR="00BB3469" w:rsidRPr="003B4E68">
        <w:rPr>
          <w:rFonts w:ascii="Times New Roman" w:hAnsi="Times New Roman" w:cs="Times New Roman"/>
        </w:rPr>
        <w:t xml:space="preserve"> </w:t>
      </w:r>
      <w:r w:rsidR="000A57BA" w:rsidRPr="003B4E68">
        <w:rPr>
          <w:rFonts w:ascii="Times New Roman" w:hAnsi="Times New Roman" w:cs="Times New Roman"/>
        </w:rPr>
        <w:t>controles. Se</w:t>
      </w:r>
      <w:r w:rsidR="00BB3469" w:rsidRPr="003B4E68">
        <w:rPr>
          <w:rFonts w:ascii="Times New Roman" w:hAnsi="Times New Roman" w:cs="Times New Roman"/>
        </w:rPr>
        <w:t xml:space="preserve"> estudiaron las </w:t>
      </w:r>
      <w:r w:rsidR="000A57BA" w:rsidRPr="003B4E68">
        <w:rPr>
          <w:rFonts w:ascii="Times New Roman" w:hAnsi="Times New Roman" w:cs="Times New Roman"/>
        </w:rPr>
        <w:t>variables:</w:t>
      </w:r>
      <w:r w:rsidR="00BB3469" w:rsidRPr="003B4E68">
        <w:rPr>
          <w:rFonts w:ascii="Times New Roman" w:hAnsi="Times New Roman" w:cs="Times New Roman"/>
        </w:rPr>
        <w:t xml:space="preserve"> peso al nacer, prematuridad, </w:t>
      </w:r>
      <w:r w:rsidR="000A57BA" w:rsidRPr="003B4E68">
        <w:rPr>
          <w:rFonts w:ascii="Times New Roman" w:hAnsi="Times New Roman" w:cs="Times New Roman"/>
        </w:rPr>
        <w:t>sepsis,</w:t>
      </w:r>
      <w:r w:rsidR="00BB3469" w:rsidRPr="003B4E68">
        <w:rPr>
          <w:rFonts w:ascii="Times New Roman" w:hAnsi="Times New Roman" w:cs="Times New Roman"/>
        </w:rPr>
        <w:t xml:space="preserve"> sufrimiento </w:t>
      </w:r>
      <w:r w:rsidR="006756F4" w:rsidRPr="003B4E68">
        <w:rPr>
          <w:rFonts w:ascii="Times New Roman" w:hAnsi="Times New Roman" w:cs="Times New Roman"/>
        </w:rPr>
        <w:t>fetal,</w:t>
      </w:r>
      <w:r w:rsidR="00BB3469" w:rsidRPr="003B4E68">
        <w:rPr>
          <w:rFonts w:ascii="Times New Roman" w:hAnsi="Times New Roman" w:cs="Times New Roman"/>
        </w:rPr>
        <w:t xml:space="preserve"> </w:t>
      </w:r>
      <w:r w:rsidR="000A57BA" w:rsidRPr="003B4E68">
        <w:rPr>
          <w:rFonts w:ascii="Times New Roman" w:hAnsi="Times New Roman" w:cs="Times New Roman"/>
        </w:rPr>
        <w:t xml:space="preserve">sexo </w:t>
      </w:r>
      <w:r w:rsidR="00BB3469" w:rsidRPr="003B4E68">
        <w:rPr>
          <w:rFonts w:ascii="Times New Roman" w:hAnsi="Times New Roman" w:cs="Times New Roman"/>
        </w:rPr>
        <w:t xml:space="preserve">el recién nacido y tipo de </w:t>
      </w:r>
      <w:r w:rsidR="00857D55" w:rsidRPr="003B4E68">
        <w:rPr>
          <w:rFonts w:ascii="Times New Roman" w:hAnsi="Times New Roman" w:cs="Times New Roman"/>
        </w:rPr>
        <w:t xml:space="preserve">parto. </w:t>
      </w:r>
    </w:p>
    <w:p w14:paraId="0D86C015" w14:textId="583BF0E8" w:rsidR="00E94EF0" w:rsidRDefault="00E94EF0" w:rsidP="00387829">
      <w:pPr>
        <w:spacing w:line="360" w:lineRule="auto"/>
        <w:jc w:val="both"/>
        <w:rPr>
          <w:rFonts w:ascii="Times New Roman" w:hAnsi="Times New Roman" w:cs="Times New Roman"/>
        </w:rPr>
      </w:pPr>
      <w:r w:rsidRPr="003B4E68">
        <w:rPr>
          <w:rFonts w:ascii="Times New Roman" w:hAnsi="Times New Roman" w:cs="Times New Roman"/>
          <w:b/>
          <w:bCs/>
          <w:lang w:val="es-MX"/>
        </w:rPr>
        <w:t>Resultados:</w:t>
      </w:r>
      <w:r w:rsidRPr="003B4E68">
        <w:rPr>
          <w:rFonts w:ascii="Times New Roman" w:hAnsi="Times New Roman" w:cs="Times New Roman"/>
          <w:lang w:val="es-MX"/>
        </w:rPr>
        <w:t xml:space="preserve"> </w:t>
      </w:r>
      <w:r w:rsidR="00387829" w:rsidRPr="003B4E68">
        <w:rPr>
          <w:rFonts w:ascii="Times New Roman" w:hAnsi="Times New Roman" w:cs="Times New Roman"/>
        </w:rPr>
        <w:t xml:space="preserve">De los 300 neonatos incluidos en nuestra </w:t>
      </w:r>
      <w:r w:rsidR="000A57BA" w:rsidRPr="003B4E68">
        <w:rPr>
          <w:rFonts w:ascii="Times New Roman" w:hAnsi="Times New Roman" w:cs="Times New Roman"/>
        </w:rPr>
        <w:t>investigación,</w:t>
      </w:r>
      <w:r w:rsidR="00387829" w:rsidRPr="003B4E68">
        <w:rPr>
          <w:rFonts w:ascii="Times New Roman" w:hAnsi="Times New Roman" w:cs="Times New Roman"/>
        </w:rPr>
        <w:t xml:space="preserve"> el 56% fueron hombres y el 44% fueron </w:t>
      </w:r>
      <w:r w:rsidR="003B4E68" w:rsidRPr="003B4E68">
        <w:rPr>
          <w:rFonts w:ascii="Times New Roman" w:hAnsi="Times New Roman" w:cs="Times New Roman"/>
        </w:rPr>
        <w:t>mujeres, el</w:t>
      </w:r>
      <w:r w:rsidR="00387829" w:rsidRPr="003B4E68">
        <w:rPr>
          <w:rFonts w:ascii="Times New Roman" w:hAnsi="Times New Roman" w:cs="Times New Roman"/>
        </w:rPr>
        <w:t xml:space="preserve"> 59.3% fue </w:t>
      </w:r>
      <w:r w:rsidR="000A57BA" w:rsidRPr="003B4E68">
        <w:rPr>
          <w:rFonts w:ascii="Times New Roman" w:hAnsi="Times New Roman" w:cs="Times New Roman"/>
        </w:rPr>
        <w:t>prematuro,</w:t>
      </w:r>
      <w:r w:rsidR="00387829" w:rsidRPr="003B4E68">
        <w:rPr>
          <w:rFonts w:ascii="Times New Roman" w:hAnsi="Times New Roman" w:cs="Times New Roman"/>
        </w:rPr>
        <w:t xml:space="preserve"> siendo este el grupo </w:t>
      </w:r>
      <w:r w:rsidR="0030370C" w:rsidRPr="003B4E68">
        <w:rPr>
          <w:rFonts w:ascii="Times New Roman" w:hAnsi="Times New Roman" w:cs="Times New Roman"/>
        </w:rPr>
        <w:t>predominante</w:t>
      </w:r>
      <w:r w:rsidR="0030370C">
        <w:rPr>
          <w:rFonts w:ascii="Times New Roman" w:hAnsi="Times New Roman" w:cs="Times New Roman"/>
        </w:rPr>
        <w:t xml:space="preserve">, </w:t>
      </w:r>
      <w:r w:rsidR="0030370C" w:rsidRPr="003B4E68">
        <w:rPr>
          <w:rFonts w:ascii="Times New Roman" w:hAnsi="Times New Roman" w:cs="Times New Roman"/>
        </w:rPr>
        <w:t>además</w:t>
      </w:r>
      <w:r w:rsidR="0030370C">
        <w:rPr>
          <w:rFonts w:ascii="Times New Roman" w:hAnsi="Times New Roman" w:cs="Times New Roman"/>
        </w:rPr>
        <w:t xml:space="preserve"> </w:t>
      </w:r>
      <w:r w:rsidR="00387829" w:rsidRPr="003B4E68">
        <w:rPr>
          <w:rFonts w:ascii="Times New Roman" w:hAnsi="Times New Roman" w:cs="Times New Roman"/>
        </w:rPr>
        <w:t xml:space="preserve">el 60.3% de los neonatos </w:t>
      </w:r>
      <w:r w:rsidR="006756F4" w:rsidRPr="003B4E68">
        <w:rPr>
          <w:rFonts w:ascii="Times New Roman" w:hAnsi="Times New Roman" w:cs="Times New Roman"/>
        </w:rPr>
        <w:t>nació</w:t>
      </w:r>
      <w:r w:rsidR="00387829" w:rsidRPr="003B4E68">
        <w:rPr>
          <w:rFonts w:ascii="Times New Roman" w:hAnsi="Times New Roman" w:cs="Times New Roman"/>
        </w:rPr>
        <w:t xml:space="preserve"> por parto distócico, mientras que el 39.7 </w:t>
      </w:r>
      <w:r w:rsidR="006756F4" w:rsidRPr="003B4E68">
        <w:rPr>
          <w:rFonts w:ascii="Times New Roman" w:hAnsi="Times New Roman" w:cs="Times New Roman"/>
        </w:rPr>
        <w:t>nació</w:t>
      </w:r>
      <w:r w:rsidR="00387829" w:rsidRPr="003B4E68">
        <w:rPr>
          <w:rFonts w:ascii="Times New Roman" w:hAnsi="Times New Roman" w:cs="Times New Roman"/>
        </w:rPr>
        <w:t xml:space="preserve"> por parto</w:t>
      </w:r>
      <w:r w:rsidR="006756F4" w:rsidRPr="003B4E68">
        <w:rPr>
          <w:rFonts w:ascii="Times New Roman" w:hAnsi="Times New Roman" w:cs="Times New Roman"/>
        </w:rPr>
        <w:t xml:space="preserve"> </w:t>
      </w:r>
      <w:r w:rsidR="00387829" w:rsidRPr="003B4E68">
        <w:rPr>
          <w:rFonts w:ascii="Times New Roman" w:hAnsi="Times New Roman" w:cs="Times New Roman"/>
        </w:rPr>
        <w:t>eutócico</w:t>
      </w:r>
      <w:r w:rsidR="006756F4" w:rsidRPr="003B4E68">
        <w:rPr>
          <w:rFonts w:ascii="Times New Roman" w:hAnsi="Times New Roman" w:cs="Times New Roman"/>
        </w:rPr>
        <w:t>, e</w:t>
      </w:r>
      <w:r w:rsidR="00387829" w:rsidRPr="003B4E68">
        <w:rPr>
          <w:rFonts w:ascii="Times New Roman" w:hAnsi="Times New Roman" w:cs="Times New Roman"/>
        </w:rPr>
        <w:t>l 91% presento Apgar</w:t>
      </w:r>
      <w:r w:rsidR="006756F4" w:rsidRPr="003B4E68">
        <w:rPr>
          <w:rFonts w:ascii="Times New Roman" w:hAnsi="Times New Roman" w:cs="Times New Roman"/>
        </w:rPr>
        <w:t xml:space="preserve"> </w:t>
      </w:r>
      <w:r w:rsidR="006756F4" w:rsidRPr="00A44BE3">
        <w:rPr>
          <w:rFonts w:ascii="Times New Roman" w:hAnsi="Times New Roman" w:cs="Times New Roman"/>
        </w:rPr>
        <w:t>&gt;</w:t>
      </w:r>
      <w:r w:rsidR="006756F4" w:rsidRPr="003B4E68">
        <w:rPr>
          <w:rFonts w:ascii="Times New Roman" w:hAnsi="Times New Roman" w:cs="Times New Roman"/>
        </w:rPr>
        <w:t xml:space="preserve">5 </w:t>
      </w:r>
      <w:r w:rsidR="00387829" w:rsidRPr="003B4E68">
        <w:rPr>
          <w:rFonts w:ascii="Times New Roman" w:hAnsi="Times New Roman" w:cs="Times New Roman"/>
        </w:rPr>
        <w:t xml:space="preserve">al nacimiento siendo este el grupo </w:t>
      </w:r>
      <w:r w:rsidR="0030370C" w:rsidRPr="003B4E68">
        <w:rPr>
          <w:rFonts w:ascii="Times New Roman" w:hAnsi="Times New Roman" w:cs="Times New Roman"/>
        </w:rPr>
        <w:t>predominante</w:t>
      </w:r>
      <w:r w:rsidR="0030370C">
        <w:rPr>
          <w:rFonts w:ascii="Times New Roman" w:hAnsi="Times New Roman" w:cs="Times New Roman"/>
        </w:rPr>
        <w:t>.</w:t>
      </w:r>
      <w:r w:rsidR="0030370C" w:rsidRPr="003B4E68">
        <w:rPr>
          <w:rFonts w:ascii="Times New Roman" w:hAnsi="Times New Roman" w:cs="Times New Roman"/>
        </w:rPr>
        <w:t xml:space="preserve"> Respecto</w:t>
      </w:r>
      <w:r w:rsidR="00387829" w:rsidRPr="003B4E68">
        <w:rPr>
          <w:rFonts w:ascii="Times New Roman" w:hAnsi="Times New Roman" w:cs="Times New Roman"/>
        </w:rPr>
        <w:t xml:space="preserve"> al peso al nacer del recién nacido el porcentaje predominante fue presentado por peso normal al nacer con 36</w:t>
      </w:r>
      <w:r w:rsidR="00BA5487" w:rsidRPr="003B4E68">
        <w:rPr>
          <w:rFonts w:ascii="Times New Roman" w:hAnsi="Times New Roman" w:cs="Times New Roman"/>
        </w:rPr>
        <w:t>%,</w:t>
      </w:r>
      <w:r w:rsidR="00387829" w:rsidRPr="003B4E68">
        <w:rPr>
          <w:rFonts w:ascii="Times New Roman" w:hAnsi="Times New Roman" w:cs="Times New Roman"/>
        </w:rPr>
        <w:t xml:space="preserve"> seguido por muy bajo peso al nacer con 35.7%, macrosomía al nacer con 22.7% y muy bajo peso al nacer con 5.7%</w:t>
      </w:r>
      <w:r w:rsidR="0030370C">
        <w:rPr>
          <w:rFonts w:ascii="Times New Roman" w:hAnsi="Times New Roman" w:cs="Times New Roman"/>
        </w:rPr>
        <w:t>,r</w:t>
      </w:r>
      <w:r w:rsidR="00387829" w:rsidRPr="003B4E68">
        <w:rPr>
          <w:rFonts w:ascii="Times New Roman" w:hAnsi="Times New Roman" w:cs="Times New Roman"/>
        </w:rPr>
        <w:t>especto a la presencia de sepsis temprana en el recién nacido la población predominante fueron los que no presentaron sepsis temprana con 61%</w:t>
      </w:r>
      <w:r w:rsidR="006756F4" w:rsidRPr="003B4E68">
        <w:rPr>
          <w:rFonts w:ascii="Times New Roman" w:hAnsi="Times New Roman" w:cs="Times New Roman"/>
        </w:rPr>
        <w:t>,e</w:t>
      </w:r>
      <w:r w:rsidR="00387829" w:rsidRPr="003B4E68">
        <w:rPr>
          <w:rFonts w:ascii="Times New Roman" w:hAnsi="Times New Roman" w:cs="Times New Roman"/>
        </w:rPr>
        <w:t xml:space="preserve">l 56% </w:t>
      </w:r>
      <w:r w:rsidR="00387829" w:rsidRPr="008F0E32">
        <w:rPr>
          <w:rFonts w:ascii="Times New Roman" w:hAnsi="Times New Roman" w:cs="Times New Roman"/>
        </w:rPr>
        <w:t>present</w:t>
      </w:r>
      <w:r w:rsidR="008F0E32" w:rsidRPr="00A44BE3">
        <w:rPr>
          <w:rFonts w:ascii="Times New Roman" w:hAnsi="Times New Roman" w:cs="Times New Roman"/>
        </w:rPr>
        <w:t>ó</w:t>
      </w:r>
      <w:r w:rsidR="00387829" w:rsidRPr="003B4E68">
        <w:rPr>
          <w:rFonts w:ascii="Times New Roman" w:hAnsi="Times New Roman" w:cs="Times New Roman"/>
        </w:rPr>
        <w:t xml:space="preserve"> sufrimiento fetal </w:t>
      </w:r>
      <w:r w:rsidR="00BA5487" w:rsidRPr="003B4E68">
        <w:rPr>
          <w:rFonts w:ascii="Times New Roman" w:hAnsi="Times New Roman" w:cs="Times New Roman"/>
        </w:rPr>
        <w:t>agudo,</w:t>
      </w:r>
      <w:r w:rsidR="00387829" w:rsidRPr="003B4E68">
        <w:rPr>
          <w:rFonts w:ascii="Times New Roman" w:hAnsi="Times New Roman" w:cs="Times New Roman"/>
        </w:rPr>
        <w:t xml:space="preserve"> mientras que el 38% no lo </w:t>
      </w:r>
      <w:r w:rsidR="008F0E32" w:rsidRPr="00A44BE3">
        <w:rPr>
          <w:rFonts w:ascii="Times New Roman" w:hAnsi="Times New Roman" w:cs="Times New Roman"/>
        </w:rPr>
        <w:t>presentó</w:t>
      </w:r>
      <w:r w:rsidR="008F0E32" w:rsidRPr="008F0E32">
        <w:rPr>
          <w:rFonts w:ascii="Times New Roman" w:hAnsi="Times New Roman" w:cs="Times New Roman"/>
        </w:rPr>
        <w:t xml:space="preserve"> </w:t>
      </w:r>
      <w:r w:rsidR="00387829" w:rsidRPr="008F0E32">
        <w:rPr>
          <w:rFonts w:ascii="Times New Roman" w:hAnsi="Times New Roman" w:cs="Times New Roman"/>
        </w:rPr>
        <w:t xml:space="preserve"> y tan solo</w:t>
      </w:r>
      <w:r w:rsidR="00387829" w:rsidRPr="003B4E68">
        <w:rPr>
          <w:rFonts w:ascii="Times New Roman" w:hAnsi="Times New Roman" w:cs="Times New Roman"/>
        </w:rPr>
        <w:t xml:space="preserve"> el 18% </w:t>
      </w:r>
      <w:r w:rsidR="008F0E32" w:rsidRPr="00A44BE3">
        <w:rPr>
          <w:rFonts w:ascii="Times New Roman" w:hAnsi="Times New Roman" w:cs="Times New Roman"/>
        </w:rPr>
        <w:t>presentó</w:t>
      </w:r>
      <w:r w:rsidR="008F0E32" w:rsidRPr="008F0E32">
        <w:rPr>
          <w:rFonts w:ascii="Times New Roman" w:hAnsi="Times New Roman" w:cs="Times New Roman"/>
        </w:rPr>
        <w:t xml:space="preserve"> </w:t>
      </w:r>
      <w:r w:rsidR="00387829" w:rsidRPr="003B4E68">
        <w:rPr>
          <w:rFonts w:ascii="Times New Roman" w:hAnsi="Times New Roman" w:cs="Times New Roman"/>
        </w:rPr>
        <w:t xml:space="preserve"> sufrimiento fetal crónico.</w:t>
      </w:r>
    </w:p>
    <w:p w14:paraId="2724D4FF" w14:textId="7B8A8C0D" w:rsidR="00E94EF0" w:rsidRPr="003B4E68" w:rsidRDefault="00E94EF0" w:rsidP="001845B5">
      <w:pPr>
        <w:spacing w:line="360" w:lineRule="auto"/>
        <w:jc w:val="both"/>
        <w:rPr>
          <w:rFonts w:ascii="Times New Roman" w:hAnsi="Times New Roman" w:cs="Times New Roman"/>
          <w:lang w:val="es-MX"/>
        </w:rPr>
      </w:pPr>
      <w:r w:rsidRPr="003B4E68">
        <w:rPr>
          <w:rFonts w:ascii="Times New Roman" w:hAnsi="Times New Roman" w:cs="Times New Roman"/>
          <w:b/>
          <w:bCs/>
          <w:lang w:val="es-MX"/>
        </w:rPr>
        <w:t>Conclusiones:</w:t>
      </w:r>
      <w:r w:rsidR="00990FE2" w:rsidRPr="003B4E68">
        <w:rPr>
          <w:rFonts w:ascii="Times New Roman" w:hAnsi="Times New Roman" w:cs="Times New Roman"/>
          <w:noProof/>
          <w:lang w:eastAsia="es-PE"/>
        </w:rPr>
        <w:t xml:space="preserve"> </w:t>
      </w:r>
      <w:r w:rsidR="00DE050A" w:rsidRPr="003B4E68">
        <w:rPr>
          <w:rFonts w:ascii="Times New Roman" w:hAnsi="Times New Roman" w:cs="Times New Roman"/>
          <w:noProof/>
          <w:lang w:eastAsia="es-PE"/>
        </w:rPr>
        <w:t>Los factores asociados con hipoglicemia en neonatos que ingresaron al servicio</w:t>
      </w:r>
      <w:r w:rsidR="00BA5487">
        <w:rPr>
          <w:rFonts w:ascii="Times New Roman" w:hAnsi="Times New Roman" w:cs="Times New Roman"/>
          <w:noProof/>
          <w:lang w:eastAsia="es-PE"/>
        </w:rPr>
        <w:t xml:space="preserve"> de</w:t>
      </w:r>
      <w:r w:rsidR="00DE050A" w:rsidRPr="003B4E68">
        <w:rPr>
          <w:rFonts w:ascii="Times New Roman" w:hAnsi="Times New Roman" w:cs="Times New Roman"/>
          <w:noProof/>
          <w:lang w:eastAsia="es-PE"/>
        </w:rPr>
        <w:t xml:space="preserve"> cuidados intermedios de neonatologia del hospital Rezola Cañete entre los años 2019 y 2021 </w:t>
      </w:r>
      <w:r w:rsidR="00800F44">
        <w:rPr>
          <w:rFonts w:ascii="Times New Roman" w:hAnsi="Times New Roman" w:cs="Times New Roman"/>
          <w:noProof/>
          <w:lang w:eastAsia="es-PE"/>
        </w:rPr>
        <w:t xml:space="preserve"> </w:t>
      </w:r>
      <w:r w:rsidR="00800F44" w:rsidRPr="00957162">
        <w:rPr>
          <w:rFonts w:ascii="Times New Roman" w:eastAsia="Arial" w:hAnsi="Times New Roman" w:cs="Times New Roman"/>
          <w:bCs/>
        </w:rPr>
        <w:t>fueron el sexo masculino (OR:</w:t>
      </w:r>
      <w:r w:rsidR="00800F44">
        <w:rPr>
          <w:rFonts w:ascii="Times New Roman" w:eastAsia="Arial" w:hAnsi="Times New Roman" w:cs="Times New Roman"/>
          <w:bCs/>
        </w:rPr>
        <w:t>0.56</w:t>
      </w:r>
      <w:r w:rsidR="00800F44" w:rsidRPr="00A23730">
        <w:rPr>
          <w:rFonts w:ascii="Times New Roman" w:hAnsi="Times New Roman" w:cs="Times New Roman"/>
        </w:rPr>
        <w:t xml:space="preserve"> IC 95%: </w:t>
      </w:r>
      <w:r w:rsidR="00800F44">
        <w:rPr>
          <w:rFonts w:ascii="Times New Roman" w:hAnsi="Times New Roman" w:cs="Times New Roman"/>
        </w:rPr>
        <w:t>0.34-0.91</w:t>
      </w:r>
      <w:r w:rsidR="00800F44" w:rsidRPr="00A23730">
        <w:rPr>
          <w:rFonts w:ascii="Times New Roman" w:hAnsi="Times New Roman" w:cs="Times New Roman"/>
        </w:rPr>
        <w:t xml:space="preserve">; p = 0,02), </w:t>
      </w:r>
      <w:r w:rsidR="00800F44">
        <w:rPr>
          <w:rFonts w:ascii="Times New Roman" w:hAnsi="Times New Roman" w:cs="Times New Roman"/>
        </w:rPr>
        <w:t>d</w:t>
      </w:r>
      <w:r w:rsidR="00800F44" w:rsidRPr="00A23730">
        <w:rPr>
          <w:rFonts w:ascii="Times New Roman" w:hAnsi="Times New Roman" w:cs="Times New Roman"/>
        </w:rPr>
        <w:t>e igual manera en el tipo de parto</w:t>
      </w:r>
      <w:r w:rsidR="00800F44">
        <w:rPr>
          <w:rFonts w:ascii="Times New Roman" w:hAnsi="Times New Roman" w:cs="Times New Roman"/>
        </w:rPr>
        <w:t xml:space="preserve"> distócico </w:t>
      </w:r>
      <w:r w:rsidR="00800F44" w:rsidRPr="00A23730">
        <w:rPr>
          <w:rFonts w:ascii="Times New Roman" w:hAnsi="Times New Roman" w:cs="Times New Roman"/>
        </w:rPr>
        <w:t xml:space="preserve"> resultó ser estadísticamente significativa (OR</w:t>
      </w:r>
      <w:r w:rsidR="00800F44">
        <w:rPr>
          <w:rFonts w:ascii="Times New Roman" w:hAnsi="Times New Roman" w:cs="Times New Roman"/>
        </w:rPr>
        <w:t>:0.61</w:t>
      </w:r>
      <w:r w:rsidR="00800F44" w:rsidRPr="00A23730">
        <w:rPr>
          <w:rFonts w:ascii="Times New Roman" w:hAnsi="Times New Roman" w:cs="Times New Roman"/>
        </w:rPr>
        <w:t xml:space="preserve">IC 95%: </w:t>
      </w:r>
      <w:r w:rsidR="00800F44">
        <w:rPr>
          <w:rFonts w:ascii="Times New Roman" w:hAnsi="Times New Roman" w:cs="Times New Roman"/>
        </w:rPr>
        <w:t>0.99-2.64</w:t>
      </w:r>
      <w:r w:rsidR="00800F44" w:rsidRPr="00A23730">
        <w:rPr>
          <w:rFonts w:ascii="Times New Roman" w:hAnsi="Times New Roman" w:cs="Times New Roman"/>
        </w:rPr>
        <w:t>; p = 0,0</w:t>
      </w:r>
      <w:r w:rsidR="00800F44">
        <w:rPr>
          <w:rFonts w:ascii="Times New Roman" w:hAnsi="Times New Roman" w:cs="Times New Roman"/>
        </w:rPr>
        <w:t>5</w:t>
      </w:r>
      <w:r w:rsidR="00800F44" w:rsidRPr="00A23730">
        <w:rPr>
          <w:rFonts w:ascii="Times New Roman" w:hAnsi="Times New Roman" w:cs="Times New Roman"/>
        </w:rPr>
        <w:t>)</w:t>
      </w:r>
      <w:r w:rsidR="00800F44">
        <w:rPr>
          <w:rFonts w:ascii="Times New Roman" w:hAnsi="Times New Roman" w:cs="Times New Roman"/>
        </w:rPr>
        <w:t xml:space="preserve"> y el sufrimiento fetal agudo </w:t>
      </w:r>
      <w:r w:rsidR="00800F44" w:rsidRPr="00A23730">
        <w:rPr>
          <w:rFonts w:ascii="Times New Roman" w:hAnsi="Times New Roman" w:cs="Times New Roman"/>
        </w:rPr>
        <w:t>(OR</w:t>
      </w:r>
      <w:r w:rsidR="00800F44">
        <w:rPr>
          <w:rFonts w:ascii="Times New Roman" w:hAnsi="Times New Roman" w:cs="Times New Roman"/>
        </w:rPr>
        <w:t xml:space="preserve">:2.24 </w:t>
      </w:r>
      <w:r w:rsidR="00800F44" w:rsidRPr="00A23730">
        <w:rPr>
          <w:rFonts w:ascii="Times New Roman" w:hAnsi="Times New Roman" w:cs="Times New Roman"/>
        </w:rPr>
        <w:t xml:space="preserve"> IC 95%: </w:t>
      </w:r>
      <w:r w:rsidR="00800F44">
        <w:rPr>
          <w:rFonts w:ascii="Times New Roman" w:hAnsi="Times New Roman" w:cs="Times New Roman"/>
        </w:rPr>
        <w:t xml:space="preserve">1.31-3.83 </w:t>
      </w:r>
      <w:r w:rsidR="00800F44" w:rsidRPr="00A23730">
        <w:rPr>
          <w:rFonts w:ascii="Times New Roman" w:hAnsi="Times New Roman" w:cs="Times New Roman"/>
        </w:rPr>
        <w:t>; p = 0,0</w:t>
      </w:r>
      <w:r w:rsidR="00800F44">
        <w:rPr>
          <w:rFonts w:ascii="Times New Roman" w:hAnsi="Times New Roman" w:cs="Times New Roman"/>
        </w:rPr>
        <w:t>03</w:t>
      </w:r>
      <w:r w:rsidR="00800F44" w:rsidRPr="00A23730">
        <w:rPr>
          <w:rFonts w:ascii="Times New Roman" w:hAnsi="Times New Roman" w:cs="Times New Roman"/>
        </w:rPr>
        <w:t>)</w:t>
      </w:r>
      <w:r w:rsidR="00800F44">
        <w:rPr>
          <w:rFonts w:ascii="Times New Roman" w:hAnsi="Times New Roman" w:cs="Times New Roman"/>
        </w:rPr>
        <w:t xml:space="preserve"> .</w:t>
      </w:r>
    </w:p>
    <w:p w14:paraId="543ECF18" w14:textId="0D2BC4BD" w:rsidR="003B4E68" w:rsidRDefault="00E94EF0" w:rsidP="00E94EF0">
      <w:pPr>
        <w:pStyle w:val="CuerpoA"/>
        <w:spacing w:line="360" w:lineRule="auto"/>
        <w:jc w:val="both"/>
        <w:rPr>
          <w:rFonts w:ascii="Times New Roman" w:eastAsiaTheme="minorHAnsi" w:hAnsi="Times New Roman" w:cs="Times New Roman"/>
          <w:color w:val="auto"/>
          <w:sz w:val="24"/>
          <w:szCs w:val="24"/>
          <w:lang w:val="es-MX" w:eastAsia="en-US"/>
        </w:rPr>
      </w:pPr>
      <w:r w:rsidRPr="00A44BE3">
        <w:rPr>
          <w:rFonts w:ascii="Times New Roman" w:eastAsiaTheme="minorHAnsi" w:hAnsi="Times New Roman" w:cs="Times New Roman"/>
          <w:b/>
          <w:bCs/>
          <w:color w:val="auto"/>
          <w:sz w:val="24"/>
          <w:szCs w:val="24"/>
          <w:lang w:val="es-MX" w:eastAsia="en-US"/>
        </w:rPr>
        <w:t xml:space="preserve">Palabras clave: </w:t>
      </w:r>
      <w:r w:rsidR="00951339" w:rsidRPr="003B4E68">
        <w:rPr>
          <w:rFonts w:ascii="Times New Roman" w:eastAsiaTheme="minorHAnsi" w:hAnsi="Times New Roman" w:cs="Times New Roman"/>
          <w:color w:val="auto"/>
          <w:sz w:val="24"/>
          <w:szCs w:val="24"/>
          <w:lang w:val="es-MX" w:eastAsia="en-US"/>
        </w:rPr>
        <w:t xml:space="preserve">Hipoglicemia </w:t>
      </w:r>
      <w:r w:rsidR="006756F4" w:rsidRPr="003B4E68">
        <w:rPr>
          <w:rFonts w:ascii="Times New Roman" w:eastAsiaTheme="minorHAnsi" w:hAnsi="Times New Roman" w:cs="Times New Roman"/>
          <w:color w:val="auto"/>
          <w:sz w:val="24"/>
          <w:szCs w:val="24"/>
          <w:lang w:val="es-MX" w:eastAsia="en-US"/>
        </w:rPr>
        <w:t>neonatal;</w:t>
      </w:r>
      <w:r w:rsidR="00951339" w:rsidRPr="003B4E68">
        <w:rPr>
          <w:rFonts w:ascii="Times New Roman" w:eastAsiaTheme="minorHAnsi" w:hAnsi="Times New Roman" w:cs="Times New Roman"/>
          <w:color w:val="auto"/>
          <w:sz w:val="24"/>
          <w:szCs w:val="24"/>
          <w:lang w:val="es-MX" w:eastAsia="en-US"/>
        </w:rPr>
        <w:t xml:space="preserve"> macrosomía; bajo peso al nacer; prematuridad; sufrimiento fetal agudo; sepsis</w:t>
      </w:r>
      <w:r w:rsidR="008D63E0" w:rsidRPr="003B4E68">
        <w:rPr>
          <w:rFonts w:ascii="Times New Roman" w:eastAsiaTheme="minorHAnsi" w:hAnsi="Times New Roman" w:cs="Times New Roman"/>
          <w:color w:val="auto"/>
          <w:sz w:val="24"/>
          <w:szCs w:val="24"/>
          <w:lang w:val="es-MX" w:eastAsia="en-US"/>
        </w:rPr>
        <w:t>.</w:t>
      </w:r>
    </w:p>
    <w:p w14:paraId="05FA7966" w14:textId="77777777" w:rsidR="003B4E68" w:rsidRDefault="003B4E68" w:rsidP="00E94EF0">
      <w:pPr>
        <w:pStyle w:val="CuerpoA"/>
        <w:spacing w:line="360" w:lineRule="auto"/>
        <w:jc w:val="both"/>
        <w:rPr>
          <w:rFonts w:ascii="Times New Roman" w:eastAsiaTheme="minorHAnsi" w:hAnsi="Times New Roman" w:cs="Times New Roman"/>
          <w:color w:val="auto"/>
          <w:sz w:val="24"/>
          <w:szCs w:val="24"/>
          <w:lang w:val="es-MX" w:eastAsia="en-US"/>
        </w:rPr>
      </w:pPr>
    </w:p>
    <w:p w14:paraId="4B0C0125" w14:textId="0431CFB8" w:rsidR="00E94EF0" w:rsidRPr="003B4E68" w:rsidRDefault="003E1DF6" w:rsidP="00E94EF0">
      <w:pPr>
        <w:pStyle w:val="CuerpoA"/>
        <w:spacing w:line="360" w:lineRule="auto"/>
        <w:jc w:val="both"/>
        <w:rPr>
          <w:rFonts w:ascii="Times New Roman" w:eastAsiaTheme="minorHAnsi" w:hAnsi="Times New Roman" w:cs="Times New Roman"/>
          <w:color w:val="auto"/>
          <w:sz w:val="24"/>
          <w:szCs w:val="24"/>
          <w:lang w:val="es-MX" w:eastAsia="en-US"/>
        </w:rPr>
      </w:pPr>
      <w:r w:rsidRPr="003B4E68">
        <w:rPr>
          <w:rFonts w:ascii="Times New Roman" w:eastAsiaTheme="minorHAnsi" w:hAnsi="Times New Roman" w:cs="Times New Roman"/>
          <w:color w:val="auto"/>
          <w:sz w:val="24"/>
          <w:szCs w:val="24"/>
          <w:lang w:val="es-MX" w:eastAsia="en-US"/>
        </w:rPr>
        <w:tab/>
      </w:r>
      <w:r w:rsidR="00E94EF0" w:rsidRPr="003B4E68">
        <w:rPr>
          <w:rFonts w:ascii="Times New Roman" w:eastAsiaTheme="minorHAnsi" w:hAnsi="Times New Roman" w:cs="Times New Roman"/>
          <w:color w:val="auto"/>
          <w:sz w:val="24"/>
          <w:szCs w:val="24"/>
          <w:lang w:val="es-MX" w:eastAsia="en-US"/>
        </w:rPr>
        <w:t xml:space="preserve"> </w:t>
      </w:r>
    </w:p>
    <w:p w14:paraId="7357A37F" w14:textId="77777777" w:rsidR="003B4E68" w:rsidRPr="00A44BE3" w:rsidRDefault="003B4E68" w:rsidP="00A44BE3">
      <w:pPr>
        <w:spacing w:line="360" w:lineRule="auto"/>
        <w:jc w:val="center"/>
        <w:rPr>
          <w:rFonts w:ascii="Times New Roman" w:hAnsi="Times New Roman" w:cs="Times New Roman"/>
          <w:b/>
          <w:bCs/>
          <w:lang w:val="en-US"/>
        </w:rPr>
      </w:pPr>
      <w:r w:rsidRPr="00A44BE3">
        <w:rPr>
          <w:rFonts w:ascii="Times New Roman" w:hAnsi="Times New Roman" w:cs="Times New Roman"/>
          <w:b/>
          <w:bCs/>
          <w:lang w:val="en-US"/>
        </w:rPr>
        <w:t>SUMMARY</w:t>
      </w:r>
    </w:p>
    <w:p w14:paraId="4832DFA1" w14:textId="77777777" w:rsidR="003B4E68" w:rsidRPr="00A44BE3" w:rsidRDefault="003B4E68" w:rsidP="00133899">
      <w:pPr>
        <w:spacing w:line="360" w:lineRule="auto"/>
        <w:jc w:val="both"/>
        <w:rPr>
          <w:rFonts w:ascii="Times New Roman" w:hAnsi="Times New Roman" w:cs="Times New Roman"/>
          <w:lang w:val="en-US"/>
        </w:rPr>
      </w:pPr>
    </w:p>
    <w:p w14:paraId="454D4A0F" w14:textId="7E607C4D" w:rsidR="003B4E68" w:rsidRPr="00A44BE3" w:rsidRDefault="003B4E68" w:rsidP="00A44BE3">
      <w:pPr>
        <w:spacing w:line="360" w:lineRule="auto"/>
        <w:jc w:val="both"/>
        <w:rPr>
          <w:rFonts w:ascii="Times New Roman" w:hAnsi="Times New Roman" w:cs="Times New Roman"/>
          <w:lang w:val="en-US"/>
        </w:rPr>
      </w:pPr>
      <w:r w:rsidRPr="00A44BE3">
        <w:rPr>
          <w:rFonts w:ascii="Times New Roman" w:hAnsi="Times New Roman" w:cs="Times New Roman"/>
          <w:b/>
          <w:bCs/>
          <w:lang w:val="en-US"/>
        </w:rPr>
        <w:t>Introduction:</w:t>
      </w:r>
      <w:r w:rsidRPr="00A44BE3">
        <w:rPr>
          <w:rFonts w:ascii="Times New Roman" w:hAnsi="Times New Roman" w:cs="Times New Roman"/>
          <w:lang w:val="en-US"/>
        </w:rPr>
        <w:t xml:space="preserve"> Neonatal hypoglycemia is the most frequent and early metabolic disorder of the newborn, which can cause from transient irritability to states of convulsion, apnea and death. Neonatal hypoglycemia has been increasing over the years, causing other complications in newborns. Therefore, the intervention is necessary, studying and/or analyzing the factors that are associated with it.</w:t>
      </w:r>
    </w:p>
    <w:p w14:paraId="5F4458E7" w14:textId="77777777" w:rsidR="003B4E68" w:rsidRPr="00A44BE3" w:rsidRDefault="003B4E68" w:rsidP="00A44BE3">
      <w:pPr>
        <w:spacing w:line="360" w:lineRule="auto"/>
        <w:jc w:val="both"/>
        <w:rPr>
          <w:rFonts w:ascii="Times New Roman" w:hAnsi="Times New Roman" w:cs="Times New Roman"/>
          <w:lang w:val="en-US"/>
        </w:rPr>
      </w:pPr>
      <w:r w:rsidRPr="00A44BE3">
        <w:rPr>
          <w:rFonts w:ascii="Times New Roman" w:hAnsi="Times New Roman" w:cs="Times New Roman"/>
          <w:b/>
          <w:bCs/>
          <w:lang w:val="en-US"/>
        </w:rPr>
        <w:t>Objective:</w:t>
      </w:r>
      <w:r w:rsidRPr="00A44BE3">
        <w:rPr>
          <w:rFonts w:ascii="Times New Roman" w:hAnsi="Times New Roman" w:cs="Times New Roman"/>
          <w:lang w:val="en-US"/>
        </w:rPr>
        <w:t xml:space="preserve"> To determine the factors associated with hypoglycemia in patients admitted to the intermediate care service of the Neonatology service at the "Rezola Ca</w:t>
      </w:r>
      <w:r w:rsidRPr="00A44BE3">
        <w:rPr>
          <w:rFonts w:ascii="Times New Roman" w:hAnsi="Times New Roman" w:cs="Times New Roman" w:hint="eastAsia"/>
          <w:lang w:val="en-US"/>
        </w:rPr>
        <w:t>ñ</w:t>
      </w:r>
      <w:r w:rsidRPr="00A44BE3">
        <w:rPr>
          <w:rFonts w:ascii="Times New Roman" w:hAnsi="Times New Roman" w:cs="Times New Roman"/>
          <w:lang w:val="en-US"/>
        </w:rPr>
        <w:t>ete" Hospital between the years 2019 -2021.</w:t>
      </w:r>
    </w:p>
    <w:p w14:paraId="73BE3419" w14:textId="77777777" w:rsidR="003B4E68" w:rsidRPr="00A44BE3" w:rsidRDefault="003B4E68" w:rsidP="00A44BE3">
      <w:pPr>
        <w:spacing w:line="360" w:lineRule="auto"/>
        <w:jc w:val="both"/>
        <w:rPr>
          <w:rFonts w:ascii="Times New Roman" w:hAnsi="Times New Roman" w:cs="Times New Roman"/>
          <w:lang w:val="en-US"/>
        </w:rPr>
      </w:pPr>
      <w:r w:rsidRPr="00A44BE3">
        <w:rPr>
          <w:rFonts w:ascii="Times New Roman" w:hAnsi="Times New Roman" w:cs="Times New Roman"/>
          <w:b/>
          <w:bCs/>
          <w:lang w:val="en-US"/>
        </w:rPr>
        <w:t>Methods:</w:t>
      </w:r>
      <w:r w:rsidRPr="00A44BE3">
        <w:rPr>
          <w:rFonts w:ascii="Times New Roman" w:hAnsi="Times New Roman" w:cs="Times New Roman"/>
          <w:lang w:val="en-US"/>
        </w:rPr>
        <w:t xml:space="preserve"> The type of research corresponds to a case-control study. A sampling was carried out whose ratio was 1:21, obtaining 100 cases and 200 controls. The variables were studied: variables: birth weight, prematurity, sepsis, sepsis, fetal distress, fetal, gender of the newborn and type of delivery. The data was analyzed with the statistical software SPSS vs 27.</w:t>
      </w:r>
    </w:p>
    <w:p w14:paraId="048CE158" w14:textId="77777777" w:rsidR="003B4E68" w:rsidRPr="00A44BE3" w:rsidRDefault="003B4E68" w:rsidP="00A44BE3">
      <w:pPr>
        <w:spacing w:line="360" w:lineRule="auto"/>
        <w:jc w:val="both"/>
        <w:rPr>
          <w:rFonts w:ascii="Times New Roman" w:hAnsi="Times New Roman" w:cs="Times New Roman"/>
          <w:lang w:val="en-US"/>
        </w:rPr>
      </w:pPr>
      <w:r w:rsidRPr="00A44BE3">
        <w:rPr>
          <w:rFonts w:ascii="Times New Roman" w:hAnsi="Times New Roman" w:cs="Times New Roman"/>
          <w:b/>
          <w:bCs/>
          <w:lang w:val="en-US"/>
        </w:rPr>
        <w:t>Results</w:t>
      </w:r>
      <w:r w:rsidRPr="00A44BE3">
        <w:rPr>
          <w:rFonts w:ascii="Times New Roman" w:hAnsi="Times New Roman" w:cs="Times New Roman"/>
          <w:lang w:val="en-US"/>
        </w:rPr>
        <w:t>: Of the 300 neonates included in our investigation, 56% were pre-term men and 44% were women. The women, 59.3% were premature, premature, this being the predominant group. In addition, 60.3% of the newborns were born due to dystocic delivery, while 39.7 were born due to normal delivery. 91% presented normal Apgar &gt;5 at birth, this being the predominant group.Respect-predominant. Regarding the birth weight of the newborn, the predominant percentage was presented by normal birth weight with 36%, followed by very low birth weight with 35.7%, macrosomia at birth with 22.7% and very low birth weight with 5.7%. In the presence of early sepsis in the newborn, the predominant population were those who did not present early sepsis with 61%, 56% presented acute fetal distress, while 38% did not present it and only 18% presented fetal distress. chronic.</w:t>
      </w:r>
    </w:p>
    <w:p w14:paraId="2CD2A4A6" w14:textId="1E4AB281" w:rsidR="00800F44" w:rsidRPr="00E83F6B" w:rsidRDefault="003B4E68" w:rsidP="00A44BE3">
      <w:pPr>
        <w:spacing w:line="360" w:lineRule="auto"/>
        <w:jc w:val="both"/>
        <w:rPr>
          <w:rFonts w:ascii="Times New Roman" w:hAnsi="Times New Roman" w:cs="Times New Roman"/>
          <w:lang w:val="en-US"/>
        </w:rPr>
      </w:pPr>
      <w:r w:rsidRPr="00E83F6B">
        <w:rPr>
          <w:rFonts w:ascii="Times New Roman" w:hAnsi="Times New Roman" w:cs="Times New Roman"/>
          <w:lang w:val="en-US"/>
        </w:rPr>
        <w:t xml:space="preserve">Conclusions: </w:t>
      </w:r>
      <w:r w:rsidR="00800F44" w:rsidRPr="00E83F6B">
        <w:rPr>
          <w:rFonts w:ascii="Times New Roman" w:hAnsi="Times New Roman" w:cs="Times New Roman"/>
          <w:lang w:val="en-US"/>
        </w:rPr>
        <w:t>The factors associated with hypoglycemia in neonates admitted to the neonatology intermediate care service of the Rezola Ca</w:t>
      </w:r>
      <w:r w:rsidR="00800F44" w:rsidRPr="00E83F6B">
        <w:rPr>
          <w:rFonts w:ascii="Times New Roman" w:hAnsi="Times New Roman" w:cs="Times New Roman" w:hint="eastAsia"/>
          <w:lang w:val="en-US"/>
        </w:rPr>
        <w:t>ñ</w:t>
      </w:r>
      <w:r w:rsidR="00800F44" w:rsidRPr="00E83F6B">
        <w:rPr>
          <w:rFonts w:ascii="Times New Roman" w:hAnsi="Times New Roman" w:cs="Times New Roman"/>
          <w:lang w:val="en-US"/>
        </w:rPr>
        <w:t>ete Hospital between 2019 and 2021 were the male sex (OR:0.56 95% CI: 0.34-0.91; p = 0.02), of  Similarly, in the type of dystocic delivery it was found to be statistically significant (OR:0.61 95% CI: 0.99-2.64; p = 0.05) and acute fetal distress (OR:2.24 95% CI: 1.31-3.83; p = 0.003 ) .</w:t>
      </w:r>
    </w:p>
    <w:p w14:paraId="61FA6977" w14:textId="28C43C8C" w:rsidR="00133899" w:rsidRPr="00A44BE3" w:rsidRDefault="00133899" w:rsidP="00133899">
      <w:pPr>
        <w:spacing w:line="360" w:lineRule="auto"/>
        <w:jc w:val="both"/>
        <w:rPr>
          <w:rFonts w:ascii="Times New Roman" w:hAnsi="Times New Roman" w:cs="Times New Roman"/>
          <w:lang w:val="en-US"/>
        </w:rPr>
      </w:pPr>
    </w:p>
    <w:p w14:paraId="6747FC0C" w14:textId="160892F4" w:rsidR="003B4E68" w:rsidRPr="00A44BE3" w:rsidRDefault="003B4E68" w:rsidP="00A44BE3">
      <w:pPr>
        <w:spacing w:line="360" w:lineRule="auto"/>
        <w:jc w:val="both"/>
        <w:rPr>
          <w:rFonts w:ascii="Times New Roman" w:hAnsi="Times New Roman" w:cs="Times New Roman"/>
          <w:lang w:val="en-US"/>
        </w:rPr>
      </w:pPr>
      <w:r w:rsidRPr="00A44BE3">
        <w:rPr>
          <w:rFonts w:ascii="Times New Roman" w:hAnsi="Times New Roman" w:cs="Times New Roman"/>
          <w:b/>
          <w:bCs/>
          <w:lang w:val="en-US"/>
        </w:rPr>
        <w:t>Keywords:</w:t>
      </w:r>
      <w:r w:rsidRPr="00A44BE3">
        <w:rPr>
          <w:rFonts w:ascii="Times New Roman" w:hAnsi="Times New Roman" w:cs="Times New Roman"/>
          <w:lang w:val="en-US"/>
        </w:rPr>
        <w:t xml:space="preserve"> Neonatal hypoglycemia; neonatal; macrosomia; low birth weight; prematurity; acute fetal distress; sepsis.</w:t>
      </w:r>
    </w:p>
    <w:p w14:paraId="67AA3F4D" w14:textId="77777777" w:rsidR="001845B5" w:rsidRPr="00804890" w:rsidRDefault="00E94EF0" w:rsidP="003B4E68">
      <w:pPr>
        <w:spacing w:line="360" w:lineRule="auto"/>
        <w:jc w:val="both"/>
        <w:rPr>
          <w:lang w:val="en-US"/>
        </w:rPr>
      </w:pPr>
      <w:r w:rsidRPr="00A23ED4">
        <w:rPr>
          <w:rFonts w:ascii="Times New Roman" w:hAnsi="Times New Roman" w:cs="Times New Roman"/>
          <w:b/>
          <w:bCs/>
          <w:color w:val="000000" w:themeColor="text1"/>
          <w:lang w:val="en-US"/>
        </w:rPr>
        <w:br/>
      </w:r>
    </w:p>
    <w:sdt>
      <w:sdtPr>
        <w:rPr>
          <w:rFonts w:asciiTheme="minorHAnsi" w:eastAsiaTheme="minorHAnsi" w:hAnsiTheme="minorHAnsi" w:cstheme="minorBidi"/>
          <w:color w:val="auto"/>
          <w:sz w:val="24"/>
          <w:szCs w:val="24"/>
          <w:lang w:val="es-ES" w:eastAsia="en-US"/>
        </w:rPr>
        <w:id w:val="1201587453"/>
        <w:docPartObj>
          <w:docPartGallery w:val="Table of Contents"/>
          <w:docPartUnique/>
        </w:docPartObj>
      </w:sdtPr>
      <w:sdtEndPr>
        <w:rPr>
          <w:b/>
          <w:bCs/>
        </w:rPr>
      </w:sdtEndPr>
      <w:sdtContent>
        <w:p w14:paraId="67A63381" w14:textId="0B06ED6E" w:rsidR="00B1194C" w:rsidRDefault="00B1194C">
          <w:pPr>
            <w:pStyle w:val="TtuloTDC"/>
          </w:pPr>
          <w:r>
            <w:rPr>
              <w:lang w:val="es-ES"/>
            </w:rPr>
            <w:t>Tabla de contenido</w:t>
          </w:r>
        </w:p>
        <w:p w14:paraId="538133A2" w14:textId="4E9D6473" w:rsidR="00E323E8" w:rsidRDefault="00B1194C">
          <w:pPr>
            <w:pStyle w:val="TDC1"/>
            <w:tabs>
              <w:tab w:val="right" w:leader="dot" w:pos="8828"/>
            </w:tabs>
            <w:rPr>
              <w:rFonts w:eastAsiaTheme="minorEastAsia"/>
              <w:noProof/>
              <w:kern w:val="2"/>
              <w:sz w:val="22"/>
              <w:szCs w:val="22"/>
              <w:lang w:val="es-PE" w:eastAsia="es-PE"/>
              <w14:ligatures w14:val="standardContextual"/>
            </w:rPr>
          </w:pPr>
          <w:r>
            <w:fldChar w:fldCharType="begin"/>
          </w:r>
          <w:r>
            <w:instrText xml:space="preserve"> TOC \o "1-3" \h \z \u </w:instrText>
          </w:r>
          <w:r>
            <w:fldChar w:fldCharType="separate"/>
          </w:r>
          <w:hyperlink w:anchor="_Toc147237667" w:history="1">
            <w:r w:rsidR="00E323E8" w:rsidRPr="009D1147">
              <w:rPr>
                <w:rStyle w:val="Hipervnculo"/>
                <w:rFonts w:ascii="Times New Roman" w:hAnsi="Times New Roman" w:cs="Times New Roman"/>
                <w:noProof/>
              </w:rPr>
              <w:t>INTRODUCCIÓN</w:t>
            </w:r>
            <w:r w:rsidR="00E323E8">
              <w:rPr>
                <w:noProof/>
                <w:webHidden/>
              </w:rPr>
              <w:tab/>
            </w:r>
            <w:r w:rsidR="00E323E8">
              <w:rPr>
                <w:noProof/>
                <w:webHidden/>
              </w:rPr>
              <w:fldChar w:fldCharType="begin"/>
            </w:r>
            <w:r w:rsidR="00E323E8">
              <w:rPr>
                <w:noProof/>
                <w:webHidden/>
              </w:rPr>
              <w:instrText xml:space="preserve"> PAGEREF _Toc147237667 \h </w:instrText>
            </w:r>
            <w:r w:rsidR="00E323E8">
              <w:rPr>
                <w:noProof/>
                <w:webHidden/>
              </w:rPr>
            </w:r>
            <w:r w:rsidR="00E323E8">
              <w:rPr>
                <w:noProof/>
                <w:webHidden/>
              </w:rPr>
              <w:fldChar w:fldCharType="separate"/>
            </w:r>
            <w:r w:rsidR="00613DE4">
              <w:rPr>
                <w:noProof/>
                <w:webHidden/>
              </w:rPr>
              <w:t>1</w:t>
            </w:r>
            <w:r w:rsidR="00E323E8">
              <w:rPr>
                <w:noProof/>
                <w:webHidden/>
              </w:rPr>
              <w:fldChar w:fldCharType="end"/>
            </w:r>
          </w:hyperlink>
        </w:p>
        <w:p w14:paraId="1EA6C2E4" w14:textId="267ADE88"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68" w:history="1">
            <w:r w:rsidR="00E323E8" w:rsidRPr="009D1147">
              <w:rPr>
                <w:rStyle w:val="Hipervnculo"/>
                <w:rFonts w:ascii="Times New Roman" w:hAnsi="Times New Roman" w:cs="Times New Roman"/>
                <w:noProof/>
              </w:rPr>
              <w:t>CAPÍTULO I: PROBLEMA DE INVESTIGACIÓN</w:t>
            </w:r>
            <w:r w:rsidR="00E323E8">
              <w:rPr>
                <w:noProof/>
                <w:webHidden/>
              </w:rPr>
              <w:tab/>
            </w:r>
            <w:r w:rsidR="00E323E8">
              <w:rPr>
                <w:noProof/>
                <w:webHidden/>
              </w:rPr>
              <w:fldChar w:fldCharType="begin"/>
            </w:r>
            <w:r w:rsidR="00E323E8">
              <w:rPr>
                <w:noProof/>
                <w:webHidden/>
              </w:rPr>
              <w:instrText xml:space="preserve"> PAGEREF _Toc147237668 \h </w:instrText>
            </w:r>
            <w:r w:rsidR="00E323E8">
              <w:rPr>
                <w:noProof/>
                <w:webHidden/>
              </w:rPr>
            </w:r>
            <w:r w:rsidR="00E323E8">
              <w:rPr>
                <w:noProof/>
                <w:webHidden/>
              </w:rPr>
              <w:fldChar w:fldCharType="separate"/>
            </w:r>
            <w:r w:rsidR="00613DE4">
              <w:rPr>
                <w:noProof/>
                <w:webHidden/>
              </w:rPr>
              <w:t>1</w:t>
            </w:r>
            <w:r w:rsidR="00E323E8">
              <w:rPr>
                <w:noProof/>
                <w:webHidden/>
              </w:rPr>
              <w:fldChar w:fldCharType="end"/>
            </w:r>
          </w:hyperlink>
        </w:p>
        <w:p w14:paraId="7E8F7406" w14:textId="6DE25DC3"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69" w:history="1">
            <w:r w:rsidR="00E323E8" w:rsidRPr="009D1147">
              <w:rPr>
                <w:rStyle w:val="Hipervnculo"/>
                <w:rFonts w:ascii="Times New Roman" w:hAnsi="Times New Roman" w:cs="Times New Roman"/>
                <w:noProof/>
              </w:rPr>
              <w:t>1.1. DESCRIPCIÓN DE LA REALIDAD PROBLEMÁTICA</w:t>
            </w:r>
            <w:r w:rsidR="00E323E8">
              <w:rPr>
                <w:noProof/>
                <w:webHidden/>
              </w:rPr>
              <w:tab/>
            </w:r>
            <w:r w:rsidR="00E323E8">
              <w:rPr>
                <w:noProof/>
                <w:webHidden/>
              </w:rPr>
              <w:fldChar w:fldCharType="begin"/>
            </w:r>
            <w:r w:rsidR="00E323E8">
              <w:rPr>
                <w:noProof/>
                <w:webHidden/>
              </w:rPr>
              <w:instrText xml:space="preserve"> PAGEREF _Toc147237669 \h </w:instrText>
            </w:r>
            <w:r w:rsidR="00E323E8">
              <w:rPr>
                <w:noProof/>
                <w:webHidden/>
              </w:rPr>
            </w:r>
            <w:r w:rsidR="00E323E8">
              <w:rPr>
                <w:noProof/>
                <w:webHidden/>
              </w:rPr>
              <w:fldChar w:fldCharType="separate"/>
            </w:r>
            <w:r w:rsidR="00613DE4">
              <w:rPr>
                <w:noProof/>
                <w:webHidden/>
              </w:rPr>
              <w:t>1</w:t>
            </w:r>
            <w:r w:rsidR="00E323E8">
              <w:rPr>
                <w:noProof/>
                <w:webHidden/>
              </w:rPr>
              <w:fldChar w:fldCharType="end"/>
            </w:r>
          </w:hyperlink>
        </w:p>
        <w:p w14:paraId="60630A28" w14:textId="0448284E"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0" w:history="1">
            <w:r w:rsidR="00E323E8" w:rsidRPr="009D1147">
              <w:rPr>
                <w:rStyle w:val="Hipervnculo"/>
                <w:rFonts w:ascii="Times New Roman" w:hAnsi="Times New Roman" w:cs="Times New Roman"/>
                <w:noProof/>
              </w:rPr>
              <w:t>1.2 .FORMULACIÓN DEL PROBLEMA</w:t>
            </w:r>
            <w:r w:rsidR="00E323E8">
              <w:rPr>
                <w:noProof/>
                <w:webHidden/>
              </w:rPr>
              <w:tab/>
            </w:r>
            <w:r w:rsidR="00E323E8">
              <w:rPr>
                <w:noProof/>
                <w:webHidden/>
              </w:rPr>
              <w:fldChar w:fldCharType="begin"/>
            </w:r>
            <w:r w:rsidR="00E323E8">
              <w:rPr>
                <w:noProof/>
                <w:webHidden/>
              </w:rPr>
              <w:instrText xml:space="preserve"> PAGEREF _Toc147237670 \h </w:instrText>
            </w:r>
            <w:r w:rsidR="00E323E8">
              <w:rPr>
                <w:noProof/>
                <w:webHidden/>
              </w:rPr>
            </w:r>
            <w:r w:rsidR="00E323E8">
              <w:rPr>
                <w:noProof/>
                <w:webHidden/>
              </w:rPr>
              <w:fldChar w:fldCharType="separate"/>
            </w:r>
            <w:r w:rsidR="00613DE4">
              <w:rPr>
                <w:noProof/>
                <w:webHidden/>
              </w:rPr>
              <w:t>2</w:t>
            </w:r>
            <w:r w:rsidR="00E323E8">
              <w:rPr>
                <w:noProof/>
                <w:webHidden/>
              </w:rPr>
              <w:fldChar w:fldCharType="end"/>
            </w:r>
          </w:hyperlink>
        </w:p>
        <w:p w14:paraId="528983A9" w14:textId="0AB00A56"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1" w:history="1">
            <w:r w:rsidR="00E323E8" w:rsidRPr="009D1147">
              <w:rPr>
                <w:rStyle w:val="Hipervnculo"/>
                <w:rFonts w:ascii="Times New Roman" w:hAnsi="Times New Roman" w:cs="Times New Roman"/>
                <w:noProof/>
              </w:rPr>
              <w:t>1.3. LINEA DE INVESTIGACIÓN NACIONAL Y DE LA URP VINCULADA</w:t>
            </w:r>
            <w:r w:rsidR="00E323E8">
              <w:rPr>
                <w:noProof/>
                <w:webHidden/>
              </w:rPr>
              <w:tab/>
            </w:r>
            <w:r w:rsidR="00E323E8">
              <w:rPr>
                <w:noProof/>
                <w:webHidden/>
              </w:rPr>
              <w:fldChar w:fldCharType="begin"/>
            </w:r>
            <w:r w:rsidR="00E323E8">
              <w:rPr>
                <w:noProof/>
                <w:webHidden/>
              </w:rPr>
              <w:instrText xml:space="preserve"> PAGEREF _Toc147237671 \h </w:instrText>
            </w:r>
            <w:r w:rsidR="00E323E8">
              <w:rPr>
                <w:noProof/>
                <w:webHidden/>
              </w:rPr>
            </w:r>
            <w:r w:rsidR="00E323E8">
              <w:rPr>
                <w:noProof/>
                <w:webHidden/>
              </w:rPr>
              <w:fldChar w:fldCharType="separate"/>
            </w:r>
            <w:r w:rsidR="00613DE4">
              <w:rPr>
                <w:noProof/>
                <w:webHidden/>
              </w:rPr>
              <w:t>2</w:t>
            </w:r>
            <w:r w:rsidR="00E323E8">
              <w:rPr>
                <w:noProof/>
                <w:webHidden/>
              </w:rPr>
              <w:fldChar w:fldCharType="end"/>
            </w:r>
          </w:hyperlink>
        </w:p>
        <w:p w14:paraId="008CD027" w14:textId="0F943090"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2" w:history="1">
            <w:r w:rsidR="00E323E8" w:rsidRPr="009D1147">
              <w:rPr>
                <w:rStyle w:val="Hipervnculo"/>
                <w:rFonts w:ascii="Times New Roman" w:hAnsi="Times New Roman" w:cs="Times New Roman"/>
                <w:noProof/>
              </w:rPr>
              <w:t>1.4. JUSTIFICACIÓN DE LA INVESTIGACIÓN</w:t>
            </w:r>
            <w:r w:rsidR="00E323E8">
              <w:rPr>
                <w:noProof/>
                <w:webHidden/>
              </w:rPr>
              <w:tab/>
            </w:r>
            <w:r w:rsidR="00E323E8">
              <w:rPr>
                <w:noProof/>
                <w:webHidden/>
              </w:rPr>
              <w:fldChar w:fldCharType="begin"/>
            </w:r>
            <w:r w:rsidR="00E323E8">
              <w:rPr>
                <w:noProof/>
                <w:webHidden/>
              </w:rPr>
              <w:instrText xml:space="preserve"> PAGEREF _Toc147237672 \h </w:instrText>
            </w:r>
            <w:r w:rsidR="00E323E8">
              <w:rPr>
                <w:noProof/>
                <w:webHidden/>
              </w:rPr>
            </w:r>
            <w:r w:rsidR="00E323E8">
              <w:rPr>
                <w:noProof/>
                <w:webHidden/>
              </w:rPr>
              <w:fldChar w:fldCharType="separate"/>
            </w:r>
            <w:r w:rsidR="00613DE4">
              <w:rPr>
                <w:noProof/>
                <w:webHidden/>
              </w:rPr>
              <w:t>2</w:t>
            </w:r>
            <w:r w:rsidR="00E323E8">
              <w:rPr>
                <w:noProof/>
                <w:webHidden/>
              </w:rPr>
              <w:fldChar w:fldCharType="end"/>
            </w:r>
          </w:hyperlink>
        </w:p>
        <w:p w14:paraId="351A0EE8" w14:textId="039E87C5"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3" w:history="1">
            <w:r w:rsidR="00E323E8" w:rsidRPr="009D1147">
              <w:rPr>
                <w:rStyle w:val="Hipervnculo"/>
                <w:rFonts w:ascii="Times New Roman" w:hAnsi="Times New Roman" w:cs="Times New Roman"/>
                <w:noProof/>
              </w:rPr>
              <w:t>1.5 .DELIMITACIÓN DEL PROBLEMA:</w:t>
            </w:r>
            <w:r w:rsidR="00E323E8">
              <w:rPr>
                <w:noProof/>
                <w:webHidden/>
              </w:rPr>
              <w:tab/>
            </w:r>
            <w:r w:rsidR="00E323E8">
              <w:rPr>
                <w:noProof/>
                <w:webHidden/>
              </w:rPr>
              <w:fldChar w:fldCharType="begin"/>
            </w:r>
            <w:r w:rsidR="00E323E8">
              <w:rPr>
                <w:noProof/>
                <w:webHidden/>
              </w:rPr>
              <w:instrText xml:space="preserve"> PAGEREF _Toc147237673 \h </w:instrText>
            </w:r>
            <w:r w:rsidR="00E323E8">
              <w:rPr>
                <w:noProof/>
                <w:webHidden/>
              </w:rPr>
            </w:r>
            <w:r w:rsidR="00E323E8">
              <w:rPr>
                <w:noProof/>
                <w:webHidden/>
              </w:rPr>
              <w:fldChar w:fldCharType="separate"/>
            </w:r>
            <w:r w:rsidR="00613DE4">
              <w:rPr>
                <w:noProof/>
                <w:webHidden/>
              </w:rPr>
              <w:t>3</w:t>
            </w:r>
            <w:r w:rsidR="00E323E8">
              <w:rPr>
                <w:noProof/>
                <w:webHidden/>
              </w:rPr>
              <w:fldChar w:fldCharType="end"/>
            </w:r>
          </w:hyperlink>
        </w:p>
        <w:p w14:paraId="43BAB09A" w14:textId="573214D9"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4" w:history="1">
            <w:r w:rsidR="00E323E8" w:rsidRPr="009D1147">
              <w:rPr>
                <w:rStyle w:val="Hipervnculo"/>
                <w:noProof/>
              </w:rPr>
              <w:t>1.6 OBJETIVOS DE LA INVESTIGACIÓN</w:t>
            </w:r>
            <w:r w:rsidR="00E323E8">
              <w:rPr>
                <w:noProof/>
                <w:webHidden/>
              </w:rPr>
              <w:tab/>
            </w:r>
            <w:r w:rsidR="00E323E8">
              <w:rPr>
                <w:noProof/>
                <w:webHidden/>
              </w:rPr>
              <w:fldChar w:fldCharType="begin"/>
            </w:r>
            <w:r w:rsidR="00E323E8">
              <w:rPr>
                <w:noProof/>
                <w:webHidden/>
              </w:rPr>
              <w:instrText xml:space="preserve"> PAGEREF _Toc147237674 \h </w:instrText>
            </w:r>
            <w:r w:rsidR="00E323E8">
              <w:rPr>
                <w:noProof/>
                <w:webHidden/>
              </w:rPr>
            </w:r>
            <w:r w:rsidR="00E323E8">
              <w:rPr>
                <w:noProof/>
                <w:webHidden/>
              </w:rPr>
              <w:fldChar w:fldCharType="separate"/>
            </w:r>
            <w:r w:rsidR="00613DE4">
              <w:rPr>
                <w:noProof/>
                <w:webHidden/>
              </w:rPr>
              <w:t>3</w:t>
            </w:r>
            <w:r w:rsidR="00E323E8">
              <w:rPr>
                <w:noProof/>
                <w:webHidden/>
              </w:rPr>
              <w:fldChar w:fldCharType="end"/>
            </w:r>
          </w:hyperlink>
        </w:p>
        <w:p w14:paraId="6C15CC83" w14:textId="1537C94B" w:rsidR="00E323E8" w:rsidRDefault="00103A71">
          <w:pPr>
            <w:pStyle w:val="TDC3"/>
            <w:tabs>
              <w:tab w:val="right" w:leader="dot" w:pos="8828"/>
            </w:tabs>
            <w:rPr>
              <w:rFonts w:eastAsiaTheme="minorEastAsia"/>
              <w:noProof/>
              <w:kern w:val="2"/>
              <w:sz w:val="22"/>
              <w:szCs w:val="22"/>
              <w:lang w:val="es-PE" w:eastAsia="es-PE"/>
              <w14:ligatures w14:val="standardContextual"/>
            </w:rPr>
          </w:pPr>
          <w:hyperlink w:anchor="_Toc147237675" w:history="1">
            <w:r w:rsidR="00E323E8" w:rsidRPr="009D1147">
              <w:rPr>
                <w:rStyle w:val="Hipervnculo"/>
                <w:noProof/>
              </w:rPr>
              <w:t>1.6.2 OBJETIVOS ESPECÍFICOS</w:t>
            </w:r>
            <w:r w:rsidR="00E323E8">
              <w:rPr>
                <w:noProof/>
                <w:webHidden/>
              </w:rPr>
              <w:tab/>
            </w:r>
            <w:r w:rsidR="00E323E8">
              <w:rPr>
                <w:noProof/>
                <w:webHidden/>
              </w:rPr>
              <w:fldChar w:fldCharType="begin"/>
            </w:r>
            <w:r w:rsidR="00E323E8">
              <w:rPr>
                <w:noProof/>
                <w:webHidden/>
              </w:rPr>
              <w:instrText xml:space="preserve"> PAGEREF _Toc147237675 \h </w:instrText>
            </w:r>
            <w:r w:rsidR="00E323E8">
              <w:rPr>
                <w:noProof/>
                <w:webHidden/>
              </w:rPr>
            </w:r>
            <w:r w:rsidR="00E323E8">
              <w:rPr>
                <w:noProof/>
                <w:webHidden/>
              </w:rPr>
              <w:fldChar w:fldCharType="separate"/>
            </w:r>
            <w:r w:rsidR="00613DE4">
              <w:rPr>
                <w:noProof/>
                <w:webHidden/>
              </w:rPr>
              <w:t>3</w:t>
            </w:r>
            <w:r w:rsidR="00E323E8">
              <w:rPr>
                <w:noProof/>
                <w:webHidden/>
              </w:rPr>
              <w:fldChar w:fldCharType="end"/>
            </w:r>
          </w:hyperlink>
        </w:p>
        <w:p w14:paraId="1B53A78B" w14:textId="4FEBC908"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76" w:history="1">
            <w:r w:rsidR="00E323E8" w:rsidRPr="009D1147">
              <w:rPr>
                <w:rStyle w:val="Hipervnculo"/>
                <w:rFonts w:ascii="Times New Roman" w:hAnsi="Times New Roman" w:cs="Times New Roman"/>
                <w:noProof/>
              </w:rPr>
              <w:t>CAPÍTULO II: MARCO TEÓRICO</w:t>
            </w:r>
            <w:r w:rsidR="00E323E8">
              <w:rPr>
                <w:noProof/>
                <w:webHidden/>
              </w:rPr>
              <w:tab/>
            </w:r>
            <w:r w:rsidR="00E323E8">
              <w:rPr>
                <w:noProof/>
                <w:webHidden/>
              </w:rPr>
              <w:fldChar w:fldCharType="begin"/>
            </w:r>
            <w:r w:rsidR="00E323E8">
              <w:rPr>
                <w:noProof/>
                <w:webHidden/>
              </w:rPr>
              <w:instrText xml:space="preserve"> PAGEREF _Toc147237676 \h </w:instrText>
            </w:r>
            <w:r w:rsidR="00E323E8">
              <w:rPr>
                <w:noProof/>
                <w:webHidden/>
              </w:rPr>
            </w:r>
            <w:r w:rsidR="00E323E8">
              <w:rPr>
                <w:noProof/>
                <w:webHidden/>
              </w:rPr>
              <w:fldChar w:fldCharType="separate"/>
            </w:r>
            <w:r w:rsidR="00613DE4">
              <w:rPr>
                <w:noProof/>
                <w:webHidden/>
              </w:rPr>
              <w:t>4</w:t>
            </w:r>
            <w:r w:rsidR="00E323E8">
              <w:rPr>
                <w:noProof/>
                <w:webHidden/>
              </w:rPr>
              <w:fldChar w:fldCharType="end"/>
            </w:r>
          </w:hyperlink>
        </w:p>
        <w:p w14:paraId="734F2CFA" w14:textId="532974AC"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7" w:history="1">
            <w:r w:rsidR="00E323E8" w:rsidRPr="009D1147">
              <w:rPr>
                <w:rStyle w:val="Hipervnculo"/>
                <w:rFonts w:ascii="Times New Roman" w:hAnsi="Times New Roman" w:cs="Times New Roman"/>
                <w:noProof/>
              </w:rPr>
              <w:t>2.1 . ANTECEDENTES DE LA INVESTIGACIÓN</w:t>
            </w:r>
            <w:r w:rsidR="00E323E8">
              <w:rPr>
                <w:noProof/>
                <w:webHidden/>
              </w:rPr>
              <w:tab/>
            </w:r>
            <w:r w:rsidR="00E323E8">
              <w:rPr>
                <w:noProof/>
                <w:webHidden/>
              </w:rPr>
              <w:fldChar w:fldCharType="begin"/>
            </w:r>
            <w:r w:rsidR="00E323E8">
              <w:rPr>
                <w:noProof/>
                <w:webHidden/>
              </w:rPr>
              <w:instrText xml:space="preserve"> PAGEREF _Toc147237677 \h </w:instrText>
            </w:r>
            <w:r w:rsidR="00E323E8">
              <w:rPr>
                <w:noProof/>
                <w:webHidden/>
              </w:rPr>
            </w:r>
            <w:r w:rsidR="00E323E8">
              <w:rPr>
                <w:noProof/>
                <w:webHidden/>
              </w:rPr>
              <w:fldChar w:fldCharType="separate"/>
            </w:r>
            <w:r w:rsidR="00613DE4">
              <w:rPr>
                <w:noProof/>
                <w:webHidden/>
              </w:rPr>
              <w:t>4</w:t>
            </w:r>
            <w:r w:rsidR="00E323E8">
              <w:rPr>
                <w:noProof/>
                <w:webHidden/>
              </w:rPr>
              <w:fldChar w:fldCharType="end"/>
            </w:r>
          </w:hyperlink>
        </w:p>
        <w:p w14:paraId="3F7D567A" w14:textId="29980D38"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8" w:history="1">
            <w:r w:rsidR="00E323E8" w:rsidRPr="009D1147">
              <w:rPr>
                <w:rStyle w:val="Hipervnculo"/>
                <w:rFonts w:ascii="Times New Roman" w:hAnsi="Times New Roman" w:cs="Times New Roman"/>
                <w:noProof/>
              </w:rPr>
              <w:t>2.2. BASES TEÓRICAS</w:t>
            </w:r>
            <w:r w:rsidR="00E323E8">
              <w:rPr>
                <w:noProof/>
                <w:webHidden/>
              </w:rPr>
              <w:tab/>
            </w:r>
            <w:r w:rsidR="00E323E8">
              <w:rPr>
                <w:noProof/>
                <w:webHidden/>
              </w:rPr>
              <w:fldChar w:fldCharType="begin"/>
            </w:r>
            <w:r w:rsidR="00E323E8">
              <w:rPr>
                <w:noProof/>
                <w:webHidden/>
              </w:rPr>
              <w:instrText xml:space="preserve"> PAGEREF _Toc147237678 \h </w:instrText>
            </w:r>
            <w:r w:rsidR="00E323E8">
              <w:rPr>
                <w:noProof/>
                <w:webHidden/>
              </w:rPr>
            </w:r>
            <w:r w:rsidR="00E323E8">
              <w:rPr>
                <w:noProof/>
                <w:webHidden/>
              </w:rPr>
              <w:fldChar w:fldCharType="separate"/>
            </w:r>
            <w:r w:rsidR="00613DE4">
              <w:rPr>
                <w:noProof/>
                <w:webHidden/>
              </w:rPr>
              <w:t>9</w:t>
            </w:r>
            <w:r w:rsidR="00E323E8">
              <w:rPr>
                <w:noProof/>
                <w:webHidden/>
              </w:rPr>
              <w:fldChar w:fldCharType="end"/>
            </w:r>
          </w:hyperlink>
        </w:p>
        <w:p w14:paraId="466B5046" w14:textId="31B648E4"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79" w:history="1">
            <w:r w:rsidR="00E323E8" w:rsidRPr="009D1147">
              <w:rPr>
                <w:rStyle w:val="Hipervnculo"/>
                <w:rFonts w:ascii="Times New Roman" w:hAnsi="Times New Roman" w:cs="Times New Roman"/>
                <w:noProof/>
              </w:rPr>
              <w:t>2.3.DEFINICIÓN DE CONCEPTOS OPERACIONALES</w:t>
            </w:r>
            <w:r w:rsidR="00E323E8">
              <w:rPr>
                <w:noProof/>
                <w:webHidden/>
              </w:rPr>
              <w:tab/>
            </w:r>
            <w:r w:rsidR="00E323E8">
              <w:rPr>
                <w:noProof/>
                <w:webHidden/>
              </w:rPr>
              <w:fldChar w:fldCharType="begin"/>
            </w:r>
            <w:r w:rsidR="00E323E8">
              <w:rPr>
                <w:noProof/>
                <w:webHidden/>
              </w:rPr>
              <w:instrText xml:space="preserve"> PAGEREF _Toc147237679 \h </w:instrText>
            </w:r>
            <w:r w:rsidR="00E323E8">
              <w:rPr>
                <w:noProof/>
                <w:webHidden/>
              </w:rPr>
            </w:r>
            <w:r w:rsidR="00E323E8">
              <w:rPr>
                <w:noProof/>
                <w:webHidden/>
              </w:rPr>
              <w:fldChar w:fldCharType="separate"/>
            </w:r>
            <w:r w:rsidR="00613DE4">
              <w:rPr>
                <w:noProof/>
                <w:webHidden/>
              </w:rPr>
              <w:t>10</w:t>
            </w:r>
            <w:r w:rsidR="00E323E8">
              <w:rPr>
                <w:noProof/>
                <w:webHidden/>
              </w:rPr>
              <w:fldChar w:fldCharType="end"/>
            </w:r>
          </w:hyperlink>
        </w:p>
        <w:p w14:paraId="1DF371FC" w14:textId="47FFBA77"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80" w:history="1">
            <w:r w:rsidR="00E323E8" w:rsidRPr="009D1147">
              <w:rPr>
                <w:rStyle w:val="Hipervnculo"/>
                <w:rFonts w:ascii="Times New Roman" w:hAnsi="Times New Roman" w:cs="Times New Roman"/>
                <w:noProof/>
              </w:rPr>
              <w:t>CAPITULO III: HIPÓTESIS Y VARIABLES</w:t>
            </w:r>
            <w:r w:rsidR="00E323E8">
              <w:rPr>
                <w:noProof/>
                <w:webHidden/>
              </w:rPr>
              <w:tab/>
            </w:r>
            <w:r w:rsidR="00E323E8">
              <w:rPr>
                <w:noProof/>
                <w:webHidden/>
              </w:rPr>
              <w:fldChar w:fldCharType="begin"/>
            </w:r>
            <w:r w:rsidR="00E323E8">
              <w:rPr>
                <w:noProof/>
                <w:webHidden/>
              </w:rPr>
              <w:instrText xml:space="preserve"> PAGEREF _Toc147237680 \h </w:instrText>
            </w:r>
            <w:r w:rsidR="00E323E8">
              <w:rPr>
                <w:noProof/>
                <w:webHidden/>
              </w:rPr>
            </w:r>
            <w:r w:rsidR="00E323E8">
              <w:rPr>
                <w:noProof/>
                <w:webHidden/>
              </w:rPr>
              <w:fldChar w:fldCharType="separate"/>
            </w:r>
            <w:r w:rsidR="00613DE4">
              <w:rPr>
                <w:noProof/>
                <w:webHidden/>
              </w:rPr>
              <w:t>11</w:t>
            </w:r>
            <w:r w:rsidR="00E323E8">
              <w:rPr>
                <w:noProof/>
                <w:webHidden/>
              </w:rPr>
              <w:fldChar w:fldCharType="end"/>
            </w:r>
          </w:hyperlink>
        </w:p>
        <w:p w14:paraId="1F68A13F" w14:textId="2040FF12"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1" w:history="1">
            <w:r w:rsidR="00E323E8" w:rsidRPr="009D1147">
              <w:rPr>
                <w:rStyle w:val="Hipervnculo"/>
                <w:rFonts w:ascii="Times New Roman" w:hAnsi="Times New Roman" w:cs="Times New Roman"/>
                <w:noProof/>
              </w:rPr>
              <w:t>3.1. HIPÓTESIS: GENERAL, ESPECÍFICAS</w:t>
            </w:r>
            <w:r w:rsidR="00E323E8">
              <w:rPr>
                <w:noProof/>
                <w:webHidden/>
              </w:rPr>
              <w:tab/>
            </w:r>
            <w:r w:rsidR="00E323E8">
              <w:rPr>
                <w:noProof/>
                <w:webHidden/>
              </w:rPr>
              <w:fldChar w:fldCharType="begin"/>
            </w:r>
            <w:r w:rsidR="00E323E8">
              <w:rPr>
                <w:noProof/>
                <w:webHidden/>
              </w:rPr>
              <w:instrText xml:space="preserve"> PAGEREF _Toc147237681 \h </w:instrText>
            </w:r>
            <w:r w:rsidR="00E323E8">
              <w:rPr>
                <w:noProof/>
                <w:webHidden/>
              </w:rPr>
            </w:r>
            <w:r w:rsidR="00E323E8">
              <w:rPr>
                <w:noProof/>
                <w:webHidden/>
              </w:rPr>
              <w:fldChar w:fldCharType="separate"/>
            </w:r>
            <w:r w:rsidR="00613DE4">
              <w:rPr>
                <w:noProof/>
                <w:webHidden/>
              </w:rPr>
              <w:t>11</w:t>
            </w:r>
            <w:r w:rsidR="00E323E8">
              <w:rPr>
                <w:noProof/>
                <w:webHidden/>
              </w:rPr>
              <w:fldChar w:fldCharType="end"/>
            </w:r>
          </w:hyperlink>
        </w:p>
        <w:p w14:paraId="0BFEB96B" w14:textId="4CB2467B"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2" w:history="1">
            <w:r w:rsidR="00E323E8" w:rsidRPr="009D1147">
              <w:rPr>
                <w:rStyle w:val="Hipervnculo"/>
                <w:rFonts w:ascii="Times New Roman" w:hAnsi="Times New Roman" w:cs="Times New Roman"/>
                <w:noProof/>
              </w:rPr>
              <w:t>3.2. VARIABLES PRINCIPALES DE INVESTIGACIÓN</w:t>
            </w:r>
            <w:r w:rsidR="00E323E8">
              <w:rPr>
                <w:noProof/>
                <w:webHidden/>
              </w:rPr>
              <w:tab/>
            </w:r>
            <w:r w:rsidR="00E323E8">
              <w:rPr>
                <w:noProof/>
                <w:webHidden/>
              </w:rPr>
              <w:fldChar w:fldCharType="begin"/>
            </w:r>
            <w:r w:rsidR="00E323E8">
              <w:rPr>
                <w:noProof/>
                <w:webHidden/>
              </w:rPr>
              <w:instrText xml:space="preserve"> PAGEREF _Toc147237682 \h </w:instrText>
            </w:r>
            <w:r w:rsidR="00E323E8">
              <w:rPr>
                <w:noProof/>
                <w:webHidden/>
              </w:rPr>
            </w:r>
            <w:r w:rsidR="00E323E8">
              <w:rPr>
                <w:noProof/>
                <w:webHidden/>
              </w:rPr>
              <w:fldChar w:fldCharType="separate"/>
            </w:r>
            <w:r w:rsidR="00613DE4">
              <w:rPr>
                <w:noProof/>
                <w:webHidden/>
              </w:rPr>
              <w:t>11</w:t>
            </w:r>
            <w:r w:rsidR="00E323E8">
              <w:rPr>
                <w:noProof/>
                <w:webHidden/>
              </w:rPr>
              <w:fldChar w:fldCharType="end"/>
            </w:r>
          </w:hyperlink>
        </w:p>
        <w:p w14:paraId="461BF4F1" w14:textId="2C1F69F8"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83" w:history="1">
            <w:r w:rsidR="00E323E8" w:rsidRPr="009D1147">
              <w:rPr>
                <w:rStyle w:val="Hipervnculo"/>
                <w:rFonts w:ascii="Times New Roman" w:hAnsi="Times New Roman" w:cs="Times New Roman"/>
                <w:noProof/>
              </w:rPr>
              <w:t>CAPITULO IV: METODOLOGÍA</w:t>
            </w:r>
            <w:r w:rsidR="00E323E8">
              <w:rPr>
                <w:noProof/>
                <w:webHidden/>
              </w:rPr>
              <w:tab/>
            </w:r>
            <w:r w:rsidR="00E323E8">
              <w:rPr>
                <w:noProof/>
                <w:webHidden/>
              </w:rPr>
              <w:fldChar w:fldCharType="begin"/>
            </w:r>
            <w:r w:rsidR="00E323E8">
              <w:rPr>
                <w:noProof/>
                <w:webHidden/>
              </w:rPr>
              <w:instrText xml:space="preserve"> PAGEREF _Toc147237683 \h </w:instrText>
            </w:r>
            <w:r w:rsidR="00E323E8">
              <w:rPr>
                <w:noProof/>
                <w:webHidden/>
              </w:rPr>
            </w:r>
            <w:r w:rsidR="00E323E8">
              <w:rPr>
                <w:noProof/>
                <w:webHidden/>
              </w:rPr>
              <w:fldChar w:fldCharType="separate"/>
            </w:r>
            <w:r w:rsidR="00613DE4">
              <w:rPr>
                <w:noProof/>
                <w:webHidden/>
              </w:rPr>
              <w:t>12</w:t>
            </w:r>
            <w:r w:rsidR="00E323E8">
              <w:rPr>
                <w:noProof/>
                <w:webHidden/>
              </w:rPr>
              <w:fldChar w:fldCharType="end"/>
            </w:r>
          </w:hyperlink>
        </w:p>
        <w:p w14:paraId="3990AECC" w14:textId="156F2553"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4" w:history="1">
            <w:r w:rsidR="00E323E8" w:rsidRPr="009D1147">
              <w:rPr>
                <w:rStyle w:val="Hipervnculo"/>
                <w:rFonts w:ascii="Times New Roman" w:hAnsi="Times New Roman" w:cs="Times New Roman"/>
                <w:noProof/>
              </w:rPr>
              <w:t>4.1. TIPO Y DISEÑO DE INVESTIGACIÓN</w:t>
            </w:r>
            <w:r w:rsidR="00E323E8">
              <w:rPr>
                <w:noProof/>
                <w:webHidden/>
              </w:rPr>
              <w:tab/>
            </w:r>
            <w:r w:rsidR="00E323E8">
              <w:rPr>
                <w:noProof/>
                <w:webHidden/>
              </w:rPr>
              <w:fldChar w:fldCharType="begin"/>
            </w:r>
            <w:r w:rsidR="00E323E8">
              <w:rPr>
                <w:noProof/>
                <w:webHidden/>
              </w:rPr>
              <w:instrText xml:space="preserve"> PAGEREF _Toc147237684 \h </w:instrText>
            </w:r>
            <w:r w:rsidR="00E323E8">
              <w:rPr>
                <w:noProof/>
                <w:webHidden/>
              </w:rPr>
            </w:r>
            <w:r w:rsidR="00E323E8">
              <w:rPr>
                <w:noProof/>
                <w:webHidden/>
              </w:rPr>
              <w:fldChar w:fldCharType="separate"/>
            </w:r>
            <w:r w:rsidR="00613DE4">
              <w:rPr>
                <w:noProof/>
                <w:webHidden/>
              </w:rPr>
              <w:t>12</w:t>
            </w:r>
            <w:r w:rsidR="00E323E8">
              <w:rPr>
                <w:noProof/>
                <w:webHidden/>
              </w:rPr>
              <w:fldChar w:fldCharType="end"/>
            </w:r>
          </w:hyperlink>
        </w:p>
        <w:p w14:paraId="7E8E9B80" w14:textId="30074861"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5" w:history="1">
            <w:r w:rsidR="00E323E8" w:rsidRPr="009D1147">
              <w:rPr>
                <w:rStyle w:val="Hipervnculo"/>
                <w:rFonts w:ascii="Times New Roman" w:hAnsi="Times New Roman" w:cs="Times New Roman"/>
                <w:noProof/>
              </w:rPr>
              <w:t>4.2. POBLACIÓN Y MUESTRA</w:t>
            </w:r>
            <w:r w:rsidR="00E323E8">
              <w:rPr>
                <w:noProof/>
                <w:webHidden/>
              </w:rPr>
              <w:tab/>
            </w:r>
            <w:r w:rsidR="00E323E8">
              <w:rPr>
                <w:noProof/>
                <w:webHidden/>
              </w:rPr>
              <w:fldChar w:fldCharType="begin"/>
            </w:r>
            <w:r w:rsidR="00E323E8">
              <w:rPr>
                <w:noProof/>
                <w:webHidden/>
              </w:rPr>
              <w:instrText xml:space="preserve"> PAGEREF _Toc147237685 \h </w:instrText>
            </w:r>
            <w:r w:rsidR="00E323E8">
              <w:rPr>
                <w:noProof/>
                <w:webHidden/>
              </w:rPr>
            </w:r>
            <w:r w:rsidR="00E323E8">
              <w:rPr>
                <w:noProof/>
                <w:webHidden/>
              </w:rPr>
              <w:fldChar w:fldCharType="separate"/>
            </w:r>
            <w:r w:rsidR="00613DE4">
              <w:rPr>
                <w:noProof/>
                <w:webHidden/>
              </w:rPr>
              <w:t>12</w:t>
            </w:r>
            <w:r w:rsidR="00E323E8">
              <w:rPr>
                <w:noProof/>
                <w:webHidden/>
              </w:rPr>
              <w:fldChar w:fldCharType="end"/>
            </w:r>
          </w:hyperlink>
        </w:p>
        <w:p w14:paraId="3FF08412" w14:textId="525AD286"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6" w:history="1">
            <w:r w:rsidR="00E323E8" w:rsidRPr="009D1147">
              <w:rPr>
                <w:rStyle w:val="Hipervnculo"/>
                <w:rFonts w:ascii="Times New Roman" w:hAnsi="Times New Roman" w:cs="Times New Roman"/>
                <w:noProof/>
              </w:rPr>
              <w:t>4.3. OPERACIONALIZACION DE VARIABLES</w:t>
            </w:r>
            <w:r w:rsidR="00E323E8">
              <w:rPr>
                <w:noProof/>
                <w:webHidden/>
              </w:rPr>
              <w:tab/>
            </w:r>
            <w:r w:rsidR="00E323E8">
              <w:rPr>
                <w:noProof/>
                <w:webHidden/>
              </w:rPr>
              <w:fldChar w:fldCharType="begin"/>
            </w:r>
            <w:r w:rsidR="00E323E8">
              <w:rPr>
                <w:noProof/>
                <w:webHidden/>
              </w:rPr>
              <w:instrText xml:space="preserve"> PAGEREF _Toc147237686 \h </w:instrText>
            </w:r>
            <w:r w:rsidR="00E323E8">
              <w:rPr>
                <w:noProof/>
                <w:webHidden/>
              </w:rPr>
            </w:r>
            <w:r w:rsidR="00E323E8">
              <w:rPr>
                <w:noProof/>
                <w:webHidden/>
              </w:rPr>
              <w:fldChar w:fldCharType="separate"/>
            </w:r>
            <w:r w:rsidR="00613DE4">
              <w:rPr>
                <w:noProof/>
                <w:webHidden/>
              </w:rPr>
              <w:t>14</w:t>
            </w:r>
            <w:r w:rsidR="00E323E8">
              <w:rPr>
                <w:noProof/>
                <w:webHidden/>
              </w:rPr>
              <w:fldChar w:fldCharType="end"/>
            </w:r>
          </w:hyperlink>
        </w:p>
        <w:p w14:paraId="09078913" w14:textId="3E8D4EF0"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7" w:history="1">
            <w:r w:rsidR="00E323E8" w:rsidRPr="009D1147">
              <w:rPr>
                <w:rStyle w:val="Hipervnculo"/>
                <w:rFonts w:ascii="Times New Roman" w:hAnsi="Times New Roman" w:cs="Times New Roman"/>
                <w:noProof/>
              </w:rPr>
              <w:t>4.4. TÉCNICAS E INSTRUMENTOS DE RECOLECCIÓN DE DATOS</w:t>
            </w:r>
            <w:r w:rsidR="00E323E8">
              <w:rPr>
                <w:noProof/>
                <w:webHidden/>
              </w:rPr>
              <w:tab/>
            </w:r>
            <w:r w:rsidR="00E323E8">
              <w:rPr>
                <w:noProof/>
                <w:webHidden/>
              </w:rPr>
              <w:fldChar w:fldCharType="begin"/>
            </w:r>
            <w:r w:rsidR="00E323E8">
              <w:rPr>
                <w:noProof/>
                <w:webHidden/>
              </w:rPr>
              <w:instrText xml:space="preserve"> PAGEREF _Toc147237687 \h </w:instrText>
            </w:r>
            <w:r w:rsidR="00E323E8">
              <w:rPr>
                <w:noProof/>
                <w:webHidden/>
              </w:rPr>
            </w:r>
            <w:r w:rsidR="00E323E8">
              <w:rPr>
                <w:noProof/>
                <w:webHidden/>
              </w:rPr>
              <w:fldChar w:fldCharType="separate"/>
            </w:r>
            <w:r w:rsidR="00613DE4">
              <w:rPr>
                <w:noProof/>
                <w:webHidden/>
              </w:rPr>
              <w:t>15</w:t>
            </w:r>
            <w:r w:rsidR="00E323E8">
              <w:rPr>
                <w:noProof/>
                <w:webHidden/>
              </w:rPr>
              <w:fldChar w:fldCharType="end"/>
            </w:r>
          </w:hyperlink>
        </w:p>
        <w:p w14:paraId="01224BEA" w14:textId="594A37DB"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8" w:history="1">
            <w:r w:rsidR="00E323E8" w:rsidRPr="009D1147">
              <w:rPr>
                <w:rStyle w:val="Hipervnculo"/>
                <w:rFonts w:ascii="Times New Roman" w:hAnsi="Times New Roman" w:cs="Times New Roman"/>
                <w:noProof/>
              </w:rPr>
              <w:t>4.5. RECOLECCIÓN DE DATOS</w:t>
            </w:r>
            <w:r w:rsidR="00E323E8">
              <w:rPr>
                <w:noProof/>
                <w:webHidden/>
              </w:rPr>
              <w:tab/>
            </w:r>
            <w:r w:rsidR="00E323E8">
              <w:rPr>
                <w:noProof/>
                <w:webHidden/>
              </w:rPr>
              <w:fldChar w:fldCharType="begin"/>
            </w:r>
            <w:r w:rsidR="00E323E8">
              <w:rPr>
                <w:noProof/>
                <w:webHidden/>
              </w:rPr>
              <w:instrText xml:space="preserve"> PAGEREF _Toc147237688 \h </w:instrText>
            </w:r>
            <w:r w:rsidR="00E323E8">
              <w:rPr>
                <w:noProof/>
                <w:webHidden/>
              </w:rPr>
            </w:r>
            <w:r w:rsidR="00E323E8">
              <w:rPr>
                <w:noProof/>
                <w:webHidden/>
              </w:rPr>
              <w:fldChar w:fldCharType="separate"/>
            </w:r>
            <w:r w:rsidR="00613DE4">
              <w:rPr>
                <w:noProof/>
                <w:webHidden/>
              </w:rPr>
              <w:t>15</w:t>
            </w:r>
            <w:r w:rsidR="00E323E8">
              <w:rPr>
                <w:noProof/>
                <w:webHidden/>
              </w:rPr>
              <w:fldChar w:fldCharType="end"/>
            </w:r>
          </w:hyperlink>
        </w:p>
        <w:p w14:paraId="1BC6F15A" w14:textId="30F288DB"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89" w:history="1">
            <w:r w:rsidR="00E323E8" w:rsidRPr="009D1147">
              <w:rPr>
                <w:rStyle w:val="Hipervnculo"/>
                <w:rFonts w:ascii="Times New Roman" w:hAnsi="Times New Roman" w:cs="Times New Roman"/>
                <w:noProof/>
              </w:rPr>
              <w:t>4.6. TÉCNICA DE PROCESAMIENTO Y ANÁLISIS DE DATOS</w:t>
            </w:r>
            <w:r w:rsidR="00E323E8">
              <w:rPr>
                <w:noProof/>
                <w:webHidden/>
              </w:rPr>
              <w:tab/>
            </w:r>
            <w:r w:rsidR="00E323E8">
              <w:rPr>
                <w:noProof/>
                <w:webHidden/>
              </w:rPr>
              <w:fldChar w:fldCharType="begin"/>
            </w:r>
            <w:r w:rsidR="00E323E8">
              <w:rPr>
                <w:noProof/>
                <w:webHidden/>
              </w:rPr>
              <w:instrText xml:space="preserve"> PAGEREF _Toc147237689 \h </w:instrText>
            </w:r>
            <w:r w:rsidR="00E323E8">
              <w:rPr>
                <w:noProof/>
                <w:webHidden/>
              </w:rPr>
            </w:r>
            <w:r w:rsidR="00E323E8">
              <w:rPr>
                <w:noProof/>
                <w:webHidden/>
              </w:rPr>
              <w:fldChar w:fldCharType="separate"/>
            </w:r>
            <w:r w:rsidR="00613DE4">
              <w:rPr>
                <w:noProof/>
                <w:webHidden/>
              </w:rPr>
              <w:t>15</w:t>
            </w:r>
            <w:r w:rsidR="00E323E8">
              <w:rPr>
                <w:noProof/>
                <w:webHidden/>
              </w:rPr>
              <w:fldChar w:fldCharType="end"/>
            </w:r>
          </w:hyperlink>
        </w:p>
        <w:p w14:paraId="3A25DD04" w14:textId="3776DB64"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90" w:history="1">
            <w:r w:rsidR="00E323E8" w:rsidRPr="009D1147">
              <w:rPr>
                <w:rStyle w:val="Hipervnculo"/>
                <w:rFonts w:ascii="Times New Roman" w:hAnsi="Times New Roman" w:cs="Times New Roman"/>
                <w:noProof/>
              </w:rPr>
              <w:t>4.7. ASPECTOS ÉTICOS</w:t>
            </w:r>
            <w:r w:rsidR="00E323E8">
              <w:rPr>
                <w:noProof/>
                <w:webHidden/>
              </w:rPr>
              <w:tab/>
            </w:r>
            <w:r w:rsidR="00E323E8">
              <w:rPr>
                <w:noProof/>
                <w:webHidden/>
              </w:rPr>
              <w:fldChar w:fldCharType="begin"/>
            </w:r>
            <w:r w:rsidR="00E323E8">
              <w:rPr>
                <w:noProof/>
                <w:webHidden/>
              </w:rPr>
              <w:instrText xml:space="preserve"> PAGEREF _Toc147237690 \h </w:instrText>
            </w:r>
            <w:r w:rsidR="00E323E8">
              <w:rPr>
                <w:noProof/>
                <w:webHidden/>
              </w:rPr>
            </w:r>
            <w:r w:rsidR="00E323E8">
              <w:rPr>
                <w:noProof/>
                <w:webHidden/>
              </w:rPr>
              <w:fldChar w:fldCharType="separate"/>
            </w:r>
            <w:r w:rsidR="00613DE4">
              <w:rPr>
                <w:noProof/>
                <w:webHidden/>
              </w:rPr>
              <w:t>15</w:t>
            </w:r>
            <w:r w:rsidR="00E323E8">
              <w:rPr>
                <w:noProof/>
                <w:webHidden/>
              </w:rPr>
              <w:fldChar w:fldCharType="end"/>
            </w:r>
          </w:hyperlink>
        </w:p>
        <w:p w14:paraId="599CC731" w14:textId="455FA687"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91" w:history="1">
            <w:r w:rsidR="00E323E8" w:rsidRPr="009D1147">
              <w:rPr>
                <w:rStyle w:val="Hipervnculo"/>
                <w:rFonts w:ascii="Times New Roman" w:hAnsi="Times New Roman" w:cs="Times New Roman"/>
                <w:noProof/>
              </w:rPr>
              <w:t>CAPITULO V: RESULTADOS Y DISCUSIÓN</w:t>
            </w:r>
            <w:r w:rsidR="00E323E8">
              <w:rPr>
                <w:noProof/>
                <w:webHidden/>
              </w:rPr>
              <w:tab/>
            </w:r>
            <w:r w:rsidR="00E323E8">
              <w:rPr>
                <w:noProof/>
                <w:webHidden/>
              </w:rPr>
              <w:fldChar w:fldCharType="begin"/>
            </w:r>
            <w:r w:rsidR="00E323E8">
              <w:rPr>
                <w:noProof/>
                <w:webHidden/>
              </w:rPr>
              <w:instrText xml:space="preserve"> PAGEREF _Toc147237691 \h </w:instrText>
            </w:r>
            <w:r w:rsidR="00E323E8">
              <w:rPr>
                <w:noProof/>
                <w:webHidden/>
              </w:rPr>
            </w:r>
            <w:r w:rsidR="00E323E8">
              <w:rPr>
                <w:noProof/>
                <w:webHidden/>
              </w:rPr>
              <w:fldChar w:fldCharType="separate"/>
            </w:r>
            <w:r w:rsidR="00613DE4">
              <w:rPr>
                <w:noProof/>
                <w:webHidden/>
              </w:rPr>
              <w:t>16</w:t>
            </w:r>
            <w:r w:rsidR="00E323E8">
              <w:rPr>
                <w:noProof/>
                <w:webHidden/>
              </w:rPr>
              <w:fldChar w:fldCharType="end"/>
            </w:r>
          </w:hyperlink>
        </w:p>
        <w:p w14:paraId="6E929823" w14:textId="4F98A0D9"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92" w:history="1">
            <w:r w:rsidR="00E323E8" w:rsidRPr="009D1147">
              <w:rPr>
                <w:rStyle w:val="Hipervnculo"/>
                <w:rFonts w:ascii="Times New Roman" w:hAnsi="Times New Roman" w:cs="Times New Roman"/>
                <w:noProof/>
              </w:rPr>
              <w:t>5.1. RESULTADOS</w:t>
            </w:r>
            <w:r w:rsidR="00E323E8">
              <w:rPr>
                <w:noProof/>
                <w:webHidden/>
              </w:rPr>
              <w:tab/>
            </w:r>
            <w:r w:rsidR="00E323E8">
              <w:rPr>
                <w:noProof/>
                <w:webHidden/>
              </w:rPr>
              <w:fldChar w:fldCharType="begin"/>
            </w:r>
            <w:r w:rsidR="00E323E8">
              <w:rPr>
                <w:noProof/>
                <w:webHidden/>
              </w:rPr>
              <w:instrText xml:space="preserve"> PAGEREF _Toc147237692 \h </w:instrText>
            </w:r>
            <w:r w:rsidR="00E323E8">
              <w:rPr>
                <w:noProof/>
                <w:webHidden/>
              </w:rPr>
            </w:r>
            <w:r w:rsidR="00E323E8">
              <w:rPr>
                <w:noProof/>
                <w:webHidden/>
              </w:rPr>
              <w:fldChar w:fldCharType="separate"/>
            </w:r>
            <w:r w:rsidR="00613DE4">
              <w:rPr>
                <w:noProof/>
                <w:webHidden/>
              </w:rPr>
              <w:t>16</w:t>
            </w:r>
            <w:r w:rsidR="00E323E8">
              <w:rPr>
                <w:noProof/>
                <w:webHidden/>
              </w:rPr>
              <w:fldChar w:fldCharType="end"/>
            </w:r>
          </w:hyperlink>
        </w:p>
        <w:p w14:paraId="08E361CB" w14:textId="46DB6378"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93" w:history="1">
            <w:r w:rsidR="00E323E8" w:rsidRPr="009D1147">
              <w:rPr>
                <w:rStyle w:val="Hipervnculo"/>
                <w:rFonts w:ascii="Times New Roman" w:hAnsi="Times New Roman" w:cs="Times New Roman"/>
                <w:noProof/>
              </w:rPr>
              <w:t>5.2.DISCUSIÓN DE RESULTADOS</w:t>
            </w:r>
            <w:r w:rsidR="00E323E8">
              <w:rPr>
                <w:noProof/>
                <w:webHidden/>
              </w:rPr>
              <w:tab/>
            </w:r>
            <w:r w:rsidR="00E323E8">
              <w:rPr>
                <w:noProof/>
                <w:webHidden/>
              </w:rPr>
              <w:fldChar w:fldCharType="begin"/>
            </w:r>
            <w:r w:rsidR="00E323E8">
              <w:rPr>
                <w:noProof/>
                <w:webHidden/>
              </w:rPr>
              <w:instrText xml:space="preserve"> PAGEREF _Toc147237693 \h </w:instrText>
            </w:r>
            <w:r w:rsidR="00E323E8">
              <w:rPr>
                <w:noProof/>
                <w:webHidden/>
              </w:rPr>
            </w:r>
            <w:r w:rsidR="00E323E8">
              <w:rPr>
                <w:noProof/>
                <w:webHidden/>
              </w:rPr>
              <w:fldChar w:fldCharType="separate"/>
            </w:r>
            <w:r w:rsidR="00613DE4">
              <w:rPr>
                <w:noProof/>
                <w:webHidden/>
              </w:rPr>
              <w:t>19</w:t>
            </w:r>
            <w:r w:rsidR="00E323E8">
              <w:rPr>
                <w:noProof/>
                <w:webHidden/>
              </w:rPr>
              <w:fldChar w:fldCharType="end"/>
            </w:r>
          </w:hyperlink>
        </w:p>
        <w:p w14:paraId="162B4B97" w14:textId="00CACA0D"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94" w:history="1">
            <w:r w:rsidR="00E323E8" w:rsidRPr="009D1147">
              <w:rPr>
                <w:rStyle w:val="Hipervnculo"/>
                <w:rFonts w:ascii="Times New Roman" w:hAnsi="Times New Roman" w:cs="Times New Roman"/>
                <w:noProof/>
              </w:rPr>
              <w:t>CAPITULO VI: CONCLUSIONES Y RECOMENDACIONES</w:t>
            </w:r>
            <w:r w:rsidR="00E323E8">
              <w:rPr>
                <w:noProof/>
                <w:webHidden/>
              </w:rPr>
              <w:tab/>
            </w:r>
            <w:r w:rsidR="00E323E8">
              <w:rPr>
                <w:noProof/>
                <w:webHidden/>
              </w:rPr>
              <w:fldChar w:fldCharType="begin"/>
            </w:r>
            <w:r w:rsidR="00E323E8">
              <w:rPr>
                <w:noProof/>
                <w:webHidden/>
              </w:rPr>
              <w:instrText xml:space="preserve"> PAGEREF _Toc147237694 \h </w:instrText>
            </w:r>
            <w:r w:rsidR="00E323E8">
              <w:rPr>
                <w:noProof/>
                <w:webHidden/>
              </w:rPr>
            </w:r>
            <w:r w:rsidR="00E323E8">
              <w:rPr>
                <w:noProof/>
                <w:webHidden/>
              </w:rPr>
              <w:fldChar w:fldCharType="separate"/>
            </w:r>
            <w:r w:rsidR="00613DE4">
              <w:rPr>
                <w:noProof/>
                <w:webHidden/>
              </w:rPr>
              <w:t>20</w:t>
            </w:r>
            <w:r w:rsidR="00E323E8">
              <w:rPr>
                <w:noProof/>
                <w:webHidden/>
              </w:rPr>
              <w:fldChar w:fldCharType="end"/>
            </w:r>
          </w:hyperlink>
        </w:p>
        <w:p w14:paraId="15FFA518" w14:textId="28AA5B19"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95" w:history="1">
            <w:r w:rsidR="00E323E8" w:rsidRPr="009D1147">
              <w:rPr>
                <w:rStyle w:val="Hipervnculo"/>
                <w:rFonts w:ascii="Times New Roman" w:hAnsi="Times New Roman" w:cs="Times New Roman"/>
                <w:noProof/>
              </w:rPr>
              <w:t>6.1. CONCLUSIONES</w:t>
            </w:r>
            <w:r w:rsidR="00E323E8">
              <w:rPr>
                <w:noProof/>
                <w:webHidden/>
              </w:rPr>
              <w:tab/>
            </w:r>
            <w:r w:rsidR="00E323E8">
              <w:rPr>
                <w:noProof/>
                <w:webHidden/>
              </w:rPr>
              <w:fldChar w:fldCharType="begin"/>
            </w:r>
            <w:r w:rsidR="00E323E8">
              <w:rPr>
                <w:noProof/>
                <w:webHidden/>
              </w:rPr>
              <w:instrText xml:space="preserve"> PAGEREF _Toc147237695 \h </w:instrText>
            </w:r>
            <w:r w:rsidR="00E323E8">
              <w:rPr>
                <w:noProof/>
                <w:webHidden/>
              </w:rPr>
            </w:r>
            <w:r w:rsidR="00E323E8">
              <w:rPr>
                <w:noProof/>
                <w:webHidden/>
              </w:rPr>
              <w:fldChar w:fldCharType="separate"/>
            </w:r>
            <w:r w:rsidR="00613DE4">
              <w:rPr>
                <w:noProof/>
                <w:webHidden/>
              </w:rPr>
              <w:t>20</w:t>
            </w:r>
            <w:r w:rsidR="00E323E8">
              <w:rPr>
                <w:noProof/>
                <w:webHidden/>
              </w:rPr>
              <w:fldChar w:fldCharType="end"/>
            </w:r>
          </w:hyperlink>
        </w:p>
        <w:p w14:paraId="0B6D36E7" w14:textId="7D0E6D8B" w:rsidR="00E323E8" w:rsidRDefault="00103A71">
          <w:pPr>
            <w:pStyle w:val="TDC2"/>
            <w:tabs>
              <w:tab w:val="right" w:leader="dot" w:pos="8828"/>
            </w:tabs>
            <w:rPr>
              <w:rFonts w:eastAsiaTheme="minorEastAsia"/>
              <w:noProof/>
              <w:kern w:val="2"/>
              <w:sz w:val="22"/>
              <w:szCs w:val="22"/>
              <w:lang w:val="es-PE" w:eastAsia="es-PE"/>
              <w14:ligatures w14:val="standardContextual"/>
            </w:rPr>
          </w:pPr>
          <w:hyperlink w:anchor="_Toc147237696" w:history="1">
            <w:r w:rsidR="00E323E8" w:rsidRPr="009D1147">
              <w:rPr>
                <w:rStyle w:val="Hipervnculo"/>
                <w:rFonts w:ascii="Times New Roman" w:hAnsi="Times New Roman" w:cs="Times New Roman"/>
                <w:noProof/>
              </w:rPr>
              <w:t>6.2. RECOMENDACIONES</w:t>
            </w:r>
            <w:r w:rsidR="00E323E8">
              <w:rPr>
                <w:noProof/>
                <w:webHidden/>
              </w:rPr>
              <w:tab/>
            </w:r>
            <w:r w:rsidR="00E323E8">
              <w:rPr>
                <w:noProof/>
                <w:webHidden/>
              </w:rPr>
              <w:fldChar w:fldCharType="begin"/>
            </w:r>
            <w:r w:rsidR="00E323E8">
              <w:rPr>
                <w:noProof/>
                <w:webHidden/>
              </w:rPr>
              <w:instrText xml:space="preserve"> PAGEREF _Toc147237696 \h </w:instrText>
            </w:r>
            <w:r w:rsidR="00E323E8">
              <w:rPr>
                <w:noProof/>
                <w:webHidden/>
              </w:rPr>
            </w:r>
            <w:r w:rsidR="00E323E8">
              <w:rPr>
                <w:noProof/>
                <w:webHidden/>
              </w:rPr>
              <w:fldChar w:fldCharType="separate"/>
            </w:r>
            <w:r w:rsidR="00613DE4">
              <w:rPr>
                <w:noProof/>
                <w:webHidden/>
              </w:rPr>
              <w:t>21</w:t>
            </w:r>
            <w:r w:rsidR="00E323E8">
              <w:rPr>
                <w:noProof/>
                <w:webHidden/>
              </w:rPr>
              <w:fldChar w:fldCharType="end"/>
            </w:r>
          </w:hyperlink>
        </w:p>
        <w:p w14:paraId="77E003B2" w14:textId="250F8547"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97" w:history="1">
            <w:r w:rsidR="00E323E8" w:rsidRPr="009D1147">
              <w:rPr>
                <w:rStyle w:val="Hipervnculo"/>
                <w:rFonts w:ascii="Times New Roman" w:hAnsi="Times New Roman" w:cs="Times New Roman"/>
                <w:noProof/>
              </w:rPr>
              <w:t>REFERENCIAS BIBLIOGRÁFICAS</w:t>
            </w:r>
            <w:r w:rsidR="00E323E8">
              <w:rPr>
                <w:noProof/>
                <w:webHidden/>
              </w:rPr>
              <w:tab/>
            </w:r>
            <w:r w:rsidR="00E323E8">
              <w:rPr>
                <w:noProof/>
                <w:webHidden/>
              </w:rPr>
              <w:fldChar w:fldCharType="begin"/>
            </w:r>
            <w:r w:rsidR="00E323E8">
              <w:rPr>
                <w:noProof/>
                <w:webHidden/>
              </w:rPr>
              <w:instrText xml:space="preserve"> PAGEREF _Toc147237697 \h </w:instrText>
            </w:r>
            <w:r w:rsidR="00E323E8">
              <w:rPr>
                <w:noProof/>
                <w:webHidden/>
              </w:rPr>
            </w:r>
            <w:r w:rsidR="00E323E8">
              <w:rPr>
                <w:noProof/>
                <w:webHidden/>
              </w:rPr>
              <w:fldChar w:fldCharType="separate"/>
            </w:r>
            <w:r w:rsidR="00613DE4">
              <w:rPr>
                <w:noProof/>
                <w:webHidden/>
              </w:rPr>
              <w:t>21</w:t>
            </w:r>
            <w:r w:rsidR="00E323E8">
              <w:rPr>
                <w:noProof/>
                <w:webHidden/>
              </w:rPr>
              <w:fldChar w:fldCharType="end"/>
            </w:r>
          </w:hyperlink>
        </w:p>
        <w:p w14:paraId="67FAC450" w14:textId="3529763A" w:rsidR="00E323E8" w:rsidRDefault="00103A71">
          <w:pPr>
            <w:pStyle w:val="TDC1"/>
            <w:tabs>
              <w:tab w:val="right" w:leader="dot" w:pos="8828"/>
            </w:tabs>
            <w:rPr>
              <w:rFonts w:eastAsiaTheme="minorEastAsia"/>
              <w:noProof/>
              <w:kern w:val="2"/>
              <w:sz w:val="22"/>
              <w:szCs w:val="22"/>
              <w:lang w:val="es-PE" w:eastAsia="es-PE"/>
              <w14:ligatures w14:val="standardContextual"/>
            </w:rPr>
          </w:pPr>
          <w:hyperlink w:anchor="_Toc147237698" w:history="1">
            <w:r w:rsidR="00E323E8" w:rsidRPr="009D1147">
              <w:rPr>
                <w:rStyle w:val="Hipervnculo"/>
                <w:noProof/>
              </w:rPr>
              <w:t>ANEXOS</w:t>
            </w:r>
            <w:r w:rsidR="00E323E8">
              <w:rPr>
                <w:noProof/>
                <w:webHidden/>
              </w:rPr>
              <w:tab/>
            </w:r>
            <w:r w:rsidR="00E323E8">
              <w:rPr>
                <w:noProof/>
                <w:webHidden/>
              </w:rPr>
              <w:fldChar w:fldCharType="begin"/>
            </w:r>
            <w:r w:rsidR="00E323E8">
              <w:rPr>
                <w:noProof/>
                <w:webHidden/>
              </w:rPr>
              <w:instrText xml:space="preserve"> PAGEREF _Toc147237698 \h </w:instrText>
            </w:r>
            <w:r w:rsidR="00E323E8">
              <w:rPr>
                <w:noProof/>
                <w:webHidden/>
              </w:rPr>
            </w:r>
            <w:r w:rsidR="00E323E8">
              <w:rPr>
                <w:noProof/>
                <w:webHidden/>
              </w:rPr>
              <w:fldChar w:fldCharType="separate"/>
            </w:r>
            <w:r w:rsidR="00613DE4">
              <w:rPr>
                <w:noProof/>
                <w:webHidden/>
              </w:rPr>
              <w:t>25</w:t>
            </w:r>
            <w:r w:rsidR="00E323E8">
              <w:rPr>
                <w:noProof/>
                <w:webHidden/>
              </w:rPr>
              <w:fldChar w:fldCharType="end"/>
            </w:r>
          </w:hyperlink>
        </w:p>
        <w:p w14:paraId="6E12BA58" w14:textId="1A4A2C9F" w:rsidR="00B1194C" w:rsidRDefault="00B1194C">
          <w:r>
            <w:rPr>
              <w:b/>
              <w:bCs/>
              <w:lang w:val="es-ES"/>
            </w:rPr>
            <w:fldChar w:fldCharType="end"/>
          </w:r>
        </w:p>
      </w:sdtContent>
    </w:sdt>
    <w:p w14:paraId="720CD978" w14:textId="4B1BF7AD" w:rsidR="003E57DA" w:rsidRPr="00A572C5" w:rsidRDefault="003E57DA" w:rsidP="00E94EF0">
      <w:pPr>
        <w:spacing w:after="160" w:line="360" w:lineRule="auto"/>
        <w:jc w:val="both"/>
        <w:rPr>
          <w:rFonts w:ascii="Times New Roman" w:hAnsi="Times New Roman" w:cs="Times New Roman"/>
          <w:b/>
          <w:sz w:val="22"/>
        </w:rPr>
        <w:sectPr w:rsidR="003E57DA" w:rsidRPr="00A572C5" w:rsidSect="006F1298">
          <w:pgSz w:w="12240" w:h="15840"/>
          <w:pgMar w:top="993" w:right="1701" w:bottom="1417" w:left="1701" w:header="708" w:footer="708" w:gutter="0"/>
          <w:cols w:space="708"/>
          <w:titlePg/>
          <w:docGrid w:linePitch="360"/>
        </w:sectPr>
      </w:pPr>
    </w:p>
    <w:p w14:paraId="71FFBDE9" w14:textId="77777777" w:rsidR="00E94EF0" w:rsidRPr="00E323E8" w:rsidRDefault="00E94EF0" w:rsidP="00EF5BD8">
      <w:pPr>
        <w:pStyle w:val="Ttulo1"/>
        <w:rPr>
          <w:rFonts w:ascii="Times New Roman" w:hAnsi="Times New Roman" w:cs="Times New Roman"/>
          <w:sz w:val="24"/>
          <w:szCs w:val="24"/>
        </w:rPr>
      </w:pPr>
      <w:bookmarkStart w:id="1" w:name="_Toc147237667"/>
      <w:r w:rsidRPr="00E323E8">
        <w:rPr>
          <w:rFonts w:ascii="Times New Roman" w:hAnsi="Times New Roman" w:cs="Times New Roman"/>
          <w:sz w:val="24"/>
          <w:szCs w:val="24"/>
        </w:rPr>
        <w:t>INTRODUCCIÓN</w:t>
      </w:r>
      <w:bookmarkEnd w:id="1"/>
    </w:p>
    <w:p w14:paraId="71BBBC1C" w14:textId="447EB0B8" w:rsidR="00D76ED8" w:rsidRPr="00E323E8" w:rsidRDefault="00D76ED8" w:rsidP="00EF5BD8">
      <w:pPr>
        <w:pStyle w:val="Ttulo2"/>
        <w:rPr>
          <w:rFonts w:ascii="Times New Roman" w:hAnsi="Times New Roman" w:cs="Times New Roman"/>
          <w:sz w:val="24"/>
          <w:szCs w:val="24"/>
        </w:rPr>
      </w:pPr>
      <w:bookmarkStart w:id="2" w:name="_Toc147237668"/>
      <w:r w:rsidRPr="00E323E8">
        <w:rPr>
          <w:rFonts w:ascii="Times New Roman" w:hAnsi="Times New Roman" w:cs="Times New Roman"/>
          <w:sz w:val="24"/>
          <w:szCs w:val="24"/>
        </w:rPr>
        <w:t>CAPÍTULO I: PROBLEMA DE INVESTIGACIÓN</w:t>
      </w:r>
      <w:bookmarkEnd w:id="2"/>
    </w:p>
    <w:p w14:paraId="2B2010E1" w14:textId="77777777" w:rsidR="005801D0" w:rsidRPr="00E323E8" w:rsidRDefault="005801D0" w:rsidP="005801D0">
      <w:pPr>
        <w:rPr>
          <w:rFonts w:ascii="Times New Roman" w:hAnsi="Times New Roman" w:cs="Times New Roman"/>
        </w:rPr>
      </w:pPr>
    </w:p>
    <w:p w14:paraId="5879EB83" w14:textId="0E2DD942" w:rsidR="005801D0" w:rsidRPr="00E323E8" w:rsidRDefault="00B1194C" w:rsidP="007A578B">
      <w:pPr>
        <w:pStyle w:val="Ttulo2"/>
        <w:rPr>
          <w:rFonts w:ascii="Times New Roman" w:hAnsi="Times New Roman" w:cs="Times New Roman"/>
          <w:sz w:val="24"/>
          <w:szCs w:val="24"/>
        </w:rPr>
      </w:pPr>
      <w:bookmarkStart w:id="3" w:name="_Toc147237669"/>
      <w:r w:rsidRPr="00E323E8">
        <w:rPr>
          <w:rFonts w:ascii="Times New Roman" w:hAnsi="Times New Roman" w:cs="Times New Roman"/>
          <w:sz w:val="24"/>
          <w:szCs w:val="24"/>
        </w:rPr>
        <w:t>1.1</w:t>
      </w:r>
      <w:r w:rsidR="00E323E8" w:rsidRPr="00E323E8">
        <w:rPr>
          <w:rFonts w:ascii="Times New Roman" w:hAnsi="Times New Roman" w:cs="Times New Roman"/>
          <w:sz w:val="24"/>
          <w:szCs w:val="24"/>
        </w:rPr>
        <w:t xml:space="preserve">. </w:t>
      </w:r>
      <w:r w:rsidR="005801D0" w:rsidRPr="00E323E8">
        <w:rPr>
          <w:rFonts w:ascii="Times New Roman" w:hAnsi="Times New Roman" w:cs="Times New Roman"/>
          <w:sz w:val="24"/>
          <w:szCs w:val="24"/>
        </w:rPr>
        <w:t>DESCRIPCIÓN DE LA REALIDAD PROBLEMÁTICA</w:t>
      </w:r>
      <w:bookmarkEnd w:id="3"/>
      <w:r w:rsidR="005801D0" w:rsidRPr="00E323E8">
        <w:rPr>
          <w:rFonts w:ascii="Times New Roman" w:hAnsi="Times New Roman" w:cs="Times New Roman"/>
          <w:sz w:val="24"/>
          <w:szCs w:val="24"/>
        </w:rPr>
        <w:t xml:space="preserve"> </w:t>
      </w:r>
    </w:p>
    <w:p w14:paraId="0ED635C0" w14:textId="77777777" w:rsidR="005801D0" w:rsidRPr="005801D0" w:rsidRDefault="005801D0" w:rsidP="005801D0">
      <w:pPr>
        <w:rPr>
          <w:rFonts w:ascii="Times New Roman" w:hAnsi="Times New Roman" w:cs="Times New Roman"/>
        </w:rPr>
      </w:pPr>
    </w:p>
    <w:p w14:paraId="78AE9CC4" w14:textId="7B015A1A" w:rsidR="00BB3469" w:rsidRPr="00BB3469" w:rsidRDefault="00BB3469" w:rsidP="00BB3469">
      <w:pPr>
        <w:pBdr>
          <w:top w:val="nil"/>
          <w:left w:val="nil"/>
          <w:bottom w:val="nil"/>
          <w:right w:val="nil"/>
          <w:between w:val="nil"/>
        </w:pBdr>
        <w:spacing w:line="360" w:lineRule="auto"/>
        <w:jc w:val="both"/>
        <w:rPr>
          <w:rFonts w:ascii="Times New Roman" w:hAnsi="Times New Roman" w:cs="Times New Roman"/>
          <w:color w:val="000000" w:themeColor="text1"/>
        </w:rPr>
      </w:pPr>
      <w:r w:rsidRPr="00BB3469">
        <w:rPr>
          <w:rFonts w:ascii="Times New Roman" w:hAnsi="Times New Roman" w:cs="Times New Roman"/>
          <w:color w:val="000000" w:themeColor="text1"/>
        </w:rPr>
        <w:t>Se define hipogl</w:t>
      </w:r>
      <w:r w:rsidR="00957162">
        <w:rPr>
          <w:rFonts w:ascii="Times New Roman" w:hAnsi="Times New Roman" w:cs="Times New Roman"/>
          <w:color w:val="000000" w:themeColor="text1"/>
        </w:rPr>
        <w:t>i</w:t>
      </w:r>
      <w:r w:rsidRPr="00BB3469">
        <w:rPr>
          <w:rFonts w:ascii="Times New Roman" w:hAnsi="Times New Roman" w:cs="Times New Roman"/>
          <w:color w:val="000000" w:themeColor="text1"/>
        </w:rPr>
        <w:t xml:space="preserve">cemia como la concentración baja de glucosa en sangre que desencadena signos y síntomas de compromiso del sistema nervioso central.1,5-9 Estos síntomas incluyen lo siguiente: Episodios de sudoración, palidez, </w:t>
      </w:r>
      <w:r w:rsidR="005801D0" w:rsidRPr="00BB3469">
        <w:rPr>
          <w:rFonts w:ascii="Times New Roman" w:hAnsi="Times New Roman" w:cs="Times New Roman"/>
          <w:color w:val="000000" w:themeColor="text1"/>
        </w:rPr>
        <w:t>hipotermia,</w:t>
      </w:r>
      <w:r w:rsidR="005801D0">
        <w:rPr>
          <w:rFonts w:ascii="Times New Roman" w:hAnsi="Times New Roman" w:cs="Times New Roman"/>
          <w:color w:val="000000" w:themeColor="text1"/>
        </w:rPr>
        <w:t xml:space="preserve"> </w:t>
      </w:r>
      <w:r w:rsidR="005801D0" w:rsidRPr="00BB3469">
        <w:rPr>
          <w:rFonts w:ascii="Times New Roman" w:hAnsi="Times New Roman" w:cs="Times New Roman"/>
          <w:color w:val="000000" w:themeColor="text1"/>
        </w:rPr>
        <w:t>agitación</w:t>
      </w:r>
      <w:r w:rsidRPr="00BB3469">
        <w:rPr>
          <w:rFonts w:ascii="Times New Roman" w:hAnsi="Times New Roman" w:cs="Times New Roman"/>
          <w:color w:val="000000" w:themeColor="text1"/>
        </w:rPr>
        <w:t xml:space="preserve">, </w:t>
      </w:r>
      <w:r w:rsidR="005801D0">
        <w:rPr>
          <w:rFonts w:ascii="Times New Roman" w:hAnsi="Times New Roman" w:cs="Times New Roman"/>
          <w:color w:val="000000" w:themeColor="text1"/>
        </w:rPr>
        <w:t>c</w:t>
      </w:r>
      <w:r w:rsidRPr="00BB3469">
        <w:rPr>
          <w:rFonts w:ascii="Times New Roman" w:hAnsi="Times New Roman" w:cs="Times New Roman"/>
          <w:color w:val="000000" w:themeColor="text1"/>
        </w:rPr>
        <w:t xml:space="preserve">ianosis, </w:t>
      </w:r>
      <w:r w:rsidR="005801D0">
        <w:rPr>
          <w:rFonts w:ascii="Times New Roman" w:hAnsi="Times New Roman" w:cs="Times New Roman"/>
          <w:color w:val="000000" w:themeColor="text1"/>
        </w:rPr>
        <w:t>e</w:t>
      </w:r>
      <w:r w:rsidRPr="00BB3469">
        <w:rPr>
          <w:rFonts w:ascii="Times New Roman" w:hAnsi="Times New Roman" w:cs="Times New Roman"/>
          <w:color w:val="000000" w:themeColor="text1"/>
        </w:rPr>
        <w:t xml:space="preserve">pisodios de apneas, </w:t>
      </w:r>
      <w:r w:rsidR="005801D0" w:rsidRPr="00BB3469">
        <w:rPr>
          <w:rFonts w:ascii="Times New Roman" w:hAnsi="Times New Roman" w:cs="Times New Roman"/>
          <w:color w:val="000000" w:themeColor="text1"/>
        </w:rPr>
        <w:t>taquipnea</w:t>
      </w:r>
      <w:r w:rsidR="005801D0">
        <w:rPr>
          <w:rFonts w:ascii="Times New Roman" w:hAnsi="Times New Roman" w:cs="Times New Roman"/>
          <w:color w:val="000000" w:themeColor="text1"/>
        </w:rPr>
        <w:t xml:space="preserve">, </w:t>
      </w:r>
      <w:r w:rsidR="005801D0" w:rsidRPr="00BB3469">
        <w:rPr>
          <w:rFonts w:ascii="Times New Roman" w:hAnsi="Times New Roman" w:cs="Times New Roman"/>
          <w:color w:val="000000" w:themeColor="text1"/>
        </w:rPr>
        <w:t>llanto</w:t>
      </w:r>
      <w:r w:rsidRPr="00BB3469">
        <w:rPr>
          <w:rFonts w:ascii="Times New Roman" w:hAnsi="Times New Roman" w:cs="Times New Roman"/>
          <w:color w:val="000000" w:themeColor="text1"/>
        </w:rPr>
        <w:t xml:space="preserve"> débil o agudo, </w:t>
      </w:r>
      <w:r w:rsidR="000D5F2B">
        <w:rPr>
          <w:rFonts w:ascii="Times New Roman" w:hAnsi="Times New Roman" w:cs="Times New Roman"/>
          <w:color w:val="000000" w:themeColor="text1"/>
        </w:rPr>
        <w:t>h</w:t>
      </w:r>
      <w:r w:rsidRPr="00BB3469">
        <w:rPr>
          <w:rFonts w:ascii="Times New Roman" w:hAnsi="Times New Roman" w:cs="Times New Roman"/>
          <w:color w:val="000000" w:themeColor="text1"/>
        </w:rPr>
        <w:t xml:space="preserve">ipotonía o letargo, </w:t>
      </w:r>
      <w:r w:rsidR="000D5F2B">
        <w:rPr>
          <w:rFonts w:ascii="Times New Roman" w:hAnsi="Times New Roman" w:cs="Times New Roman"/>
          <w:color w:val="000000" w:themeColor="text1"/>
        </w:rPr>
        <w:t>a</w:t>
      </w:r>
      <w:r w:rsidRPr="00BB3469">
        <w:rPr>
          <w:rFonts w:ascii="Times New Roman" w:hAnsi="Times New Roman" w:cs="Times New Roman"/>
          <w:color w:val="000000" w:themeColor="text1"/>
        </w:rPr>
        <w:t xml:space="preserve">limentación </w:t>
      </w:r>
      <w:r w:rsidR="0030370C" w:rsidRPr="00BB3469">
        <w:rPr>
          <w:rFonts w:ascii="Times New Roman" w:hAnsi="Times New Roman" w:cs="Times New Roman"/>
          <w:color w:val="000000" w:themeColor="text1"/>
        </w:rPr>
        <w:t>pobre.</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1</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20565FBA" w14:textId="77777777" w:rsidR="00CD7EBE" w:rsidRDefault="00CD7EBE" w:rsidP="00BB3469">
      <w:pPr>
        <w:pBdr>
          <w:top w:val="nil"/>
          <w:left w:val="nil"/>
          <w:bottom w:val="nil"/>
          <w:right w:val="nil"/>
          <w:between w:val="nil"/>
        </w:pBdr>
        <w:spacing w:line="360" w:lineRule="auto"/>
        <w:jc w:val="both"/>
        <w:rPr>
          <w:rFonts w:ascii="Times New Roman" w:hAnsi="Times New Roman" w:cs="Times New Roman"/>
          <w:color w:val="000000" w:themeColor="text1"/>
          <w:shd w:val="clear" w:color="auto" w:fill="FFFFFF"/>
        </w:rPr>
      </w:pPr>
    </w:p>
    <w:p w14:paraId="5DC0F107" w14:textId="6BAB6F90" w:rsidR="00BB3469" w:rsidRPr="00BB3469" w:rsidRDefault="00BB3469" w:rsidP="00BB3469">
      <w:pPr>
        <w:pBdr>
          <w:top w:val="nil"/>
          <w:left w:val="nil"/>
          <w:bottom w:val="nil"/>
          <w:right w:val="nil"/>
          <w:between w:val="nil"/>
        </w:pBdr>
        <w:spacing w:line="360" w:lineRule="auto"/>
        <w:jc w:val="both"/>
        <w:rPr>
          <w:rFonts w:ascii="Times New Roman" w:hAnsi="Times New Roman" w:cs="Times New Roman"/>
          <w:color w:val="000000" w:themeColor="text1"/>
          <w:shd w:val="clear" w:color="auto" w:fill="FFFFFF"/>
        </w:rPr>
      </w:pPr>
      <w:r w:rsidRPr="00BB3469">
        <w:rPr>
          <w:rFonts w:ascii="Times New Roman" w:hAnsi="Times New Roman" w:cs="Times New Roman"/>
          <w:color w:val="000000" w:themeColor="text1"/>
          <w:shd w:val="clear" w:color="auto" w:fill="FFFFFF"/>
        </w:rPr>
        <w:t>La hipogl</w:t>
      </w:r>
      <w:r w:rsidR="00957162">
        <w:rPr>
          <w:rFonts w:ascii="Times New Roman" w:hAnsi="Times New Roman" w:cs="Times New Roman"/>
          <w:color w:val="000000" w:themeColor="text1"/>
          <w:shd w:val="clear" w:color="auto" w:fill="FFFFFF"/>
        </w:rPr>
        <w:t>i</w:t>
      </w:r>
      <w:r w:rsidRPr="00BB3469">
        <w:rPr>
          <w:rFonts w:ascii="Times New Roman" w:hAnsi="Times New Roman" w:cs="Times New Roman"/>
          <w:color w:val="000000" w:themeColor="text1"/>
          <w:shd w:val="clear" w:color="auto" w:fill="FFFFFF"/>
        </w:rPr>
        <w:t xml:space="preserve">cemia neonatal es una condición común. Una reducción transitoria en los valores de glucosa en sangre es parte de una adaptación metabólica de transición después del nacimiento, que se resuelve dentro de las primeras 48 a 72 h de </w:t>
      </w:r>
      <w:r w:rsidR="005801D0" w:rsidRPr="00BB3469">
        <w:rPr>
          <w:rFonts w:ascii="Times New Roman" w:hAnsi="Times New Roman" w:cs="Times New Roman"/>
          <w:color w:val="000000" w:themeColor="text1"/>
          <w:shd w:val="clear" w:color="auto" w:fill="FFFFFF"/>
        </w:rPr>
        <w:t xml:space="preserve">vida.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1</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011B2A5B" w14:textId="77777777" w:rsidR="00CD7EBE" w:rsidRDefault="00CD7EBE" w:rsidP="00BB3469">
      <w:pPr>
        <w:pBdr>
          <w:top w:val="nil"/>
          <w:left w:val="nil"/>
          <w:bottom w:val="nil"/>
          <w:right w:val="nil"/>
          <w:between w:val="nil"/>
        </w:pBdr>
        <w:spacing w:line="360" w:lineRule="auto"/>
        <w:jc w:val="both"/>
        <w:rPr>
          <w:rFonts w:ascii="Times New Roman" w:hAnsi="Times New Roman" w:cs="Times New Roman"/>
          <w:color w:val="000000" w:themeColor="text1"/>
        </w:rPr>
      </w:pPr>
    </w:p>
    <w:p w14:paraId="4DEB940D" w14:textId="02B735FB" w:rsidR="00BB3469" w:rsidRPr="00BB3469" w:rsidRDefault="00BB3469" w:rsidP="00BB3469">
      <w:pPr>
        <w:pBdr>
          <w:top w:val="nil"/>
          <w:left w:val="nil"/>
          <w:bottom w:val="nil"/>
          <w:right w:val="nil"/>
          <w:between w:val="nil"/>
        </w:pBdr>
        <w:spacing w:line="360" w:lineRule="auto"/>
        <w:jc w:val="both"/>
        <w:rPr>
          <w:rFonts w:ascii="Times New Roman" w:hAnsi="Times New Roman" w:cs="Times New Roman"/>
          <w:color w:val="000000" w:themeColor="text1"/>
        </w:rPr>
      </w:pPr>
      <w:r w:rsidRPr="00BB3469">
        <w:rPr>
          <w:rFonts w:ascii="Times New Roman" w:hAnsi="Times New Roman" w:cs="Times New Roman"/>
          <w:color w:val="000000" w:themeColor="text1"/>
        </w:rPr>
        <w:t xml:space="preserve">A nivel internacional y </w:t>
      </w:r>
      <w:r w:rsidR="005801D0" w:rsidRPr="00BB3469">
        <w:rPr>
          <w:rFonts w:ascii="Times New Roman" w:hAnsi="Times New Roman" w:cs="Times New Roman"/>
          <w:color w:val="000000" w:themeColor="text1"/>
        </w:rPr>
        <w:t>en función</w:t>
      </w:r>
      <w:r w:rsidRPr="00BB3469">
        <w:rPr>
          <w:rFonts w:ascii="Times New Roman" w:hAnsi="Times New Roman" w:cs="Times New Roman"/>
          <w:color w:val="000000" w:themeColor="text1"/>
        </w:rPr>
        <w:t xml:space="preserve"> del criterio diagnóstico y de la política nutricional de la unidad neonatal, la incidencia varía de manera importante, siguiendo el criterio de definición de Cornblath, en recién nacidos a término la incidencia está en un rango de 5% a 7% y puede variar entre valores de 3,2 % a 14,7 % en recién nacidos </w:t>
      </w:r>
      <w:r w:rsidR="005801D0" w:rsidRPr="00BB3469">
        <w:rPr>
          <w:rFonts w:ascii="Times New Roman" w:hAnsi="Times New Roman" w:cs="Times New Roman"/>
          <w:color w:val="000000" w:themeColor="text1"/>
        </w:rPr>
        <w:t>pretérminos.</w:t>
      </w:r>
      <w:r w:rsidR="0030370C" w:rsidRPr="0030370C">
        <w:rPr>
          <w:rFonts w:ascii="Times New Roman" w:hAnsi="Times New Roman" w:cs="Times New Roman"/>
        </w:rPr>
        <w:t xml:space="preserve">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2</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0ADA6635" w14:textId="77777777" w:rsidR="00CD7EBE" w:rsidRDefault="00CD7EBE" w:rsidP="00BB3469">
      <w:pPr>
        <w:pBdr>
          <w:top w:val="nil"/>
          <w:left w:val="nil"/>
          <w:bottom w:val="nil"/>
          <w:right w:val="nil"/>
          <w:between w:val="nil"/>
        </w:pBdr>
        <w:spacing w:line="360" w:lineRule="auto"/>
        <w:jc w:val="both"/>
        <w:rPr>
          <w:rFonts w:ascii="Times New Roman" w:hAnsi="Times New Roman" w:cs="Times New Roman"/>
          <w:color w:val="000000" w:themeColor="text1"/>
        </w:rPr>
      </w:pPr>
    </w:p>
    <w:p w14:paraId="619B8FE3" w14:textId="613309FE" w:rsidR="00BB3469" w:rsidRPr="00BB3469" w:rsidRDefault="00BB3469" w:rsidP="00BB3469">
      <w:pPr>
        <w:pBdr>
          <w:top w:val="nil"/>
          <w:left w:val="nil"/>
          <w:bottom w:val="nil"/>
          <w:right w:val="nil"/>
          <w:between w:val="nil"/>
        </w:pBdr>
        <w:spacing w:line="360" w:lineRule="auto"/>
        <w:jc w:val="both"/>
        <w:rPr>
          <w:rFonts w:ascii="Times New Roman" w:hAnsi="Times New Roman" w:cs="Times New Roman"/>
          <w:color w:val="000000" w:themeColor="text1"/>
        </w:rPr>
      </w:pPr>
      <w:r w:rsidRPr="00BB3469">
        <w:rPr>
          <w:rFonts w:ascii="Times New Roman" w:hAnsi="Times New Roman" w:cs="Times New Roman"/>
          <w:color w:val="000000" w:themeColor="text1"/>
        </w:rPr>
        <w:t xml:space="preserve">En </w:t>
      </w:r>
      <w:r w:rsidR="005801D0" w:rsidRPr="00BB3469">
        <w:rPr>
          <w:rFonts w:ascii="Times New Roman" w:hAnsi="Times New Roman" w:cs="Times New Roman"/>
          <w:color w:val="000000" w:themeColor="text1"/>
        </w:rPr>
        <w:t>Perú</w:t>
      </w:r>
      <w:r w:rsidRPr="00BB3469">
        <w:rPr>
          <w:rFonts w:ascii="Times New Roman" w:hAnsi="Times New Roman" w:cs="Times New Roman"/>
          <w:color w:val="000000" w:themeColor="text1"/>
        </w:rPr>
        <w:t xml:space="preserve"> se estima que la incidencia de hipoglicemia neonatal es </w:t>
      </w:r>
      <w:r w:rsidR="005801D0" w:rsidRPr="00BB3469">
        <w:rPr>
          <w:rFonts w:ascii="Times New Roman" w:hAnsi="Times New Roman" w:cs="Times New Roman"/>
          <w:color w:val="000000" w:themeColor="text1"/>
        </w:rPr>
        <w:t>variable,</w:t>
      </w:r>
      <w:r w:rsidRPr="00BB3469">
        <w:rPr>
          <w:rFonts w:ascii="Times New Roman" w:hAnsi="Times New Roman" w:cs="Times New Roman"/>
          <w:color w:val="000000" w:themeColor="text1"/>
        </w:rPr>
        <w:t xml:space="preserve"> dependiendo de los criterios diagnósticos y de los criterios de medición </w:t>
      </w:r>
      <w:r w:rsidR="005801D0" w:rsidRPr="00BB3469">
        <w:rPr>
          <w:rFonts w:ascii="Times New Roman" w:hAnsi="Times New Roman" w:cs="Times New Roman"/>
          <w:color w:val="000000" w:themeColor="text1"/>
        </w:rPr>
        <w:t>utilizados. En</w:t>
      </w:r>
      <w:r w:rsidRPr="00BB3469">
        <w:rPr>
          <w:rFonts w:ascii="Times New Roman" w:hAnsi="Times New Roman" w:cs="Times New Roman"/>
          <w:color w:val="000000" w:themeColor="text1"/>
        </w:rPr>
        <w:t xml:space="preserve"> general se calcula que la </w:t>
      </w:r>
      <w:r w:rsidR="005801D0" w:rsidRPr="00BB3469">
        <w:rPr>
          <w:rFonts w:ascii="Times New Roman" w:hAnsi="Times New Roman" w:cs="Times New Roman"/>
          <w:color w:val="000000" w:themeColor="text1"/>
        </w:rPr>
        <w:t>incidencia</w:t>
      </w:r>
      <w:r w:rsidRPr="00BB3469">
        <w:rPr>
          <w:rFonts w:ascii="Times New Roman" w:hAnsi="Times New Roman" w:cs="Times New Roman"/>
          <w:color w:val="000000" w:themeColor="text1"/>
        </w:rPr>
        <w:t xml:space="preserve"> total de hipoglicemia neonatal es de 1-5/1000 nacidos </w:t>
      </w:r>
      <w:r w:rsidR="005801D0" w:rsidRPr="00BB3469">
        <w:rPr>
          <w:rFonts w:ascii="Times New Roman" w:hAnsi="Times New Roman" w:cs="Times New Roman"/>
          <w:color w:val="000000" w:themeColor="text1"/>
        </w:rPr>
        <w:t>vivos,</w:t>
      </w:r>
      <w:r w:rsidRPr="00BB3469">
        <w:rPr>
          <w:rFonts w:ascii="Times New Roman" w:hAnsi="Times New Roman" w:cs="Times New Roman"/>
          <w:color w:val="000000" w:themeColor="text1"/>
        </w:rPr>
        <w:t xml:space="preserve"> pero es mayor en las poblaciones de </w:t>
      </w:r>
      <w:r w:rsidR="005801D0" w:rsidRPr="00BB3469">
        <w:rPr>
          <w:rFonts w:ascii="Times New Roman" w:hAnsi="Times New Roman" w:cs="Times New Roman"/>
          <w:color w:val="000000" w:themeColor="text1"/>
        </w:rPr>
        <w:t>riesgo. Por</w:t>
      </w:r>
      <w:r w:rsidRPr="00BB3469">
        <w:rPr>
          <w:rFonts w:ascii="Times New Roman" w:hAnsi="Times New Roman" w:cs="Times New Roman"/>
          <w:color w:val="000000" w:themeColor="text1"/>
        </w:rPr>
        <w:t xml:space="preserve"> ejemplo</w:t>
      </w:r>
      <w:r w:rsidR="00CD7EBE">
        <w:rPr>
          <w:rFonts w:ascii="Times New Roman" w:hAnsi="Times New Roman" w:cs="Times New Roman"/>
          <w:color w:val="000000" w:themeColor="text1"/>
        </w:rPr>
        <w:t xml:space="preserve">, </w:t>
      </w:r>
      <w:r w:rsidR="005801D0" w:rsidRPr="00BB3469">
        <w:rPr>
          <w:rFonts w:ascii="Times New Roman" w:hAnsi="Times New Roman" w:cs="Times New Roman"/>
          <w:color w:val="000000" w:themeColor="text1"/>
        </w:rPr>
        <w:t>está</w:t>
      </w:r>
      <w:r w:rsidRPr="00BB3469">
        <w:rPr>
          <w:rFonts w:ascii="Times New Roman" w:hAnsi="Times New Roman" w:cs="Times New Roman"/>
          <w:color w:val="000000" w:themeColor="text1"/>
        </w:rPr>
        <w:t xml:space="preserve"> presente en el 10-50% de pacientes macrosómicos (frecuentemente en hijos de madre diabética) y en un 15-30% de prematuros y pequeños para la edad </w:t>
      </w:r>
      <w:r w:rsidR="005801D0" w:rsidRPr="00BB3469">
        <w:rPr>
          <w:rFonts w:ascii="Times New Roman" w:hAnsi="Times New Roman" w:cs="Times New Roman"/>
          <w:color w:val="000000" w:themeColor="text1"/>
        </w:rPr>
        <w:t xml:space="preserve">gestacional.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3</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27EBD726" w14:textId="77777777" w:rsidR="00BB3469" w:rsidRPr="00BB3469" w:rsidRDefault="00BB3469" w:rsidP="00BB3469">
      <w:pPr>
        <w:pBdr>
          <w:top w:val="nil"/>
          <w:left w:val="nil"/>
          <w:bottom w:val="nil"/>
          <w:right w:val="nil"/>
          <w:between w:val="nil"/>
        </w:pBdr>
        <w:spacing w:line="360" w:lineRule="auto"/>
        <w:jc w:val="both"/>
        <w:rPr>
          <w:rFonts w:ascii="Times New Roman" w:eastAsia="Arial" w:hAnsi="Times New Roman" w:cs="Times New Roman"/>
          <w:b/>
          <w:color w:val="000000" w:themeColor="text1"/>
        </w:rPr>
      </w:pPr>
    </w:p>
    <w:p w14:paraId="1DA9A4EC" w14:textId="37BE3643" w:rsidR="00BB3469" w:rsidRPr="00BB3469" w:rsidRDefault="00BB3469" w:rsidP="00BB3469">
      <w:pPr>
        <w:pBdr>
          <w:top w:val="nil"/>
          <w:left w:val="nil"/>
          <w:bottom w:val="nil"/>
          <w:right w:val="nil"/>
          <w:between w:val="nil"/>
        </w:pBdr>
        <w:spacing w:line="360" w:lineRule="auto"/>
        <w:jc w:val="both"/>
        <w:rPr>
          <w:rFonts w:ascii="Times New Roman" w:hAnsi="Times New Roman" w:cs="Times New Roman"/>
          <w:color w:val="000000" w:themeColor="text1"/>
          <w:shd w:val="clear" w:color="auto" w:fill="FFFFFF"/>
        </w:rPr>
      </w:pPr>
      <w:r w:rsidRPr="00BB3469">
        <w:rPr>
          <w:rFonts w:ascii="Times New Roman" w:hAnsi="Times New Roman" w:cs="Times New Roman"/>
          <w:color w:val="000000" w:themeColor="text1"/>
          <w:shd w:val="clear" w:color="auto" w:fill="FFFFFF"/>
        </w:rPr>
        <w:t xml:space="preserve">Puede estar asociada con una lesión </w:t>
      </w:r>
      <w:r w:rsidR="005801D0" w:rsidRPr="00BB3469">
        <w:rPr>
          <w:rFonts w:ascii="Times New Roman" w:hAnsi="Times New Roman" w:cs="Times New Roman"/>
          <w:color w:val="000000" w:themeColor="text1"/>
          <w:shd w:val="clear" w:color="auto" w:fill="FFFFFF"/>
        </w:rPr>
        <w:t>cerebral. La</w:t>
      </w:r>
      <w:r w:rsidRPr="00BB3469">
        <w:rPr>
          <w:rFonts w:ascii="Times New Roman" w:hAnsi="Times New Roman" w:cs="Times New Roman"/>
          <w:color w:val="000000" w:themeColor="text1"/>
          <w:shd w:val="clear" w:color="auto" w:fill="FFFFFF"/>
        </w:rPr>
        <w:t xml:space="preserve"> práctica actual generalmente incluye la identificación temprana de los recién nacidos en riesgo (p.</w:t>
      </w:r>
      <w:r w:rsidR="0030370C" w:rsidRPr="00BB3469">
        <w:rPr>
          <w:rFonts w:ascii="Times New Roman" w:hAnsi="Times New Roman" w:cs="Times New Roman"/>
          <w:color w:val="000000" w:themeColor="text1"/>
          <w:shd w:val="clear" w:color="auto" w:fill="FFFFFF"/>
        </w:rPr>
        <w:t>ej.</w:t>
      </w:r>
      <w:r w:rsidRPr="00BB3469">
        <w:rPr>
          <w:rFonts w:ascii="Times New Roman" w:hAnsi="Times New Roman" w:cs="Times New Roman"/>
          <w:color w:val="000000" w:themeColor="text1"/>
          <w:shd w:val="clear" w:color="auto" w:fill="FFFFFF"/>
        </w:rPr>
        <w:t xml:space="preserve">,recién nacidos de madres diabéticas; recién nacidos prematuros, pequeños o grandes para la edad gestacional), y se recomiendan medidas profilácticas. Sin embargo, estas medidas suelen implicar el uso de fórmulas lácteas o el ingreso en la unidad </w:t>
      </w:r>
      <w:r w:rsidR="005801D0" w:rsidRPr="00BB3469">
        <w:rPr>
          <w:rFonts w:ascii="Times New Roman" w:hAnsi="Times New Roman" w:cs="Times New Roman"/>
          <w:color w:val="000000" w:themeColor="text1"/>
          <w:shd w:val="clear" w:color="auto" w:fill="FFFFFF"/>
        </w:rPr>
        <w:t>neonatal.</w:t>
      </w:r>
      <w:r w:rsidR="0030370C" w:rsidRPr="0030370C">
        <w:rPr>
          <w:rFonts w:ascii="Times New Roman" w:hAnsi="Times New Roman" w:cs="Times New Roman"/>
        </w:rPr>
        <w:t xml:space="preserve">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4</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r w:rsidRPr="00BB3469">
        <w:rPr>
          <w:rFonts w:ascii="Times New Roman" w:hAnsi="Times New Roman" w:cs="Times New Roman"/>
          <w:color w:val="000000" w:themeColor="text1"/>
          <w:shd w:val="clear" w:color="auto" w:fill="FFFFFF"/>
        </w:rPr>
        <w:t>La hipogl</w:t>
      </w:r>
      <w:r w:rsidR="00957162">
        <w:rPr>
          <w:rFonts w:ascii="Times New Roman" w:hAnsi="Times New Roman" w:cs="Times New Roman"/>
          <w:color w:val="000000" w:themeColor="text1"/>
          <w:shd w:val="clear" w:color="auto" w:fill="FFFFFF"/>
        </w:rPr>
        <w:t>i</w:t>
      </w:r>
      <w:r w:rsidRPr="00BB3469">
        <w:rPr>
          <w:rFonts w:ascii="Times New Roman" w:hAnsi="Times New Roman" w:cs="Times New Roman"/>
          <w:color w:val="000000" w:themeColor="text1"/>
          <w:shd w:val="clear" w:color="auto" w:fill="FFFFFF"/>
        </w:rPr>
        <w:t xml:space="preserve">cemia puede provocar morbilidad neurológica a largo plazo. Actualmente, no existe un consenso sobre el valor que debemos considerar como límite seguro, y sigue siendo uno de los temas más controvertidos en el manejo del recién </w:t>
      </w:r>
      <w:r w:rsidR="005801D0" w:rsidRPr="00BB3469">
        <w:rPr>
          <w:rFonts w:ascii="Times New Roman" w:hAnsi="Times New Roman" w:cs="Times New Roman"/>
          <w:color w:val="000000" w:themeColor="text1"/>
          <w:shd w:val="clear" w:color="auto" w:fill="FFFFFF"/>
        </w:rPr>
        <w:t xml:space="preserve">nacido.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4</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r w:rsidRPr="00BB3469">
        <w:rPr>
          <w:rFonts w:ascii="Times New Roman" w:hAnsi="Times New Roman" w:cs="Times New Roman"/>
          <w:color w:val="000000" w:themeColor="text1"/>
          <w:shd w:val="clear" w:color="auto" w:fill="FFFFFF"/>
        </w:rPr>
        <w:t xml:space="preserve">La estrategia óptima para controlar los niveles bajos de glucosa en plasma en los recién nacidos sigue siendo difícil de alcanzar. Especialmente controvertida es la situación que ocurre con más frecuencia, a saber, el lactante asintomático que está en riesgo con niveles bajos de glucosa en plasma. Numerosos estudios han demostrado que los bebés pequeños para la edad gestacional, los bebés de madres diabéticas y los bebés prematuros tardíos tienen peores resultados de desarrollo neurológico que los bebés a término </w:t>
      </w:r>
      <w:r w:rsidR="005801D0" w:rsidRPr="00BB3469">
        <w:rPr>
          <w:rFonts w:ascii="Times New Roman" w:hAnsi="Times New Roman" w:cs="Times New Roman"/>
          <w:color w:val="000000" w:themeColor="text1"/>
          <w:shd w:val="clear" w:color="auto" w:fill="FFFFFF"/>
        </w:rPr>
        <w:t xml:space="preserve">sanos.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5</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197794E4" w14:textId="77777777" w:rsidR="00CD7EBE" w:rsidRDefault="00CD7EBE" w:rsidP="00BB3469">
      <w:pPr>
        <w:spacing w:line="360" w:lineRule="auto"/>
        <w:jc w:val="both"/>
        <w:rPr>
          <w:rFonts w:ascii="Times New Roman" w:hAnsi="Times New Roman" w:cs="Times New Roman"/>
          <w:color w:val="000000" w:themeColor="text1"/>
          <w:shd w:val="clear" w:color="auto" w:fill="FFFFFF"/>
        </w:rPr>
      </w:pPr>
    </w:p>
    <w:p w14:paraId="1028BC97" w14:textId="117A3CB5" w:rsidR="00BB3469" w:rsidRPr="00BB3469" w:rsidRDefault="00BB3469" w:rsidP="00BB3469">
      <w:pPr>
        <w:spacing w:line="360" w:lineRule="auto"/>
        <w:jc w:val="both"/>
        <w:rPr>
          <w:rFonts w:ascii="Times New Roman" w:eastAsia="Arial" w:hAnsi="Times New Roman" w:cs="Times New Roman"/>
          <w:color w:val="000000" w:themeColor="text1"/>
        </w:rPr>
      </w:pPr>
      <w:r w:rsidRPr="00BB3469">
        <w:rPr>
          <w:rFonts w:ascii="Times New Roman" w:hAnsi="Times New Roman" w:cs="Times New Roman"/>
          <w:color w:val="000000" w:themeColor="text1"/>
          <w:shd w:val="clear" w:color="auto" w:fill="FFFFFF"/>
        </w:rPr>
        <w:t xml:space="preserve">Por ello que el objetivo de nuestra investigación será </w:t>
      </w:r>
      <w:r w:rsidRPr="00BB3469">
        <w:rPr>
          <w:rFonts w:ascii="Times New Roman" w:eastAsia="Arial" w:hAnsi="Times New Roman" w:cs="Times New Roman"/>
          <w:color w:val="000000" w:themeColor="text1"/>
        </w:rPr>
        <w:t>determinar los factores asociados a hipoglicemia en pacientes que ingresan al servicio de cuidados intermedios del servicio de Neonatología en el Hospital “Rezola Cañete” entre los años 2019 -2021.</w:t>
      </w:r>
    </w:p>
    <w:p w14:paraId="05D7B1F1" w14:textId="77777777" w:rsidR="00BB3469" w:rsidRPr="00BB3469" w:rsidRDefault="00BB3469" w:rsidP="00BB3469">
      <w:pPr>
        <w:pBdr>
          <w:top w:val="nil"/>
          <w:left w:val="nil"/>
          <w:bottom w:val="nil"/>
          <w:right w:val="nil"/>
          <w:between w:val="nil"/>
        </w:pBdr>
        <w:spacing w:line="360" w:lineRule="auto"/>
        <w:jc w:val="both"/>
        <w:rPr>
          <w:rFonts w:ascii="Times New Roman" w:hAnsi="Times New Roman" w:cs="Times New Roman"/>
          <w:color w:val="212121"/>
          <w:shd w:val="clear" w:color="auto" w:fill="FFFFFF"/>
        </w:rPr>
      </w:pPr>
    </w:p>
    <w:p w14:paraId="3ED23029" w14:textId="77777777" w:rsidR="00BB3469" w:rsidRPr="00BB3469" w:rsidRDefault="00BB3469" w:rsidP="00BB3469">
      <w:pPr>
        <w:pBdr>
          <w:top w:val="nil"/>
          <w:left w:val="nil"/>
          <w:bottom w:val="nil"/>
          <w:right w:val="nil"/>
          <w:between w:val="nil"/>
        </w:pBdr>
        <w:spacing w:line="360" w:lineRule="auto"/>
        <w:jc w:val="both"/>
        <w:rPr>
          <w:rFonts w:ascii="Times New Roman" w:eastAsia="Arial" w:hAnsi="Times New Roman" w:cs="Times New Roman"/>
          <w:color w:val="000000"/>
        </w:rPr>
      </w:pPr>
    </w:p>
    <w:p w14:paraId="205A0F01" w14:textId="7FD39BB9" w:rsidR="00BB3469" w:rsidRPr="00E323E8" w:rsidRDefault="00B1194C" w:rsidP="00EF5BD8">
      <w:pPr>
        <w:pStyle w:val="Ttulo2"/>
        <w:rPr>
          <w:rFonts w:ascii="Times New Roman" w:hAnsi="Times New Roman" w:cs="Times New Roman"/>
          <w:sz w:val="24"/>
          <w:szCs w:val="24"/>
        </w:rPr>
      </w:pPr>
      <w:bookmarkStart w:id="4" w:name="_Toc147237670"/>
      <w:r w:rsidRPr="00E323E8">
        <w:rPr>
          <w:rFonts w:ascii="Times New Roman" w:hAnsi="Times New Roman" w:cs="Times New Roman"/>
          <w:sz w:val="24"/>
          <w:szCs w:val="24"/>
        </w:rPr>
        <w:t xml:space="preserve">1.2 </w:t>
      </w:r>
      <w:r w:rsidR="00E323E8" w:rsidRPr="00E323E8">
        <w:rPr>
          <w:rFonts w:ascii="Times New Roman" w:hAnsi="Times New Roman" w:cs="Times New Roman"/>
          <w:sz w:val="24"/>
          <w:szCs w:val="24"/>
        </w:rPr>
        <w:t>.</w:t>
      </w:r>
      <w:r w:rsidR="00BB3469" w:rsidRPr="00E323E8">
        <w:rPr>
          <w:rFonts w:ascii="Times New Roman" w:hAnsi="Times New Roman" w:cs="Times New Roman"/>
          <w:sz w:val="24"/>
          <w:szCs w:val="24"/>
        </w:rPr>
        <w:t>FORMULACIÓN DEL PROBLEMA</w:t>
      </w:r>
      <w:bookmarkEnd w:id="4"/>
      <w:r w:rsidR="00BB3469" w:rsidRPr="00E323E8">
        <w:rPr>
          <w:rFonts w:ascii="Times New Roman" w:hAnsi="Times New Roman" w:cs="Times New Roman"/>
          <w:sz w:val="24"/>
          <w:szCs w:val="24"/>
        </w:rPr>
        <w:t xml:space="preserve"> </w:t>
      </w:r>
    </w:p>
    <w:p w14:paraId="69A61ACE" w14:textId="77CCE4AA" w:rsidR="00BB3469" w:rsidRPr="00857D55" w:rsidRDefault="00BB3469" w:rsidP="00BB3469">
      <w:pPr>
        <w:spacing w:line="360" w:lineRule="auto"/>
        <w:jc w:val="both"/>
        <w:rPr>
          <w:rFonts w:ascii="Times New Roman" w:eastAsia="Arial" w:hAnsi="Times New Roman" w:cs="Times New Roman"/>
        </w:rPr>
      </w:pPr>
      <w:r w:rsidRPr="00BB3469">
        <w:rPr>
          <w:rFonts w:ascii="Times New Roman" w:eastAsia="Arial" w:hAnsi="Times New Roman" w:cs="Times New Roman"/>
        </w:rPr>
        <w:t xml:space="preserve">¿Cuáles son los factores asociados a hipoglicemia en pacientes que ingresan al servicio de cuidados intermedios del servicio de </w:t>
      </w:r>
      <w:r w:rsidR="005801D0" w:rsidRPr="00BB3469">
        <w:rPr>
          <w:rFonts w:ascii="Times New Roman" w:eastAsia="Arial" w:hAnsi="Times New Roman" w:cs="Times New Roman"/>
        </w:rPr>
        <w:t>Neonatología</w:t>
      </w:r>
      <w:r w:rsidRPr="00BB3469">
        <w:rPr>
          <w:rFonts w:ascii="Times New Roman" w:eastAsia="Arial" w:hAnsi="Times New Roman" w:cs="Times New Roman"/>
        </w:rPr>
        <w:t xml:space="preserve"> en el Hospital “</w:t>
      </w:r>
      <w:r w:rsidRPr="00857D55">
        <w:rPr>
          <w:rFonts w:ascii="Times New Roman" w:eastAsia="Arial" w:hAnsi="Times New Roman" w:cs="Times New Roman"/>
        </w:rPr>
        <w:t>Rezola Cañete” entre los años 2019 -2021?</w:t>
      </w:r>
    </w:p>
    <w:p w14:paraId="06A4C44E" w14:textId="740A093B" w:rsidR="00BB3469" w:rsidRPr="00E323E8" w:rsidRDefault="00B1194C" w:rsidP="00EF5BD8">
      <w:pPr>
        <w:pStyle w:val="Ttulo2"/>
        <w:rPr>
          <w:rFonts w:ascii="Times New Roman" w:hAnsi="Times New Roman" w:cs="Times New Roman"/>
          <w:sz w:val="24"/>
          <w:szCs w:val="24"/>
        </w:rPr>
      </w:pPr>
      <w:bookmarkStart w:id="5" w:name="_Toc147237671"/>
      <w:r w:rsidRPr="00E323E8">
        <w:rPr>
          <w:rFonts w:ascii="Times New Roman" w:hAnsi="Times New Roman" w:cs="Times New Roman"/>
          <w:sz w:val="24"/>
          <w:szCs w:val="24"/>
        </w:rPr>
        <w:t>1.3</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BB3469" w:rsidRPr="00E323E8">
        <w:rPr>
          <w:rFonts w:ascii="Times New Roman" w:hAnsi="Times New Roman" w:cs="Times New Roman"/>
          <w:sz w:val="24"/>
          <w:szCs w:val="24"/>
        </w:rPr>
        <w:t>LINEA DE INVESTIGACIÓN NACIONAL Y DE LA URP VINCULADA</w:t>
      </w:r>
      <w:bookmarkEnd w:id="5"/>
    </w:p>
    <w:p w14:paraId="2A80F017" w14:textId="5081FDC7" w:rsidR="00BB3469" w:rsidRPr="00857D55" w:rsidRDefault="00BB3469" w:rsidP="00BB3469">
      <w:pPr>
        <w:spacing w:line="360" w:lineRule="auto"/>
        <w:jc w:val="both"/>
        <w:rPr>
          <w:rFonts w:ascii="Times New Roman" w:eastAsia="Arial" w:hAnsi="Times New Roman" w:cs="Times New Roman"/>
        </w:rPr>
      </w:pPr>
      <w:r w:rsidRPr="008539E1">
        <w:rPr>
          <w:rFonts w:ascii="Times New Roman" w:eastAsia="Arial" w:hAnsi="Times New Roman" w:cs="Times New Roman"/>
        </w:rPr>
        <w:t xml:space="preserve">Según la Universidad Ricardo Palma y las prioridades de Investigación del Instituto Nacional de Salud proyectadas para el año 2019- 2023, esta investigación se encuentra dentro del problema 2 de los 11 problemas sanitarios de nuestro País: Mortalidad materna- </w:t>
      </w:r>
      <w:r w:rsidR="005801D0" w:rsidRPr="008539E1">
        <w:rPr>
          <w:rFonts w:ascii="Times New Roman" w:eastAsia="Arial" w:hAnsi="Times New Roman" w:cs="Times New Roman"/>
        </w:rPr>
        <w:t xml:space="preserve">perinatal.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4</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5053C3B7" w14:textId="4011148B" w:rsidR="00BB3469" w:rsidRPr="00E323E8" w:rsidRDefault="00BB3469" w:rsidP="00EF5BD8">
      <w:pPr>
        <w:pStyle w:val="Ttulo2"/>
        <w:rPr>
          <w:rFonts w:ascii="Times New Roman" w:hAnsi="Times New Roman" w:cs="Times New Roman"/>
          <w:sz w:val="24"/>
          <w:szCs w:val="24"/>
        </w:rPr>
      </w:pPr>
      <w:bookmarkStart w:id="6" w:name="_Toc147237672"/>
      <w:r w:rsidRPr="00E323E8">
        <w:rPr>
          <w:rFonts w:ascii="Times New Roman" w:hAnsi="Times New Roman" w:cs="Times New Roman"/>
          <w:sz w:val="24"/>
          <w:szCs w:val="24"/>
        </w:rPr>
        <w:t>1.4</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JUSTIFICACIÓN DE LA INVESTIGACIÓN</w:t>
      </w:r>
      <w:bookmarkEnd w:id="6"/>
    </w:p>
    <w:p w14:paraId="38881CF2" w14:textId="4DA0856E" w:rsidR="00BB3469" w:rsidRPr="00857D55" w:rsidRDefault="00BB3469" w:rsidP="00BB3469">
      <w:pPr>
        <w:spacing w:line="360" w:lineRule="auto"/>
        <w:jc w:val="both"/>
        <w:rPr>
          <w:rFonts w:ascii="Times New Roman" w:hAnsi="Times New Roman" w:cs="Times New Roman"/>
          <w:shd w:val="clear" w:color="auto" w:fill="FFFFFF"/>
        </w:rPr>
      </w:pPr>
      <w:r w:rsidRPr="00857D55">
        <w:rPr>
          <w:rFonts w:ascii="Times New Roman" w:hAnsi="Times New Roman" w:cs="Times New Roman"/>
          <w:shd w:val="clear" w:color="auto" w:fill="FFFFFF"/>
        </w:rPr>
        <w:t>El impacto a largo plazo de la hipogl</w:t>
      </w:r>
      <w:r w:rsidR="00957162">
        <w:rPr>
          <w:rFonts w:ascii="Times New Roman" w:hAnsi="Times New Roman" w:cs="Times New Roman"/>
          <w:shd w:val="clear" w:color="auto" w:fill="FFFFFF"/>
        </w:rPr>
        <w:t>i</w:t>
      </w:r>
      <w:r w:rsidRPr="00857D55">
        <w:rPr>
          <w:rFonts w:ascii="Times New Roman" w:hAnsi="Times New Roman" w:cs="Times New Roman"/>
          <w:shd w:val="clear" w:color="auto" w:fill="FFFFFF"/>
        </w:rPr>
        <w:t>cemia en el recién nacido sigue siendo un tema de controversia y</w:t>
      </w:r>
      <w:r w:rsidR="0030370C">
        <w:rPr>
          <w:rFonts w:ascii="Times New Roman" w:hAnsi="Times New Roman" w:cs="Times New Roman"/>
          <w:shd w:val="clear" w:color="auto" w:fill="FFFFFF"/>
        </w:rPr>
        <w:t xml:space="preserve"> </w:t>
      </w:r>
      <w:r w:rsidRPr="00857D55">
        <w:rPr>
          <w:rFonts w:ascii="Times New Roman" w:hAnsi="Times New Roman" w:cs="Times New Roman"/>
          <w:shd w:val="clear" w:color="auto" w:fill="FFFFFF"/>
        </w:rPr>
        <w:t>debate. La hipogl</w:t>
      </w:r>
      <w:r w:rsidR="00957162">
        <w:rPr>
          <w:rFonts w:ascii="Times New Roman" w:hAnsi="Times New Roman" w:cs="Times New Roman"/>
          <w:shd w:val="clear" w:color="auto" w:fill="FFFFFF"/>
        </w:rPr>
        <w:t>i</w:t>
      </w:r>
      <w:r w:rsidRPr="00857D55">
        <w:rPr>
          <w:rFonts w:ascii="Times New Roman" w:hAnsi="Times New Roman" w:cs="Times New Roman"/>
          <w:shd w:val="clear" w:color="auto" w:fill="FFFFFF"/>
        </w:rPr>
        <w:t>cemia neonatal puede causar convulsiones, lesiones neuronales permanentes y la muerte. Otros problemas neurológicos incluyen retraso en el desarrollo, problemas de aprendizaje y comportamiento, hiperactividad y dificultades de atención, características autistas, microcefalia y ceguera cortical.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5</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58CB451B" w14:textId="7FECF52B" w:rsidR="00BB3469" w:rsidRPr="00857D55" w:rsidRDefault="00BB3469" w:rsidP="00BB3469">
      <w:pPr>
        <w:pStyle w:val="Prrafodelista"/>
        <w:spacing w:line="360" w:lineRule="auto"/>
        <w:ind w:left="0" w:right="-710" w:hanging="567"/>
        <w:jc w:val="both"/>
        <w:rPr>
          <w:rFonts w:ascii="Times New Roman" w:hAnsi="Times New Roman" w:cs="Times New Roman"/>
          <w:sz w:val="24"/>
          <w:szCs w:val="24"/>
          <w:lang w:val="es-MX"/>
        </w:rPr>
      </w:pPr>
      <w:r w:rsidRPr="00857D55">
        <w:rPr>
          <w:rFonts w:ascii="Times New Roman" w:hAnsi="Times New Roman" w:cs="Times New Roman"/>
          <w:sz w:val="24"/>
          <w:szCs w:val="24"/>
          <w:lang w:val="es-MX"/>
        </w:rPr>
        <w:t xml:space="preserve">         Teniendo en consideración que existen muy pocos estudios a nivel nacional sobre hipoglicemia y sus factores asociados en el servicio de neonatología, se decide realizar este </w:t>
      </w:r>
      <w:r w:rsidR="005801D0" w:rsidRPr="00857D55">
        <w:rPr>
          <w:rFonts w:ascii="Times New Roman" w:hAnsi="Times New Roman" w:cs="Times New Roman"/>
          <w:sz w:val="24"/>
          <w:szCs w:val="24"/>
          <w:lang w:val="es-MX"/>
        </w:rPr>
        <w:t xml:space="preserve">estudio. </w:t>
      </w:r>
      <w:r w:rsidR="0030370C" w:rsidRPr="00857D55">
        <w:rPr>
          <w:rFonts w:ascii="Times New Roman" w:hAnsi="Times New Roman" w:cs="Times New Roman"/>
          <w:sz w:val="24"/>
          <w:szCs w:val="24"/>
        </w:rPr>
        <w:fldChar w:fldCharType="begin"/>
      </w:r>
      <w:r w:rsidR="0030370C"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sz w:val="24"/>
          <w:szCs w:val="24"/>
        </w:rPr>
        <w:fldChar w:fldCharType="separate"/>
      </w:r>
      <w:r w:rsidR="0030370C" w:rsidRPr="00857D55">
        <w:rPr>
          <w:rFonts w:ascii="Times New Roman" w:hAnsi="Times New Roman" w:cs="Times New Roman"/>
          <w:sz w:val="24"/>
          <w:szCs w:val="24"/>
          <w:vertAlign w:val="superscript"/>
        </w:rPr>
        <w:t>(</w:t>
      </w:r>
      <w:r w:rsidR="0030370C">
        <w:rPr>
          <w:rFonts w:ascii="Times New Roman" w:hAnsi="Times New Roman" w:cs="Times New Roman"/>
          <w:vertAlign w:val="superscript"/>
        </w:rPr>
        <w:t>6</w:t>
      </w:r>
      <w:r w:rsidR="0030370C" w:rsidRPr="00857D55">
        <w:rPr>
          <w:rFonts w:ascii="Times New Roman" w:hAnsi="Times New Roman" w:cs="Times New Roman"/>
          <w:sz w:val="24"/>
          <w:szCs w:val="24"/>
          <w:vertAlign w:val="superscript"/>
        </w:rPr>
        <w:t>)</w:t>
      </w:r>
      <w:r w:rsidR="0030370C" w:rsidRPr="00857D55">
        <w:rPr>
          <w:rFonts w:ascii="Times New Roman" w:hAnsi="Times New Roman" w:cs="Times New Roman"/>
          <w:sz w:val="24"/>
          <w:szCs w:val="24"/>
        </w:rPr>
        <w:fldChar w:fldCharType="end"/>
      </w:r>
      <w:r w:rsidR="0030370C">
        <w:rPr>
          <w:rFonts w:ascii="Times New Roman" w:hAnsi="Times New Roman" w:cs="Times New Roman"/>
          <w:sz w:val="24"/>
          <w:szCs w:val="24"/>
        </w:rPr>
        <w:t xml:space="preserve"> </w:t>
      </w:r>
    </w:p>
    <w:p w14:paraId="09270ACF" w14:textId="77777777" w:rsidR="00BB3469" w:rsidRPr="00857D55" w:rsidRDefault="00BB3469" w:rsidP="00BB3469">
      <w:pPr>
        <w:pStyle w:val="Prrafodelista"/>
        <w:spacing w:line="360" w:lineRule="auto"/>
        <w:ind w:left="0" w:right="-710" w:hanging="567"/>
        <w:jc w:val="both"/>
        <w:rPr>
          <w:rFonts w:ascii="Times New Roman" w:hAnsi="Times New Roman" w:cs="Times New Roman"/>
          <w:sz w:val="24"/>
          <w:szCs w:val="24"/>
          <w:lang w:val="es-MX"/>
        </w:rPr>
      </w:pPr>
    </w:p>
    <w:p w14:paraId="39D64D30" w14:textId="7E29DA44" w:rsidR="00BB3469" w:rsidRPr="00857D55" w:rsidRDefault="00BB3469" w:rsidP="00BB3469">
      <w:pPr>
        <w:pStyle w:val="Prrafodelista"/>
        <w:spacing w:line="360" w:lineRule="auto"/>
        <w:ind w:left="0" w:right="-710" w:firstLine="0"/>
        <w:jc w:val="both"/>
        <w:rPr>
          <w:rFonts w:ascii="Times New Roman" w:hAnsi="Times New Roman" w:cs="Times New Roman"/>
          <w:sz w:val="24"/>
          <w:szCs w:val="24"/>
          <w:lang w:val="es-MX"/>
        </w:rPr>
      </w:pPr>
      <w:r w:rsidRPr="00857D55">
        <w:rPr>
          <w:rFonts w:ascii="Times New Roman" w:hAnsi="Times New Roman" w:cs="Times New Roman"/>
          <w:sz w:val="24"/>
          <w:szCs w:val="24"/>
          <w:lang w:val="es-MX"/>
        </w:rPr>
        <w:t xml:space="preserve">Una vez obtenido los resultados de este estudio se dará a conocer esta información obtenida al jefe de departamento de Neonatología del Hospital Rezola-Cañete para poder fomentar a la realización de otros estudios y contribuir información a nivel nacional a la sociedad científica sobre los factores asociados a </w:t>
      </w:r>
      <w:r w:rsidR="005801D0" w:rsidRPr="00857D55">
        <w:rPr>
          <w:rFonts w:ascii="Times New Roman" w:hAnsi="Times New Roman" w:cs="Times New Roman"/>
          <w:sz w:val="24"/>
          <w:szCs w:val="24"/>
          <w:lang w:val="es-MX"/>
        </w:rPr>
        <w:t>hipoglicemia, así</w:t>
      </w:r>
      <w:r w:rsidRPr="00857D55">
        <w:rPr>
          <w:rFonts w:ascii="Times New Roman" w:hAnsi="Times New Roman" w:cs="Times New Roman"/>
          <w:sz w:val="24"/>
          <w:szCs w:val="24"/>
          <w:lang w:val="es-MX"/>
        </w:rPr>
        <w:t xml:space="preserve"> como también servirá como fuente bibliográfica para futuras investigaciones relacionadas con el </w:t>
      </w:r>
      <w:r w:rsidR="005801D0" w:rsidRPr="00857D55">
        <w:rPr>
          <w:rFonts w:ascii="Times New Roman" w:hAnsi="Times New Roman" w:cs="Times New Roman"/>
          <w:sz w:val="24"/>
          <w:szCs w:val="24"/>
          <w:lang w:val="es-MX"/>
        </w:rPr>
        <w:t xml:space="preserve">tema. </w:t>
      </w:r>
      <w:r w:rsidR="0030370C" w:rsidRPr="00857D55">
        <w:rPr>
          <w:rFonts w:ascii="Times New Roman" w:hAnsi="Times New Roman" w:cs="Times New Roman"/>
          <w:sz w:val="24"/>
          <w:szCs w:val="24"/>
        </w:rPr>
        <w:fldChar w:fldCharType="begin"/>
      </w:r>
      <w:r w:rsidR="0030370C"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sz w:val="24"/>
          <w:szCs w:val="24"/>
        </w:rPr>
        <w:fldChar w:fldCharType="separate"/>
      </w:r>
      <w:r w:rsidR="0030370C" w:rsidRPr="00857D55">
        <w:rPr>
          <w:rFonts w:ascii="Times New Roman" w:hAnsi="Times New Roman" w:cs="Times New Roman"/>
          <w:sz w:val="24"/>
          <w:szCs w:val="24"/>
          <w:vertAlign w:val="superscript"/>
        </w:rPr>
        <w:t>(</w:t>
      </w:r>
      <w:r w:rsidR="0030370C">
        <w:rPr>
          <w:rFonts w:ascii="Times New Roman" w:hAnsi="Times New Roman" w:cs="Times New Roman"/>
          <w:vertAlign w:val="superscript"/>
        </w:rPr>
        <w:t>6</w:t>
      </w:r>
      <w:r w:rsidR="0030370C" w:rsidRPr="00857D55">
        <w:rPr>
          <w:rFonts w:ascii="Times New Roman" w:hAnsi="Times New Roman" w:cs="Times New Roman"/>
          <w:sz w:val="24"/>
          <w:szCs w:val="24"/>
          <w:vertAlign w:val="superscript"/>
        </w:rPr>
        <w:t>)</w:t>
      </w:r>
      <w:r w:rsidR="0030370C" w:rsidRPr="00857D55">
        <w:rPr>
          <w:rFonts w:ascii="Times New Roman" w:hAnsi="Times New Roman" w:cs="Times New Roman"/>
          <w:sz w:val="24"/>
          <w:szCs w:val="24"/>
        </w:rPr>
        <w:fldChar w:fldCharType="end"/>
      </w:r>
      <w:r w:rsidR="0030370C">
        <w:rPr>
          <w:rFonts w:ascii="Times New Roman" w:hAnsi="Times New Roman" w:cs="Times New Roman"/>
          <w:sz w:val="24"/>
          <w:szCs w:val="24"/>
        </w:rPr>
        <w:t xml:space="preserve"> </w:t>
      </w:r>
    </w:p>
    <w:p w14:paraId="6D5C07CC" w14:textId="77777777" w:rsidR="00BB3469" w:rsidRPr="00857D55" w:rsidRDefault="00BB3469" w:rsidP="00BB3469">
      <w:pPr>
        <w:pStyle w:val="Prrafodelista"/>
        <w:spacing w:line="360" w:lineRule="auto"/>
        <w:ind w:left="0" w:right="-710" w:firstLine="0"/>
        <w:jc w:val="both"/>
        <w:rPr>
          <w:rFonts w:ascii="Times New Roman" w:hAnsi="Times New Roman" w:cs="Times New Roman"/>
          <w:sz w:val="24"/>
          <w:szCs w:val="24"/>
          <w:lang w:val="es-MX"/>
        </w:rPr>
      </w:pPr>
    </w:p>
    <w:p w14:paraId="7EA40362" w14:textId="54956060" w:rsidR="00BB3469" w:rsidRPr="00857D55" w:rsidRDefault="00BB3469" w:rsidP="00BB3469">
      <w:pPr>
        <w:spacing w:line="360" w:lineRule="auto"/>
        <w:jc w:val="both"/>
        <w:rPr>
          <w:rFonts w:ascii="Times New Roman" w:eastAsia="Arial" w:hAnsi="Times New Roman" w:cs="Times New Roman"/>
        </w:rPr>
      </w:pPr>
      <w:bookmarkStart w:id="7" w:name="_heading=h.gjdgxs" w:colFirst="0" w:colLast="0"/>
      <w:bookmarkEnd w:id="7"/>
      <w:r w:rsidRPr="00857D55">
        <w:rPr>
          <w:rFonts w:ascii="Times New Roman" w:eastAsia="Arial" w:hAnsi="Times New Roman" w:cs="Times New Roman"/>
        </w:rPr>
        <w:t xml:space="preserve">Es por ello que la presente investigación tiene alta significancia por tocar uno de los 11 problemas sanitarios de salud, así como los factores que relación el ingreso de neonatos a la unidad de Cuidados </w:t>
      </w:r>
      <w:r w:rsidR="0030370C" w:rsidRPr="00857D55">
        <w:rPr>
          <w:rFonts w:ascii="Times New Roman" w:eastAsia="Arial" w:hAnsi="Times New Roman" w:cs="Times New Roman"/>
        </w:rPr>
        <w:t>Intermedios</w:t>
      </w:r>
      <w:r w:rsidR="0030370C">
        <w:rPr>
          <w:rFonts w:ascii="Times New Roman" w:eastAsia="Arial" w:hAnsi="Times New Roman" w:cs="Times New Roman"/>
        </w:rPr>
        <w:t>,</w:t>
      </w:r>
      <w:r w:rsidR="0030370C" w:rsidRPr="00857D55">
        <w:rPr>
          <w:rFonts w:ascii="Times New Roman" w:eastAsia="Arial" w:hAnsi="Times New Roman" w:cs="Times New Roman"/>
        </w:rPr>
        <w:t xml:space="preserve"> esta</w:t>
      </w:r>
      <w:r w:rsidRPr="00857D55">
        <w:rPr>
          <w:rFonts w:ascii="Times New Roman" w:eastAsia="Arial" w:hAnsi="Times New Roman" w:cs="Times New Roman"/>
        </w:rPr>
        <w:t xml:space="preserve"> investigación proporciona un</w:t>
      </w:r>
      <w:r w:rsidR="005801D0">
        <w:rPr>
          <w:rFonts w:ascii="Times New Roman" w:eastAsia="Arial" w:hAnsi="Times New Roman" w:cs="Times New Roman"/>
        </w:rPr>
        <w:t xml:space="preserve">a </w:t>
      </w:r>
      <w:r w:rsidR="0030370C">
        <w:rPr>
          <w:rFonts w:ascii="Times New Roman" w:eastAsia="Arial" w:hAnsi="Times New Roman" w:cs="Times New Roman"/>
        </w:rPr>
        <w:t xml:space="preserve">adecuada </w:t>
      </w:r>
      <w:r w:rsidR="0030370C" w:rsidRPr="00857D55">
        <w:rPr>
          <w:rFonts w:ascii="Times New Roman" w:eastAsia="Arial" w:hAnsi="Times New Roman" w:cs="Times New Roman"/>
        </w:rPr>
        <w:t>determinación</w:t>
      </w:r>
      <w:r w:rsidRPr="00857D55">
        <w:rPr>
          <w:rFonts w:ascii="Times New Roman" w:eastAsia="Arial" w:hAnsi="Times New Roman" w:cs="Times New Roman"/>
        </w:rPr>
        <w:t xml:space="preserve"> de los factores de hospitalización en </w:t>
      </w:r>
      <w:r w:rsidR="0030370C" w:rsidRPr="00857D55">
        <w:rPr>
          <w:rFonts w:ascii="Times New Roman" w:eastAsia="Arial" w:hAnsi="Times New Roman" w:cs="Times New Roman"/>
        </w:rPr>
        <w:t>neonatos,</w:t>
      </w:r>
      <w:r w:rsidRPr="00857D55">
        <w:rPr>
          <w:rFonts w:ascii="Times New Roman" w:eastAsia="Arial" w:hAnsi="Times New Roman" w:cs="Times New Roman"/>
        </w:rPr>
        <w:t xml:space="preserve"> como también permit</w:t>
      </w:r>
      <w:r w:rsidR="005801D0">
        <w:rPr>
          <w:rFonts w:ascii="Times New Roman" w:eastAsia="Arial" w:hAnsi="Times New Roman" w:cs="Times New Roman"/>
        </w:rPr>
        <w:t>e</w:t>
      </w:r>
      <w:r w:rsidRPr="00857D55">
        <w:rPr>
          <w:rFonts w:ascii="Times New Roman" w:eastAsia="Arial" w:hAnsi="Times New Roman" w:cs="Times New Roman"/>
        </w:rPr>
        <w:t xml:space="preserve"> un adecuado manejo de dichos factores</w:t>
      </w:r>
      <w:r w:rsidR="0030370C">
        <w:rPr>
          <w:rFonts w:ascii="Times New Roman" w:eastAsia="Arial" w:hAnsi="Times New Roman" w:cs="Times New Roman"/>
        </w:rPr>
        <w:t>.</w:t>
      </w:r>
      <w:r w:rsidR="0030370C" w:rsidRPr="0030370C">
        <w:rPr>
          <w:rFonts w:ascii="Times New Roman" w:hAnsi="Times New Roman" w:cs="Times New Roman"/>
        </w:rPr>
        <w:t xml:space="preserve"> </w:t>
      </w:r>
      <w:r w:rsidR="0030370C" w:rsidRPr="00857D55">
        <w:rPr>
          <w:rFonts w:ascii="Times New Roman" w:hAnsi="Times New Roman" w:cs="Times New Roman"/>
        </w:rPr>
        <w:fldChar w:fldCharType="begin"/>
      </w:r>
      <w:r w:rsidR="0030370C" w:rsidRPr="00857D55">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30370C" w:rsidRPr="00857D55">
        <w:rPr>
          <w:rFonts w:ascii="Times New Roman" w:hAnsi="Times New Roman" w:cs="Times New Roman"/>
        </w:rPr>
        <w:fldChar w:fldCharType="separate"/>
      </w:r>
      <w:r w:rsidR="0030370C" w:rsidRPr="00857D55">
        <w:rPr>
          <w:rFonts w:ascii="Times New Roman" w:hAnsi="Times New Roman" w:cs="Times New Roman"/>
          <w:vertAlign w:val="superscript"/>
        </w:rPr>
        <w:t>(</w:t>
      </w:r>
      <w:r w:rsidR="0030370C">
        <w:rPr>
          <w:rFonts w:ascii="Times New Roman" w:hAnsi="Times New Roman" w:cs="Times New Roman"/>
          <w:vertAlign w:val="superscript"/>
        </w:rPr>
        <w:t>6</w:t>
      </w:r>
      <w:r w:rsidR="0030370C" w:rsidRPr="00857D55">
        <w:rPr>
          <w:rFonts w:ascii="Times New Roman" w:hAnsi="Times New Roman" w:cs="Times New Roman"/>
          <w:vertAlign w:val="superscript"/>
        </w:rPr>
        <w:t>)</w:t>
      </w:r>
      <w:r w:rsidR="0030370C" w:rsidRPr="00857D55">
        <w:rPr>
          <w:rFonts w:ascii="Times New Roman" w:hAnsi="Times New Roman" w:cs="Times New Roman"/>
        </w:rPr>
        <w:fldChar w:fldCharType="end"/>
      </w:r>
      <w:r w:rsidR="0030370C">
        <w:rPr>
          <w:rFonts w:ascii="Times New Roman" w:hAnsi="Times New Roman" w:cs="Times New Roman"/>
        </w:rPr>
        <w:t xml:space="preserve"> </w:t>
      </w:r>
    </w:p>
    <w:p w14:paraId="7762A83A" w14:textId="6A4DF8ED" w:rsidR="00857D55" w:rsidRPr="00E323E8" w:rsidRDefault="00BB3469"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t xml:space="preserve"> </w:t>
      </w:r>
      <w:bookmarkStart w:id="8" w:name="_Toc147237673"/>
      <w:r w:rsidR="00B1194C" w:rsidRPr="00E323E8">
        <w:rPr>
          <w:rFonts w:ascii="Times New Roman" w:hAnsi="Times New Roman" w:cs="Times New Roman"/>
          <w:sz w:val="24"/>
          <w:szCs w:val="24"/>
        </w:rPr>
        <w:t xml:space="preserve">1.5 </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DELIMITACI</w:t>
      </w:r>
      <w:r w:rsidR="0030370C" w:rsidRPr="00E323E8">
        <w:rPr>
          <w:rFonts w:ascii="Times New Roman" w:hAnsi="Times New Roman" w:cs="Times New Roman"/>
          <w:sz w:val="24"/>
          <w:szCs w:val="24"/>
        </w:rPr>
        <w:t>Ó</w:t>
      </w:r>
      <w:r w:rsidRPr="00E323E8">
        <w:rPr>
          <w:rFonts w:ascii="Times New Roman" w:hAnsi="Times New Roman" w:cs="Times New Roman"/>
          <w:sz w:val="24"/>
          <w:szCs w:val="24"/>
        </w:rPr>
        <w:t>N DEL PROBLEMA:</w:t>
      </w:r>
      <w:bookmarkEnd w:id="8"/>
    </w:p>
    <w:p w14:paraId="10AED2F1" w14:textId="77777777" w:rsidR="00857D55" w:rsidRPr="00857D55" w:rsidRDefault="00857D55" w:rsidP="00857D55">
      <w:pPr>
        <w:spacing w:line="360" w:lineRule="auto"/>
        <w:ind w:left="100"/>
        <w:jc w:val="both"/>
        <w:rPr>
          <w:rFonts w:ascii="Times New Roman" w:eastAsia="Arial" w:hAnsi="Times New Roman" w:cs="Times New Roman"/>
        </w:rPr>
      </w:pPr>
      <w:r w:rsidRPr="00857D55">
        <w:rPr>
          <w:rFonts w:ascii="Times New Roman" w:eastAsia="Arial" w:hAnsi="Times New Roman" w:cs="Times New Roman"/>
        </w:rPr>
        <w:t>El estudio se realizará teniendo en cuenta los datos en los registros del Hospital Rezola Cañete y considerando los criterios de inclusión y exclusión.</w:t>
      </w:r>
    </w:p>
    <w:p w14:paraId="14E7D049" w14:textId="20570F46" w:rsidR="00857D55" w:rsidRDefault="00BB3469" w:rsidP="00BB3469">
      <w:pPr>
        <w:spacing w:line="360" w:lineRule="auto"/>
        <w:rPr>
          <w:rFonts w:ascii="Times New Roman" w:hAnsi="Times New Roman" w:cs="Times New Roman"/>
        </w:rPr>
      </w:pPr>
      <w:r w:rsidRPr="00E27342">
        <w:rPr>
          <w:rFonts w:ascii="Times New Roman" w:hAnsi="Times New Roman" w:cs="Times New Roman"/>
        </w:rPr>
        <w:t xml:space="preserve"> </w:t>
      </w:r>
      <w:r w:rsidRPr="00EF5BD8">
        <w:rPr>
          <w:rStyle w:val="Ttulo2Car"/>
        </w:rPr>
        <w:br/>
      </w:r>
      <w:bookmarkStart w:id="9" w:name="_Toc147237674"/>
      <w:r w:rsidR="00B1194C">
        <w:rPr>
          <w:rStyle w:val="Ttulo2Car"/>
        </w:rPr>
        <w:t xml:space="preserve">1.6 </w:t>
      </w:r>
      <w:r w:rsidRPr="00EF5BD8">
        <w:rPr>
          <w:rStyle w:val="Ttulo2Car"/>
        </w:rPr>
        <w:t>OBJETIVOS DE LA INVESTIGACIÓN</w:t>
      </w:r>
      <w:bookmarkEnd w:id="9"/>
      <w:r w:rsidRPr="00EF5BD8">
        <w:rPr>
          <w:rStyle w:val="Ttulo2Car"/>
        </w:rPr>
        <w:br/>
      </w:r>
      <w:r w:rsidR="00B1194C">
        <w:rPr>
          <w:rStyle w:val="Ttulo3Car"/>
        </w:rPr>
        <w:t xml:space="preserve">       </w:t>
      </w:r>
      <w:r w:rsidR="00B1194C" w:rsidRPr="00B1194C">
        <w:rPr>
          <w:rStyle w:val="Ttulo3Car"/>
        </w:rPr>
        <w:t xml:space="preserve">1.6.1 </w:t>
      </w:r>
      <w:r w:rsidRPr="00B1194C">
        <w:rPr>
          <w:rStyle w:val="Ttulo3Car"/>
        </w:rPr>
        <w:t>OBJETIVO GENERAL</w:t>
      </w:r>
    </w:p>
    <w:p w14:paraId="1C2E3319" w14:textId="77777777" w:rsidR="00857D55" w:rsidRPr="00857D55" w:rsidRDefault="00857D55" w:rsidP="00857D55">
      <w:pPr>
        <w:spacing w:line="360" w:lineRule="auto"/>
        <w:jc w:val="both"/>
        <w:rPr>
          <w:rFonts w:ascii="Times New Roman" w:eastAsia="Arial" w:hAnsi="Times New Roman" w:cs="Times New Roman"/>
        </w:rPr>
      </w:pPr>
      <w:r w:rsidRPr="00857D55">
        <w:rPr>
          <w:rFonts w:ascii="Times New Roman" w:eastAsia="Arial" w:hAnsi="Times New Roman" w:cs="Times New Roman"/>
        </w:rPr>
        <w:t>Determinar los factores asociados a hipoglicemia en pacientes que ingresan al servicio de cuidados intermedios del servicio de Neonatología en el Hospital “Rezola Cañete” entre los años 2019 -2021.</w:t>
      </w:r>
    </w:p>
    <w:p w14:paraId="18F17F81" w14:textId="0CFE4FBF" w:rsidR="00857D55" w:rsidRPr="00EF5BD8" w:rsidRDefault="00BB3469" w:rsidP="00EF5BD8">
      <w:pPr>
        <w:pStyle w:val="Ttulo3"/>
      </w:pPr>
      <w:r w:rsidRPr="00EF5BD8">
        <w:br/>
      </w:r>
      <w:r w:rsidR="00EF5BD8" w:rsidRPr="00EF5BD8">
        <w:t xml:space="preserve">       </w:t>
      </w:r>
      <w:bookmarkStart w:id="10" w:name="_Toc147237675"/>
      <w:r w:rsidR="00B1194C">
        <w:t xml:space="preserve">1.6.2 </w:t>
      </w:r>
      <w:r w:rsidRPr="00EF5BD8">
        <w:t>OBJETIVOS ESPECÍFICOS</w:t>
      </w:r>
      <w:bookmarkEnd w:id="10"/>
    </w:p>
    <w:p w14:paraId="704E3BD5" w14:textId="77777777" w:rsidR="005176CA" w:rsidRPr="00EF5BD8" w:rsidRDefault="005176CA" w:rsidP="00EF5BD8">
      <w:pPr>
        <w:pStyle w:val="Ttulo3"/>
      </w:pPr>
    </w:p>
    <w:p w14:paraId="237CED63" w14:textId="6CAFE3A7" w:rsidR="007F6772" w:rsidRPr="00857D55" w:rsidRDefault="007F6772" w:rsidP="007F6772">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Determinar si el sufrimiento fetal agudo</w:t>
      </w:r>
      <w:r w:rsidRPr="00857D55">
        <w:rPr>
          <w:rFonts w:ascii="Times New Roman" w:hAnsi="Times New Roman" w:cs="Times New Roman"/>
          <w:sz w:val="24"/>
          <w:szCs w:val="24"/>
        </w:rPr>
        <w:t xml:space="preserve"> está asociad</w:t>
      </w:r>
      <w:r>
        <w:rPr>
          <w:rFonts w:ascii="Times New Roman" w:hAnsi="Times New Roman" w:cs="Times New Roman"/>
          <w:sz w:val="24"/>
          <w:szCs w:val="24"/>
        </w:rPr>
        <w:t>o</w:t>
      </w:r>
      <w:r w:rsidRPr="00857D55">
        <w:rPr>
          <w:rFonts w:ascii="Times New Roman" w:hAnsi="Times New Roman" w:cs="Times New Roman"/>
          <w:sz w:val="24"/>
          <w:szCs w:val="24"/>
        </w:rPr>
        <w:t xml:space="preserve"> a hipoglicemia en pacientes neonatos.</w:t>
      </w:r>
    </w:p>
    <w:p w14:paraId="0AABBCE5" w14:textId="7682AA6A" w:rsidR="007F6772" w:rsidRDefault="007F6772" w:rsidP="007F6772">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Determinar si </w:t>
      </w:r>
      <w:r w:rsidRPr="00857D55">
        <w:rPr>
          <w:rFonts w:ascii="Times New Roman" w:hAnsi="Times New Roman" w:cs="Times New Roman"/>
          <w:bCs/>
          <w:sz w:val="24"/>
          <w:szCs w:val="24"/>
        </w:rPr>
        <w:t xml:space="preserve">el </w:t>
      </w:r>
      <w:r>
        <w:rPr>
          <w:rFonts w:ascii="Times New Roman" w:hAnsi="Times New Roman" w:cs="Times New Roman"/>
          <w:bCs/>
          <w:sz w:val="24"/>
          <w:szCs w:val="24"/>
        </w:rPr>
        <w:t>sexo masculino</w:t>
      </w:r>
      <w:r w:rsidRPr="00857D55">
        <w:rPr>
          <w:rFonts w:ascii="Times New Roman" w:hAnsi="Times New Roman" w:cs="Times New Roman"/>
          <w:bCs/>
          <w:sz w:val="24"/>
          <w:szCs w:val="24"/>
        </w:rPr>
        <w:t xml:space="preserve"> </w:t>
      </w:r>
      <w:r w:rsidRPr="00857D55">
        <w:rPr>
          <w:rFonts w:ascii="Times New Roman" w:hAnsi="Times New Roman" w:cs="Times New Roman"/>
          <w:sz w:val="24"/>
          <w:szCs w:val="24"/>
        </w:rPr>
        <w:t>está asociad</w:t>
      </w:r>
      <w:r>
        <w:rPr>
          <w:rFonts w:ascii="Times New Roman" w:hAnsi="Times New Roman" w:cs="Times New Roman"/>
          <w:sz w:val="24"/>
          <w:szCs w:val="24"/>
        </w:rPr>
        <w:t>o</w:t>
      </w:r>
      <w:r w:rsidRPr="00857D55">
        <w:rPr>
          <w:rFonts w:ascii="Times New Roman" w:hAnsi="Times New Roman" w:cs="Times New Roman"/>
          <w:sz w:val="24"/>
          <w:szCs w:val="24"/>
        </w:rPr>
        <w:t xml:space="preserve"> a hipoglicemia en pacientes neonatos.</w:t>
      </w:r>
    </w:p>
    <w:p w14:paraId="797A4D11" w14:textId="24449A06" w:rsidR="007F6772" w:rsidRPr="00857D55" w:rsidRDefault="007F6772" w:rsidP="007F6772">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Determinar si el tipo de parto </w:t>
      </w:r>
      <w:r w:rsidR="00286644">
        <w:rPr>
          <w:rFonts w:ascii="Times New Roman" w:hAnsi="Times New Roman" w:cs="Times New Roman"/>
          <w:sz w:val="24"/>
          <w:szCs w:val="24"/>
        </w:rPr>
        <w:t>distócico está</w:t>
      </w:r>
      <w:r>
        <w:rPr>
          <w:rFonts w:ascii="Times New Roman" w:hAnsi="Times New Roman" w:cs="Times New Roman"/>
          <w:sz w:val="24"/>
          <w:szCs w:val="24"/>
        </w:rPr>
        <w:t xml:space="preserve"> asociado a hipoglicemia en pacientes neonatos.</w:t>
      </w:r>
    </w:p>
    <w:p w14:paraId="1F78D979" w14:textId="77777777" w:rsidR="00EF5BD8" w:rsidRDefault="00EF5BD8" w:rsidP="00BB3469">
      <w:pPr>
        <w:spacing w:line="360" w:lineRule="auto"/>
        <w:rPr>
          <w:rFonts w:ascii="Times New Roman" w:hAnsi="Times New Roman" w:cs="Times New Roman"/>
        </w:rPr>
      </w:pPr>
    </w:p>
    <w:p w14:paraId="5DCCB895" w14:textId="77777777" w:rsidR="00EF5BD8" w:rsidRDefault="00EF5BD8" w:rsidP="00BB3469">
      <w:pPr>
        <w:spacing w:line="360" w:lineRule="auto"/>
        <w:rPr>
          <w:rFonts w:ascii="Times New Roman" w:hAnsi="Times New Roman" w:cs="Times New Roman"/>
        </w:rPr>
      </w:pPr>
    </w:p>
    <w:p w14:paraId="6F22F613" w14:textId="7A3BA8EE" w:rsidR="00BB3469" w:rsidRPr="00E27342" w:rsidRDefault="00BB3469" w:rsidP="00BB3469">
      <w:pPr>
        <w:spacing w:line="360" w:lineRule="auto"/>
        <w:rPr>
          <w:rFonts w:ascii="Times New Roman" w:hAnsi="Times New Roman" w:cs="Times New Roman"/>
          <w:b/>
        </w:rPr>
      </w:pPr>
      <w:r w:rsidRPr="00E27342">
        <w:rPr>
          <w:rFonts w:ascii="Times New Roman" w:hAnsi="Times New Roman" w:cs="Times New Roman"/>
        </w:rPr>
        <w:br/>
      </w:r>
    </w:p>
    <w:p w14:paraId="2B473B27" w14:textId="77777777" w:rsidR="00BB3469" w:rsidRPr="00E323E8" w:rsidRDefault="00BB3469" w:rsidP="00EF5BD8">
      <w:pPr>
        <w:pStyle w:val="Ttulo1"/>
        <w:rPr>
          <w:rFonts w:ascii="Times New Roman" w:hAnsi="Times New Roman" w:cs="Times New Roman"/>
          <w:sz w:val="24"/>
          <w:szCs w:val="24"/>
        </w:rPr>
      </w:pPr>
      <w:bookmarkStart w:id="11" w:name="_Toc147237676"/>
      <w:r w:rsidRPr="00E323E8">
        <w:rPr>
          <w:rFonts w:ascii="Times New Roman" w:hAnsi="Times New Roman" w:cs="Times New Roman"/>
          <w:sz w:val="24"/>
          <w:szCs w:val="24"/>
        </w:rPr>
        <w:t>CAPÍTULO II: MARCO TEÓRICO</w:t>
      </w:r>
      <w:bookmarkEnd w:id="11"/>
    </w:p>
    <w:p w14:paraId="02FD6348" w14:textId="7E17A321" w:rsidR="00857D55" w:rsidRPr="00E323E8" w:rsidRDefault="00B1194C" w:rsidP="00EF5BD8">
      <w:pPr>
        <w:pStyle w:val="Ttulo2"/>
        <w:rPr>
          <w:rFonts w:ascii="Times New Roman" w:hAnsi="Times New Roman" w:cs="Times New Roman"/>
          <w:sz w:val="24"/>
          <w:szCs w:val="24"/>
        </w:rPr>
      </w:pPr>
      <w:bookmarkStart w:id="12" w:name="_Toc147237677"/>
      <w:r w:rsidRPr="00E323E8">
        <w:rPr>
          <w:rFonts w:ascii="Times New Roman" w:hAnsi="Times New Roman" w:cs="Times New Roman"/>
          <w:sz w:val="24"/>
          <w:szCs w:val="24"/>
        </w:rPr>
        <w:t xml:space="preserve">2.1 </w:t>
      </w:r>
      <w:r w:rsidR="00E323E8" w:rsidRPr="00E323E8">
        <w:rPr>
          <w:rFonts w:ascii="Times New Roman" w:hAnsi="Times New Roman" w:cs="Times New Roman"/>
          <w:sz w:val="24"/>
          <w:szCs w:val="24"/>
        </w:rPr>
        <w:t>.</w:t>
      </w:r>
      <w:r w:rsidR="00BB3469" w:rsidRPr="00E323E8">
        <w:rPr>
          <w:rFonts w:ascii="Times New Roman" w:hAnsi="Times New Roman" w:cs="Times New Roman"/>
          <w:sz w:val="24"/>
          <w:szCs w:val="24"/>
        </w:rPr>
        <w:t xml:space="preserve"> ANTECEDENTES DE LA INVESTIGACIÓN</w:t>
      </w:r>
      <w:bookmarkEnd w:id="12"/>
    </w:p>
    <w:p w14:paraId="78D05FBB" w14:textId="77777777" w:rsidR="00EF5BD8" w:rsidRPr="00E323E8" w:rsidRDefault="00EF5BD8" w:rsidP="00EF5BD8">
      <w:pPr>
        <w:rPr>
          <w:rFonts w:ascii="Times New Roman" w:hAnsi="Times New Roman" w:cs="Times New Roman"/>
        </w:rPr>
      </w:pPr>
    </w:p>
    <w:p w14:paraId="1513EC74" w14:textId="5D3B432C" w:rsidR="00857D55" w:rsidRPr="00E323E8" w:rsidRDefault="00351206" w:rsidP="00E323E8">
      <w:pPr>
        <w:rPr>
          <w:rFonts w:ascii="Times New Roman" w:hAnsi="Times New Roman" w:cs="Times New Roman"/>
        </w:rPr>
      </w:pPr>
      <w:r w:rsidRPr="00E323E8">
        <w:rPr>
          <w:rFonts w:ascii="Times New Roman" w:hAnsi="Times New Roman" w:cs="Times New Roman"/>
        </w:rPr>
        <w:t xml:space="preserve">ANTECEDENTES INTERNACIONALES </w:t>
      </w:r>
    </w:p>
    <w:p w14:paraId="3862C99A" w14:textId="77777777" w:rsidR="00857D55" w:rsidRPr="00E323E8" w:rsidRDefault="00857D55" w:rsidP="00351206">
      <w:pPr>
        <w:widowControl w:val="0"/>
        <w:pBdr>
          <w:top w:val="nil"/>
          <w:left w:val="nil"/>
          <w:bottom w:val="nil"/>
          <w:right w:val="nil"/>
          <w:between w:val="nil"/>
        </w:pBdr>
        <w:tabs>
          <w:tab w:val="left" w:pos="531"/>
        </w:tabs>
        <w:spacing w:before="1" w:line="360" w:lineRule="auto"/>
        <w:rPr>
          <w:rFonts w:ascii="Times New Roman" w:eastAsia="Arial" w:hAnsi="Times New Roman" w:cs="Times New Roman"/>
          <w:b/>
          <w:bCs/>
        </w:rPr>
      </w:pPr>
    </w:p>
    <w:p w14:paraId="40DCD9E9" w14:textId="6CD69132"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rPr>
      </w:pPr>
      <w:r w:rsidRPr="00E323E8">
        <w:rPr>
          <w:rFonts w:ascii="Times New Roman" w:eastAsia="Times New Roman" w:hAnsi="Times New Roman" w:cs="Times New Roman"/>
          <w:b/>
          <w:bCs/>
          <w:sz w:val="24"/>
          <w:szCs w:val="24"/>
        </w:rPr>
        <w:t>Yu Shao Chen, </w:t>
      </w:r>
      <w:hyperlink r:id="rId13" w:anchor="!/search/Ho%20Chung-Han/%7B%22type%22:%22author%22%7D" w:history="1">
        <w:r w:rsidRPr="00E323E8">
          <w:rPr>
            <w:rFonts w:ascii="Times New Roman" w:eastAsia="Times New Roman" w:hAnsi="Times New Roman" w:cs="Times New Roman"/>
            <w:b/>
            <w:bCs/>
            <w:sz w:val="24"/>
            <w:szCs w:val="24"/>
          </w:rPr>
          <w:t>Chung-Han Ho</w:t>
        </w:r>
      </w:hyperlink>
      <w:r w:rsidRPr="00E323E8">
        <w:rPr>
          <w:rFonts w:ascii="Times New Roman" w:eastAsia="Times New Roman" w:hAnsi="Times New Roman" w:cs="Times New Roman"/>
          <w:b/>
          <w:bCs/>
          <w:sz w:val="24"/>
          <w:szCs w:val="24"/>
        </w:rPr>
        <w:t>(2022)</w:t>
      </w:r>
      <w:r w:rsidRPr="00E323E8">
        <w:rPr>
          <w:rFonts w:ascii="Times New Roman" w:hAnsi="Times New Roman" w:cs="Times New Roman"/>
          <w:sz w:val="24"/>
          <w:szCs w:val="24"/>
        </w:rPr>
        <w:t xml:space="preserve"> </w:t>
      </w:r>
      <w:r w:rsidRPr="00E323E8">
        <w:rPr>
          <w:rFonts w:ascii="Times New Roman" w:eastAsia="Times New Roman" w:hAnsi="Times New Roman" w:cs="Times New Roman"/>
          <w:sz w:val="24"/>
          <w:szCs w:val="24"/>
        </w:rPr>
        <w:t>en el estudio que realizaron llamado “</w:t>
      </w:r>
      <w:r w:rsidRPr="00E323E8">
        <w:rPr>
          <w:rStyle w:val="ng-binding"/>
          <w:rFonts w:ascii="Times New Roman" w:hAnsi="Times New Roman" w:cs="Times New Roman"/>
          <w:sz w:val="24"/>
          <w:szCs w:val="24"/>
        </w:rPr>
        <w:t>Identificación de factores de riesgo adicionales para la hipoglucemia neonatal asintomática temprana en recién nacidos a término y prematuros tardíos</w:t>
      </w:r>
      <w:r w:rsidRPr="00E323E8">
        <w:rPr>
          <w:rFonts w:ascii="Times New Roman" w:hAnsi="Times New Roman" w:cs="Times New Roman"/>
          <w:sz w:val="24"/>
          <w:szCs w:val="24"/>
        </w:rPr>
        <w:t xml:space="preserve">” en donde después de sacar pruebas de glucosa post natal a 841 recién nacidos , se encontró hipoglicemia en 148 de ellos llegando a la conclusión que el tratamiento con insulina para la diabetes mellitus gestacional se </w:t>
      </w:r>
      <w:r w:rsidR="0030370C" w:rsidRPr="00E323E8">
        <w:rPr>
          <w:rFonts w:ascii="Times New Roman" w:hAnsi="Times New Roman" w:cs="Times New Roman"/>
          <w:sz w:val="24"/>
          <w:szCs w:val="24"/>
        </w:rPr>
        <w:t>asoció</w:t>
      </w:r>
      <w:r w:rsidRPr="00E323E8">
        <w:rPr>
          <w:rFonts w:ascii="Times New Roman" w:hAnsi="Times New Roman" w:cs="Times New Roman"/>
          <w:sz w:val="24"/>
          <w:szCs w:val="24"/>
        </w:rPr>
        <w:t xml:space="preserve"> de forma independiente con la hipoglicemia neonatal. Otros factores asociados fueron: la disminución del contacto piel a piel, la hipotermia, la cesárea y el parto prematuro.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(6)</w:t>
      </w:r>
      <w:r w:rsidRPr="00E323E8">
        <w:rPr>
          <w:rFonts w:ascii="Times New Roman" w:hAnsi="Times New Roman" w:cs="Times New Roman"/>
          <w:sz w:val="24"/>
          <w:szCs w:val="24"/>
        </w:rPr>
        <w:fldChar w:fldCharType="end"/>
      </w:r>
      <w:r w:rsidR="000271A4" w:rsidRPr="00E323E8">
        <w:rPr>
          <w:rFonts w:ascii="Times New Roman" w:hAnsi="Times New Roman" w:cs="Times New Roman"/>
          <w:sz w:val="24"/>
          <w:szCs w:val="24"/>
        </w:rPr>
        <w:t xml:space="preserve"> </w:t>
      </w:r>
    </w:p>
    <w:p w14:paraId="73A085A0"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rPr>
      </w:pPr>
    </w:p>
    <w:p w14:paraId="70333DFD" w14:textId="498C208B"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shd w:val="clear" w:color="auto" w:fill="DFF8FF"/>
        </w:rPr>
      </w:pPr>
      <w:r w:rsidRPr="00E323E8">
        <w:rPr>
          <w:rFonts w:ascii="Times New Roman" w:hAnsi="Times New Roman" w:cs="Times New Roman"/>
          <w:b/>
          <w:bCs/>
          <w:sz w:val="24"/>
          <w:szCs w:val="24"/>
        </w:rPr>
        <w:t>Paul J. Rozance ( 2021)</w:t>
      </w:r>
      <w:r w:rsidRPr="00E323E8">
        <w:rPr>
          <w:rFonts w:ascii="Times New Roman" w:hAnsi="Times New Roman" w:cs="Times New Roman"/>
          <w:sz w:val="24"/>
          <w:szCs w:val="24"/>
          <w:shd w:val="clear" w:color="auto" w:fill="DFF8FF"/>
        </w:rPr>
        <w:t xml:space="preserve"> </w:t>
      </w:r>
      <w:r w:rsidRPr="00E323E8">
        <w:rPr>
          <w:rFonts w:ascii="Times New Roman" w:hAnsi="Times New Roman" w:cs="Times New Roman"/>
          <w:sz w:val="24"/>
          <w:szCs w:val="24"/>
        </w:rPr>
        <w:t xml:space="preserve">revisaron la evidencia sobre los posibles cambios que ocurrían en la práctica clínica sobre el manejo de la hipoglicemia neonatal en donde se toman consideraciones importantes como son los antecedentes del paciente , el examen físico y la alimentación .En dicho estudio se tuvo como conclusión que el gel de dextrosa bucal debe considerarse en el tratamiento de la hipoglucemia asintomática en recién nacidos en riesgo en función de la eficacia para prevenir los ingresos a la unidad de cuidados intensivos neonatales por hipoglucemia neonatal.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(7)</w:t>
      </w:r>
      <w:r w:rsidRPr="00E323E8">
        <w:rPr>
          <w:rFonts w:ascii="Times New Roman" w:hAnsi="Times New Roman" w:cs="Times New Roman"/>
          <w:sz w:val="24"/>
          <w:szCs w:val="24"/>
        </w:rPr>
        <w:fldChar w:fldCharType="end"/>
      </w:r>
    </w:p>
    <w:p w14:paraId="78DDFE47"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shd w:val="clear" w:color="auto" w:fill="DFF8FF"/>
        </w:rPr>
      </w:pPr>
    </w:p>
    <w:p w14:paraId="7770F53B" w14:textId="571FFF39"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z w:val="24"/>
          <w:szCs w:val="24"/>
          <w:shd w:val="clear" w:color="auto" w:fill="FFFFFF"/>
        </w:rPr>
      </w:pPr>
      <w:r w:rsidRPr="00E323E8">
        <w:rPr>
          <w:rStyle w:val="authors-list-item"/>
          <w:rFonts w:ascii="Times New Roman" w:hAnsi="Times New Roman" w:cs="Times New Roman"/>
          <w:b/>
          <w:bCs/>
          <w:color w:val="000000" w:themeColor="text1"/>
          <w:sz w:val="24"/>
          <w:szCs w:val="24"/>
        </w:rPr>
        <w:t xml:space="preserve">Nuria Martín </w:t>
      </w:r>
      <w:r w:rsidR="008F0E32" w:rsidRPr="00E323E8">
        <w:rPr>
          <w:rStyle w:val="authors-list-item"/>
          <w:rFonts w:ascii="Times New Roman" w:hAnsi="Times New Roman" w:cs="Times New Roman"/>
          <w:b/>
          <w:bCs/>
          <w:color w:val="000000" w:themeColor="text1"/>
          <w:sz w:val="24"/>
          <w:szCs w:val="24"/>
        </w:rPr>
        <w:t>Ruiz</w:t>
      </w:r>
      <w:r w:rsidR="008F0E32" w:rsidRPr="00E323E8">
        <w:rPr>
          <w:rStyle w:val="author-sup-separator"/>
          <w:rFonts w:ascii="Times New Roman" w:hAnsi="Times New Roman" w:cs="Times New Roman"/>
          <w:bCs/>
          <w:sz w:val="24"/>
          <w:szCs w:val="24"/>
          <w:shd w:val="clear" w:color="auto" w:fill="FFFFFF"/>
          <w:vertAlign w:val="superscript"/>
        </w:rPr>
        <w:t>,</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color w:val="000000" w:themeColor="text1"/>
          <w:sz w:val="24"/>
          <w:szCs w:val="24"/>
        </w:rPr>
        <w:t xml:space="preserve">Juan Pablo García </w:t>
      </w:r>
      <w:r w:rsidR="0030370C" w:rsidRPr="00E323E8">
        <w:rPr>
          <w:rStyle w:val="authors-list-item"/>
          <w:rFonts w:ascii="Times New Roman" w:hAnsi="Times New Roman" w:cs="Times New Roman"/>
          <w:b/>
          <w:bCs/>
          <w:color w:val="000000" w:themeColor="text1"/>
          <w:sz w:val="24"/>
          <w:szCs w:val="24"/>
        </w:rPr>
        <w:t>Íñiguez</w:t>
      </w:r>
      <w:r w:rsidR="0030370C" w:rsidRPr="00E323E8">
        <w:rPr>
          <w:rStyle w:val="authors-list-item"/>
          <w:rFonts w:ascii="Times New Roman" w:hAnsi="Times New Roman" w:cs="Times New Roman"/>
          <w:b/>
          <w:bCs/>
          <w:color w:val="000000" w:themeColor="text1"/>
          <w:sz w:val="24"/>
          <w:szCs w:val="24"/>
          <w:shd w:val="clear" w:color="auto" w:fill="FFFFFF"/>
        </w:rPr>
        <w:t xml:space="preserve"> (</w:t>
      </w:r>
      <w:r w:rsidRPr="00E323E8">
        <w:rPr>
          <w:rStyle w:val="authors-list-item"/>
          <w:rFonts w:ascii="Times New Roman" w:hAnsi="Times New Roman" w:cs="Times New Roman"/>
          <w:b/>
          <w:bCs/>
          <w:color w:val="000000" w:themeColor="text1"/>
          <w:sz w:val="24"/>
          <w:szCs w:val="24"/>
          <w:shd w:val="clear" w:color="auto" w:fill="FFFFFF"/>
        </w:rPr>
        <w:t>2021)</w:t>
      </w:r>
      <w:r w:rsidRPr="00E323E8">
        <w:rPr>
          <w:rStyle w:val="authors-list-item"/>
          <w:rFonts w:ascii="Times New Roman" w:hAnsi="Times New Roman" w:cs="Times New Roman"/>
          <w:color w:val="000000" w:themeColor="text1"/>
          <w:sz w:val="24"/>
          <w:szCs w:val="24"/>
          <w:shd w:val="clear" w:color="auto" w:fill="FFFFFF"/>
        </w:rPr>
        <w:t xml:space="preserve"> en el estudio que titularon “</w:t>
      </w:r>
      <w:r w:rsidRPr="00E323E8">
        <w:rPr>
          <w:rFonts w:ascii="Times New Roman" w:hAnsi="Times New Roman" w:cs="Times New Roman"/>
          <w:color w:val="000000" w:themeColor="text1"/>
          <w:sz w:val="24"/>
          <w:szCs w:val="24"/>
        </w:rPr>
        <w:t>Estudio prospectivo sobre la influencia de los factores perinatales en el desarrollo</w:t>
      </w:r>
      <w:r w:rsidRPr="00857D55">
        <w:rPr>
          <w:rFonts w:ascii="Times New Roman" w:hAnsi="Times New Roman" w:cs="Times New Roman"/>
          <w:color w:val="000000" w:themeColor="text1"/>
          <w:sz w:val="24"/>
          <w:szCs w:val="24"/>
        </w:rPr>
        <w:t xml:space="preserve"> de hipoglucemia neonatal temprana en recién nacidos prematuros tardíos y de </w:t>
      </w:r>
      <w:r w:rsidRPr="00857D55">
        <w:rPr>
          <w:rFonts w:ascii="Times New Roman" w:hAnsi="Times New Roman" w:cs="Times New Roman"/>
          <w:color w:val="212121"/>
          <w:sz w:val="24"/>
          <w:szCs w:val="24"/>
        </w:rPr>
        <w:t xml:space="preserve">término </w:t>
      </w:r>
      <w:r w:rsidRPr="00E323E8">
        <w:rPr>
          <w:rFonts w:ascii="Times New Roman" w:hAnsi="Times New Roman" w:cs="Times New Roman"/>
          <w:color w:val="212121"/>
          <w:sz w:val="24"/>
          <w:szCs w:val="24"/>
        </w:rPr>
        <w:t xml:space="preserve">el cual fue un estudio de </w:t>
      </w:r>
      <w:r w:rsidRPr="00E323E8">
        <w:rPr>
          <w:rFonts w:ascii="Times New Roman" w:hAnsi="Times New Roman" w:cs="Times New Roman"/>
          <w:color w:val="212121"/>
          <w:sz w:val="24"/>
          <w:szCs w:val="24"/>
          <w:shd w:val="clear" w:color="auto" w:fill="FFFFFF"/>
        </w:rPr>
        <w:t xml:space="preserve">cohorte prospectivo, en lactantes nacidos entre las 34 0/7 semanas y las 36 6/7 semanas de gestación. Se realizaron tres determinaciones de glucosa en sangre capilar durante las ocho primeras horas después del </w:t>
      </w:r>
      <w:r w:rsidR="00974CE3" w:rsidRPr="00E323E8">
        <w:rPr>
          <w:rFonts w:ascii="Times New Roman" w:hAnsi="Times New Roman" w:cs="Times New Roman"/>
          <w:color w:val="212121"/>
          <w:sz w:val="24"/>
          <w:szCs w:val="24"/>
          <w:shd w:val="clear" w:color="auto" w:fill="FFFFFF"/>
        </w:rPr>
        <w:t>nacimiento. En</w:t>
      </w:r>
      <w:r w:rsidRPr="00E323E8">
        <w:rPr>
          <w:rFonts w:ascii="Times New Roman" w:hAnsi="Times New Roman" w:cs="Times New Roman"/>
          <w:color w:val="212121"/>
          <w:sz w:val="24"/>
          <w:szCs w:val="24"/>
          <w:shd w:val="clear" w:color="auto" w:fill="FFFFFF"/>
        </w:rPr>
        <w:t xml:space="preserve"> dicho estudio se determinaron que los factores de riesgo prenatales incluyen diabetes gestacional con mal control glucémico, embarazo gemelar y edad gestacional, </w:t>
      </w:r>
      <w:r w:rsidR="0030370C" w:rsidRPr="00E323E8">
        <w:rPr>
          <w:rFonts w:ascii="Times New Roman" w:hAnsi="Times New Roman" w:cs="Times New Roman"/>
          <w:color w:val="212121"/>
          <w:sz w:val="24"/>
          <w:szCs w:val="24"/>
          <w:shd w:val="clear" w:color="auto" w:fill="FFFFFF"/>
        </w:rPr>
        <w:t>así</w:t>
      </w:r>
      <w:r w:rsidRPr="00E323E8">
        <w:rPr>
          <w:rFonts w:ascii="Times New Roman" w:hAnsi="Times New Roman" w:cs="Times New Roman"/>
          <w:color w:val="212121"/>
          <w:sz w:val="24"/>
          <w:szCs w:val="24"/>
          <w:shd w:val="clear" w:color="auto" w:fill="FFFFFF"/>
        </w:rPr>
        <w:t xml:space="preserve"> como la presencia de </w:t>
      </w:r>
      <w:r w:rsidR="0030370C" w:rsidRPr="00E323E8">
        <w:rPr>
          <w:rFonts w:ascii="Times New Roman" w:hAnsi="Times New Roman" w:cs="Times New Roman"/>
          <w:color w:val="212121"/>
          <w:sz w:val="24"/>
          <w:szCs w:val="24"/>
          <w:shd w:val="clear" w:color="auto" w:fill="FFFFFF"/>
        </w:rPr>
        <w:t>líquido</w:t>
      </w:r>
      <w:r w:rsidRPr="00E323E8">
        <w:rPr>
          <w:rFonts w:ascii="Times New Roman" w:hAnsi="Times New Roman" w:cs="Times New Roman"/>
          <w:color w:val="212121"/>
          <w:sz w:val="24"/>
          <w:szCs w:val="24"/>
          <w:shd w:val="clear" w:color="auto" w:fill="FFFFFF"/>
        </w:rPr>
        <w:t xml:space="preserve"> </w:t>
      </w:r>
      <w:r w:rsidR="0030370C" w:rsidRPr="00E323E8">
        <w:rPr>
          <w:rFonts w:ascii="Times New Roman" w:hAnsi="Times New Roman" w:cs="Times New Roman"/>
          <w:color w:val="212121"/>
          <w:sz w:val="24"/>
          <w:szCs w:val="24"/>
          <w:shd w:val="clear" w:color="auto" w:fill="FFFFFF"/>
        </w:rPr>
        <w:t>amniótico</w:t>
      </w:r>
      <w:r w:rsidRPr="00E323E8">
        <w:rPr>
          <w:rFonts w:ascii="Times New Roman" w:hAnsi="Times New Roman" w:cs="Times New Roman"/>
          <w:color w:val="212121"/>
          <w:sz w:val="24"/>
          <w:szCs w:val="24"/>
          <w:shd w:val="clear" w:color="auto" w:fill="FFFFFF"/>
        </w:rPr>
        <w:t xml:space="preserve"> meconial y la </w:t>
      </w:r>
      <w:r w:rsidR="0030370C" w:rsidRPr="00E323E8">
        <w:rPr>
          <w:rFonts w:ascii="Times New Roman" w:hAnsi="Times New Roman" w:cs="Times New Roman"/>
          <w:color w:val="212121"/>
          <w:sz w:val="24"/>
          <w:szCs w:val="24"/>
          <w:shd w:val="clear" w:color="auto" w:fill="FFFFFF"/>
        </w:rPr>
        <w:t>cesárea</w:t>
      </w:r>
      <w:r w:rsidRPr="00E323E8">
        <w:rPr>
          <w:rFonts w:ascii="Times New Roman" w:hAnsi="Times New Roman" w:cs="Times New Roman"/>
          <w:color w:val="212121"/>
          <w:sz w:val="24"/>
          <w:szCs w:val="24"/>
          <w:shd w:val="clear" w:color="auto" w:fill="FFFFFF"/>
        </w:rPr>
        <w:t xml:space="preserve"> planificada también se asocian a </w:t>
      </w:r>
      <w:r w:rsidR="0030370C" w:rsidRPr="00E323E8">
        <w:rPr>
          <w:rFonts w:ascii="Times New Roman" w:hAnsi="Times New Roman" w:cs="Times New Roman"/>
          <w:color w:val="212121"/>
          <w:sz w:val="24"/>
          <w:szCs w:val="24"/>
          <w:shd w:val="clear" w:color="auto" w:fill="FFFFFF"/>
        </w:rPr>
        <w:t>hipoglicemia. Llegándose</w:t>
      </w:r>
      <w:r w:rsidRPr="00E323E8">
        <w:rPr>
          <w:rFonts w:ascii="Times New Roman" w:hAnsi="Times New Roman" w:cs="Times New Roman"/>
          <w:color w:val="212121"/>
          <w:sz w:val="24"/>
          <w:szCs w:val="24"/>
          <w:shd w:val="clear" w:color="auto" w:fill="FFFFFF"/>
        </w:rPr>
        <w:t xml:space="preserve"> a la conclusión que los factores ambientales posnatales parecen estar directamente </w:t>
      </w:r>
      <w:r w:rsidRPr="00E323E8">
        <w:rPr>
          <w:rFonts w:ascii="Times New Roman" w:hAnsi="Times New Roman" w:cs="Times New Roman"/>
          <w:color w:val="000000" w:themeColor="text1"/>
          <w:sz w:val="24"/>
          <w:szCs w:val="24"/>
          <w:shd w:val="clear" w:color="auto" w:fill="FFFFFF"/>
        </w:rPr>
        <w:t>relacionados con el desarrollo temprano de hipoglucemias.</w:t>
      </w:r>
      <w:r w:rsidRPr="00E323E8">
        <w:rPr>
          <w:rFonts w:ascii="Times New Roman" w:hAnsi="Times New Roman" w:cs="Times New Roman"/>
          <w:sz w:val="24"/>
          <w:szCs w:val="24"/>
        </w:rPr>
        <w:t xml:space="preserve">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(8)</w:t>
      </w:r>
      <w:r w:rsidRPr="00E323E8">
        <w:rPr>
          <w:rFonts w:ascii="Times New Roman" w:hAnsi="Times New Roman" w:cs="Times New Roman"/>
          <w:sz w:val="24"/>
          <w:szCs w:val="24"/>
        </w:rPr>
        <w:fldChar w:fldCharType="end"/>
      </w:r>
    </w:p>
    <w:p w14:paraId="437CD9FC"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hd w:val="clear" w:color="auto" w:fill="FFFFFF"/>
        </w:rPr>
      </w:pPr>
    </w:p>
    <w:p w14:paraId="27C374A3" w14:textId="018F2107"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z w:val="24"/>
          <w:szCs w:val="24"/>
          <w:shd w:val="clear" w:color="auto" w:fill="FFFFFF"/>
        </w:rPr>
      </w:pPr>
      <w:r w:rsidRPr="00E323E8">
        <w:rPr>
          <w:rStyle w:val="authors-list-item"/>
          <w:rFonts w:ascii="Times New Roman" w:hAnsi="Times New Roman" w:cs="Times New Roman"/>
          <w:b/>
          <w:bCs/>
          <w:color w:val="000000" w:themeColor="text1"/>
          <w:sz w:val="24"/>
          <w:szCs w:val="24"/>
        </w:rPr>
        <w:t>Zhi-Xuan Yuan</w:t>
      </w:r>
      <w:r w:rsidRPr="00E323E8">
        <w:rPr>
          <w:rStyle w:val="author-sup-separator"/>
          <w:rFonts w:ascii="Times New Roman" w:hAnsi="Times New Roman" w:cs="Times New Roman"/>
          <w:bCs/>
          <w:sz w:val="24"/>
          <w:szCs w:val="24"/>
          <w:shd w:val="clear" w:color="auto" w:fill="FFFFFF"/>
          <w:vertAlign w:val="superscript"/>
        </w:rPr>
        <w:t> </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color w:val="000000" w:themeColor="text1"/>
          <w:sz w:val="24"/>
          <w:szCs w:val="24"/>
        </w:rPr>
        <w:t>Hui</w:t>
      </w:r>
      <w:r w:rsidR="0030370C" w:rsidRPr="00E323E8">
        <w:rPr>
          <w:rStyle w:val="authors-list-item"/>
          <w:rFonts w:ascii="Times New Roman" w:hAnsi="Times New Roman" w:cs="Times New Roman"/>
          <w:b/>
          <w:bCs/>
          <w:color w:val="000000" w:themeColor="text1"/>
          <w:sz w:val="24"/>
          <w:szCs w:val="24"/>
        </w:rPr>
        <w:t xml:space="preserve"> </w:t>
      </w:r>
      <w:r w:rsidRPr="00E323E8">
        <w:rPr>
          <w:rStyle w:val="authors-list-item"/>
          <w:rFonts w:ascii="Times New Roman" w:hAnsi="Times New Roman" w:cs="Times New Roman"/>
          <w:b/>
          <w:bCs/>
          <w:color w:val="000000" w:themeColor="text1"/>
          <w:sz w:val="24"/>
          <w:szCs w:val="24"/>
        </w:rPr>
        <w:t>Gao</w:t>
      </w:r>
      <w:r w:rsidR="008F0E32" w:rsidRPr="00E323E8">
        <w:rPr>
          <w:rStyle w:val="authors-list-item"/>
          <w:rFonts w:ascii="Times New Roman" w:hAnsi="Times New Roman" w:cs="Times New Roman"/>
          <w:b/>
          <w:bCs/>
          <w:color w:val="000000" w:themeColor="text1"/>
          <w:sz w:val="24"/>
          <w:szCs w:val="24"/>
        </w:rPr>
        <w:t xml:space="preserve"> </w:t>
      </w:r>
      <w:r w:rsidRPr="00E323E8">
        <w:rPr>
          <w:rStyle w:val="authors-list-item"/>
          <w:rFonts w:ascii="Times New Roman" w:hAnsi="Times New Roman" w:cs="Times New Roman"/>
          <w:b/>
          <w:bCs/>
          <w:color w:val="000000" w:themeColor="text1"/>
          <w:sz w:val="24"/>
          <w:szCs w:val="24"/>
          <w:shd w:val="clear" w:color="auto" w:fill="FFFFFF"/>
        </w:rPr>
        <w:t>(2020)</w:t>
      </w:r>
      <w:r w:rsidRPr="00E323E8">
        <w:rPr>
          <w:rStyle w:val="authors-list-item"/>
          <w:rFonts w:ascii="Times New Roman" w:hAnsi="Times New Roman" w:cs="Times New Roman"/>
          <w:color w:val="000000" w:themeColor="text1"/>
          <w:sz w:val="24"/>
          <w:szCs w:val="24"/>
          <w:shd w:val="clear" w:color="auto" w:fill="FFFFFF"/>
        </w:rPr>
        <w:t xml:space="preserve"> titularon a su estudio “</w:t>
      </w:r>
      <w:r w:rsidRPr="00E323E8">
        <w:rPr>
          <w:rFonts w:ascii="Times New Roman" w:hAnsi="Times New Roman" w:cs="Times New Roman"/>
          <w:color w:val="000000" w:themeColor="text1"/>
          <w:sz w:val="24"/>
          <w:szCs w:val="24"/>
        </w:rPr>
        <w:t xml:space="preserve">Factores de riesgo de hipoglucemia en lactantes prematuros con una edad gestacional ≤32 </w:t>
      </w:r>
      <w:r w:rsidR="008F0E32" w:rsidRPr="00E323E8">
        <w:rPr>
          <w:rFonts w:ascii="Times New Roman" w:hAnsi="Times New Roman" w:cs="Times New Roman"/>
          <w:color w:val="000000" w:themeColor="text1"/>
          <w:sz w:val="24"/>
          <w:szCs w:val="24"/>
        </w:rPr>
        <w:t>semanas “en</w:t>
      </w:r>
      <w:r w:rsidRPr="00E323E8">
        <w:rPr>
          <w:rFonts w:ascii="Times New Roman" w:hAnsi="Times New Roman" w:cs="Times New Roman"/>
          <w:color w:val="000000" w:themeColor="text1"/>
          <w:sz w:val="24"/>
          <w:szCs w:val="24"/>
        </w:rPr>
        <w:t xml:space="preserve"> el cual </w:t>
      </w:r>
      <w:r w:rsidRPr="00E323E8">
        <w:rPr>
          <w:rFonts w:ascii="Times New Roman" w:hAnsi="Times New Roman" w:cs="Times New Roman"/>
          <w:color w:val="000000" w:themeColor="text1"/>
          <w:sz w:val="24"/>
          <w:szCs w:val="24"/>
          <w:shd w:val="clear" w:color="auto" w:fill="FFFFFF"/>
        </w:rPr>
        <w:t>Se realizó un análisis retrospectivo de 86 neonatos con hipoglucemia y edad gestacional ≤ 32 semanas que ingresaron en la unidad de cuidados intensivos neonatales desde enero de 2017 hasta junio de 2020 , en el que se obtuvieron los siguientes resultados : 515 prematuros durante el estudio, de los cuales 86 (16,7%) presentaron hipoglucemia. En comparación con el grupo de control, el grupo de hipoglucemia tuvo porcentajes significativamente más altos de pequeños para la edad gestacional (SGA), cesáreas, hipertensión materna y administración de esteroides prenatales (P&lt;0.05), pero un peso al nacer y una tasa de uso de glucosa intravenosa antes significativamente más bajos. Llegando a la conclusión de que SGA, hipertensión materna y la administración prenatal de esteroides pueden aumentar el riesgo de hipoglucemia temprana en recién nacidos prematuros con una edad gestacional de ≤32 semanas, y se recomienda el uso de glucosa intravenosa tan pronto como sea posible.</w:t>
      </w:r>
      <w:r w:rsidRPr="00E323E8">
        <w:rPr>
          <w:rFonts w:ascii="Times New Roman" w:hAnsi="Times New Roman" w:cs="Times New Roman"/>
          <w:sz w:val="24"/>
          <w:szCs w:val="24"/>
        </w:rPr>
        <w:t xml:space="preserve">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(9)</w:t>
      </w:r>
      <w:r w:rsidRPr="00E323E8">
        <w:rPr>
          <w:rFonts w:ascii="Times New Roman" w:hAnsi="Times New Roman" w:cs="Times New Roman"/>
          <w:sz w:val="24"/>
          <w:szCs w:val="24"/>
        </w:rPr>
        <w:fldChar w:fldCharType="end"/>
      </w:r>
    </w:p>
    <w:p w14:paraId="105E4DC3"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hd w:val="clear" w:color="auto" w:fill="FFFFFF"/>
        </w:rPr>
      </w:pPr>
    </w:p>
    <w:p w14:paraId="0CD9DC54" w14:textId="619CBA69" w:rsidR="00857D55" w:rsidRPr="00E323E8" w:rsidRDefault="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color w:val="222222"/>
          <w:sz w:val="24"/>
          <w:szCs w:val="24"/>
          <w:shd w:val="clear" w:color="auto" w:fill="FFFFFF"/>
        </w:rPr>
      </w:pPr>
      <w:r w:rsidRPr="00E323E8">
        <w:rPr>
          <w:rStyle w:val="authors-list-item"/>
          <w:rFonts w:ascii="Times New Roman" w:hAnsi="Times New Roman" w:cs="Times New Roman"/>
          <w:b/>
          <w:bCs/>
          <w:color w:val="000000" w:themeColor="text1"/>
          <w:sz w:val="24"/>
          <w:szCs w:val="24"/>
        </w:rPr>
        <w:t xml:space="preserve">Muhammad </w:t>
      </w:r>
      <w:r w:rsidR="007742E3" w:rsidRPr="00E323E8">
        <w:rPr>
          <w:rStyle w:val="authors-list-item"/>
          <w:rFonts w:ascii="Times New Roman" w:hAnsi="Times New Roman" w:cs="Times New Roman"/>
          <w:b/>
          <w:bCs/>
          <w:color w:val="000000" w:themeColor="text1"/>
          <w:sz w:val="24"/>
          <w:szCs w:val="24"/>
        </w:rPr>
        <w:t>S</w:t>
      </w:r>
      <w:r w:rsidRPr="00E323E8">
        <w:rPr>
          <w:rStyle w:val="authors-list-item"/>
          <w:rFonts w:ascii="Times New Roman" w:hAnsi="Times New Roman" w:cs="Times New Roman"/>
          <w:b/>
          <w:bCs/>
          <w:color w:val="000000" w:themeColor="text1"/>
          <w:sz w:val="24"/>
          <w:szCs w:val="24"/>
        </w:rPr>
        <w:t>alman</w:t>
      </w:r>
      <w:r w:rsidRPr="00E323E8">
        <w:rPr>
          <w:rStyle w:val="author-sup-separator"/>
          <w:rFonts w:ascii="Times New Roman" w:hAnsi="Times New Roman" w:cs="Times New Roman"/>
          <w:bCs/>
          <w:sz w:val="24"/>
          <w:szCs w:val="24"/>
          <w:shd w:val="clear" w:color="auto" w:fill="FFFFFF"/>
          <w:vertAlign w:val="superscript"/>
        </w:rPr>
        <w:t> </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color w:val="000000" w:themeColor="text1"/>
          <w:sz w:val="24"/>
          <w:szCs w:val="24"/>
        </w:rPr>
        <w:t>Heeranand Rathore</w:t>
      </w:r>
      <w:r w:rsidR="008F0E32" w:rsidRPr="00E323E8">
        <w:rPr>
          <w:rStyle w:val="authors-list-item"/>
          <w:rFonts w:ascii="Times New Roman" w:hAnsi="Times New Roman" w:cs="Times New Roman"/>
          <w:b/>
          <w:bCs/>
          <w:color w:val="000000" w:themeColor="text1"/>
          <w:sz w:val="24"/>
          <w:szCs w:val="24"/>
        </w:rPr>
        <w:t xml:space="preserve"> </w:t>
      </w:r>
      <w:r w:rsidRPr="00E323E8">
        <w:rPr>
          <w:rStyle w:val="authors-list-item"/>
          <w:rFonts w:ascii="Times New Roman" w:hAnsi="Times New Roman" w:cs="Times New Roman"/>
          <w:b/>
          <w:bCs/>
          <w:color w:val="000000" w:themeColor="text1"/>
          <w:sz w:val="24"/>
          <w:szCs w:val="24"/>
          <w:shd w:val="clear" w:color="auto" w:fill="FFFFFF"/>
        </w:rPr>
        <w:t>(2021)</w:t>
      </w:r>
      <w:r w:rsidRPr="00E323E8">
        <w:rPr>
          <w:rStyle w:val="authors-list-item"/>
          <w:rFonts w:ascii="Times New Roman" w:hAnsi="Times New Roman" w:cs="Times New Roman"/>
          <w:color w:val="000000" w:themeColor="text1"/>
          <w:sz w:val="24"/>
          <w:szCs w:val="24"/>
          <w:shd w:val="clear" w:color="auto" w:fill="FFFFFF"/>
        </w:rPr>
        <w:t xml:space="preserve"> en el estudio que lleva por </w:t>
      </w:r>
      <w:r w:rsidR="0030370C" w:rsidRPr="00E323E8">
        <w:rPr>
          <w:rStyle w:val="authors-list-item"/>
          <w:rFonts w:ascii="Times New Roman" w:hAnsi="Times New Roman" w:cs="Times New Roman"/>
          <w:color w:val="000000" w:themeColor="text1"/>
          <w:sz w:val="24"/>
          <w:szCs w:val="24"/>
          <w:shd w:val="clear" w:color="auto" w:fill="FFFFFF"/>
        </w:rPr>
        <w:t>título</w:t>
      </w:r>
      <w:r w:rsidRPr="00E323E8">
        <w:rPr>
          <w:rStyle w:val="authors-list-item"/>
          <w:rFonts w:ascii="Times New Roman" w:hAnsi="Times New Roman" w:cs="Times New Roman"/>
          <w:color w:val="000000" w:themeColor="text1"/>
          <w:sz w:val="24"/>
          <w:szCs w:val="24"/>
          <w:shd w:val="clear" w:color="auto" w:fill="FFFFFF"/>
        </w:rPr>
        <w:t xml:space="preserve"> </w:t>
      </w:r>
      <w:r w:rsidRPr="00E323E8">
        <w:rPr>
          <w:rStyle w:val="authors-list-item"/>
          <w:rFonts w:ascii="Times New Roman" w:hAnsi="Times New Roman" w:cs="Times New Roman"/>
          <w:color w:val="5B616B"/>
          <w:sz w:val="24"/>
          <w:szCs w:val="24"/>
          <w:shd w:val="clear" w:color="auto" w:fill="FFFFFF"/>
        </w:rPr>
        <w:t>“</w:t>
      </w:r>
      <w:r w:rsidRPr="00E323E8">
        <w:rPr>
          <w:rFonts w:ascii="Times New Roman" w:hAnsi="Times New Roman" w:cs="Times New Roman"/>
          <w:color w:val="212121"/>
          <w:sz w:val="24"/>
          <w:szCs w:val="24"/>
        </w:rPr>
        <w:t xml:space="preserve">Frecuencia de complicaciones neonatales inmediatas (hipoglucemia e ictericia neonatal) en recién nacidos prematuros tardíos </w:t>
      </w:r>
      <w:r w:rsidRPr="00E323E8">
        <w:rPr>
          <w:rFonts w:ascii="Times New Roman" w:hAnsi="Times New Roman" w:cs="Times New Roman"/>
          <w:sz w:val="24"/>
          <w:szCs w:val="24"/>
        </w:rPr>
        <w:t xml:space="preserve">y a </w:t>
      </w:r>
      <w:r w:rsidR="007742E3" w:rsidRPr="00E323E8">
        <w:rPr>
          <w:rFonts w:ascii="Times New Roman" w:hAnsi="Times New Roman" w:cs="Times New Roman"/>
          <w:sz w:val="24"/>
          <w:szCs w:val="24"/>
        </w:rPr>
        <w:t>términos”</w:t>
      </w:r>
      <w:r w:rsidR="007742E3" w:rsidRPr="00E323E8">
        <w:rPr>
          <w:rFonts w:ascii="Times New Roman" w:hAnsi="Times New Roman" w:cs="Times New Roman"/>
          <w:color w:val="212121"/>
          <w:sz w:val="24"/>
          <w:szCs w:val="24"/>
        </w:rPr>
        <w:t xml:space="preserve"> en</w:t>
      </w:r>
      <w:r w:rsidRPr="00E323E8">
        <w:rPr>
          <w:rFonts w:ascii="Times New Roman" w:hAnsi="Times New Roman" w:cs="Times New Roman"/>
          <w:color w:val="212121"/>
          <w:sz w:val="24"/>
          <w:szCs w:val="24"/>
        </w:rPr>
        <w:t xml:space="preserve"> donde se estudiaron 215 neonatos de los cuales 108 fueron </w:t>
      </w:r>
      <w:r w:rsidR="007742E3" w:rsidRPr="00E323E8">
        <w:rPr>
          <w:rFonts w:ascii="Times New Roman" w:hAnsi="Times New Roman" w:cs="Times New Roman"/>
          <w:color w:val="212121"/>
          <w:sz w:val="24"/>
          <w:szCs w:val="24"/>
        </w:rPr>
        <w:t>recién</w:t>
      </w:r>
      <w:r w:rsidRPr="00E323E8">
        <w:rPr>
          <w:rFonts w:ascii="Times New Roman" w:hAnsi="Times New Roman" w:cs="Times New Roman"/>
          <w:color w:val="212121"/>
          <w:sz w:val="24"/>
          <w:szCs w:val="24"/>
        </w:rPr>
        <w:t xml:space="preserve"> nacidos a </w:t>
      </w:r>
      <w:r w:rsidR="007742E3" w:rsidRPr="00E323E8">
        <w:rPr>
          <w:rFonts w:ascii="Times New Roman" w:hAnsi="Times New Roman" w:cs="Times New Roman"/>
          <w:color w:val="212121"/>
          <w:sz w:val="24"/>
          <w:szCs w:val="24"/>
        </w:rPr>
        <w:t>término</w:t>
      </w:r>
      <w:r w:rsidRPr="00E323E8">
        <w:rPr>
          <w:rFonts w:ascii="Times New Roman" w:hAnsi="Times New Roman" w:cs="Times New Roman"/>
          <w:color w:val="212121"/>
          <w:sz w:val="24"/>
          <w:szCs w:val="24"/>
        </w:rPr>
        <w:t xml:space="preserve"> y 107 prematuros tardíos, de los cuales se </w:t>
      </w:r>
      <w:r w:rsidR="007742E3" w:rsidRPr="00E323E8">
        <w:rPr>
          <w:rFonts w:ascii="Times New Roman" w:hAnsi="Times New Roman" w:cs="Times New Roman"/>
          <w:color w:val="212121"/>
          <w:sz w:val="24"/>
          <w:szCs w:val="24"/>
        </w:rPr>
        <w:t>observó</w:t>
      </w:r>
      <w:r w:rsidRPr="00E323E8">
        <w:rPr>
          <w:rFonts w:ascii="Times New Roman" w:hAnsi="Times New Roman" w:cs="Times New Roman"/>
          <w:color w:val="212121"/>
          <w:sz w:val="24"/>
          <w:szCs w:val="24"/>
        </w:rPr>
        <w:t xml:space="preserve"> hipoglicemia en el 4.6% de los </w:t>
      </w:r>
      <w:r w:rsidR="007742E3" w:rsidRPr="00E323E8">
        <w:rPr>
          <w:rFonts w:ascii="Times New Roman" w:hAnsi="Times New Roman" w:cs="Times New Roman"/>
          <w:color w:val="212121"/>
          <w:sz w:val="24"/>
          <w:szCs w:val="24"/>
        </w:rPr>
        <w:t>recién</w:t>
      </w:r>
      <w:r w:rsidRPr="00E323E8">
        <w:rPr>
          <w:rFonts w:ascii="Times New Roman" w:hAnsi="Times New Roman" w:cs="Times New Roman"/>
          <w:color w:val="212121"/>
          <w:sz w:val="24"/>
          <w:szCs w:val="24"/>
        </w:rPr>
        <w:t xml:space="preserve"> nacidos a </w:t>
      </w:r>
      <w:r w:rsidR="007742E3" w:rsidRPr="00E323E8">
        <w:rPr>
          <w:rFonts w:ascii="Times New Roman" w:hAnsi="Times New Roman" w:cs="Times New Roman"/>
          <w:color w:val="212121"/>
          <w:sz w:val="24"/>
          <w:szCs w:val="24"/>
        </w:rPr>
        <w:t>término</w:t>
      </w:r>
      <w:r w:rsidRPr="00E323E8">
        <w:rPr>
          <w:rFonts w:ascii="Times New Roman" w:hAnsi="Times New Roman" w:cs="Times New Roman"/>
          <w:color w:val="212121"/>
          <w:sz w:val="24"/>
          <w:szCs w:val="24"/>
        </w:rPr>
        <w:t xml:space="preserve"> y 15.9% de los prematuros </w:t>
      </w:r>
      <w:r w:rsidR="007742E3" w:rsidRPr="00E323E8">
        <w:rPr>
          <w:rFonts w:ascii="Times New Roman" w:hAnsi="Times New Roman" w:cs="Times New Roman"/>
          <w:color w:val="212121"/>
          <w:sz w:val="24"/>
          <w:szCs w:val="24"/>
        </w:rPr>
        <w:t>tardíos. Con</w:t>
      </w:r>
      <w:r w:rsidRPr="00E323E8">
        <w:rPr>
          <w:rFonts w:ascii="Times New Roman" w:hAnsi="Times New Roman" w:cs="Times New Roman"/>
          <w:color w:val="212121"/>
          <w:sz w:val="24"/>
          <w:szCs w:val="24"/>
        </w:rPr>
        <w:t xml:space="preserve"> los que se concluye que </w:t>
      </w:r>
      <w:r w:rsidRPr="00E323E8">
        <w:rPr>
          <w:rFonts w:ascii="Times New Roman" w:hAnsi="Times New Roman" w:cs="Times New Roman"/>
          <w:color w:val="222222"/>
          <w:sz w:val="24"/>
          <w:szCs w:val="24"/>
          <w:shd w:val="clear" w:color="auto" w:fill="FFFFFF"/>
        </w:rPr>
        <w:t>existe una asociación significativa entre la edad gestacional y las complicaciones neonatales inmediatas como la hipoglicemia. En comparación con los recién nacidos a término, los recién nacidos prematuros tardíos tienen un mayor riesgo de ictericia neonatal e hipoglucemia. El género y el modo de parto no se correlacionaron con la tasa de complicaciones.</w:t>
      </w:r>
      <w:r w:rsidRPr="00E323E8">
        <w:rPr>
          <w:rFonts w:ascii="Times New Roman" w:hAnsi="Times New Roman" w:cs="Times New Roman"/>
          <w:sz w:val="24"/>
          <w:szCs w:val="24"/>
        </w:rPr>
        <w:t xml:space="preserve">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(10)</w:t>
      </w:r>
      <w:r w:rsidRPr="00E323E8">
        <w:rPr>
          <w:rFonts w:ascii="Times New Roman" w:hAnsi="Times New Roman" w:cs="Times New Roman"/>
          <w:sz w:val="24"/>
          <w:szCs w:val="24"/>
        </w:rPr>
        <w:fldChar w:fldCharType="end"/>
      </w:r>
    </w:p>
    <w:p w14:paraId="1CE6359F"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color w:val="222222"/>
          <w:shd w:val="clear" w:color="auto" w:fill="FFFFFF"/>
        </w:rPr>
      </w:pPr>
    </w:p>
    <w:p w14:paraId="46A3C398" w14:textId="496FE78B"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rPr>
      </w:pPr>
      <w:r w:rsidRPr="00E323E8">
        <w:rPr>
          <w:rStyle w:val="authors-list-item"/>
          <w:rFonts w:ascii="Times New Roman" w:hAnsi="Times New Roman" w:cs="Times New Roman"/>
          <w:b/>
          <w:bCs/>
          <w:sz w:val="24"/>
          <w:szCs w:val="24"/>
        </w:rPr>
        <w:t>Nihan Hilal Hosagasi</w:t>
      </w:r>
      <w:r w:rsidRPr="00E323E8">
        <w:rPr>
          <w:rStyle w:val="author-sup-separator"/>
          <w:rFonts w:ascii="Times New Roman" w:hAnsi="Times New Roman" w:cs="Times New Roman"/>
          <w:bCs/>
          <w:sz w:val="24"/>
          <w:szCs w:val="24"/>
        </w:rPr>
        <w:t> </w:t>
      </w:r>
      <w:r w:rsidRPr="00E323E8">
        <w:rPr>
          <w:rStyle w:val="comma"/>
          <w:rFonts w:ascii="Times New Roman" w:hAnsi="Times New Roman" w:cs="Times New Roman"/>
          <w:b/>
          <w:bCs/>
          <w:sz w:val="24"/>
          <w:szCs w:val="24"/>
        </w:rPr>
        <w:t>, </w:t>
      </w:r>
      <w:r w:rsidR="008F0E32" w:rsidRPr="00E323E8">
        <w:rPr>
          <w:rStyle w:val="authors-list-item"/>
          <w:rFonts w:ascii="Times New Roman" w:hAnsi="Times New Roman" w:cs="Times New Roman"/>
          <w:b/>
          <w:bCs/>
          <w:sz w:val="24"/>
          <w:szCs w:val="24"/>
        </w:rPr>
        <w:t>M</w:t>
      </w:r>
      <w:r w:rsidRPr="00E323E8">
        <w:rPr>
          <w:rStyle w:val="authors-list-item"/>
          <w:rFonts w:ascii="Times New Roman" w:hAnsi="Times New Roman" w:cs="Times New Roman"/>
          <w:b/>
          <w:bCs/>
          <w:sz w:val="24"/>
          <w:szCs w:val="24"/>
        </w:rPr>
        <w:t xml:space="preserve">ustafa </w:t>
      </w:r>
      <w:r w:rsidR="008F0E32" w:rsidRPr="00E323E8">
        <w:rPr>
          <w:rStyle w:val="authors-list-item"/>
          <w:rFonts w:ascii="Times New Roman" w:hAnsi="Times New Roman" w:cs="Times New Roman"/>
          <w:b/>
          <w:bCs/>
          <w:sz w:val="24"/>
          <w:szCs w:val="24"/>
        </w:rPr>
        <w:t>A</w:t>
      </w:r>
      <w:r w:rsidRPr="00E323E8">
        <w:rPr>
          <w:rStyle w:val="authors-list-item"/>
          <w:rFonts w:ascii="Times New Roman" w:hAnsi="Times New Roman" w:cs="Times New Roman"/>
          <w:b/>
          <w:bCs/>
          <w:sz w:val="24"/>
          <w:szCs w:val="24"/>
        </w:rPr>
        <w:t>ydin</w:t>
      </w:r>
      <w:r w:rsidR="008F0E32" w:rsidRPr="00E323E8">
        <w:rPr>
          <w:rStyle w:val="authors-list-item"/>
          <w:rFonts w:ascii="Times New Roman" w:hAnsi="Times New Roman" w:cs="Times New Roman"/>
          <w:b/>
          <w:bCs/>
          <w:sz w:val="24"/>
          <w:szCs w:val="24"/>
        </w:rPr>
        <w:t xml:space="preserve"> </w:t>
      </w:r>
      <w:r w:rsidRPr="00E323E8">
        <w:rPr>
          <w:rStyle w:val="authors-list-item"/>
          <w:rFonts w:ascii="Times New Roman" w:hAnsi="Times New Roman" w:cs="Times New Roman"/>
          <w:b/>
          <w:bCs/>
          <w:sz w:val="24"/>
          <w:szCs w:val="24"/>
        </w:rPr>
        <w:t>(2018</w:t>
      </w:r>
      <w:r w:rsidRPr="00E323E8">
        <w:rPr>
          <w:rStyle w:val="authors-list-item"/>
          <w:rFonts w:ascii="Times New Roman" w:hAnsi="Times New Roman" w:cs="Times New Roman"/>
          <w:sz w:val="24"/>
          <w:szCs w:val="24"/>
        </w:rPr>
        <w:t>) en “</w:t>
      </w:r>
      <w:r w:rsidRPr="00E323E8">
        <w:rPr>
          <w:rFonts w:ascii="Times New Roman" w:hAnsi="Times New Roman" w:cs="Times New Roman"/>
          <w:sz w:val="24"/>
          <w:szCs w:val="24"/>
        </w:rPr>
        <w:t>Incidencia de hipoglucemia en recién nacidos en riesgo y una auditoría de la guía de hipoglucemia de la Academia Estadounidense de Pediatría de 2011”tuvieron  como objetivo investigar la incidencia y los factores de riesgo asociados a la hipoglucemia en recién nacidos con riesgo y evaluar el cumplimiento de la guía de la AAP.Los cuales de acuerdo con la guía de hipoglucemia de la AAP de 2011, los recién nacidos con riesgo de hipoglucemia incluidos en este estudio se dividieron en cuatro grupos [bebé de madre diabética (IDM), lactantes grandes para la edad gestacional (LGA), lactantes pequeños para recién nacidos en edad gestacional (SGA) y recién nacidos prematuros tardíos (LPI)].</w:t>
      </w:r>
      <w:r w:rsidR="007742E3" w:rsidRPr="00E323E8">
        <w:rPr>
          <w:rFonts w:ascii="Times New Roman" w:hAnsi="Times New Roman" w:cs="Times New Roman"/>
          <w:sz w:val="24"/>
          <w:szCs w:val="24"/>
        </w:rPr>
        <w:t>Obteniéndose</w:t>
      </w:r>
      <w:r w:rsidRPr="00E323E8">
        <w:rPr>
          <w:rFonts w:ascii="Times New Roman" w:hAnsi="Times New Roman" w:cs="Times New Roman"/>
          <w:sz w:val="24"/>
          <w:szCs w:val="24"/>
        </w:rPr>
        <w:t xml:space="preserve"> como resultados </w:t>
      </w:r>
      <w:r w:rsidRPr="00E323E8">
        <w:rPr>
          <w:rStyle w:val="Textoennegrita"/>
          <w:rFonts w:ascii="Times New Roman" w:hAnsi="Times New Roman" w:cs="Times New Roman"/>
          <w:b w:val="0"/>
          <w:bCs w:val="0"/>
          <w:sz w:val="24"/>
          <w:szCs w:val="24"/>
        </w:rPr>
        <w:t>que de</w:t>
      </w:r>
      <w:r w:rsidRPr="00E323E8">
        <w:rPr>
          <w:rFonts w:ascii="Times New Roman" w:hAnsi="Times New Roman" w:cs="Times New Roman"/>
          <w:sz w:val="24"/>
          <w:szCs w:val="24"/>
        </w:rPr>
        <w:t xml:space="preserve"> los 207 recién nacidos, hubo 12 casos en el grupo IDM (5,7%), 79 casos en el grupo LGA (38,1%), 66 casos en el grupo SGA (31,8%) y 50 casos en el grupo LPI (24,1%). Las incidencias de hipoglucemia en estos cuatro grupos fueron 2 (16,6%), 10 (12,7%), 8 (12,2%) y 17 (34%), respectivamente, llegándose a la conclusión de que el mayor riesgo de hipoglucemia en el período posnatal temprano estuvo presente especialmente en el grupo LPI. Nuestros niveles de cumplimiento con la pauta de la AAP se consideraron satisfactorios.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(11)</w:t>
      </w:r>
      <w:r w:rsidRPr="00E323E8">
        <w:rPr>
          <w:rFonts w:ascii="Times New Roman" w:hAnsi="Times New Roman" w:cs="Times New Roman"/>
          <w:sz w:val="24"/>
          <w:szCs w:val="24"/>
        </w:rPr>
        <w:fldChar w:fldCharType="end"/>
      </w:r>
    </w:p>
    <w:p w14:paraId="139365DA"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rPr>
      </w:pPr>
    </w:p>
    <w:p w14:paraId="18B7288D" w14:textId="4A7C22FB"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shd w:val="clear" w:color="auto" w:fill="FFFFFF"/>
        </w:rPr>
      </w:pPr>
      <w:r w:rsidRPr="00E323E8">
        <w:rPr>
          <w:rStyle w:val="authors-list-item"/>
          <w:rFonts w:ascii="Times New Roman" w:hAnsi="Times New Roman" w:cs="Times New Roman"/>
          <w:b/>
          <w:bCs/>
          <w:sz w:val="24"/>
          <w:szCs w:val="24"/>
        </w:rPr>
        <w:t>Wei zhou</w:t>
      </w:r>
      <w:r w:rsidRPr="00E323E8">
        <w:rPr>
          <w:rStyle w:val="author-sup-separator"/>
          <w:rFonts w:ascii="Times New Roman" w:hAnsi="Times New Roman" w:cs="Times New Roman"/>
          <w:bCs/>
          <w:sz w:val="24"/>
          <w:szCs w:val="24"/>
          <w:shd w:val="clear" w:color="auto" w:fill="FFFFFF"/>
          <w:vertAlign w:val="superscript"/>
        </w:rPr>
        <w:t> </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sz w:val="24"/>
          <w:szCs w:val="24"/>
        </w:rPr>
        <w:t>junio yu </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sz w:val="24"/>
          <w:szCs w:val="24"/>
        </w:rPr>
        <w:t>Yiqi Wu</w:t>
      </w:r>
      <w:r w:rsidR="008F0E32" w:rsidRPr="00E323E8">
        <w:rPr>
          <w:rStyle w:val="authors-list-item"/>
          <w:rFonts w:ascii="Times New Roman" w:hAnsi="Times New Roman" w:cs="Times New Roman"/>
          <w:b/>
          <w:bCs/>
          <w:sz w:val="24"/>
          <w:szCs w:val="24"/>
        </w:rPr>
        <w:t xml:space="preserve"> </w:t>
      </w:r>
      <w:r w:rsidRPr="00E323E8">
        <w:rPr>
          <w:rStyle w:val="authors-list-item"/>
          <w:rFonts w:ascii="Times New Roman" w:hAnsi="Times New Roman" w:cs="Times New Roman"/>
          <w:b/>
          <w:bCs/>
          <w:color w:val="000000" w:themeColor="text1"/>
          <w:sz w:val="24"/>
          <w:szCs w:val="24"/>
          <w:shd w:val="clear" w:color="auto" w:fill="FFFFFF"/>
        </w:rPr>
        <w:t>(2014)</w:t>
      </w:r>
      <w:r w:rsidRPr="00E323E8">
        <w:rPr>
          <w:rStyle w:val="authors-list-item"/>
          <w:rFonts w:ascii="Times New Roman" w:hAnsi="Times New Roman" w:cs="Times New Roman"/>
          <w:color w:val="000000" w:themeColor="text1"/>
          <w:sz w:val="24"/>
          <w:szCs w:val="24"/>
          <w:shd w:val="clear" w:color="auto" w:fill="FFFFFF"/>
        </w:rPr>
        <w:t xml:space="preserve"> en el estudio que realizaron titulado “</w:t>
      </w:r>
      <w:r w:rsidRPr="00E323E8">
        <w:rPr>
          <w:rFonts w:ascii="Times New Roman" w:hAnsi="Times New Roman" w:cs="Times New Roman"/>
          <w:color w:val="000000" w:themeColor="text1"/>
          <w:sz w:val="24"/>
          <w:szCs w:val="24"/>
        </w:rPr>
        <w:t xml:space="preserve">Evaluación de la incidencia de hipoglucemia y factores de riesgo en neonatos hospitalizados “en el que tuvieron como objetivo </w:t>
      </w:r>
      <w:r w:rsidRPr="00E323E8">
        <w:rPr>
          <w:rFonts w:ascii="Times New Roman" w:hAnsi="Times New Roman" w:cs="Times New Roman"/>
          <w:color w:val="000000" w:themeColor="text1"/>
          <w:sz w:val="24"/>
          <w:szCs w:val="24"/>
          <w:shd w:val="clear" w:color="auto" w:fill="FFFFFF"/>
        </w:rPr>
        <w:t>evaluar la incidencia y los factores de riesgo de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en recién nacidos hospitalizados en China, en el cual se  detectó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en 113 de 668 neonatos hospitalizados, y la incidencia de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fue del 16,9%. El análisis estadístico también mostró que la hipoglucemia siempre ocurría dentro de la semana posterior al nacimiento, especialmente dentro de los tres días posteriores al nacimiento. Se obtuvo como resultado que Los neonatos con parto prematuro, bajo peso al nacer y asfixia perinatal fueron susceptibles a la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(12)</w:t>
      </w:r>
      <w:r w:rsidRPr="00E323E8">
        <w:rPr>
          <w:rFonts w:ascii="Times New Roman" w:hAnsi="Times New Roman" w:cs="Times New Roman"/>
          <w:sz w:val="24"/>
          <w:szCs w:val="24"/>
        </w:rPr>
        <w:fldChar w:fldCharType="end"/>
      </w:r>
    </w:p>
    <w:p w14:paraId="459B6038"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shd w:val="clear" w:color="auto" w:fill="FFFFFF"/>
        </w:rPr>
      </w:pPr>
    </w:p>
    <w:p w14:paraId="17BAED48" w14:textId="7841A8FD" w:rsidR="00857D55" w:rsidRPr="00E323E8" w:rsidRDefault="00857D55" w:rsidP="006A3E6E">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color w:val="212121"/>
          <w:sz w:val="24"/>
          <w:szCs w:val="24"/>
          <w:shd w:val="clear" w:color="auto" w:fill="FFFFFF"/>
        </w:rPr>
      </w:pPr>
      <w:r w:rsidRPr="00E323E8">
        <w:rPr>
          <w:rStyle w:val="authors-list-item"/>
          <w:rFonts w:ascii="Times New Roman" w:hAnsi="Times New Roman" w:cs="Times New Roman"/>
          <w:b/>
          <w:bCs/>
          <w:color w:val="000000" w:themeColor="text1"/>
          <w:sz w:val="24"/>
          <w:szCs w:val="24"/>
        </w:rPr>
        <w:t>Orhideja Stomnaroska</w:t>
      </w:r>
      <w:r w:rsidRPr="00E323E8">
        <w:rPr>
          <w:rStyle w:val="author-sup-separator"/>
          <w:rFonts w:ascii="Times New Roman" w:hAnsi="Times New Roman" w:cs="Times New Roman"/>
          <w:bCs/>
          <w:sz w:val="24"/>
          <w:szCs w:val="24"/>
          <w:shd w:val="clear" w:color="auto" w:fill="FFFFFF"/>
          <w:vertAlign w:val="superscript"/>
        </w:rPr>
        <w:t> </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color w:val="000000" w:themeColor="text1"/>
          <w:sz w:val="24"/>
          <w:szCs w:val="24"/>
        </w:rPr>
        <w:t>Elizabeta Petkovska</w:t>
      </w:r>
      <w:r w:rsidR="008F0E32" w:rsidRPr="00E323E8">
        <w:rPr>
          <w:rStyle w:val="authors-list-item"/>
          <w:rFonts w:ascii="Times New Roman" w:hAnsi="Times New Roman" w:cs="Times New Roman"/>
          <w:b/>
          <w:bCs/>
          <w:color w:val="000000" w:themeColor="text1"/>
          <w:sz w:val="24"/>
          <w:szCs w:val="24"/>
        </w:rPr>
        <w:t xml:space="preserve"> </w:t>
      </w:r>
      <w:r w:rsidRPr="00E323E8">
        <w:rPr>
          <w:rStyle w:val="authors-list-item"/>
          <w:rFonts w:ascii="Times New Roman" w:hAnsi="Times New Roman" w:cs="Times New Roman"/>
          <w:b/>
          <w:bCs/>
          <w:color w:val="000000" w:themeColor="text1"/>
          <w:sz w:val="24"/>
          <w:szCs w:val="24"/>
          <w:shd w:val="clear" w:color="auto" w:fill="FFFFFF"/>
        </w:rPr>
        <w:t>(2017)</w:t>
      </w:r>
      <w:r w:rsidRPr="00E323E8">
        <w:rPr>
          <w:rStyle w:val="authors-list-item"/>
          <w:rFonts w:ascii="Times New Roman" w:hAnsi="Times New Roman" w:cs="Times New Roman"/>
          <w:color w:val="000000" w:themeColor="text1"/>
          <w:sz w:val="24"/>
          <w:szCs w:val="24"/>
          <w:shd w:val="clear" w:color="auto" w:fill="FFFFFF"/>
        </w:rPr>
        <w:t xml:space="preserve"> en el estudio “</w:t>
      </w:r>
      <w:r w:rsidRPr="00E323E8">
        <w:rPr>
          <w:rFonts w:ascii="Times New Roman" w:hAnsi="Times New Roman" w:cs="Times New Roman"/>
          <w:color w:val="000000" w:themeColor="text1"/>
          <w:sz w:val="24"/>
          <w:szCs w:val="24"/>
        </w:rPr>
        <w:t xml:space="preserve">Hipoglucemia </w:t>
      </w:r>
      <w:r w:rsidRPr="00E323E8">
        <w:rPr>
          <w:rFonts w:ascii="Times New Roman" w:hAnsi="Times New Roman" w:cs="Times New Roman"/>
          <w:color w:val="212121"/>
          <w:sz w:val="24"/>
          <w:szCs w:val="24"/>
        </w:rPr>
        <w:t xml:space="preserve">neonatal: factores de riesgo y resultados “en el que se investigaron 84 </w:t>
      </w:r>
      <w:r w:rsidR="007742E3" w:rsidRPr="00E323E8">
        <w:rPr>
          <w:rFonts w:ascii="Times New Roman" w:hAnsi="Times New Roman" w:cs="Times New Roman"/>
          <w:color w:val="212121"/>
          <w:sz w:val="24"/>
          <w:szCs w:val="24"/>
        </w:rPr>
        <w:t>recién</w:t>
      </w:r>
      <w:r w:rsidRPr="00E323E8">
        <w:rPr>
          <w:rFonts w:ascii="Times New Roman" w:hAnsi="Times New Roman" w:cs="Times New Roman"/>
          <w:color w:val="212121"/>
          <w:sz w:val="24"/>
          <w:szCs w:val="24"/>
        </w:rPr>
        <w:t xml:space="preserve"> </w:t>
      </w:r>
      <w:r w:rsidRPr="00E323E8">
        <w:rPr>
          <w:rFonts w:ascii="Times New Roman" w:hAnsi="Times New Roman" w:cs="Times New Roman"/>
          <w:color w:val="212121"/>
          <w:sz w:val="24"/>
          <w:szCs w:val="24"/>
          <w:shd w:val="clear" w:color="auto" w:fill="FFFFFF"/>
        </w:rPr>
        <w:t>nacidos en la Clínica Universitaria de Ginecología y Obstetricia en Skopje (hospitalizados en la UCIN) a quienes se les encontró hipogl</w:t>
      </w:r>
      <w:r w:rsidR="00957162" w:rsidRPr="00E323E8">
        <w:rPr>
          <w:rFonts w:ascii="Times New Roman" w:hAnsi="Times New Roman" w:cs="Times New Roman"/>
          <w:color w:val="212121"/>
          <w:sz w:val="24"/>
          <w:szCs w:val="24"/>
          <w:shd w:val="clear" w:color="auto" w:fill="FFFFFF"/>
        </w:rPr>
        <w:t>ice</w:t>
      </w:r>
      <w:r w:rsidRPr="00E323E8">
        <w:rPr>
          <w:rFonts w:ascii="Times New Roman" w:hAnsi="Times New Roman" w:cs="Times New Roman"/>
          <w:color w:val="212121"/>
          <w:sz w:val="24"/>
          <w:szCs w:val="24"/>
          <w:shd w:val="clear" w:color="auto" w:fill="FFFFFF"/>
        </w:rPr>
        <w:t xml:space="preserve">mia. En total el 89,25% de los bebés fueron prematuros. El peso medio al nacer fue de 1795,95 +/596,08 gramos, la longitud media al nacer fue de 41,92+/- 4,62 cm, mientras que la edad gestacional media fue de 33,05±3,19 semanas. 32 niños (38,08%) fueron de muy bajo peso al nacer (&lt;1500g), 38 (45,22%) de bajo peso al nacer (1500-2500g), </w:t>
      </w:r>
      <w:r w:rsidR="007742E3" w:rsidRPr="00E323E8">
        <w:rPr>
          <w:rFonts w:ascii="Times New Roman" w:hAnsi="Times New Roman" w:cs="Times New Roman"/>
          <w:color w:val="212121"/>
          <w:sz w:val="24"/>
          <w:szCs w:val="24"/>
          <w:shd w:val="clear" w:color="auto" w:fill="FFFFFF"/>
        </w:rPr>
        <w:t>m</w:t>
      </w:r>
      <w:r w:rsidRPr="00E323E8">
        <w:rPr>
          <w:rFonts w:ascii="Times New Roman" w:hAnsi="Times New Roman" w:cs="Times New Roman"/>
          <w:color w:val="212121"/>
          <w:sz w:val="24"/>
          <w:szCs w:val="24"/>
          <w:shd w:val="clear" w:color="auto" w:fill="FFFFFF"/>
        </w:rPr>
        <w:t>ientras que hubo 8 niños (9,52%) apropiados para la edad BW y ningún alto BW para la edad pacientes (&gt; 4000 g). En el conjunto del grupo se encontró encefalopatía hipóxico-isquémica (EHI) en 3 niños (3,57%), infecciones en 22 (26,18%), síndrome de dificultad respiratoria (SDR) en 9 pacientes (10,62%), hemorragia intracraneal en 2 pacientes (2,38%). No hubo errores congénitos del metabolismo. Hubo dos muertes (2,38%).Se llego a la conclusión que la hipoglicemia neonatal es un factor significativo en la mortalidad neonatal global como que  también puede causar invalidez severa. </w:t>
      </w:r>
      <w:r w:rsidR="00875A45" w:rsidRPr="00E323E8">
        <w:rPr>
          <w:rFonts w:ascii="Times New Roman" w:hAnsi="Times New Roman" w:cs="Times New Roman"/>
          <w:color w:val="000000" w:themeColor="text1"/>
          <w:sz w:val="24"/>
          <w:szCs w:val="24"/>
          <w:shd w:val="clear" w:color="auto" w:fill="FFFFFF"/>
        </w:rPr>
        <w:t> </w:t>
      </w:r>
      <w:r w:rsidR="00875A45" w:rsidRPr="00E323E8">
        <w:rPr>
          <w:rFonts w:ascii="Times New Roman" w:hAnsi="Times New Roman" w:cs="Times New Roman"/>
          <w:sz w:val="24"/>
          <w:szCs w:val="24"/>
        </w:rPr>
        <w:fldChar w:fldCharType="begin"/>
      </w:r>
      <w:r w:rsidR="00875A45"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875A45" w:rsidRPr="00E323E8">
        <w:rPr>
          <w:rFonts w:ascii="Times New Roman" w:hAnsi="Times New Roman" w:cs="Times New Roman"/>
          <w:sz w:val="24"/>
          <w:szCs w:val="24"/>
        </w:rPr>
        <w:fldChar w:fldCharType="separate"/>
      </w:r>
      <w:r w:rsidR="00875A45" w:rsidRPr="00E323E8">
        <w:rPr>
          <w:rFonts w:ascii="Times New Roman" w:hAnsi="Times New Roman" w:cs="Times New Roman"/>
          <w:sz w:val="24"/>
          <w:szCs w:val="24"/>
          <w:vertAlign w:val="superscript"/>
        </w:rPr>
        <w:t>(13)</w:t>
      </w:r>
      <w:r w:rsidR="00875A45" w:rsidRPr="00E323E8">
        <w:rPr>
          <w:rFonts w:ascii="Times New Roman" w:hAnsi="Times New Roman" w:cs="Times New Roman"/>
          <w:sz w:val="24"/>
          <w:szCs w:val="24"/>
        </w:rPr>
        <w:fldChar w:fldCharType="end"/>
      </w:r>
    </w:p>
    <w:p w14:paraId="792D9CA0" w14:textId="33CDEC72"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z w:val="24"/>
          <w:szCs w:val="24"/>
          <w:shd w:val="clear" w:color="auto" w:fill="FFFFFF"/>
        </w:rPr>
      </w:pPr>
      <w:r w:rsidRPr="00E323E8">
        <w:rPr>
          <w:rStyle w:val="authors-list-item"/>
          <w:rFonts w:ascii="Times New Roman" w:hAnsi="Times New Roman" w:cs="Times New Roman"/>
          <w:b/>
          <w:bCs/>
          <w:color w:val="000000" w:themeColor="text1"/>
          <w:sz w:val="24"/>
          <w:szCs w:val="24"/>
        </w:rPr>
        <w:t>Tian zhao</w:t>
      </w:r>
      <w:r w:rsidRPr="00E323E8">
        <w:rPr>
          <w:rStyle w:val="author-sup-separator"/>
          <w:rFonts w:ascii="Times New Roman" w:hAnsi="Times New Roman" w:cs="Times New Roman"/>
          <w:bCs/>
          <w:sz w:val="24"/>
          <w:szCs w:val="24"/>
          <w:shd w:val="clear" w:color="auto" w:fill="FFFFFF"/>
          <w:vertAlign w:val="superscript"/>
        </w:rPr>
        <w:t> </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color w:val="000000" w:themeColor="text1"/>
          <w:sz w:val="24"/>
          <w:szCs w:val="24"/>
        </w:rPr>
        <w:t>Qiying Liu</w:t>
      </w:r>
      <w:r w:rsidR="008F0E32" w:rsidRPr="00E323E8">
        <w:rPr>
          <w:rStyle w:val="authors-list-item"/>
          <w:rFonts w:ascii="Times New Roman" w:hAnsi="Times New Roman" w:cs="Times New Roman"/>
          <w:b/>
          <w:bCs/>
          <w:color w:val="000000" w:themeColor="text1"/>
          <w:sz w:val="24"/>
          <w:szCs w:val="24"/>
        </w:rPr>
        <w:t xml:space="preserve"> </w:t>
      </w:r>
      <w:r w:rsidRPr="00E323E8">
        <w:rPr>
          <w:rStyle w:val="authors-list-item"/>
          <w:rFonts w:ascii="Times New Roman" w:hAnsi="Times New Roman" w:cs="Times New Roman"/>
          <w:b/>
          <w:bCs/>
          <w:color w:val="000000" w:themeColor="text1"/>
          <w:sz w:val="24"/>
          <w:szCs w:val="24"/>
          <w:shd w:val="clear" w:color="auto" w:fill="FFFFFF"/>
        </w:rPr>
        <w:t>(2020)</w:t>
      </w:r>
      <w:r w:rsidRPr="00E323E8">
        <w:rPr>
          <w:rFonts w:ascii="Times New Roman" w:hAnsi="Times New Roman" w:cs="Times New Roman"/>
          <w:color w:val="000000" w:themeColor="text1"/>
          <w:sz w:val="24"/>
          <w:szCs w:val="24"/>
        </w:rPr>
        <w:t xml:space="preserve"> en su artículo “Identificación de los efectores de riesgo involucrados en la ocurrencia de hipogl</w:t>
      </w:r>
      <w:r w:rsidR="00957162" w:rsidRPr="00E323E8">
        <w:rPr>
          <w:rFonts w:ascii="Times New Roman" w:hAnsi="Times New Roman" w:cs="Times New Roman"/>
          <w:color w:val="000000" w:themeColor="text1"/>
          <w:sz w:val="24"/>
          <w:szCs w:val="24"/>
        </w:rPr>
        <w:t>i</w:t>
      </w:r>
      <w:r w:rsidRPr="00E323E8">
        <w:rPr>
          <w:rFonts w:ascii="Times New Roman" w:hAnsi="Times New Roman" w:cs="Times New Roman"/>
          <w:color w:val="000000" w:themeColor="text1"/>
          <w:sz w:val="24"/>
          <w:szCs w:val="24"/>
        </w:rPr>
        <w:t xml:space="preserve">cemia neonatal “en donde tuvieron una población de </w:t>
      </w:r>
      <w:r w:rsidRPr="00E323E8">
        <w:rPr>
          <w:rFonts w:ascii="Times New Roman" w:hAnsi="Times New Roman" w:cs="Times New Roman"/>
          <w:color w:val="000000" w:themeColor="text1"/>
          <w:sz w:val="24"/>
          <w:szCs w:val="24"/>
          <w:shd w:val="clear" w:color="auto" w:fill="FFFFFF"/>
        </w:rPr>
        <w:t>135 recién nacidos con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neonatal como casos y 135 bebés sanos como controles. El peso promedio al nacer fue de 3329,58 ± 630,41 g en el grupo de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neonatal se obtuvo como conclusión que la incidencia de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en lactantes se asoció significativamente con los nacidos a término, el peso al nacer, la alimentación inadecuada y la diabetes mellitus gestacional de la madre.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(14)</w:t>
      </w:r>
      <w:r w:rsidRPr="00E323E8">
        <w:rPr>
          <w:rFonts w:ascii="Times New Roman" w:hAnsi="Times New Roman" w:cs="Times New Roman"/>
          <w:sz w:val="24"/>
          <w:szCs w:val="24"/>
        </w:rPr>
        <w:fldChar w:fldCharType="end"/>
      </w:r>
    </w:p>
    <w:p w14:paraId="65DE8C2D"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hd w:val="clear" w:color="auto" w:fill="FFFFFF"/>
        </w:rPr>
      </w:pPr>
    </w:p>
    <w:p w14:paraId="25B48379" w14:textId="2C3E469A" w:rsidR="00857D55" w:rsidRPr="00E323E8" w:rsidRDefault="00857D55" w:rsidP="00857D55">
      <w:pPr>
        <w:pStyle w:val="Prrafodelista"/>
        <w:numPr>
          <w:ilvl w:val="0"/>
          <w:numId w:val="2"/>
        </w:numPr>
        <w:pBdr>
          <w:top w:val="nil"/>
          <w:left w:val="nil"/>
          <w:bottom w:val="nil"/>
          <w:right w:val="nil"/>
          <w:between w:val="nil"/>
        </w:pBdr>
        <w:tabs>
          <w:tab w:val="left" w:pos="531"/>
        </w:tabs>
        <w:spacing w:before="1" w:line="360" w:lineRule="auto"/>
        <w:jc w:val="both"/>
        <w:rPr>
          <w:rFonts w:ascii="Times New Roman" w:hAnsi="Times New Roman" w:cs="Times New Roman"/>
          <w:color w:val="000000" w:themeColor="text1"/>
          <w:sz w:val="24"/>
          <w:szCs w:val="24"/>
          <w:shd w:val="clear" w:color="auto" w:fill="FFFFFF"/>
        </w:rPr>
      </w:pPr>
      <w:r w:rsidRPr="00E323E8">
        <w:rPr>
          <w:rStyle w:val="authors-list-item"/>
          <w:rFonts w:ascii="Times New Roman" w:hAnsi="Times New Roman" w:cs="Times New Roman"/>
          <w:b/>
          <w:bCs/>
          <w:color w:val="000000" w:themeColor="text1"/>
          <w:sz w:val="24"/>
          <w:szCs w:val="24"/>
        </w:rPr>
        <w:t>Adi Hopfeld-Fogel</w:t>
      </w:r>
      <w:r w:rsidRPr="00E323E8">
        <w:rPr>
          <w:rStyle w:val="comma"/>
          <w:rFonts w:ascii="Times New Roman" w:hAnsi="Times New Roman" w:cs="Times New Roman"/>
          <w:b/>
          <w:bCs/>
          <w:color w:val="000000" w:themeColor="text1"/>
          <w:sz w:val="24"/>
          <w:szCs w:val="24"/>
          <w:shd w:val="clear" w:color="auto" w:fill="FFFFFF"/>
        </w:rPr>
        <w:t>, </w:t>
      </w:r>
      <w:r w:rsidRPr="00E323E8">
        <w:rPr>
          <w:rStyle w:val="authors-list-item"/>
          <w:rFonts w:ascii="Times New Roman" w:hAnsi="Times New Roman" w:cs="Times New Roman"/>
          <w:b/>
          <w:bCs/>
          <w:color w:val="000000" w:themeColor="text1"/>
          <w:sz w:val="24"/>
          <w:szCs w:val="24"/>
        </w:rPr>
        <w:t>Yair Kasirer</w:t>
      </w:r>
      <w:r w:rsidR="008F0E32" w:rsidRPr="00E323E8">
        <w:rPr>
          <w:rStyle w:val="authors-list-item"/>
          <w:rFonts w:ascii="Times New Roman" w:hAnsi="Times New Roman" w:cs="Times New Roman"/>
          <w:b/>
          <w:bCs/>
          <w:color w:val="000000" w:themeColor="text1"/>
          <w:sz w:val="24"/>
          <w:szCs w:val="24"/>
        </w:rPr>
        <w:t xml:space="preserve"> </w:t>
      </w:r>
      <w:r w:rsidRPr="00E323E8">
        <w:rPr>
          <w:rStyle w:val="authors-list-item"/>
          <w:rFonts w:ascii="Times New Roman" w:hAnsi="Times New Roman" w:cs="Times New Roman"/>
          <w:b/>
          <w:bCs/>
          <w:color w:val="000000" w:themeColor="text1"/>
          <w:sz w:val="24"/>
          <w:szCs w:val="24"/>
          <w:shd w:val="clear" w:color="auto" w:fill="FFFFFF"/>
        </w:rPr>
        <w:t>(2021)</w:t>
      </w:r>
      <w:r w:rsidRPr="00E323E8">
        <w:rPr>
          <w:rStyle w:val="authors-list-item"/>
          <w:rFonts w:ascii="Times New Roman" w:hAnsi="Times New Roman" w:cs="Times New Roman"/>
          <w:color w:val="000000" w:themeColor="text1"/>
          <w:sz w:val="24"/>
          <w:szCs w:val="24"/>
          <w:shd w:val="clear" w:color="auto" w:fill="FFFFFF"/>
        </w:rPr>
        <w:t xml:space="preserve"> en su estudio “</w:t>
      </w:r>
      <w:r w:rsidRPr="00E323E8">
        <w:rPr>
          <w:rFonts w:ascii="Times New Roman" w:hAnsi="Times New Roman" w:cs="Times New Roman"/>
          <w:color w:val="000000" w:themeColor="text1"/>
          <w:sz w:val="24"/>
          <w:szCs w:val="24"/>
        </w:rPr>
        <w:t xml:space="preserve">Policitemia Neonatal e Hipoglucemia en Recién Nacidos: ¿Están Relacionadas? “en el cual se </w:t>
      </w:r>
      <w:r w:rsidRPr="00E323E8">
        <w:rPr>
          <w:rFonts w:ascii="Times New Roman" w:hAnsi="Times New Roman" w:cs="Times New Roman"/>
          <w:color w:val="000000" w:themeColor="text1"/>
          <w:sz w:val="24"/>
          <w:szCs w:val="24"/>
          <w:shd w:val="clear" w:color="auto" w:fill="FFFFFF"/>
        </w:rPr>
        <w:t>tuvo como objetivo probar si la hipogl</w:t>
      </w:r>
      <w:r w:rsidR="00957162" w:rsidRPr="00E323E8">
        <w:rPr>
          <w:rFonts w:ascii="Times New Roman" w:hAnsi="Times New Roman" w:cs="Times New Roman"/>
          <w:color w:val="000000" w:themeColor="text1"/>
          <w:sz w:val="24"/>
          <w:szCs w:val="24"/>
          <w:shd w:val="clear" w:color="auto" w:fill="FFFFFF"/>
        </w:rPr>
        <w:t>i</w:t>
      </w:r>
      <w:r w:rsidRPr="00E323E8">
        <w:rPr>
          <w:rFonts w:ascii="Times New Roman" w:hAnsi="Times New Roman" w:cs="Times New Roman"/>
          <w:color w:val="000000" w:themeColor="text1"/>
          <w:sz w:val="24"/>
          <w:szCs w:val="24"/>
          <w:shd w:val="clear" w:color="auto" w:fill="FFFFFF"/>
        </w:rPr>
        <w:t>cemia neonatal (NH) es más común en bebés con policitemia neonatal (NP</w:t>
      </w:r>
      <w:r w:rsidR="007742E3" w:rsidRPr="00E323E8">
        <w:rPr>
          <w:rFonts w:ascii="Times New Roman" w:hAnsi="Times New Roman" w:cs="Times New Roman"/>
          <w:color w:val="000000" w:themeColor="text1"/>
          <w:sz w:val="24"/>
          <w:szCs w:val="24"/>
          <w:shd w:val="clear" w:color="auto" w:fill="FFFFFF"/>
        </w:rPr>
        <w:t>). El</w:t>
      </w:r>
      <w:r w:rsidRPr="00E323E8">
        <w:rPr>
          <w:rFonts w:ascii="Times New Roman" w:hAnsi="Times New Roman" w:cs="Times New Roman"/>
          <w:color w:val="000000" w:themeColor="text1"/>
          <w:sz w:val="24"/>
          <w:szCs w:val="24"/>
          <w:shd w:val="clear" w:color="auto" w:fill="FFFFFF"/>
        </w:rPr>
        <w:t xml:space="preserve"> cual estuvo basado en la detección universal de NH y la detección dirigida de NP. La policitemia se definió como un hematocrito venoso ≥ 65%. NH se definió como una concentración de glucosa en sangre total (GS) &lt; 48 mg/dl (medida con un analizador de "punto de atención" en la cual se sugiere como conclusión que la aparición de NH en lactantes con NP podría estar relacionada con los factores de riesgo comunes de las dos morbilidades.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(15)</w:t>
      </w:r>
      <w:r w:rsidRPr="00E323E8">
        <w:rPr>
          <w:rFonts w:ascii="Times New Roman" w:hAnsi="Times New Roman" w:cs="Times New Roman"/>
          <w:sz w:val="24"/>
          <w:szCs w:val="24"/>
        </w:rPr>
        <w:fldChar w:fldCharType="end"/>
      </w:r>
    </w:p>
    <w:p w14:paraId="7F2B054E" w14:textId="77777777" w:rsidR="005501E4" w:rsidRPr="00E323E8" w:rsidRDefault="005501E4" w:rsidP="005501E4">
      <w:pPr>
        <w:pStyle w:val="Prrafodelista"/>
        <w:pBdr>
          <w:top w:val="nil"/>
          <w:left w:val="nil"/>
          <w:bottom w:val="nil"/>
          <w:right w:val="nil"/>
          <w:between w:val="nil"/>
        </w:pBdr>
        <w:tabs>
          <w:tab w:val="left" w:pos="531"/>
        </w:tabs>
        <w:spacing w:before="1" w:line="360" w:lineRule="auto"/>
        <w:ind w:left="720" w:firstLine="0"/>
        <w:jc w:val="both"/>
        <w:rPr>
          <w:rFonts w:ascii="Times New Roman" w:hAnsi="Times New Roman" w:cs="Times New Roman"/>
          <w:color w:val="000000" w:themeColor="text1"/>
          <w:sz w:val="24"/>
          <w:szCs w:val="24"/>
          <w:shd w:val="clear" w:color="auto" w:fill="FFFFFF"/>
        </w:rPr>
      </w:pPr>
    </w:p>
    <w:p w14:paraId="31D8E9E7" w14:textId="39C43EB3" w:rsidR="00857D55" w:rsidRPr="00E323E8" w:rsidRDefault="00425AA9" w:rsidP="00857D55">
      <w:pPr>
        <w:widowControl w:val="0"/>
        <w:pBdr>
          <w:top w:val="nil"/>
          <w:left w:val="nil"/>
          <w:bottom w:val="nil"/>
          <w:right w:val="nil"/>
          <w:between w:val="nil"/>
        </w:pBdr>
        <w:tabs>
          <w:tab w:val="left" w:pos="531"/>
        </w:tabs>
        <w:spacing w:before="1" w:line="360" w:lineRule="auto"/>
        <w:ind w:left="530"/>
        <w:jc w:val="both"/>
        <w:rPr>
          <w:rFonts w:ascii="Times New Roman" w:eastAsia="Arial" w:hAnsi="Times New Roman" w:cs="Times New Roman"/>
        </w:rPr>
      </w:pPr>
      <w:r w:rsidRPr="00E323E8">
        <w:rPr>
          <w:rFonts w:ascii="Times New Roman" w:eastAsiaTheme="majorEastAsia" w:hAnsi="Times New Roman" w:cs="Times New Roman"/>
        </w:rPr>
        <w:t xml:space="preserve">ANTECEDENTES NACIONALES </w:t>
      </w:r>
    </w:p>
    <w:p w14:paraId="69921929" w14:textId="695579EA" w:rsidR="00857D55" w:rsidRPr="00E323E8" w:rsidRDefault="00857D55" w:rsidP="00857D55">
      <w:pPr>
        <w:pStyle w:val="Prrafodelista"/>
        <w:numPr>
          <w:ilvl w:val="0"/>
          <w:numId w:val="3"/>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rPr>
      </w:pPr>
      <w:r w:rsidRPr="00E323E8">
        <w:rPr>
          <w:rFonts w:ascii="Times New Roman" w:hAnsi="Times New Roman" w:cs="Times New Roman"/>
          <w:b/>
          <w:bCs/>
          <w:sz w:val="24"/>
          <w:szCs w:val="24"/>
        </w:rPr>
        <w:t>Medina Danos,</w:t>
      </w:r>
      <w:r w:rsidR="007742E3" w:rsidRPr="00E323E8">
        <w:rPr>
          <w:rFonts w:ascii="Times New Roman" w:hAnsi="Times New Roman" w:cs="Times New Roman"/>
          <w:b/>
          <w:bCs/>
          <w:sz w:val="24"/>
          <w:szCs w:val="24"/>
        </w:rPr>
        <w:t xml:space="preserve"> C (</w:t>
      </w:r>
      <w:r w:rsidRPr="00E323E8">
        <w:rPr>
          <w:rFonts w:ascii="Times New Roman" w:hAnsi="Times New Roman" w:cs="Times New Roman"/>
          <w:b/>
          <w:bCs/>
          <w:sz w:val="24"/>
          <w:szCs w:val="24"/>
        </w:rPr>
        <w:t>2019).</w:t>
      </w:r>
      <w:r w:rsidRPr="00E323E8">
        <w:rPr>
          <w:rFonts w:ascii="Times New Roman" w:hAnsi="Times New Roman" w:cs="Times New Roman"/>
          <w:sz w:val="24"/>
          <w:szCs w:val="24"/>
        </w:rPr>
        <w:t xml:space="preserve"> en su estudio “FACTORES DE RIESGO RELACIONADOS A LA HIPOGLICEMIA NEONATAL PERSISTENTE EN EL SERVICIO DE NEONATOLOGIA DEL HOSPITAL REGIONAL HONORIO DELGADO ESPINOZA 2016 – 2018” en el que de los 107 casos estudiados se </w:t>
      </w:r>
      <w:r w:rsidR="007742E3" w:rsidRPr="00E323E8">
        <w:rPr>
          <w:rFonts w:ascii="Times New Roman" w:hAnsi="Times New Roman" w:cs="Times New Roman"/>
          <w:sz w:val="24"/>
          <w:szCs w:val="24"/>
        </w:rPr>
        <w:t>llegó</w:t>
      </w:r>
      <w:r w:rsidRPr="00E323E8">
        <w:rPr>
          <w:rFonts w:ascii="Times New Roman" w:hAnsi="Times New Roman" w:cs="Times New Roman"/>
          <w:sz w:val="24"/>
          <w:szCs w:val="24"/>
        </w:rPr>
        <w:t xml:space="preserve"> a la conclusión que el 86% de los neonatos ingresados al servicio de neonatología en dicho nosocomio cursaron con hipoglicemia transitoria mientras que el 14% de los neonatos tuvieron hipoglicemia persistente, determinándose para este </w:t>
      </w:r>
      <w:r w:rsidR="007742E3" w:rsidRPr="00E323E8">
        <w:rPr>
          <w:rFonts w:ascii="Times New Roman" w:hAnsi="Times New Roman" w:cs="Times New Roman"/>
          <w:sz w:val="24"/>
          <w:szCs w:val="24"/>
        </w:rPr>
        <w:t>último</w:t>
      </w:r>
      <w:r w:rsidRPr="00E323E8">
        <w:rPr>
          <w:rFonts w:ascii="Times New Roman" w:hAnsi="Times New Roman" w:cs="Times New Roman"/>
          <w:sz w:val="24"/>
          <w:szCs w:val="24"/>
        </w:rPr>
        <w:t xml:space="preserve"> grupo mencionado los siguientes factores relacionados como son : parto por </w:t>
      </w:r>
      <w:r w:rsidR="007742E3" w:rsidRPr="00E323E8">
        <w:rPr>
          <w:rFonts w:ascii="Times New Roman" w:hAnsi="Times New Roman" w:cs="Times New Roman"/>
          <w:sz w:val="24"/>
          <w:szCs w:val="24"/>
        </w:rPr>
        <w:t>cesárea</w:t>
      </w:r>
      <w:r w:rsidRPr="00E323E8">
        <w:rPr>
          <w:rFonts w:ascii="Times New Roman" w:hAnsi="Times New Roman" w:cs="Times New Roman"/>
          <w:sz w:val="24"/>
          <w:szCs w:val="24"/>
        </w:rPr>
        <w:t xml:space="preserve">, peso para la edad gestacional y la restricción del crecimiento uterino.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(16)</w:t>
      </w:r>
      <w:r w:rsidRPr="00E323E8">
        <w:rPr>
          <w:rFonts w:ascii="Times New Roman" w:hAnsi="Times New Roman" w:cs="Times New Roman"/>
          <w:sz w:val="24"/>
          <w:szCs w:val="24"/>
        </w:rPr>
        <w:fldChar w:fldCharType="end"/>
      </w:r>
    </w:p>
    <w:p w14:paraId="24DC165C"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rPr>
      </w:pPr>
    </w:p>
    <w:p w14:paraId="2A528072" w14:textId="0B5141B3" w:rsidR="00857D55" w:rsidRPr="00E323E8" w:rsidRDefault="00857D55" w:rsidP="00857D55">
      <w:pPr>
        <w:pStyle w:val="Prrafodelista"/>
        <w:numPr>
          <w:ilvl w:val="0"/>
          <w:numId w:val="3"/>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rPr>
      </w:pPr>
      <w:r w:rsidRPr="00E323E8">
        <w:rPr>
          <w:rFonts w:ascii="Times New Roman" w:hAnsi="Times New Roman" w:cs="Times New Roman"/>
          <w:b/>
          <w:bCs/>
          <w:sz w:val="24"/>
          <w:szCs w:val="24"/>
        </w:rPr>
        <w:t>Angeles Bazan S.</w:t>
      </w:r>
      <w:r w:rsidR="008F0E32" w:rsidRPr="00E323E8">
        <w:rPr>
          <w:rFonts w:ascii="Times New Roman" w:hAnsi="Times New Roman" w:cs="Times New Roman"/>
          <w:b/>
          <w:bCs/>
          <w:sz w:val="24"/>
          <w:szCs w:val="24"/>
        </w:rPr>
        <w:t xml:space="preserve"> </w:t>
      </w:r>
      <w:r w:rsidRPr="00E323E8">
        <w:rPr>
          <w:rFonts w:ascii="Times New Roman" w:hAnsi="Times New Roman" w:cs="Times New Roman"/>
          <w:b/>
          <w:bCs/>
          <w:sz w:val="24"/>
          <w:szCs w:val="24"/>
        </w:rPr>
        <w:t>(2019)</w:t>
      </w:r>
      <w:r w:rsidRPr="00E323E8">
        <w:rPr>
          <w:rFonts w:ascii="Times New Roman" w:hAnsi="Times New Roman" w:cs="Times New Roman"/>
          <w:sz w:val="24"/>
          <w:szCs w:val="24"/>
        </w:rPr>
        <w:t xml:space="preserve"> en su estudio titulado “ Factores de riesgo de hipoglicemia neonatal en el hospital Eleazar </w:t>
      </w:r>
      <w:r w:rsidR="007742E3" w:rsidRPr="00E323E8">
        <w:rPr>
          <w:rFonts w:ascii="Times New Roman" w:hAnsi="Times New Roman" w:cs="Times New Roman"/>
          <w:sz w:val="24"/>
          <w:szCs w:val="24"/>
        </w:rPr>
        <w:t>Guzmán</w:t>
      </w:r>
      <w:r w:rsidRPr="00E323E8">
        <w:rPr>
          <w:rFonts w:ascii="Times New Roman" w:hAnsi="Times New Roman" w:cs="Times New Roman"/>
          <w:sz w:val="24"/>
          <w:szCs w:val="24"/>
        </w:rPr>
        <w:t xml:space="preserve"> </w:t>
      </w:r>
      <w:r w:rsidR="007742E3" w:rsidRPr="00E323E8">
        <w:rPr>
          <w:rFonts w:ascii="Times New Roman" w:hAnsi="Times New Roman" w:cs="Times New Roman"/>
          <w:sz w:val="24"/>
          <w:szCs w:val="24"/>
        </w:rPr>
        <w:t>Barrón</w:t>
      </w:r>
      <w:r w:rsidRPr="00E323E8">
        <w:rPr>
          <w:rFonts w:ascii="Times New Roman" w:hAnsi="Times New Roman" w:cs="Times New Roman"/>
          <w:sz w:val="24"/>
          <w:szCs w:val="24"/>
        </w:rPr>
        <w:t xml:space="preserve"> de Nuevo Chimbote en el 2018” en el cual se </w:t>
      </w:r>
      <w:r w:rsidR="00974CE3" w:rsidRPr="00E323E8">
        <w:rPr>
          <w:rFonts w:ascii="Times New Roman" w:hAnsi="Times New Roman" w:cs="Times New Roman"/>
          <w:sz w:val="24"/>
          <w:szCs w:val="24"/>
        </w:rPr>
        <w:t>utilizó</w:t>
      </w:r>
      <w:r w:rsidRPr="00E323E8">
        <w:rPr>
          <w:rFonts w:ascii="Times New Roman" w:hAnsi="Times New Roman" w:cs="Times New Roman"/>
          <w:sz w:val="24"/>
          <w:szCs w:val="24"/>
        </w:rPr>
        <w:t xml:space="preserve"> las historias clínicas y carne perinatales de los pacientes se </w:t>
      </w:r>
      <w:r w:rsidR="00974CE3" w:rsidRPr="00E323E8">
        <w:rPr>
          <w:rFonts w:ascii="Times New Roman" w:hAnsi="Times New Roman" w:cs="Times New Roman"/>
          <w:sz w:val="24"/>
          <w:szCs w:val="24"/>
        </w:rPr>
        <w:t>logró</w:t>
      </w:r>
      <w:r w:rsidRPr="00E323E8">
        <w:rPr>
          <w:rFonts w:ascii="Times New Roman" w:hAnsi="Times New Roman" w:cs="Times New Roman"/>
          <w:sz w:val="24"/>
          <w:szCs w:val="24"/>
        </w:rPr>
        <w:t xml:space="preserve"> un total de 40 pacientes de los cuales 38 fueron casos y 76 controles para validar el </w:t>
      </w:r>
      <w:r w:rsidR="00974CE3" w:rsidRPr="00E323E8">
        <w:rPr>
          <w:rFonts w:ascii="Times New Roman" w:hAnsi="Times New Roman" w:cs="Times New Roman"/>
          <w:sz w:val="24"/>
          <w:szCs w:val="24"/>
        </w:rPr>
        <w:t>estudio. En</w:t>
      </w:r>
      <w:r w:rsidRPr="00E323E8">
        <w:rPr>
          <w:rFonts w:ascii="Times New Roman" w:hAnsi="Times New Roman" w:cs="Times New Roman"/>
          <w:sz w:val="24"/>
          <w:szCs w:val="24"/>
        </w:rPr>
        <w:t xml:space="preserve"> dicho estudio se pudo llegar a la conclusión que los factores de riesgo asociados a hipoglicemia en neonatos </w:t>
      </w:r>
      <w:r w:rsidR="007742E3" w:rsidRPr="00E323E8">
        <w:rPr>
          <w:rFonts w:ascii="Times New Roman" w:hAnsi="Times New Roman" w:cs="Times New Roman"/>
          <w:sz w:val="24"/>
          <w:szCs w:val="24"/>
        </w:rPr>
        <w:t>eran:</w:t>
      </w:r>
      <w:r w:rsidRPr="00E323E8">
        <w:rPr>
          <w:rFonts w:ascii="Times New Roman" w:hAnsi="Times New Roman" w:cs="Times New Roman"/>
          <w:sz w:val="24"/>
          <w:szCs w:val="24"/>
        </w:rPr>
        <w:t xml:space="preserve"> edad de la madre mayor de 35 años, macrosomía y mala técnica de lactancia, encontrándose </w:t>
      </w:r>
      <w:r w:rsidR="007742E3" w:rsidRPr="00E323E8">
        <w:rPr>
          <w:rFonts w:ascii="Times New Roman" w:hAnsi="Times New Roman" w:cs="Times New Roman"/>
          <w:sz w:val="24"/>
          <w:szCs w:val="24"/>
        </w:rPr>
        <w:t>así</w:t>
      </w:r>
      <w:r w:rsidRPr="00E323E8">
        <w:rPr>
          <w:rFonts w:ascii="Times New Roman" w:hAnsi="Times New Roman" w:cs="Times New Roman"/>
          <w:sz w:val="24"/>
          <w:szCs w:val="24"/>
        </w:rPr>
        <w:t xml:space="preserve"> un 55% de pacientes que hicieron características clínicas significativas.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(17)</w:t>
      </w:r>
      <w:r w:rsidRPr="00E323E8">
        <w:rPr>
          <w:rFonts w:ascii="Times New Roman" w:hAnsi="Times New Roman" w:cs="Times New Roman"/>
          <w:sz w:val="24"/>
          <w:szCs w:val="24"/>
        </w:rPr>
        <w:fldChar w:fldCharType="end"/>
      </w:r>
    </w:p>
    <w:p w14:paraId="3A1651A8" w14:textId="77777777" w:rsidR="00857D55" w:rsidRPr="00E323E8" w:rsidRDefault="00857D55" w:rsidP="00857D55">
      <w:pPr>
        <w:widowControl w:val="0"/>
        <w:pBdr>
          <w:top w:val="nil"/>
          <w:left w:val="nil"/>
          <w:bottom w:val="nil"/>
          <w:right w:val="nil"/>
          <w:between w:val="nil"/>
        </w:pBdr>
        <w:tabs>
          <w:tab w:val="left" w:pos="531"/>
        </w:tabs>
        <w:spacing w:before="1" w:line="360" w:lineRule="auto"/>
        <w:jc w:val="both"/>
        <w:rPr>
          <w:rFonts w:ascii="Times New Roman" w:hAnsi="Times New Roman" w:cs="Times New Roman"/>
        </w:rPr>
      </w:pPr>
    </w:p>
    <w:p w14:paraId="0547755F" w14:textId="4088E452" w:rsidR="00857D55" w:rsidRPr="00E323E8" w:rsidRDefault="00857D55" w:rsidP="00857D55">
      <w:pPr>
        <w:pStyle w:val="Prrafodelista"/>
        <w:numPr>
          <w:ilvl w:val="0"/>
          <w:numId w:val="3"/>
        </w:numPr>
        <w:pBdr>
          <w:top w:val="nil"/>
          <w:left w:val="nil"/>
          <w:bottom w:val="nil"/>
          <w:right w:val="nil"/>
          <w:between w:val="nil"/>
        </w:pBdr>
        <w:tabs>
          <w:tab w:val="left" w:pos="531"/>
        </w:tabs>
        <w:spacing w:before="1" w:line="360" w:lineRule="auto"/>
        <w:jc w:val="both"/>
        <w:rPr>
          <w:rFonts w:ascii="Times New Roman" w:hAnsi="Times New Roman" w:cs="Times New Roman"/>
          <w:sz w:val="24"/>
          <w:szCs w:val="24"/>
        </w:rPr>
      </w:pPr>
      <w:r w:rsidRPr="00E323E8">
        <w:rPr>
          <w:rFonts w:ascii="Times New Roman" w:hAnsi="Times New Roman" w:cs="Times New Roman"/>
          <w:b/>
          <w:bCs/>
          <w:sz w:val="24"/>
          <w:szCs w:val="24"/>
        </w:rPr>
        <w:t>Galarza Ingaroca</w:t>
      </w:r>
      <w:r w:rsidR="007742E3" w:rsidRPr="00E323E8">
        <w:rPr>
          <w:rFonts w:ascii="Times New Roman" w:hAnsi="Times New Roman" w:cs="Times New Roman"/>
          <w:b/>
          <w:bCs/>
          <w:sz w:val="24"/>
          <w:szCs w:val="24"/>
        </w:rPr>
        <w:t xml:space="preserve"> </w:t>
      </w:r>
      <w:r w:rsidRPr="00E323E8">
        <w:rPr>
          <w:rFonts w:ascii="Times New Roman" w:hAnsi="Times New Roman" w:cs="Times New Roman"/>
          <w:b/>
          <w:bCs/>
          <w:sz w:val="24"/>
          <w:szCs w:val="24"/>
        </w:rPr>
        <w:t>,Henry (2017)</w:t>
      </w:r>
      <w:r w:rsidRPr="00E323E8">
        <w:rPr>
          <w:rFonts w:ascii="Times New Roman" w:hAnsi="Times New Roman" w:cs="Times New Roman"/>
          <w:sz w:val="24"/>
          <w:szCs w:val="24"/>
        </w:rPr>
        <w:t xml:space="preserve"> en “Hipoglicemia neonatal y factores asociados en pacientes del hospital El Carmen 2015” en donde se </w:t>
      </w:r>
      <w:r w:rsidR="00974CE3" w:rsidRPr="00E323E8">
        <w:rPr>
          <w:rFonts w:ascii="Times New Roman" w:hAnsi="Times New Roman" w:cs="Times New Roman"/>
          <w:sz w:val="24"/>
          <w:szCs w:val="24"/>
        </w:rPr>
        <w:t>estudió</w:t>
      </w:r>
      <w:r w:rsidRPr="00E323E8">
        <w:rPr>
          <w:rFonts w:ascii="Times New Roman" w:hAnsi="Times New Roman" w:cs="Times New Roman"/>
          <w:sz w:val="24"/>
          <w:szCs w:val="24"/>
        </w:rPr>
        <w:t xml:space="preserve"> una población </w:t>
      </w:r>
      <w:r w:rsidRPr="00E323E8">
        <w:rPr>
          <w:rFonts w:ascii="Times New Roman" w:hAnsi="Times New Roman" w:cs="Times New Roman"/>
          <w:sz w:val="24"/>
          <w:szCs w:val="24"/>
          <w:shd w:val="clear" w:color="auto" w:fill="FFFFFF"/>
        </w:rPr>
        <w:t xml:space="preserve">72 historias clínicas de pacientes hospitalizados con hipoglicemia neonatal en el cual se obtuvo como resultado que la población de estudio tuvo una frecuencia epidemiológica de 1,4% de hipoglicemia neonatal; el género masculino fue preponderante con 52,8%; el peso neonatal entre 2500 a 4000 g (55,6%), el parto distócico (63,9%), el APGAR normal (91,7%), la edad materna entre 20 a 34 años (65,3%), primigestas (55,6%) y primíparas (61,1%) tuvieron mayor frecuencia; la edad gestacional de riesgo (pretérminos) alcanzó 22,2%; los pacientes con sintomatología clínica representan 68,1% siendo más frecuente la succión débil (67,3%), la obesidad pregestacional (71,4%) fue más frecuente como antecedente patológico; los pequeños para la edad gestacional (38,2%) y con sepsis (23,5%) representan factores neonatales más frecuentes; y, la preeclampsia (47,1%) es el factor materno más </w:t>
      </w:r>
      <w:r w:rsidR="00974CE3" w:rsidRPr="00E323E8">
        <w:rPr>
          <w:rFonts w:ascii="Times New Roman" w:hAnsi="Times New Roman" w:cs="Times New Roman"/>
          <w:sz w:val="24"/>
          <w:szCs w:val="24"/>
          <w:shd w:val="clear" w:color="auto" w:fill="FFFFFF"/>
        </w:rPr>
        <w:t>frecuente. Llegándose</w:t>
      </w:r>
      <w:r w:rsidRPr="00E323E8">
        <w:rPr>
          <w:rFonts w:ascii="Times New Roman" w:hAnsi="Times New Roman" w:cs="Times New Roman"/>
          <w:sz w:val="24"/>
          <w:szCs w:val="24"/>
          <w:shd w:val="clear" w:color="auto" w:fill="FFFFFF"/>
        </w:rPr>
        <w:t xml:space="preserve"> a la conclusión que la hipoglicemia sintomática predomino sobre la asintomática y </w:t>
      </w:r>
      <w:r w:rsidR="007742E3" w:rsidRPr="00E323E8">
        <w:rPr>
          <w:rFonts w:ascii="Times New Roman" w:hAnsi="Times New Roman" w:cs="Times New Roman"/>
          <w:sz w:val="24"/>
          <w:szCs w:val="24"/>
          <w:shd w:val="clear" w:color="auto" w:fill="FFFFFF"/>
        </w:rPr>
        <w:t>que los</w:t>
      </w:r>
      <w:r w:rsidRPr="00E323E8">
        <w:rPr>
          <w:rFonts w:ascii="Times New Roman" w:hAnsi="Times New Roman" w:cs="Times New Roman"/>
          <w:sz w:val="24"/>
          <w:szCs w:val="24"/>
          <w:shd w:val="clear" w:color="auto" w:fill="FFFFFF"/>
        </w:rPr>
        <w:t xml:space="preserve"> factores </w:t>
      </w:r>
      <w:r w:rsidR="00974CE3" w:rsidRPr="00E323E8">
        <w:rPr>
          <w:rFonts w:ascii="Times New Roman" w:hAnsi="Times New Roman" w:cs="Times New Roman"/>
          <w:sz w:val="24"/>
          <w:szCs w:val="24"/>
          <w:shd w:val="clear" w:color="auto" w:fill="FFFFFF"/>
        </w:rPr>
        <w:t>más</w:t>
      </w:r>
      <w:r w:rsidRPr="00E323E8">
        <w:rPr>
          <w:rFonts w:ascii="Times New Roman" w:hAnsi="Times New Roman" w:cs="Times New Roman"/>
          <w:sz w:val="24"/>
          <w:szCs w:val="24"/>
          <w:shd w:val="clear" w:color="auto" w:fill="FFFFFF"/>
        </w:rPr>
        <w:t xml:space="preserve"> asociados a hipoglicemia </w:t>
      </w:r>
      <w:r w:rsidR="007742E3" w:rsidRPr="00E323E8">
        <w:rPr>
          <w:rFonts w:ascii="Times New Roman" w:hAnsi="Times New Roman" w:cs="Times New Roman"/>
          <w:sz w:val="24"/>
          <w:szCs w:val="24"/>
          <w:shd w:val="clear" w:color="auto" w:fill="FFFFFF"/>
        </w:rPr>
        <w:t>fueron:</w:t>
      </w:r>
      <w:r w:rsidRPr="00E323E8">
        <w:rPr>
          <w:rFonts w:ascii="Times New Roman" w:hAnsi="Times New Roman" w:cs="Times New Roman"/>
          <w:sz w:val="24"/>
          <w:szCs w:val="24"/>
          <w:shd w:val="clear" w:color="auto" w:fill="FFFFFF"/>
        </w:rPr>
        <w:t xml:space="preserve"> la edad de la madre (20-34 años), primigestas y </w:t>
      </w:r>
      <w:r w:rsidR="00974CE3" w:rsidRPr="00E323E8">
        <w:rPr>
          <w:rFonts w:ascii="Times New Roman" w:hAnsi="Times New Roman" w:cs="Times New Roman"/>
          <w:sz w:val="24"/>
          <w:szCs w:val="24"/>
          <w:shd w:val="clear" w:color="auto" w:fill="FFFFFF"/>
        </w:rPr>
        <w:t>primíparas. Los</w:t>
      </w:r>
      <w:r w:rsidRPr="00E323E8">
        <w:rPr>
          <w:rFonts w:ascii="Times New Roman" w:hAnsi="Times New Roman" w:cs="Times New Roman"/>
          <w:sz w:val="24"/>
          <w:szCs w:val="24"/>
          <w:shd w:val="clear" w:color="auto" w:fill="FFFFFF"/>
        </w:rPr>
        <w:t xml:space="preserve"> factores de tipos patológicos </w:t>
      </w:r>
      <w:r w:rsidR="00974CE3" w:rsidRPr="00E323E8">
        <w:rPr>
          <w:rFonts w:ascii="Times New Roman" w:hAnsi="Times New Roman" w:cs="Times New Roman"/>
          <w:sz w:val="24"/>
          <w:szCs w:val="24"/>
          <w:shd w:val="clear" w:color="auto" w:fill="FFFFFF"/>
        </w:rPr>
        <w:t>fueron: obesidad</w:t>
      </w:r>
      <w:r w:rsidRPr="00E323E8">
        <w:rPr>
          <w:rFonts w:ascii="Times New Roman" w:hAnsi="Times New Roman" w:cs="Times New Roman"/>
          <w:sz w:val="24"/>
          <w:szCs w:val="24"/>
          <w:shd w:val="clear" w:color="auto" w:fill="FFFFFF"/>
        </w:rPr>
        <w:t xml:space="preserve"> pregestacional, hipertensión arterial y </w:t>
      </w:r>
      <w:r w:rsidR="00974CE3" w:rsidRPr="00E323E8">
        <w:rPr>
          <w:rFonts w:ascii="Times New Roman" w:hAnsi="Times New Roman" w:cs="Times New Roman"/>
          <w:sz w:val="24"/>
          <w:szCs w:val="24"/>
          <w:shd w:val="clear" w:color="auto" w:fill="FFFFFF"/>
        </w:rPr>
        <w:t>preeclampsia</w:t>
      </w:r>
      <w:r w:rsidRPr="00E323E8">
        <w:rPr>
          <w:rFonts w:ascii="Times New Roman" w:hAnsi="Times New Roman" w:cs="Times New Roman"/>
          <w:sz w:val="24"/>
          <w:szCs w:val="24"/>
          <w:shd w:val="clear" w:color="auto" w:fill="FFFFFF"/>
        </w:rPr>
        <w:t xml:space="preserve"> y que los factores predominantes en los neonatos </w:t>
      </w:r>
      <w:r w:rsidR="007742E3" w:rsidRPr="00E323E8">
        <w:rPr>
          <w:rFonts w:ascii="Times New Roman" w:hAnsi="Times New Roman" w:cs="Times New Roman"/>
          <w:sz w:val="24"/>
          <w:szCs w:val="24"/>
          <w:shd w:val="clear" w:color="auto" w:fill="FFFFFF"/>
        </w:rPr>
        <w:t>fueron:</w:t>
      </w:r>
      <w:r w:rsidRPr="00E323E8">
        <w:rPr>
          <w:rFonts w:ascii="Times New Roman" w:hAnsi="Times New Roman" w:cs="Times New Roman"/>
          <w:sz w:val="24"/>
          <w:szCs w:val="24"/>
          <w:shd w:val="clear" w:color="auto" w:fill="FFFFFF"/>
        </w:rPr>
        <w:t xml:space="preserve"> parto distócico, </w:t>
      </w:r>
      <w:r w:rsidR="00974CE3" w:rsidRPr="00E323E8">
        <w:rPr>
          <w:rFonts w:ascii="Times New Roman" w:hAnsi="Times New Roman" w:cs="Times New Roman"/>
          <w:sz w:val="24"/>
          <w:szCs w:val="24"/>
          <w:shd w:val="clear" w:color="auto" w:fill="FFFFFF"/>
        </w:rPr>
        <w:t>pretérmino</w:t>
      </w:r>
      <w:r w:rsidRPr="00E323E8">
        <w:rPr>
          <w:rFonts w:ascii="Times New Roman" w:hAnsi="Times New Roman" w:cs="Times New Roman"/>
          <w:sz w:val="24"/>
          <w:szCs w:val="24"/>
          <w:shd w:val="clear" w:color="auto" w:fill="FFFFFF"/>
        </w:rPr>
        <w:t xml:space="preserve">, nacido de bajo peso y los </w:t>
      </w:r>
      <w:r w:rsidR="00974CE3" w:rsidRPr="00E323E8">
        <w:rPr>
          <w:rFonts w:ascii="Times New Roman" w:hAnsi="Times New Roman" w:cs="Times New Roman"/>
          <w:sz w:val="24"/>
          <w:szCs w:val="24"/>
          <w:shd w:val="clear" w:color="auto" w:fill="FFFFFF"/>
        </w:rPr>
        <w:t>patológicos: pequeños</w:t>
      </w:r>
      <w:r w:rsidRPr="00E323E8">
        <w:rPr>
          <w:rFonts w:ascii="Times New Roman" w:hAnsi="Times New Roman" w:cs="Times New Roman"/>
          <w:sz w:val="24"/>
          <w:szCs w:val="24"/>
          <w:shd w:val="clear" w:color="auto" w:fill="FFFFFF"/>
        </w:rPr>
        <w:t xml:space="preserve"> para edad gestacional y sepsis.</w:t>
      </w:r>
      <w:r w:rsidRPr="00E323E8">
        <w:rPr>
          <w:rFonts w:ascii="Times New Roman" w:hAnsi="Times New Roman" w:cs="Times New Roman"/>
          <w:sz w:val="24"/>
          <w:szCs w:val="24"/>
        </w:rPr>
        <w:t xml:space="preserve"> </w:t>
      </w:r>
      <w:r w:rsidRPr="00E323E8">
        <w:rPr>
          <w:rFonts w:ascii="Times New Roman" w:hAnsi="Times New Roman" w:cs="Times New Roman"/>
          <w:sz w:val="24"/>
          <w:szCs w:val="24"/>
        </w:rPr>
        <w:fldChar w:fldCharType="begin"/>
      </w:r>
      <w:r w:rsidRPr="00E323E8">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rPr>
          <w:rFonts w:ascii="Times New Roman" w:hAnsi="Times New Roman" w:cs="Times New Roman"/>
          <w:sz w:val="24"/>
          <w:szCs w:val="24"/>
        </w:rPr>
        <w:fldChar w:fldCharType="separate"/>
      </w:r>
      <w:r w:rsidRPr="00E323E8">
        <w:rPr>
          <w:rFonts w:ascii="Times New Roman" w:hAnsi="Times New Roman" w:cs="Times New Roman"/>
          <w:sz w:val="24"/>
          <w:szCs w:val="24"/>
          <w:vertAlign w:val="superscript"/>
        </w:rPr>
        <w:t>(18)</w:t>
      </w:r>
      <w:r w:rsidRPr="00E323E8">
        <w:rPr>
          <w:rFonts w:ascii="Times New Roman" w:hAnsi="Times New Roman" w:cs="Times New Roman"/>
          <w:sz w:val="24"/>
          <w:szCs w:val="24"/>
        </w:rPr>
        <w:fldChar w:fldCharType="end"/>
      </w:r>
    </w:p>
    <w:p w14:paraId="66B51192" w14:textId="4C539388" w:rsidR="00BB3469" w:rsidRPr="00E323E8" w:rsidRDefault="00BB3469"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13" w:name="_Toc147237678"/>
      <w:r w:rsidR="00B1194C" w:rsidRPr="00E323E8">
        <w:rPr>
          <w:rFonts w:ascii="Times New Roman" w:hAnsi="Times New Roman" w:cs="Times New Roman"/>
          <w:sz w:val="24"/>
          <w:szCs w:val="24"/>
        </w:rPr>
        <w:t>2.2</w:t>
      </w:r>
      <w:r w:rsidR="00E323E8" w:rsidRPr="00E323E8">
        <w:rPr>
          <w:rFonts w:ascii="Times New Roman" w:hAnsi="Times New Roman" w:cs="Times New Roman"/>
          <w:sz w:val="24"/>
          <w:szCs w:val="24"/>
        </w:rPr>
        <w:t>.</w:t>
      </w:r>
      <w:r w:rsidR="00B1194C" w:rsidRPr="00E323E8">
        <w:rPr>
          <w:rFonts w:ascii="Times New Roman" w:hAnsi="Times New Roman" w:cs="Times New Roman"/>
          <w:sz w:val="24"/>
          <w:szCs w:val="24"/>
        </w:rPr>
        <w:t xml:space="preserve"> </w:t>
      </w:r>
      <w:r w:rsidRPr="00E323E8">
        <w:rPr>
          <w:rFonts w:ascii="Times New Roman" w:hAnsi="Times New Roman" w:cs="Times New Roman"/>
          <w:sz w:val="24"/>
          <w:szCs w:val="24"/>
        </w:rPr>
        <w:t>BASES TEÓRICAS</w:t>
      </w:r>
      <w:bookmarkEnd w:id="13"/>
    </w:p>
    <w:p w14:paraId="71D48EEC" w14:textId="03D7E93A" w:rsidR="00857D55" w:rsidRPr="00E323E8" w:rsidRDefault="00857D55" w:rsidP="00857D55">
      <w:pPr>
        <w:pStyle w:val="NormalWeb"/>
        <w:shd w:val="clear" w:color="auto" w:fill="FFFFFF"/>
        <w:spacing w:before="0" w:beforeAutospacing="0" w:after="240" w:afterAutospacing="0" w:line="360" w:lineRule="auto"/>
        <w:jc w:val="both"/>
      </w:pPr>
      <w:r w:rsidRPr="00E323E8">
        <w:t xml:space="preserve">La glucosa es el principal combustible fetal y se transporta a través de la placenta mediante difusión facilitada. Al nacer, antes de la aportación adecuada de calorías exógenas, el recién nacido debe mantener la glucemia a través de fuentes endógenas. Los depósitos hepáticos de glucógeno se vacían casi completamente en las primeras 12 h tras el parto en el neonato a término sano e incluso más rápidamente en el lactante prematuro o con dificultad respiratoria si no dispone de otra fuente de glucosa. En este caso se utilizan los depósitos de grasa y proteínas para la obtención de energía, manteniendo las concentraciones de glucosa mediante la gluconeogenia </w:t>
      </w:r>
      <w:r w:rsidR="00974CE3" w:rsidRPr="00E323E8">
        <w:t xml:space="preserve">hepática. </w:t>
      </w:r>
      <w:r w:rsidR="009E6EB9" w:rsidRPr="00E323E8">
        <w:fldChar w:fldCharType="begin"/>
      </w:r>
      <w:r w:rsidR="009E6EB9" w:rsidRPr="00E323E8">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9E6EB9" w:rsidRPr="00E323E8">
        <w:fldChar w:fldCharType="separate"/>
      </w:r>
      <w:r w:rsidR="009E6EB9" w:rsidRPr="00E323E8">
        <w:rPr>
          <w:vertAlign w:val="superscript"/>
        </w:rPr>
        <w:t>(19)</w:t>
      </w:r>
      <w:r w:rsidR="009E6EB9" w:rsidRPr="00E323E8">
        <w:fldChar w:fldCharType="end"/>
      </w:r>
      <w:r w:rsidR="009E6EB9" w:rsidRPr="00E323E8" w:rsidDel="009E6EB9">
        <w:t xml:space="preserve"> </w:t>
      </w:r>
    </w:p>
    <w:p w14:paraId="027BE568" w14:textId="6301DDBE" w:rsidR="00857D55" w:rsidRPr="00E323E8" w:rsidRDefault="00857D55" w:rsidP="00857D55">
      <w:pPr>
        <w:pStyle w:val="NormalWeb"/>
        <w:shd w:val="clear" w:color="auto" w:fill="FFFFFF"/>
        <w:spacing w:before="0" w:beforeAutospacing="0" w:after="240" w:afterAutospacing="0" w:line="360" w:lineRule="auto"/>
        <w:jc w:val="both"/>
      </w:pPr>
      <w:r w:rsidRPr="00E323E8">
        <w:t xml:space="preserve">En la etapa fetal, hay un aporte permanente de glucosa a través de la placenta. La glicemia fetal es aproximadamente 60% de la glicemia materna. Al nacer, se produce una brusca suspensión de este aporte de glucosa en el neonato. El recién nacido a término normal, cuenta con los mecanismos para controlar la homeostasis de la glucosa, usando sus reservas de glucógeno y la gluconeogénesis a partir de aminoácidos. Entre la 1ª y 2ª hora de vida, se produce una baja fisiológica de la glicemia a niveles cercanos a 40 mg/dl. Cualquier alteración de estos mecanismos produce </w:t>
      </w:r>
      <w:r w:rsidR="00974CE3" w:rsidRPr="00E323E8">
        <w:t>hipoglicemia.</w:t>
      </w:r>
      <w:r w:rsidR="009E6EB9" w:rsidRPr="00E323E8">
        <w:t xml:space="preserve"> </w:t>
      </w:r>
      <w:r w:rsidR="009E6EB9" w:rsidRPr="00E323E8">
        <w:fldChar w:fldCharType="begin"/>
      </w:r>
      <w:r w:rsidR="009E6EB9" w:rsidRPr="00E323E8">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9E6EB9" w:rsidRPr="00E323E8">
        <w:fldChar w:fldCharType="separate"/>
      </w:r>
      <w:r w:rsidR="009E6EB9" w:rsidRPr="00E323E8">
        <w:rPr>
          <w:vertAlign w:val="superscript"/>
        </w:rPr>
        <w:t>(20)</w:t>
      </w:r>
      <w:r w:rsidR="009E6EB9" w:rsidRPr="00E323E8">
        <w:fldChar w:fldCharType="end"/>
      </w:r>
    </w:p>
    <w:p w14:paraId="661C6906" w14:textId="77777777" w:rsidR="00857D55" w:rsidRPr="00E323E8" w:rsidRDefault="00857D55" w:rsidP="00857D55">
      <w:pPr>
        <w:pStyle w:val="NormalWeb"/>
        <w:shd w:val="clear" w:color="auto" w:fill="FFFFFF"/>
        <w:spacing w:before="0" w:beforeAutospacing="0" w:after="240" w:afterAutospacing="0" w:line="360" w:lineRule="auto"/>
        <w:jc w:val="both"/>
      </w:pPr>
    </w:p>
    <w:p w14:paraId="6AF5E565" w14:textId="59A4B111" w:rsidR="00857D55" w:rsidRPr="00E323E8" w:rsidRDefault="00857D55" w:rsidP="00857D55">
      <w:pPr>
        <w:pStyle w:val="NormalWeb"/>
        <w:shd w:val="clear" w:color="auto" w:fill="FFFFFF"/>
        <w:spacing w:before="0" w:beforeAutospacing="0" w:after="240" w:afterAutospacing="0" w:line="360" w:lineRule="auto"/>
        <w:jc w:val="both"/>
      </w:pPr>
      <w:r w:rsidRPr="00E323E8">
        <w:t>En el neonato sano sin dificultad respiratoria, la glucosa disminuye durante las primeras 1-2 h tras el parto, se estabiliza en un mínimo de unos 40 mg/dl y después aumenta hasta 50-80 mg/dl hacia las 3 h de vida.  Las concentraciones de </w:t>
      </w:r>
      <w:r w:rsidRPr="00E323E8">
        <w:rPr>
          <w:i/>
          <w:iCs/>
        </w:rPr>
        <w:t>glucosa bajas </w:t>
      </w:r>
      <w:r w:rsidRPr="00E323E8">
        <w:t>pueden definirse como menores de 45 mg/dl. Los lactantes con riesgo de hipogluc</w:t>
      </w:r>
      <w:r w:rsidR="00957162" w:rsidRPr="00E323E8">
        <w:t>o</w:t>
      </w:r>
      <w:r w:rsidRPr="00E323E8">
        <w:t xml:space="preserve">mia en los que debe controlarse la concentración de glucosa son los prematuros, lactantes PEG, con hiperinsulinemia (lactante de madre diabética [LMD]), GEG y con dificultad respiratoria o asfixia perinatal. Al igual que en los niños a término, en los prematuros la glucemia desciende después del parto, pero tienen menos capacidad para la respuesta de contra regulación. </w:t>
      </w:r>
      <w:r w:rsidR="009E6EB9" w:rsidRPr="00E323E8">
        <w:fldChar w:fldCharType="begin"/>
      </w:r>
      <w:r w:rsidR="009E6EB9" w:rsidRPr="00E323E8">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9E6EB9" w:rsidRPr="00E323E8">
        <w:fldChar w:fldCharType="separate"/>
      </w:r>
      <w:r w:rsidR="009E6EB9" w:rsidRPr="00E323E8">
        <w:rPr>
          <w:vertAlign w:val="superscript"/>
        </w:rPr>
        <w:t>(19)</w:t>
      </w:r>
      <w:r w:rsidR="009E6EB9" w:rsidRPr="00E323E8">
        <w:fldChar w:fldCharType="end"/>
      </w:r>
    </w:p>
    <w:p w14:paraId="766E38D7" w14:textId="28AC984D" w:rsidR="00857D55" w:rsidRPr="00E323E8" w:rsidRDefault="00857D55" w:rsidP="00857D55">
      <w:pPr>
        <w:pStyle w:val="NormalWeb"/>
        <w:shd w:val="clear" w:color="auto" w:fill="FFFFFF"/>
        <w:spacing w:before="0" w:beforeAutospacing="0" w:after="240" w:afterAutospacing="0" w:line="360" w:lineRule="auto"/>
        <w:jc w:val="both"/>
      </w:pPr>
      <w:r w:rsidRPr="00E323E8">
        <w:t>Además, las demandas de glucosa pueden aumentar en presencia de dificultad respiratoria, hipotermia y otros factores, lo que agudiza la hipogl</w:t>
      </w:r>
      <w:r w:rsidR="00957162" w:rsidRPr="00E323E8">
        <w:t>i</w:t>
      </w:r>
      <w:r w:rsidRPr="00E323E8">
        <w:t>cemia. Los lactantes PEG tienen riesgo de hipogl</w:t>
      </w:r>
      <w:r w:rsidR="00957162" w:rsidRPr="00E323E8">
        <w:t>i</w:t>
      </w:r>
      <w:r w:rsidRPr="00E323E8">
        <w:t>cemia debido a una utilización rápida de los depósitos de glucógeno y alteración de la gluconeogenia y la cetogenia. En los lactantes prematuros y PEG, la hipogl</w:t>
      </w:r>
      <w:r w:rsidR="00957162" w:rsidRPr="00E323E8">
        <w:t>i</w:t>
      </w:r>
      <w:r w:rsidRPr="00E323E8">
        <w:t xml:space="preserve">cemia aparece generalmente a las 2-6 h de vida. </w:t>
      </w:r>
      <w:r w:rsidRPr="00E323E8">
        <w:fldChar w:fldCharType="begin"/>
      </w:r>
      <w:r w:rsidRPr="00E323E8">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E323E8">
        <w:fldChar w:fldCharType="separate"/>
      </w:r>
      <w:r w:rsidRPr="00E323E8">
        <w:rPr>
          <w:vertAlign w:val="superscript"/>
        </w:rPr>
        <w:t>(19)</w:t>
      </w:r>
      <w:r w:rsidRPr="00E323E8">
        <w:fldChar w:fldCharType="end"/>
      </w:r>
    </w:p>
    <w:p w14:paraId="09C35FED" w14:textId="77777777" w:rsidR="00857D55" w:rsidRPr="00E323E8" w:rsidRDefault="00857D55" w:rsidP="00EF5BD8">
      <w:pPr>
        <w:pStyle w:val="Ttulo2"/>
        <w:rPr>
          <w:rFonts w:ascii="Times New Roman" w:hAnsi="Times New Roman" w:cs="Times New Roman"/>
          <w:sz w:val="24"/>
          <w:szCs w:val="24"/>
        </w:rPr>
      </w:pPr>
    </w:p>
    <w:p w14:paraId="187CF04F" w14:textId="3D4FB6C7" w:rsidR="008F0E32" w:rsidRPr="00E323E8" w:rsidRDefault="00B1194C" w:rsidP="00EF5BD8">
      <w:pPr>
        <w:pStyle w:val="Ttulo2"/>
        <w:rPr>
          <w:rFonts w:ascii="Times New Roman" w:hAnsi="Times New Roman" w:cs="Times New Roman"/>
          <w:sz w:val="24"/>
          <w:szCs w:val="24"/>
        </w:rPr>
      </w:pPr>
      <w:bookmarkStart w:id="14" w:name="_Toc147237679"/>
      <w:r w:rsidRPr="00E323E8">
        <w:rPr>
          <w:rFonts w:ascii="Times New Roman" w:hAnsi="Times New Roman" w:cs="Times New Roman"/>
          <w:sz w:val="24"/>
          <w:szCs w:val="24"/>
        </w:rPr>
        <w:t>2.3</w:t>
      </w:r>
      <w:r w:rsidR="00E323E8" w:rsidRPr="00E323E8">
        <w:rPr>
          <w:rFonts w:ascii="Times New Roman" w:hAnsi="Times New Roman" w:cs="Times New Roman"/>
          <w:sz w:val="24"/>
          <w:szCs w:val="24"/>
        </w:rPr>
        <w:t>.</w:t>
      </w:r>
      <w:r w:rsidR="00EF5BD8" w:rsidRPr="00E323E8">
        <w:rPr>
          <w:rFonts w:ascii="Times New Roman" w:hAnsi="Times New Roman" w:cs="Times New Roman"/>
          <w:sz w:val="24"/>
          <w:szCs w:val="24"/>
        </w:rPr>
        <w:t>DEFINICIÓN DE CONCEPTOS OPERACIONALES</w:t>
      </w:r>
      <w:bookmarkEnd w:id="14"/>
    </w:p>
    <w:p w14:paraId="7E479F4F" w14:textId="77777777" w:rsidR="00EF5BD8" w:rsidRPr="008F0E32" w:rsidRDefault="00EF5BD8" w:rsidP="00A44BE3"/>
    <w:p w14:paraId="3E3A2532" w14:textId="71541CEC" w:rsidR="00B967A2" w:rsidRPr="00A44BE3" w:rsidRDefault="00857D55" w:rsidP="00A44BE3">
      <w:pPr>
        <w:pStyle w:val="Prrafodelista"/>
        <w:numPr>
          <w:ilvl w:val="0"/>
          <w:numId w:val="34"/>
        </w:numPr>
        <w:spacing w:line="360" w:lineRule="auto"/>
        <w:rPr>
          <w:sz w:val="24"/>
          <w:szCs w:val="24"/>
        </w:rPr>
      </w:pPr>
      <w:r w:rsidRPr="00A44BE3">
        <w:rPr>
          <w:rFonts w:ascii="Times New Roman" w:hAnsi="Times New Roman" w:cs="Times New Roman"/>
          <w:b/>
          <w:bCs/>
          <w:sz w:val="24"/>
          <w:szCs w:val="24"/>
        </w:rPr>
        <w:t>Hipoglicemia:</w:t>
      </w:r>
      <w:r w:rsidRPr="00A44BE3">
        <w:rPr>
          <w:rFonts w:ascii="Times New Roman" w:hAnsi="Times New Roman" w:cs="Times New Roman"/>
          <w:sz w:val="24"/>
          <w:szCs w:val="24"/>
        </w:rPr>
        <w:t xml:space="preserve"> la hipoglucemia clínica consiste en la presencia de una concentración plasmática de glucosa lo suficientemente baja como para causar síntomas o signos, incluida la disfunción cerebral</w:t>
      </w:r>
      <w:r w:rsidR="00B967A2" w:rsidRPr="00A44BE3">
        <w:rPr>
          <w:rFonts w:ascii="Times New Roman" w:hAnsi="Times New Roman" w:cs="Times New Roman"/>
          <w:sz w:val="24"/>
          <w:szCs w:val="24"/>
        </w:rPr>
        <w:t xml:space="preserve"> y se definirá</w:t>
      </w:r>
      <w:r w:rsidR="00B967A2">
        <w:rPr>
          <w:rFonts w:ascii="Times New Roman" w:hAnsi="Times New Roman" w:cs="Times New Roman"/>
          <w:sz w:val="24"/>
          <w:szCs w:val="24"/>
        </w:rPr>
        <w:t xml:space="preserve"> </w:t>
      </w:r>
      <w:r w:rsidR="00B967A2" w:rsidRPr="00A44BE3">
        <w:rPr>
          <w:rFonts w:ascii="Times New Roman" w:hAnsi="Times New Roman" w:cs="Times New Roman"/>
          <w:sz w:val="24"/>
          <w:szCs w:val="24"/>
        </w:rPr>
        <w:t>un valor de glicemia plasmática &lt; de 4</w:t>
      </w:r>
      <w:r w:rsidR="00CE7DB4">
        <w:rPr>
          <w:rFonts w:ascii="Times New Roman" w:hAnsi="Times New Roman" w:cs="Times New Roman"/>
          <w:sz w:val="24"/>
          <w:szCs w:val="24"/>
        </w:rPr>
        <w:t>7</w:t>
      </w:r>
      <w:r w:rsidR="00B967A2" w:rsidRPr="00A44BE3">
        <w:rPr>
          <w:rFonts w:ascii="Times New Roman" w:hAnsi="Times New Roman" w:cs="Times New Roman"/>
          <w:sz w:val="24"/>
          <w:szCs w:val="24"/>
        </w:rPr>
        <w:t xml:space="preserve"> mg/dl en las primeras 72 horas de vida y menor de 60 mg/dl posteriormente.</w:t>
      </w:r>
      <w:r w:rsidR="00B967A2" w:rsidRPr="00B967A2">
        <w:rPr>
          <w:rFonts w:ascii="Times New Roman" w:hAnsi="Times New Roman" w:cs="Times New Roman"/>
          <w:sz w:val="24"/>
          <w:szCs w:val="24"/>
        </w:rPr>
        <w:t xml:space="preserve"> </w:t>
      </w:r>
      <w:r w:rsidR="00B967A2" w:rsidRPr="00857D55">
        <w:rPr>
          <w:rFonts w:ascii="Times New Roman" w:hAnsi="Times New Roman" w:cs="Times New Roman"/>
          <w:sz w:val="24"/>
          <w:szCs w:val="24"/>
        </w:rPr>
        <w:fldChar w:fldCharType="begin"/>
      </w:r>
      <w:r w:rsidR="00B967A2"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B967A2" w:rsidRPr="00857D55">
        <w:rPr>
          <w:rFonts w:ascii="Times New Roman" w:hAnsi="Times New Roman" w:cs="Times New Roman"/>
          <w:sz w:val="24"/>
          <w:szCs w:val="24"/>
        </w:rPr>
        <w:fldChar w:fldCharType="separate"/>
      </w:r>
      <w:r w:rsidR="00B967A2" w:rsidRPr="00857D55">
        <w:rPr>
          <w:rFonts w:ascii="Times New Roman" w:hAnsi="Times New Roman" w:cs="Times New Roman"/>
          <w:sz w:val="24"/>
          <w:szCs w:val="24"/>
          <w:vertAlign w:val="superscript"/>
        </w:rPr>
        <w:t>(</w:t>
      </w:r>
      <w:r w:rsidR="00B967A2">
        <w:rPr>
          <w:rFonts w:ascii="Times New Roman" w:hAnsi="Times New Roman" w:cs="Times New Roman"/>
          <w:sz w:val="24"/>
          <w:szCs w:val="24"/>
          <w:vertAlign w:val="superscript"/>
        </w:rPr>
        <w:t>19</w:t>
      </w:r>
      <w:r w:rsidR="00B967A2" w:rsidRPr="00857D55">
        <w:rPr>
          <w:rFonts w:ascii="Times New Roman" w:hAnsi="Times New Roman" w:cs="Times New Roman"/>
          <w:sz w:val="24"/>
          <w:szCs w:val="24"/>
          <w:vertAlign w:val="superscript"/>
        </w:rPr>
        <w:t>)</w:t>
      </w:r>
      <w:r w:rsidR="00B967A2" w:rsidRPr="00857D55">
        <w:rPr>
          <w:rFonts w:ascii="Times New Roman" w:hAnsi="Times New Roman" w:cs="Times New Roman"/>
          <w:sz w:val="24"/>
          <w:szCs w:val="24"/>
        </w:rPr>
        <w:fldChar w:fldCharType="end"/>
      </w:r>
    </w:p>
    <w:p w14:paraId="57B1D54B" w14:textId="47C56C98" w:rsidR="00B967A2" w:rsidRPr="00A44BE3" w:rsidRDefault="00B967A2" w:rsidP="00A44BE3">
      <w:pPr>
        <w:spacing w:line="360" w:lineRule="auto"/>
        <w:ind w:firstLine="60"/>
      </w:pPr>
    </w:p>
    <w:p w14:paraId="0BE40F6B" w14:textId="7BBCDF6D" w:rsidR="00857D55" w:rsidRPr="00857D55" w:rsidRDefault="00425AA9" w:rsidP="00857D55">
      <w:pPr>
        <w:pStyle w:val="Prrafodelista"/>
        <w:numPr>
          <w:ilvl w:val="0"/>
          <w:numId w:val="4"/>
        </w:numPr>
        <w:pBdr>
          <w:top w:val="nil"/>
          <w:left w:val="nil"/>
          <w:bottom w:val="nil"/>
          <w:right w:val="nil"/>
          <w:between w:val="nil"/>
        </w:pBdr>
        <w:tabs>
          <w:tab w:val="left" w:pos="531"/>
        </w:tabs>
        <w:spacing w:before="41" w:line="360" w:lineRule="auto"/>
        <w:jc w:val="both"/>
        <w:rPr>
          <w:rFonts w:ascii="Times New Roman" w:hAnsi="Times New Roman" w:cs="Times New Roman"/>
          <w:spacing w:val="4"/>
          <w:sz w:val="24"/>
          <w:szCs w:val="24"/>
          <w:shd w:val="clear" w:color="auto" w:fill="FFFFFF"/>
        </w:rPr>
      </w:pPr>
      <w:r w:rsidRPr="00857D55">
        <w:rPr>
          <w:rFonts w:ascii="Times New Roman" w:hAnsi="Times New Roman" w:cs="Times New Roman"/>
          <w:b/>
          <w:bCs/>
          <w:color w:val="000000"/>
          <w:sz w:val="24"/>
          <w:szCs w:val="24"/>
        </w:rPr>
        <w:t>Prematuridad:</w:t>
      </w:r>
      <w:r w:rsidRPr="00857D55">
        <w:rPr>
          <w:rFonts w:ascii="Times New Roman" w:hAnsi="Times New Roman" w:cs="Times New Roman"/>
          <w:sz w:val="24"/>
          <w:szCs w:val="24"/>
        </w:rPr>
        <w:t xml:space="preserve"> Cualidad</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o</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condición</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de</w:t>
      </w:r>
      <w:r w:rsidR="00857D55" w:rsidRPr="00857D55">
        <w:rPr>
          <w:rFonts w:ascii="Times New Roman" w:hAnsi="Times New Roman" w:cs="Times New Roman"/>
          <w:spacing w:val="4"/>
          <w:sz w:val="24"/>
          <w:szCs w:val="24"/>
          <w:shd w:val="clear" w:color="auto" w:fill="FFFFFF"/>
        </w:rPr>
        <w:t>prematuro (‖ </w:t>
      </w:r>
      <w:r w:rsidR="00857D55" w:rsidRPr="00857D55">
        <w:rPr>
          <w:rFonts w:ascii="Times New Roman" w:hAnsi="Times New Roman" w:cs="Times New Roman"/>
          <w:sz w:val="24"/>
          <w:szCs w:val="24"/>
        </w:rPr>
        <w:t>que</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nace</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antes</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del</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término</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de</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la</w:t>
      </w:r>
      <w:r w:rsidR="00857D55" w:rsidRPr="00857D55">
        <w:rPr>
          <w:rFonts w:ascii="Times New Roman" w:hAnsi="Times New Roman" w:cs="Times New Roman"/>
          <w:spacing w:val="4"/>
          <w:sz w:val="24"/>
          <w:szCs w:val="24"/>
          <w:shd w:val="clear" w:color="auto" w:fill="FFFFFF"/>
        </w:rPr>
        <w:t> </w:t>
      </w:r>
      <w:r w:rsidR="00857D55" w:rsidRPr="00857D55">
        <w:rPr>
          <w:rFonts w:ascii="Times New Roman" w:hAnsi="Times New Roman" w:cs="Times New Roman"/>
          <w:sz w:val="24"/>
          <w:szCs w:val="24"/>
        </w:rPr>
        <w:t>gestación</w:t>
      </w:r>
      <w:r w:rsidR="00857D55" w:rsidRPr="00857D55">
        <w:rPr>
          <w:rFonts w:ascii="Times New Roman" w:hAnsi="Times New Roman" w:cs="Times New Roman"/>
          <w:spacing w:val="4"/>
          <w:sz w:val="24"/>
          <w:szCs w:val="24"/>
          <w:shd w:val="clear" w:color="auto" w:fill="FFFFFF"/>
        </w:rPr>
        <w:t>).</w:t>
      </w:r>
      <w:r w:rsidR="00857D55" w:rsidRPr="00857D55">
        <w:rPr>
          <w:rFonts w:ascii="Times New Roman" w:hAnsi="Times New Roman" w:cs="Times New Roman"/>
          <w:sz w:val="24"/>
          <w:szCs w:val="24"/>
        </w:rPr>
        <w:t xml:space="preserve"> </w:t>
      </w:r>
      <w:r w:rsidR="00857D55" w:rsidRPr="00857D55">
        <w:rPr>
          <w:rFonts w:ascii="Times New Roman" w:hAnsi="Times New Roman" w:cs="Times New Roman"/>
          <w:sz w:val="24"/>
          <w:szCs w:val="24"/>
        </w:rPr>
        <w:fldChar w:fldCharType="begin"/>
      </w:r>
      <w:r w:rsidR="00857D55"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857D55" w:rsidRPr="00857D55">
        <w:rPr>
          <w:rFonts w:ascii="Times New Roman" w:hAnsi="Times New Roman" w:cs="Times New Roman"/>
          <w:sz w:val="24"/>
          <w:szCs w:val="24"/>
        </w:rPr>
        <w:fldChar w:fldCharType="separate"/>
      </w:r>
      <w:r w:rsidR="00857D55" w:rsidRPr="00857D55">
        <w:rPr>
          <w:rFonts w:ascii="Times New Roman" w:hAnsi="Times New Roman" w:cs="Times New Roman"/>
          <w:sz w:val="24"/>
          <w:szCs w:val="24"/>
          <w:vertAlign w:val="superscript"/>
        </w:rPr>
        <w:t>(20)</w:t>
      </w:r>
      <w:r w:rsidR="00857D55" w:rsidRPr="00857D55">
        <w:rPr>
          <w:rFonts w:ascii="Times New Roman" w:hAnsi="Times New Roman" w:cs="Times New Roman"/>
          <w:sz w:val="24"/>
          <w:szCs w:val="24"/>
        </w:rPr>
        <w:fldChar w:fldCharType="end"/>
      </w:r>
    </w:p>
    <w:p w14:paraId="1E7B5C2C" w14:textId="77777777" w:rsidR="00857D55" w:rsidRPr="00857D55" w:rsidRDefault="00857D55" w:rsidP="00857D55">
      <w:pPr>
        <w:pStyle w:val="Prrafodelista"/>
        <w:numPr>
          <w:ilvl w:val="0"/>
          <w:numId w:val="4"/>
        </w:numPr>
        <w:pBdr>
          <w:top w:val="nil"/>
          <w:left w:val="nil"/>
          <w:bottom w:val="nil"/>
          <w:right w:val="nil"/>
          <w:between w:val="nil"/>
        </w:pBdr>
        <w:tabs>
          <w:tab w:val="left" w:pos="531"/>
        </w:tabs>
        <w:spacing w:before="41" w:line="360" w:lineRule="auto"/>
        <w:jc w:val="both"/>
        <w:rPr>
          <w:rFonts w:ascii="Times New Roman" w:hAnsi="Times New Roman" w:cs="Times New Roman"/>
          <w:sz w:val="24"/>
          <w:szCs w:val="24"/>
        </w:rPr>
      </w:pPr>
      <w:r w:rsidRPr="00857D55">
        <w:rPr>
          <w:rFonts w:ascii="Times New Roman" w:hAnsi="Times New Roman" w:cs="Times New Roman"/>
          <w:b/>
          <w:bCs/>
          <w:spacing w:val="4"/>
          <w:sz w:val="24"/>
          <w:szCs w:val="24"/>
          <w:shd w:val="clear" w:color="auto" w:fill="FFFFFF"/>
        </w:rPr>
        <w:t xml:space="preserve">Prematuro: </w:t>
      </w:r>
      <w:r w:rsidRPr="00857D55">
        <w:rPr>
          <w:rFonts w:ascii="Times New Roman" w:hAnsi="Times New Roman" w:cs="Times New Roman"/>
          <w:spacing w:val="4"/>
          <w:sz w:val="24"/>
          <w:szCs w:val="24"/>
          <w:shd w:val="clear" w:color="auto" w:fill="FFFFFF"/>
        </w:rPr>
        <w:t>aquellos que nacen antes de las 37 semanas de gestación. Son niños que llegan al mundo sin completar su desarrollo dentro del útero materno, por lo que son más vulnerables que quienes lo hacen a término.</w:t>
      </w:r>
      <w:r w:rsidRPr="00857D55">
        <w:rPr>
          <w:rFonts w:ascii="Times New Roman" w:hAnsi="Times New Roman" w:cs="Times New Roman"/>
          <w:sz w:val="24"/>
          <w:szCs w:val="24"/>
        </w:rPr>
        <w:t xml:space="preserve"> </w:t>
      </w:r>
      <w:r w:rsidRPr="00857D55">
        <w:rPr>
          <w:rFonts w:ascii="Times New Roman" w:hAnsi="Times New Roman" w:cs="Times New Roman"/>
          <w:sz w:val="24"/>
          <w:szCs w:val="24"/>
        </w:rPr>
        <w:fldChar w:fldCharType="begin"/>
      </w:r>
      <w:r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857D55">
        <w:rPr>
          <w:rFonts w:ascii="Times New Roman" w:hAnsi="Times New Roman" w:cs="Times New Roman"/>
          <w:sz w:val="24"/>
          <w:szCs w:val="24"/>
        </w:rPr>
        <w:fldChar w:fldCharType="separate"/>
      </w:r>
      <w:r w:rsidRPr="00857D55">
        <w:rPr>
          <w:rFonts w:ascii="Times New Roman" w:hAnsi="Times New Roman" w:cs="Times New Roman"/>
          <w:sz w:val="24"/>
          <w:szCs w:val="24"/>
          <w:vertAlign w:val="superscript"/>
        </w:rPr>
        <w:t>(21)</w:t>
      </w:r>
      <w:r w:rsidRPr="00857D55">
        <w:rPr>
          <w:rFonts w:ascii="Times New Roman" w:hAnsi="Times New Roman" w:cs="Times New Roman"/>
          <w:sz w:val="24"/>
          <w:szCs w:val="24"/>
        </w:rPr>
        <w:fldChar w:fldCharType="end"/>
      </w:r>
    </w:p>
    <w:p w14:paraId="73C7DE83" w14:textId="77777777" w:rsidR="00857D55" w:rsidRPr="00857D55" w:rsidRDefault="00857D55" w:rsidP="00857D55">
      <w:pPr>
        <w:pStyle w:val="Prrafodelista"/>
        <w:numPr>
          <w:ilvl w:val="0"/>
          <w:numId w:val="4"/>
        </w:numPr>
        <w:pBdr>
          <w:top w:val="nil"/>
          <w:left w:val="nil"/>
          <w:bottom w:val="nil"/>
          <w:right w:val="nil"/>
          <w:between w:val="nil"/>
        </w:pBdr>
        <w:tabs>
          <w:tab w:val="left" w:pos="531"/>
        </w:tabs>
        <w:spacing w:before="41" w:line="360" w:lineRule="auto"/>
        <w:jc w:val="both"/>
        <w:rPr>
          <w:rFonts w:ascii="Times New Roman" w:hAnsi="Times New Roman" w:cs="Times New Roman"/>
          <w:sz w:val="24"/>
          <w:szCs w:val="24"/>
        </w:rPr>
      </w:pPr>
      <w:r w:rsidRPr="00857D55">
        <w:rPr>
          <w:rFonts w:ascii="Times New Roman" w:hAnsi="Times New Roman" w:cs="Times New Roman"/>
          <w:b/>
          <w:bCs/>
          <w:sz w:val="24"/>
          <w:szCs w:val="24"/>
        </w:rPr>
        <w:t>Sepsis temprana:</w:t>
      </w:r>
      <w:r w:rsidRPr="00857D55">
        <w:rPr>
          <w:rFonts w:ascii="Times New Roman" w:hAnsi="Times New Roman" w:cs="Times New Roman"/>
          <w:sz w:val="24"/>
          <w:szCs w:val="24"/>
        </w:rPr>
        <w:t xml:space="preserve"> Es una infección de la sangre que se presenta en un bebé de menos de 90 días de edad. La sepsis de aparición temprana se ve en la primera semana de vida. </w:t>
      </w:r>
      <w:r w:rsidRPr="00857D55">
        <w:rPr>
          <w:rFonts w:ascii="Times New Roman" w:hAnsi="Times New Roman" w:cs="Times New Roman"/>
          <w:sz w:val="24"/>
          <w:szCs w:val="24"/>
        </w:rPr>
        <w:fldChar w:fldCharType="begin"/>
      </w:r>
      <w:r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857D55">
        <w:rPr>
          <w:rFonts w:ascii="Times New Roman" w:hAnsi="Times New Roman" w:cs="Times New Roman"/>
          <w:sz w:val="24"/>
          <w:szCs w:val="24"/>
        </w:rPr>
        <w:fldChar w:fldCharType="separate"/>
      </w:r>
      <w:r w:rsidRPr="00857D55">
        <w:rPr>
          <w:rFonts w:ascii="Times New Roman" w:hAnsi="Times New Roman" w:cs="Times New Roman"/>
          <w:sz w:val="24"/>
          <w:szCs w:val="24"/>
          <w:vertAlign w:val="superscript"/>
        </w:rPr>
        <w:t>(22)</w:t>
      </w:r>
      <w:r w:rsidRPr="00857D55">
        <w:rPr>
          <w:rFonts w:ascii="Times New Roman" w:hAnsi="Times New Roman" w:cs="Times New Roman"/>
          <w:sz w:val="24"/>
          <w:szCs w:val="24"/>
        </w:rPr>
        <w:fldChar w:fldCharType="end"/>
      </w:r>
    </w:p>
    <w:p w14:paraId="55B0331C" w14:textId="77777777" w:rsidR="00857D55" w:rsidRPr="00857D55" w:rsidRDefault="00857D55" w:rsidP="00857D55">
      <w:pPr>
        <w:widowControl w:val="0"/>
        <w:pBdr>
          <w:top w:val="nil"/>
          <w:left w:val="nil"/>
          <w:bottom w:val="nil"/>
          <w:right w:val="nil"/>
          <w:between w:val="nil"/>
        </w:pBdr>
        <w:tabs>
          <w:tab w:val="left" w:pos="531"/>
        </w:tabs>
        <w:spacing w:before="41" w:line="360" w:lineRule="auto"/>
        <w:jc w:val="both"/>
        <w:rPr>
          <w:rFonts w:ascii="Times New Roman" w:eastAsia="Arial" w:hAnsi="Times New Roman" w:cs="Times New Roman"/>
          <w:b/>
          <w:bCs/>
        </w:rPr>
      </w:pPr>
    </w:p>
    <w:p w14:paraId="63A5AC2F" w14:textId="77777777" w:rsidR="00857D55" w:rsidRPr="00857D55" w:rsidRDefault="00857D55" w:rsidP="00857D55">
      <w:pPr>
        <w:pStyle w:val="Prrafodelista"/>
        <w:numPr>
          <w:ilvl w:val="0"/>
          <w:numId w:val="4"/>
        </w:numPr>
        <w:pBdr>
          <w:top w:val="nil"/>
          <w:left w:val="nil"/>
          <w:bottom w:val="nil"/>
          <w:right w:val="nil"/>
          <w:between w:val="nil"/>
        </w:pBdr>
        <w:spacing w:line="360" w:lineRule="auto"/>
        <w:jc w:val="both"/>
        <w:rPr>
          <w:rFonts w:ascii="Times New Roman" w:hAnsi="Times New Roman" w:cs="Times New Roman"/>
          <w:sz w:val="24"/>
          <w:szCs w:val="24"/>
        </w:rPr>
      </w:pPr>
      <w:r w:rsidRPr="00857D55">
        <w:rPr>
          <w:rFonts w:ascii="Times New Roman" w:hAnsi="Times New Roman" w:cs="Times New Roman"/>
          <w:b/>
          <w:bCs/>
          <w:sz w:val="24"/>
          <w:szCs w:val="24"/>
        </w:rPr>
        <w:t>Macrosomía:</w:t>
      </w:r>
      <w:r w:rsidRPr="00857D55">
        <w:rPr>
          <w:rFonts w:ascii="Times New Roman" w:hAnsi="Times New Roman" w:cs="Times New Roman"/>
          <w:sz w:val="24"/>
          <w:szCs w:val="24"/>
        </w:rPr>
        <w:t xml:space="preserve"> Se utiliza para describir a un recién nacido que es mucho más grande que el promedio. Un bebé al que se le diagnostica macrosomía fetal pesa más de 8 libras con 13 onzas (4000 gramos), independientemente de su edad gestacional. </w:t>
      </w:r>
      <w:r w:rsidRPr="00857D55">
        <w:rPr>
          <w:rFonts w:ascii="Times New Roman" w:hAnsi="Times New Roman" w:cs="Times New Roman"/>
          <w:sz w:val="24"/>
          <w:szCs w:val="24"/>
        </w:rPr>
        <w:fldChar w:fldCharType="begin"/>
      </w:r>
      <w:r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857D55">
        <w:rPr>
          <w:rFonts w:ascii="Times New Roman" w:hAnsi="Times New Roman" w:cs="Times New Roman"/>
          <w:sz w:val="24"/>
          <w:szCs w:val="24"/>
        </w:rPr>
        <w:fldChar w:fldCharType="separate"/>
      </w:r>
      <w:r w:rsidRPr="00857D55">
        <w:rPr>
          <w:rFonts w:ascii="Times New Roman" w:hAnsi="Times New Roman" w:cs="Times New Roman"/>
          <w:sz w:val="24"/>
          <w:szCs w:val="24"/>
          <w:vertAlign w:val="superscript"/>
        </w:rPr>
        <w:t>(23)</w:t>
      </w:r>
      <w:r w:rsidRPr="00857D55">
        <w:rPr>
          <w:rFonts w:ascii="Times New Roman" w:hAnsi="Times New Roman" w:cs="Times New Roman"/>
          <w:sz w:val="24"/>
          <w:szCs w:val="24"/>
        </w:rPr>
        <w:fldChar w:fldCharType="end"/>
      </w:r>
    </w:p>
    <w:p w14:paraId="65CB804E" w14:textId="77777777" w:rsidR="00857D55" w:rsidRPr="00857D55" w:rsidRDefault="00857D55" w:rsidP="00857D55">
      <w:pPr>
        <w:widowControl w:val="0"/>
        <w:pBdr>
          <w:top w:val="nil"/>
          <w:left w:val="nil"/>
          <w:bottom w:val="nil"/>
          <w:right w:val="nil"/>
          <w:between w:val="nil"/>
        </w:pBdr>
        <w:spacing w:line="360" w:lineRule="auto"/>
        <w:jc w:val="both"/>
        <w:rPr>
          <w:rFonts w:ascii="Times New Roman" w:eastAsia="Arial" w:hAnsi="Times New Roman" w:cs="Times New Roman"/>
        </w:rPr>
      </w:pPr>
    </w:p>
    <w:p w14:paraId="4B062C7E" w14:textId="77777777" w:rsidR="00857D55" w:rsidRPr="00857D55" w:rsidRDefault="00857D55" w:rsidP="00857D55">
      <w:pPr>
        <w:pStyle w:val="Prrafodelista"/>
        <w:numPr>
          <w:ilvl w:val="0"/>
          <w:numId w:val="4"/>
        </w:numPr>
        <w:pBdr>
          <w:top w:val="nil"/>
          <w:left w:val="nil"/>
          <w:bottom w:val="nil"/>
          <w:right w:val="nil"/>
          <w:between w:val="nil"/>
        </w:pBdr>
        <w:spacing w:line="360" w:lineRule="auto"/>
        <w:jc w:val="both"/>
        <w:rPr>
          <w:rFonts w:ascii="Times New Roman" w:hAnsi="Times New Roman" w:cs="Times New Roman"/>
          <w:sz w:val="24"/>
          <w:szCs w:val="24"/>
        </w:rPr>
      </w:pPr>
      <w:r w:rsidRPr="00857D55">
        <w:rPr>
          <w:rFonts w:ascii="Times New Roman" w:hAnsi="Times New Roman" w:cs="Times New Roman"/>
          <w:b/>
          <w:bCs/>
          <w:sz w:val="24"/>
          <w:szCs w:val="24"/>
        </w:rPr>
        <w:t>Bajo peso al nacer:</w:t>
      </w:r>
      <w:r w:rsidRPr="00857D55">
        <w:rPr>
          <w:rFonts w:ascii="Times New Roman" w:hAnsi="Times New Roman" w:cs="Times New Roman"/>
          <w:sz w:val="24"/>
          <w:szCs w:val="24"/>
        </w:rPr>
        <w:t xml:space="preserve"> Término que se usa para describir a un bebé que al nacer pesa 5,5 libras (2.500 gramos) o menos. </w:t>
      </w:r>
      <w:r w:rsidRPr="00857D55">
        <w:rPr>
          <w:rFonts w:ascii="Times New Roman" w:hAnsi="Times New Roman" w:cs="Times New Roman"/>
          <w:sz w:val="24"/>
          <w:szCs w:val="24"/>
        </w:rPr>
        <w:fldChar w:fldCharType="begin"/>
      </w:r>
      <w:r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857D55">
        <w:rPr>
          <w:rFonts w:ascii="Times New Roman" w:hAnsi="Times New Roman" w:cs="Times New Roman"/>
          <w:sz w:val="24"/>
          <w:szCs w:val="24"/>
        </w:rPr>
        <w:fldChar w:fldCharType="separate"/>
      </w:r>
      <w:r w:rsidRPr="00857D55">
        <w:rPr>
          <w:rFonts w:ascii="Times New Roman" w:hAnsi="Times New Roman" w:cs="Times New Roman"/>
          <w:sz w:val="24"/>
          <w:szCs w:val="24"/>
          <w:vertAlign w:val="superscript"/>
        </w:rPr>
        <w:t>(24)</w:t>
      </w:r>
      <w:r w:rsidRPr="00857D55">
        <w:rPr>
          <w:rFonts w:ascii="Times New Roman" w:hAnsi="Times New Roman" w:cs="Times New Roman"/>
          <w:sz w:val="24"/>
          <w:szCs w:val="24"/>
        </w:rPr>
        <w:fldChar w:fldCharType="end"/>
      </w:r>
    </w:p>
    <w:p w14:paraId="46E5B6CA" w14:textId="77777777" w:rsidR="00857D55" w:rsidRPr="00857D55" w:rsidRDefault="00857D55" w:rsidP="00857D55">
      <w:pPr>
        <w:widowControl w:val="0"/>
        <w:pBdr>
          <w:top w:val="nil"/>
          <w:left w:val="nil"/>
          <w:bottom w:val="nil"/>
          <w:right w:val="nil"/>
          <w:between w:val="nil"/>
        </w:pBdr>
        <w:spacing w:line="360" w:lineRule="auto"/>
        <w:jc w:val="both"/>
        <w:rPr>
          <w:rFonts w:ascii="Times New Roman" w:eastAsia="Arial" w:hAnsi="Times New Roman" w:cs="Times New Roman"/>
        </w:rPr>
      </w:pPr>
    </w:p>
    <w:p w14:paraId="75A23520" w14:textId="77777777" w:rsidR="00857D55" w:rsidRPr="00857D55" w:rsidRDefault="00857D55" w:rsidP="00857D55">
      <w:pPr>
        <w:pStyle w:val="Prrafodelista"/>
        <w:numPr>
          <w:ilvl w:val="0"/>
          <w:numId w:val="4"/>
        </w:numPr>
        <w:pBdr>
          <w:top w:val="nil"/>
          <w:left w:val="nil"/>
          <w:bottom w:val="nil"/>
          <w:right w:val="nil"/>
          <w:between w:val="nil"/>
        </w:pBdr>
        <w:spacing w:line="360" w:lineRule="auto"/>
        <w:jc w:val="both"/>
        <w:rPr>
          <w:rFonts w:ascii="Times New Roman" w:hAnsi="Times New Roman" w:cs="Times New Roman"/>
          <w:sz w:val="24"/>
          <w:szCs w:val="24"/>
        </w:rPr>
      </w:pPr>
      <w:r w:rsidRPr="00857D55">
        <w:rPr>
          <w:rFonts w:ascii="Times New Roman" w:hAnsi="Times New Roman" w:cs="Times New Roman"/>
          <w:b/>
          <w:bCs/>
          <w:sz w:val="24"/>
          <w:szCs w:val="24"/>
        </w:rPr>
        <w:t>Sufrimiento fetal:</w:t>
      </w:r>
      <w:r w:rsidRPr="00857D55">
        <w:rPr>
          <w:rFonts w:ascii="Times New Roman" w:hAnsi="Times New Roman" w:cs="Times New Roman"/>
          <w:sz w:val="24"/>
          <w:szCs w:val="24"/>
        </w:rPr>
        <w:t xml:space="preserve"> Signos que se presentan antes y durante el parto, que indican que el feto no está bien. El sufrimiento fetal es una complicación infrecuente del parto. Se produce, por lo general, cuando el feto no ha recibido suficiente oxígeno. </w:t>
      </w:r>
      <w:r w:rsidRPr="00857D55">
        <w:rPr>
          <w:rFonts w:ascii="Times New Roman" w:hAnsi="Times New Roman" w:cs="Times New Roman"/>
          <w:sz w:val="24"/>
          <w:szCs w:val="24"/>
        </w:rPr>
        <w:fldChar w:fldCharType="begin"/>
      </w:r>
      <w:r w:rsidRPr="00857D55">
        <w:rPr>
          <w:rFonts w:ascii="Times New Roman" w:hAnsi="Times New Roman" w:cs="Times New Roman"/>
          <w:sz w:val="24"/>
          <w:szCs w:val="24"/>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Pr="00857D55">
        <w:rPr>
          <w:rFonts w:ascii="Times New Roman" w:hAnsi="Times New Roman" w:cs="Times New Roman"/>
          <w:sz w:val="24"/>
          <w:szCs w:val="24"/>
        </w:rPr>
        <w:fldChar w:fldCharType="separate"/>
      </w:r>
      <w:r w:rsidRPr="00857D55">
        <w:rPr>
          <w:rFonts w:ascii="Times New Roman" w:hAnsi="Times New Roman" w:cs="Times New Roman"/>
          <w:sz w:val="24"/>
          <w:szCs w:val="24"/>
          <w:vertAlign w:val="superscript"/>
        </w:rPr>
        <w:t>(25)</w:t>
      </w:r>
      <w:r w:rsidRPr="00857D55">
        <w:rPr>
          <w:rFonts w:ascii="Times New Roman" w:hAnsi="Times New Roman" w:cs="Times New Roman"/>
          <w:sz w:val="24"/>
          <w:szCs w:val="24"/>
        </w:rPr>
        <w:fldChar w:fldCharType="end"/>
      </w:r>
    </w:p>
    <w:p w14:paraId="4B6FF60A" w14:textId="651A29BA" w:rsidR="00BB3469" w:rsidRPr="00E323E8" w:rsidRDefault="00BB3469" w:rsidP="00EF5BD8">
      <w:pPr>
        <w:pStyle w:val="Ttulo1"/>
        <w:rPr>
          <w:rFonts w:ascii="Times New Roman" w:hAnsi="Times New Roman" w:cs="Times New Roman"/>
          <w:sz w:val="24"/>
          <w:szCs w:val="24"/>
        </w:rPr>
      </w:pPr>
      <w:r w:rsidRPr="00E323E8">
        <w:rPr>
          <w:rFonts w:ascii="Times New Roman" w:hAnsi="Times New Roman" w:cs="Times New Roman"/>
          <w:sz w:val="24"/>
          <w:szCs w:val="24"/>
        </w:rPr>
        <w:br/>
      </w:r>
    </w:p>
    <w:p w14:paraId="213EBBF8" w14:textId="77777777" w:rsidR="00BB3469" w:rsidRPr="00E323E8" w:rsidRDefault="00BB3469" w:rsidP="00EF5BD8">
      <w:pPr>
        <w:pStyle w:val="Ttulo1"/>
        <w:rPr>
          <w:rFonts w:ascii="Times New Roman" w:hAnsi="Times New Roman" w:cs="Times New Roman"/>
          <w:sz w:val="24"/>
          <w:szCs w:val="24"/>
        </w:rPr>
      </w:pPr>
      <w:bookmarkStart w:id="15" w:name="_Toc147237680"/>
      <w:r w:rsidRPr="00E323E8">
        <w:rPr>
          <w:rFonts w:ascii="Times New Roman" w:hAnsi="Times New Roman" w:cs="Times New Roman"/>
          <w:sz w:val="24"/>
          <w:szCs w:val="24"/>
        </w:rPr>
        <w:t>CAPITULO III: HIPÓTESIS Y VARIABLES</w:t>
      </w:r>
      <w:bookmarkEnd w:id="15"/>
    </w:p>
    <w:p w14:paraId="1D657C7A" w14:textId="3623B920" w:rsidR="00857D55" w:rsidRPr="00E323E8" w:rsidRDefault="00B1194C" w:rsidP="00EF5BD8">
      <w:pPr>
        <w:pStyle w:val="Ttulo2"/>
        <w:rPr>
          <w:rFonts w:ascii="Times New Roman" w:hAnsi="Times New Roman" w:cs="Times New Roman"/>
          <w:sz w:val="24"/>
          <w:szCs w:val="24"/>
        </w:rPr>
      </w:pPr>
      <w:bookmarkStart w:id="16" w:name="_Toc147237681"/>
      <w:r w:rsidRPr="00E323E8">
        <w:rPr>
          <w:rFonts w:ascii="Times New Roman" w:hAnsi="Times New Roman" w:cs="Times New Roman"/>
          <w:sz w:val="24"/>
          <w:szCs w:val="24"/>
        </w:rPr>
        <w:t>3.1</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BB3469" w:rsidRPr="00E323E8">
        <w:rPr>
          <w:rFonts w:ascii="Times New Roman" w:hAnsi="Times New Roman" w:cs="Times New Roman"/>
          <w:sz w:val="24"/>
          <w:szCs w:val="24"/>
        </w:rPr>
        <w:t>HIPÓTESIS: GENERAL, ESPECÍFICA</w:t>
      </w:r>
      <w:r w:rsidR="00857D55" w:rsidRPr="00E323E8">
        <w:rPr>
          <w:rFonts w:ascii="Times New Roman" w:hAnsi="Times New Roman" w:cs="Times New Roman"/>
          <w:sz w:val="24"/>
          <w:szCs w:val="24"/>
        </w:rPr>
        <w:t>S</w:t>
      </w:r>
      <w:bookmarkEnd w:id="16"/>
    </w:p>
    <w:p w14:paraId="35A4FAD4" w14:textId="77777777" w:rsidR="00857D55" w:rsidRDefault="00857D55" w:rsidP="00BB3469">
      <w:pPr>
        <w:spacing w:line="360" w:lineRule="auto"/>
        <w:rPr>
          <w:rFonts w:ascii="Times New Roman" w:hAnsi="Times New Roman" w:cs="Times New Roman"/>
        </w:rPr>
      </w:pPr>
      <w:r>
        <w:rPr>
          <w:rFonts w:ascii="Times New Roman" w:hAnsi="Times New Roman" w:cs="Times New Roman"/>
        </w:rPr>
        <w:t>HIPOTESIS GENERAL</w:t>
      </w:r>
    </w:p>
    <w:p w14:paraId="15376684" w14:textId="77777777" w:rsidR="00857D55" w:rsidRDefault="00857D55" w:rsidP="00857D55">
      <w:pPr>
        <w:spacing w:line="360" w:lineRule="auto"/>
        <w:jc w:val="both"/>
        <w:rPr>
          <w:rFonts w:ascii="Times New Roman" w:hAnsi="Times New Roman" w:cs="Times New Roman"/>
        </w:rPr>
      </w:pPr>
      <w:r w:rsidRPr="00857D55">
        <w:rPr>
          <w:rFonts w:ascii="Times New Roman" w:hAnsi="Times New Roman" w:cs="Times New Roman"/>
        </w:rPr>
        <w:t>Los factores de estudio están asociados a hipoglicemia en pacientes que ingresan al servicio de cuidados intermedios del Servicio de Neonatología en el hospital “Rezola Cañete” entre los años 2019-2021.</w:t>
      </w:r>
    </w:p>
    <w:p w14:paraId="3CE2B90E" w14:textId="2E02401A" w:rsidR="00857D55" w:rsidRDefault="00857D55" w:rsidP="00857D55">
      <w:pPr>
        <w:spacing w:line="360" w:lineRule="auto"/>
        <w:jc w:val="both"/>
        <w:rPr>
          <w:rFonts w:ascii="Times New Roman" w:hAnsi="Times New Roman" w:cs="Times New Roman"/>
        </w:rPr>
      </w:pPr>
      <w:r>
        <w:rPr>
          <w:rFonts w:ascii="Times New Roman" w:hAnsi="Times New Roman" w:cs="Times New Roman"/>
        </w:rPr>
        <w:t>HIPOTESIS ESPECIFICA</w:t>
      </w:r>
    </w:p>
    <w:p w14:paraId="7BBAB4C6" w14:textId="705B4EFD" w:rsidR="00EA119B" w:rsidRPr="00857D55" w:rsidRDefault="007F6772" w:rsidP="00A44BE3">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el sufrimiento fetal agudo</w:t>
      </w:r>
      <w:r w:rsidR="00EA119B" w:rsidRPr="00857D55">
        <w:rPr>
          <w:rFonts w:ascii="Times New Roman" w:hAnsi="Times New Roman" w:cs="Times New Roman"/>
          <w:sz w:val="24"/>
          <w:szCs w:val="24"/>
        </w:rPr>
        <w:t xml:space="preserve"> está asociad</w:t>
      </w:r>
      <w:r>
        <w:rPr>
          <w:rFonts w:ascii="Times New Roman" w:hAnsi="Times New Roman" w:cs="Times New Roman"/>
          <w:sz w:val="24"/>
          <w:szCs w:val="24"/>
        </w:rPr>
        <w:t>o</w:t>
      </w:r>
      <w:r w:rsidR="00EA119B" w:rsidRPr="00857D55">
        <w:rPr>
          <w:rFonts w:ascii="Times New Roman" w:hAnsi="Times New Roman" w:cs="Times New Roman"/>
          <w:sz w:val="24"/>
          <w:szCs w:val="24"/>
        </w:rPr>
        <w:t xml:space="preserve"> a hipoglicemia en pacientes neonatos.</w:t>
      </w:r>
    </w:p>
    <w:p w14:paraId="44B5FAB4" w14:textId="5BEEBD2A" w:rsidR="00EA119B" w:rsidRDefault="00EA119B" w:rsidP="00A44BE3">
      <w:pPr>
        <w:pStyle w:val="Prrafodelista"/>
        <w:numPr>
          <w:ilvl w:val="0"/>
          <w:numId w:val="35"/>
        </w:numPr>
        <w:spacing w:line="360" w:lineRule="auto"/>
        <w:jc w:val="both"/>
        <w:rPr>
          <w:rFonts w:ascii="Times New Roman" w:hAnsi="Times New Roman" w:cs="Times New Roman"/>
          <w:sz w:val="24"/>
          <w:szCs w:val="24"/>
        </w:rPr>
      </w:pPr>
      <w:r w:rsidRPr="00857D55">
        <w:rPr>
          <w:rFonts w:ascii="Times New Roman" w:hAnsi="Times New Roman" w:cs="Times New Roman"/>
          <w:bCs/>
          <w:sz w:val="24"/>
          <w:szCs w:val="24"/>
        </w:rPr>
        <w:t xml:space="preserve">el </w:t>
      </w:r>
      <w:r w:rsidR="007F6772">
        <w:rPr>
          <w:rFonts w:ascii="Times New Roman" w:hAnsi="Times New Roman" w:cs="Times New Roman"/>
          <w:bCs/>
          <w:sz w:val="24"/>
          <w:szCs w:val="24"/>
        </w:rPr>
        <w:t>sexo masculino</w:t>
      </w:r>
      <w:r w:rsidRPr="00857D55">
        <w:rPr>
          <w:rFonts w:ascii="Times New Roman" w:hAnsi="Times New Roman" w:cs="Times New Roman"/>
          <w:bCs/>
          <w:sz w:val="24"/>
          <w:szCs w:val="24"/>
        </w:rPr>
        <w:t xml:space="preserve"> </w:t>
      </w:r>
      <w:r w:rsidRPr="00857D55">
        <w:rPr>
          <w:rFonts w:ascii="Times New Roman" w:hAnsi="Times New Roman" w:cs="Times New Roman"/>
          <w:sz w:val="24"/>
          <w:szCs w:val="24"/>
        </w:rPr>
        <w:t>está asociad</w:t>
      </w:r>
      <w:r w:rsidR="007F6772">
        <w:rPr>
          <w:rFonts w:ascii="Times New Roman" w:hAnsi="Times New Roman" w:cs="Times New Roman"/>
          <w:sz w:val="24"/>
          <w:szCs w:val="24"/>
        </w:rPr>
        <w:t>o</w:t>
      </w:r>
      <w:r w:rsidRPr="00857D55">
        <w:rPr>
          <w:rFonts w:ascii="Times New Roman" w:hAnsi="Times New Roman" w:cs="Times New Roman"/>
          <w:sz w:val="24"/>
          <w:szCs w:val="24"/>
        </w:rPr>
        <w:t xml:space="preserve"> a hipoglicemia en pacientes neonatos.</w:t>
      </w:r>
    </w:p>
    <w:p w14:paraId="145F9F17" w14:textId="58276984" w:rsidR="00EA119B" w:rsidRPr="00857D55" w:rsidRDefault="00EA119B" w:rsidP="00A44BE3">
      <w:pPr>
        <w:pStyle w:val="Prrafode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el tipo de parto está asociado a hipoglicemia en pacientes neonatos.</w:t>
      </w:r>
    </w:p>
    <w:p w14:paraId="2FA916F6" w14:textId="1381C962" w:rsidR="00857D55" w:rsidRPr="00E323E8" w:rsidRDefault="00BB3469"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17" w:name="_Toc147237682"/>
      <w:r w:rsidR="00B1194C" w:rsidRPr="00E323E8">
        <w:rPr>
          <w:rFonts w:ascii="Times New Roman" w:hAnsi="Times New Roman" w:cs="Times New Roman"/>
          <w:sz w:val="24"/>
          <w:szCs w:val="24"/>
        </w:rPr>
        <w:t>3.2</w:t>
      </w:r>
      <w:r w:rsidR="00E323E8" w:rsidRPr="00E323E8">
        <w:rPr>
          <w:rFonts w:ascii="Times New Roman" w:hAnsi="Times New Roman" w:cs="Times New Roman"/>
          <w:sz w:val="24"/>
          <w:szCs w:val="24"/>
        </w:rPr>
        <w:t>.</w:t>
      </w:r>
      <w:r w:rsidR="00B1194C" w:rsidRPr="00E323E8">
        <w:rPr>
          <w:rFonts w:ascii="Times New Roman" w:hAnsi="Times New Roman" w:cs="Times New Roman"/>
          <w:sz w:val="24"/>
          <w:szCs w:val="24"/>
        </w:rPr>
        <w:t xml:space="preserve"> </w:t>
      </w:r>
      <w:r w:rsidRPr="00E323E8">
        <w:rPr>
          <w:rFonts w:ascii="Times New Roman" w:hAnsi="Times New Roman" w:cs="Times New Roman"/>
          <w:sz w:val="24"/>
          <w:szCs w:val="24"/>
        </w:rPr>
        <w:t>VARIABLES PRINCIPALES DE INVESTIGACIÓN</w:t>
      </w:r>
      <w:bookmarkEnd w:id="17"/>
    </w:p>
    <w:p w14:paraId="6EBF778A" w14:textId="7A8621FF" w:rsidR="00857D55" w:rsidRPr="00857D55" w:rsidRDefault="00857D55" w:rsidP="00BB3469">
      <w:pPr>
        <w:spacing w:line="360" w:lineRule="auto"/>
        <w:rPr>
          <w:rFonts w:ascii="Times New Roman" w:hAnsi="Times New Roman" w:cs="Times New Roman"/>
        </w:rPr>
      </w:pPr>
      <w:r w:rsidRPr="00857D55">
        <w:rPr>
          <w:rFonts w:ascii="Times New Roman" w:hAnsi="Times New Roman" w:cs="Times New Roman"/>
        </w:rPr>
        <w:t xml:space="preserve">Variable dependiente: Hipoglicemia neonatal </w:t>
      </w:r>
    </w:p>
    <w:p w14:paraId="38DCC7FD" w14:textId="763C7F55" w:rsidR="00857D55" w:rsidRDefault="00857D55" w:rsidP="00BB3469">
      <w:pPr>
        <w:spacing w:line="360" w:lineRule="auto"/>
        <w:rPr>
          <w:rFonts w:ascii="Times New Roman" w:hAnsi="Times New Roman" w:cs="Times New Roman"/>
        </w:rPr>
      </w:pPr>
      <w:r w:rsidRPr="00857D55">
        <w:rPr>
          <w:rFonts w:ascii="Times New Roman" w:hAnsi="Times New Roman" w:cs="Times New Roman"/>
        </w:rPr>
        <w:t xml:space="preserve">Variable </w:t>
      </w:r>
      <w:r w:rsidR="00425AA9" w:rsidRPr="00857D55">
        <w:rPr>
          <w:rFonts w:ascii="Times New Roman" w:hAnsi="Times New Roman" w:cs="Times New Roman"/>
        </w:rPr>
        <w:t>independiente: peso</w:t>
      </w:r>
      <w:r w:rsidRPr="00857D55">
        <w:rPr>
          <w:rFonts w:ascii="Times New Roman" w:hAnsi="Times New Roman" w:cs="Times New Roman"/>
        </w:rPr>
        <w:t xml:space="preserve"> al nacer, prematuridad, </w:t>
      </w:r>
      <w:r w:rsidR="00015338" w:rsidRPr="00857D55">
        <w:rPr>
          <w:rFonts w:ascii="Times New Roman" w:hAnsi="Times New Roman" w:cs="Times New Roman"/>
        </w:rPr>
        <w:t>sepsis,</w:t>
      </w:r>
      <w:r w:rsidRPr="00857D55">
        <w:rPr>
          <w:rFonts w:ascii="Times New Roman" w:hAnsi="Times New Roman" w:cs="Times New Roman"/>
        </w:rPr>
        <w:t xml:space="preserve"> sufrimiento </w:t>
      </w:r>
      <w:r w:rsidR="00A44CEC" w:rsidRPr="00857D55">
        <w:rPr>
          <w:rFonts w:ascii="Times New Roman" w:hAnsi="Times New Roman" w:cs="Times New Roman"/>
        </w:rPr>
        <w:t>fetal,</w:t>
      </w:r>
      <w:r w:rsidRPr="00857D55">
        <w:rPr>
          <w:rFonts w:ascii="Times New Roman" w:hAnsi="Times New Roman" w:cs="Times New Roman"/>
        </w:rPr>
        <w:t xml:space="preserve"> genero del recién nacido y tipo de </w:t>
      </w:r>
      <w:r w:rsidR="009E6EB9" w:rsidRPr="00857D55">
        <w:rPr>
          <w:rFonts w:ascii="Times New Roman" w:hAnsi="Times New Roman" w:cs="Times New Roman"/>
        </w:rPr>
        <w:t>parto.</w:t>
      </w:r>
      <w:r w:rsidRPr="00857D55">
        <w:rPr>
          <w:rFonts w:ascii="Times New Roman" w:hAnsi="Times New Roman" w:cs="Times New Roman"/>
        </w:rPr>
        <w:t xml:space="preserve"> Las variables se operacionalizaron en una matriz (Ver Anexo 1)</w:t>
      </w:r>
    </w:p>
    <w:p w14:paraId="4627D3EC" w14:textId="77777777" w:rsidR="00857D55" w:rsidRDefault="00857D55" w:rsidP="00BB3469">
      <w:pPr>
        <w:spacing w:line="360" w:lineRule="auto"/>
        <w:rPr>
          <w:rFonts w:ascii="Times New Roman" w:hAnsi="Times New Roman" w:cs="Times New Roman"/>
        </w:rPr>
      </w:pPr>
    </w:p>
    <w:p w14:paraId="45C99B2A" w14:textId="77777777" w:rsidR="00EF5BD8" w:rsidRDefault="00EF5BD8" w:rsidP="00BB3469">
      <w:pPr>
        <w:spacing w:line="360" w:lineRule="auto"/>
        <w:rPr>
          <w:rFonts w:ascii="Times New Roman" w:hAnsi="Times New Roman" w:cs="Times New Roman"/>
        </w:rPr>
      </w:pPr>
    </w:p>
    <w:p w14:paraId="2B890507" w14:textId="77777777" w:rsidR="00857D55" w:rsidRPr="00E323E8" w:rsidRDefault="00857D55" w:rsidP="00EF5BD8">
      <w:pPr>
        <w:pStyle w:val="Ttulo1"/>
        <w:rPr>
          <w:rFonts w:ascii="Times New Roman" w:hAnsi="Times New Roman" w:cs="Times New Roman"/>
          <w:sz w:val="24"/>
          <w:szCs w:val="24"/>
        </w:rPr>
      </w:pPr>
      <w:bookmarkStart w:id="18" w:name="_Toc147237683"/>
      <w:r w:rsidRPr="00E323E8">
        <w:rPr>
          <w:rFonts w:ascii="Times New Roman" w:hAnsi="Times New Roman" w:cs="Times New Roman"/>
          <w:sz w:val="24"/>
          <w:szCs w:val="24"/>
        </w:rPr>
        <w:t>CAPITULO IV: METODOLOGÍA</w:t>
      </w:r>
      <w:bookmarkEnd w:id="18"/>
      <w:r w:rsidRPr="00E323E8">
        <w:rPr>
          <w:rFonts w:ascii="Times New Roman" w:hAnsi="Times New Roman" w:cs="Times New Roman"/>
          <w:sz w:val="24"/>
          <w:szCs w:val="24"/>
        </w:rPr>
        <w:t xml:space="preserve"> </w:t>
      </w:r>
      <w:r w:rsidRPr="00E323E8">
        <w:rPr>
          <w:rFonts w:ascii="Times New Roman" w:hAnsi="Times New Roman" w:cs="Times New Roman"/>
          <w:sz w:val="24"/>
          <w:szCs w:val="24"/>
        </w:rPr>
        <w:br/>
      </w:r>
    </w:p>
    <w:p w14:paraId="598A38F3" w14:textId="75177663" w:rsidR="005801D0" w:rsidRPr="00E323E8" w:rsidRDefault="00B1194C" w:rsidP="00EF5BD8">
      <w:pPr>
        <w:pStyle w:val="Ttulo2"/>
        <w:rPr>
          <w:rFonts w:ascii="Times New Roman" w:hAnsi="Times New Roman" w:cs="Times New Roman"/>
          <w:sz w:val="24"/>
          <w:szCs w:val="24"/>
        </w:rPr>
      </w:pPr>
      <w:bookmarkStart w:id="19" w:name="_Toc147237684"/>
      <w:r w:rsidRPr="00E323E8">
        <w:rPr>
          <w:rFonts w:ascii="Times New Roman" w:hAnsi="Times New Roman" w:cs="Times New Roman"/>
          <w:sz w:val="24"/>
          <w:szCs w:val="24"/>
        </w:rPr>
        <w:t>4.1</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857D55" w:rsidRPr="00E323E8">
        <w:rPr>
          <w:rFonts w:ascii="Times New Roman" w:hAnsi="Times New Roman" w:cs="Times New Roman"/>
          <w:sz w:val="24"/>
          <w:szCs w:val="24"/>
        </w:rPr>
        <w:t>TIPO Y DISEÑO DE INVESTIGACIÓN</w:t>
      </w:r>
      <w:bookmarkEnd w:id="19"/>
    </w:p>
    <w:p w14:paraId="4457B9A3" w14:textId="77777777" w:rsidR="002A5E02" w:rsidRPr="00E323E8" w:rsidRDefault="002A5E02" w:rsidP="002A5E02">
      <w:pPr>
        <w:rPr>
          <w:rFonts w:ascii="Times New Roman" w:hAnsi="Times New Roman" w:cs="Times New Roman"/>
        </w:rPr>
      </w:pPr>
    </w:p>
    <w:p w14:paraId="7C2B9D9A" w14:textId="77777777" w:rsidR="002A5E02" w:rsidRPr="00E323E8" w:rsidRDefault="002A5E02" w:rsidP="002A5E02">
      <w:pPr>
        <w:spacing w:line="360" w:lineRule="auto"/>
        <w:jc w:val="both"/>
        <w:rPr>
          <w:rFonts w:ascii="Times New Roman" w:hAnsi="Times New Roman" w:cs="Times New Roman"/>
        </w:rPr>
      </w:pPr>
      <w:r w:rsidRPr="00E323E8">
        <w:rPr>
          <w:rFonts w:ascii="Times New Roman" w:hAnsi="Times New Roman" w:cs="Times New Roman"/>
        </w:rPr>
        <w:t>El tipo de investigación corresponde a un estudio casos y controles: según sus factores de tipo observacional, diseño de investigación del presente estudio es de tipo transversal, retrospectivo y correlacional.</w:t>
      </w:r>
    </w:p>
    <w:p w14:paraId="6FCF8ABA" w14:textId="09EDCEB4" w:rsidR="002A5E02" w:rsidRPr="00E323E8" w:rsidRDefault="002A5E02" w:rsidP="002A5E02">
      <w:pPr>
        <w:spacing w:line="360" w:lineRule="auto"/>
        <w:jc w:val="both"/>
        <w:rPr>
          <w:rFonts w:ascii="Times New Roman" w:hAnsi="Times New Roman" w:cs="Times New Roman"/>
        </w:rPr>
      </w:pPr>
      <w:r w:rsidRPr="00E323E8">
        <w:rPr>
          <w:rFonts w:ascii="Times New Roman" w:hAnsi="Times New Roman" w:cs="Times New Roman"/>
        </w:rPr>
        <w:t xml:space="preserve">Casos y Control: se toma un grupo de personas que tienen la enfermedad (caso) y otro que no tiene la enfermedad (controles). </w:t>
      </w:r>
    </w:p>
    <w:p w14:paraId="02044557" w14:textId="77777777" w:rsidR="002A5E02" w:rsidRPr="00E323E8" w:rsidRDefault="002A5E02" w:rsidP="002A5E02">
      <w:pPr>
        <w:spacing w:line="360" w:lineRule="auto"/>
        <w:jc w:val="both"/>
        <w:rPr>
          <w:rFonts w:ascii="Times New Roman" w:hAnsi="Times New Roman" w:cs="Times New Roman"/>
        </w:rPr>
      </w:pPr>
      <w:r w:rsidRPr="00E323E8">
        <w:rPr>
          <w:rFonts w:ascii="Times New Roman" w:hAnsi="Times New Roman" w:cs="Times New Roman"/>
        </w:rPr>
        <w:t xml:space="preserve">Observacional: el factor del estudio no es controlado por el investigador </w:t>
      </w:r>
    </w:p>
    <w:p w14:paraId="73037D7B" w14:textId="0809FB8F" w:rsidR="002A5E02" w:rsidRPr="00E323E8" w:rsidRDefault="002A5E02" w:rsidP="002A5E02">
      <w:pPr>
        <w:spacing w:line="360" w:lineRule="auto"/>
        <w:jc w:val="both"/>
        <w:rPr>
          <w:rFonts w:ascii="Times New Roman" w:hAnsi="Times New Roman" w:cs="Times New Roman"/>
        </w:rPr>
      </w:pPr>
      <w:r w:rsidRPr="00E323E8">
        <w:rPr>
          <w:rFonts w:ascii="Times New Roman" w:hAnsi="Times New Roman" w:cs="Times New Roman"/>
        </w:rPr>
        <w:t>Retrospectivo: por lo que se tomaran datos que ocurrieron en el pasado.</w:t>
      </w:r>
    </w:p>
    <w:p w14:paraId="7C35F3A3" w14:textId="6C9FCDDC" w:rsidR="002A5E02" w:rsidRPr="00E323E8" w:rsidRDefault="002A5E02" w:rsidP="002A5E02">
      <w:pPr>
        <w:spacing w:line="360" w:lineRule="auto"/>
        <w:jc w:val="both"/>
        <w:rPr>
          <w:rFonts w:ascii="Times New Roman" w:hAnsi="Times New Roman" w:cs="Times New Roman"/>
        </w:rPr>
      </w:pPr>
      <w:r w:rsidRPr="00E323E8">
        <w:rPr>
          <w:rFonts w:ascii="Times New Roman" w:hAnsi="Times New Roman" w:cs="Times New Roman"/>
        </w:rPr>
        <w:t>Analítico – Correlacional: ya que se pretende estudiar y analizar la relación o asociación entre las 2 o más variables que se van a utilizar en el estudio.</w:t>
      </w:r>
    </w:p>
    <w:p w14:paraId="429295ED" w14:textId="2025A03D" w:rsidR="00857D55" w:rsidRPr="00E323E8" w:rsidRDefault="00857D55"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20" w:name="_Toc147237685"/>
      <w:r w:rsidR="00B1194C" w:rsidRPr="00E323E8">
        <w:rPr>
          <w:rFonts w:ascii="Times New Roman" w:hAnsi="Times New Roman" w:cs="Times New Roman"/>
          <w:sz w:val="24"/>
          <w:szCs w:val="24"/>
        </w:rPr>
        <w:t>4.2</w:t>
      </w:r>
      <w:r w:rsidR="00E323E8" w:rsidRPr="00E323E8">
        <w:rPr>
          <w:rFonts w:ascii="Times New Roman" w:hAnsi="Times New Roman" w:cs="Times New Roman"/>
          <w:sz w:val="24"/>
          <w:szCs w:val="24"/>
        </w:rPr>
        <w:t>.</w:t>
      </w:r>
      <w:r w:rsidR="00B1194C" w:rsidRPr="00E323E8">
        <w:rPr>
          <w:rFonts w:ascii="Times New Roman" w:hAnsi="Times New Roman" w:cs="Times New Roman"/>
          <w:sz w:val="24"/>
          <w:szCs w:val="24"/>
        </w:rPr>
        <w:t xml:space="preserve"> </w:t>
      </w:r>
      <w:r w:rsidRPr="00E323E8">
        <w:rPr>
          <w:rFonts w:ascii="Times New Roman" w:hAnsi="Times New Roman" w:cs="Times New Roman"/>
          <w:sz w:val="24"/>
          <w:szCs w:val="24"/>
        </w:rPr>
        <w:t>POBLACIÓN Y MUESTRA</w:t>
      </w:r>
      <w:bookmarkEnd w:id="20"/>
    </w:p>
    <w:p w14:paraId="05ACFD27" w14:textId="68E6E799" w:rsidR="005801D0" w:rsidRPr="00E323E8" w:rsidRDefault="005801D0" w:rsidP="005801D0">
      <w:pPr>
        <w:widowControl w:val="0"/>
        <w:pBdr>
          <w:top w:val="nil"/>
          <w:left w:val="nil"/>
          <w:bottom w:val="nil"/>
          <w:right w:val="nil"/>
          <w:between w:val="nil"/>
        </w:pBdr>
        <w:tabs>
          <w:tab w:val="left" w:pos="531"/>
        </w:tabs>
        <w:spacing w:before="36" w:line="360" w:lineRule="auto"/>
        <w:jc w:val="both"/>
        <w:rPr>
          <w:rFonts w:ascii="Times New Roman" w:hAnsi="Times New Roman" w:cs="Times New Roman"/>
        </w:rPr>
      </w:pPr>
      <w:r w:rsidRPr="00E323E8">
        <w:rPr>
          <w:rFonts w:ascii="Times New Roman" w:hAnsi="Times New Roman" w:cs="Times New Roman"/>
        </w:rPr>
        <w:t xml:space="preserve">La población </w:t>
      </w:r>
      <w:r w:rsidR="0023162E" w:rsidRPr="00E323E8">
        <w:rPr>
          <w:rFonts w:ascii="Times New Roman" w:hAnsi="Times New Roman" w:cs="Times New Roman"/>
        </w:rPr>
        <w:t xml:space="preserve">estuvo conformada por todos los neonatos que ingresaron </w:t>
      </w:r>
      <w:r w:rsidRPr="00E323E8">
        <w:rPr>
          <w:rFonts w:ascii="Times New Roman" w:hAnsi="Times New Roman" w:cs="Times New Roman"/>
        </w:rPr>
        <w:t xml:space="preserve"> al servicio cuidados intermedios del Servicio de Neonatología en el hospital “Rezola </w:t>
      </w:r>
      <w:r w:rsidR="0023162E" w:rsidRPr="00E323E8">
        <w:rPr>
          <w:rFonts w:ascii="Times New Roman" w:hAnsi="Times New Roman" w:cs="Times New Roman"/>
        </w:rPr>
        <w:t>Cañete, a los cuales se les hizo un seguimiento de 48 horas haciéndoles un control basal de glucosa por medios de hemoglucotest y</w:t>
      </w:r>
      <w:r w:rsidRPr="00E323E8">
        <w:rPr>
          <w:rFonts w:ascii="Times New Roman" w:hAnsi="Times New Roman" w:cs="Times New Roman"/>
        </w:rPr>
        <w:t xml:space="preserve"> que de acuerdo al libro de ingresos del Servicio de Neonatología en el hospital “Rezola Cañete, se distribuyó en grupos de pacientes con hipoglicemia </w:t>
      </w:r>
      <w:r w:rsidR="00425AA9" w:rsidRPr="00E323E8">
        <w:rPr>
          <w:rFonts w:ascii="Times New Roman" w:hAnsi="Times New Roman" w:cs="Times New Roman"/>
        </w:rPr>
        <w:t>y</w:t>
      </w:r>
      <w:r w:rsidRPr="00E323E8">
        <w:rPr>
          <w:rFonts w:ascii="Times New Roman" w:hAnsi="Times New Roman" w:cs="Times New Roman"/>
        </w:rPr>
        <w:t xml:space="preserve"> pacientes sin hipoglicemia.</w:t>
      </w:r>
    </w:p>
    <w:p w14:paraId="587871DF" w14:textId="2AC57F3E" w:rsidR="005801D0" w:rsidRPr="00E323E8" w:rsidRDefault="005801D0" w:rsidP="005801D0">
      <w:pPr>
        <w:shd w:val="clear" w:color="auto" w:fill="FFFFFF"/>
        <w:spacing w:line="360" w:lineRule="auto"/>
        <w:jc w:val="both"/>
        <w:rPr>
          <w:rFonts w:ascii="Times New Roman" w:hAnsi="Times New Roman" w:cs="Times New Roman"/>
          <w:lang w:val="es-MX"/>
        </w:rPr>
      </w:pPr>
      <w:r w:rsidRPr="00E323E8">
        <w:rPr>
          <w:rFonts w:ascii="Times New Roman" w:hAnsi="Times New Roman" w:cs="Times New Roman"/>
          <w:lang w:val="es-MX"/>
        </w:rPr>
        <w:t xml:space="preserve">Para el cálculo del tamaño muestral, se empleará la calculadora de muestra de INICIB, donde se hará el cálculo relacionado al diseño caso control. Tomando como variable a la hipoglicemia que se </w:t>
      </w:r>
      <w:r w:rsidR="00425AA9" w:rsidRPr="00E323E8">
        <w:rPr>
          <w:rFonts w:ascii="Times New Roman" w:hAnsi="Times New Roman" w:cs="Times New Roman"/>
          <w:lang w:val="es-MX"/>
        </w:rPr>
        <w:t>usó</w:t>
      </w:r>
      <w:r w:rsidRPr="00E323E8">
        <w:rPr>
          <w:rFonts w:ascii="Times New Roman" w:hAnsi="Times New Roman" w:cs="Times New Roman"/>
          <w:lang w:val="es-MX"/>
        </w:rPr>
        <w:t xml:space="preserve"> en un estudio simil</w:t>
      </w:r>
      <w:r w:rsidR="00425AA9" w:rsidRPr="00E323E8">
        <w:rPr>
          <w:rFonts w:ascii="Times New Roman" w:hAnsi="Times New Roman" w:cs="Times New Roman"/>
          <w:lang w:val="es-MX"/>
        </w:rPr>
        <w:t xml:space="preserve">ar </w:t>
      </w:r>
      <w:r w:rsidRPr="00E323E8">
        <w:rPr>
          <w:rFonts w:ascii="Times New Roman" w:hAnsi="Times New Roman" w:cs="Times New Roman"/>
          <w:lang w:val="es-MX"/>
        </w:rPr>
        <w:t xml:space="preserve">de </w:t>
      </w:r>
      <w:r w:rsidRPr="00E323E8">
        <w:rPr>
          <w:rFonts w:ascii="Times New Roman" w:hAnsi="Times New Roman" w:cs="Times New Roman"/>
          <w:shd w:val="clear" w:color="auto" w:fill="FFFFFF"/>
        </w:rPr>
        <w:t>Chantal Marie Real Aparicio</w:t>
      </w:r>
      <w:r w:rsidRPr="00E323E8">
        <w:rPr>
          <w:rFonts w:ascii="Times New Roman" w:hAnsi="Times New Roman" w:cs="Times New Roman"/>
          <w:lang w:val="es-MX"/>
        </w:rPr>
        <w:fldChar w:fldCharType="begin"/>
      </w:r>
      <w:r w:rsidRPr="00E323E8">
        <w:rPr>
          <w:rFonts w:ascii="Times New Roman" w:hAnsi="Times New Roman" w:cs="Times New Roman"/>
          <w:lang w:val="es-MX"/>
        </w:rPr>
        <w:instrText xml:space="preserve"> ADDIN ZOTERO_ITEM CSL_CITATION {"citationID":"EMGn5eTT","properties":{"formattedCitation":"\\super (13)\\nosupersub{}","plainCitation":"(13)","noteIndex":0},"citationItems":[{"id":101,"uris":["http://zotero.org/users/local/obXpeEgd/items/VIVMXKHS"],"itemData":{"id":101,"type":"article-journal","abstract":"Objetivos: Analizar los cambios percibidos a largo plazo en relación a la calidad de vida en pacientes intervenidos de cirugía bariátrica.Material y método: Estudio retrospectivo transversal sobre una muestra de 38 pacientes intervenidos de cirugía bariátrica entre los años 2008 y 2011. La calidad de vida fue analizada mediante el test de Moorehead-Ardelt II.Resultados: El 63,15% de los pacientes refiere que su calidad de vida de forma global ha mejorado tras la cirugía bariátrica mientras que el 32,21% refiere que se ha mantenido igual. Por dimensiones, la mayor ganancia se obtiene en autoestima, relaciones sociales y actividad laboral y la menor en relaciones sexuales. Teniendo en cuenta el tipo de cirugía realizada, los mejores resultados los obtiene la gastrectomía vertical y analizando los resultados según el tiempo de evolución desde la cirugía, la mayor ganancia la refieren los pacientes intervenidos en el año 2011.Conclusiones: Los pacientes intervenidos de cirugía bariátrica perciben que su calidad de vida a corto y medio plazo ha mejorado. A medida que aumentan los años tras la cirugía, aumenta el porcentaje de personas que perciben que su calidad de vida es similar a la que tenían previamente.","container-title":"BMI-Journal","ISSN":"2250-737X","issue":"3","language":"es","note":"number: 3","source":"www.bmi-journal.com","title":"Evaluación de la calidad de vida a largo plazo en pacientes intervenidos de cirugía bariátrica","URL":"https://www.bmi-journal.com/index.php/bmi/article/view/623","volume":"8","author":[{"family":"Marqueta","given":"Maria"}],"accessed":{"date-parts":[["2022",5,14]]},"issued":{"date-parts":[["2018",12,19]]}}}],"schema":"https://github.com/citation-style-language/schema/raw/master/csl-citation.json"} </w:instrText>
      </w:r>
      <w:r w:rsidRPr="00E323E8">
        <w:rPr>
          <w:rFonts w:ascii="Times New Roman" w:hAnsi="Times New Roman" w:cs="Times New Roman"/>
          <w:lang w:val="es-MX"/>
        </w:rPr>
        <w:fldChar w:fldCharType="separate"/>
      </w:r>
      <w:r w:rsidRPr="00E323E8">
        <w:rPr>
          <w:rFonts w:ascii="Times New Roman" w:hAnsi="Times New Roman" w:cs="Times New Roman"/>
          <w:vertAlign w:val="superscript"/>
        </w:rPr>
        <w:t>(26)</w:t>
      </w:r>
      <w:r w:rsidRPr="00E323E8">
        <w:rPr>
          <w:rFonts w:ascii="Times New Roman" w:hAnsi="Times New Roman" w:cs="Times New Roman"/>
          <w:lang w:val="es-MX"/>
        </w:rPr>
        <w:fldChar w:fldCharType="end"/>
      </w:r>
      <w:r w:rsidRPr="00E323E8">
        <w:rPr>
          <w:rFonts w:ascii="Times New Roman" w:hAnsi="Times New Roman" w:cs="Times New Roman"/>
          <w:lang w:val="es-MX"/>
        </w:rPr>
        <w:t xml:space="preserve"> </w:t>
      </w:r>
      <w:r w:rsidR="00CE7DB4" w:rsidRPr="00E323E8">
        <w:rPr>
          <w:rFonts w:ascii="Times New Roman" w:hAnsi="Times New Roman" w:cs="Times New Roman"/>
          <w:lang w:val="es-MX"/>
        </w:rPr>
        <w:t xml:space="preserve"> en cual </w:t>
      </w:r>
      <w:r w:rsidRPr="00E323E8">
        <w:rPr>
          <w:rFonts w:ascii="Times New Roman" w:hAnsi="Times New Roman" w:cs="Times New Roman"/>
        </w:rPr>
        <w:t xml:space="preserve">el cálculo de muestra se determinó </w:t>
      </w:r>
      <w:r w:rsidR="00CE7DB4" w:rsidRPr="00E323E8">
        <w:rPr>
          <w:rFonts w:ascii="Times New Roman" w:hAnsi="Times New Roman" w:cs="Times New Roman"/>
        </w:rPr>
        <w:t xml:space="preserve">la </w:t>
      </w:r>
      <w:r w:rsidRPr="00E323E8">
        <w:rPr>
          <w:rFonts w:ascii="Times New Roman" w:hAnsi="Times New Roman" w:cs="Times New Roman"/>
        </w:rPr>
        <w:t>frecuencia de exposición para los casos</w:t>
      </w:r>
      <w:r w:rsidR="008E764B" w:rsidRPr="00E323E8">
        <w:rPr>
          <w:rFonts w:ascii="Times New Roman" w:hAnsi="Times New Roman" w:cs="Times New Roman"/>
        </w:rPr>
        <w:t xml:space="preserve"> de hipoglicemia </w:t>
      </w:r>
      <w:r w:rsidRPr="00E323E8">
        <w:rPr>
          <w:rFonts w:ascii="Times New Roman" w:hAnsi="Times New Roman" w:cs="Times New Roman"/>
        </w:rPr>
        <w:t xml:space="preserve">de 80% ,la determinación de la frecuencia de exposición en los controles fue 41% con una confianza del 95% OR 7.5. </w:t>
      </w:r>
      <w:r w:rsidRPr="00E323E8">
        <w:rPr>
          <w:rFonts w:ascii="Times New Roman" w:hAnsi="Times New Roman" w:cs="Times New Roman"/>
          <w:lang w:val="es-MX"/>
        </w:rPr>
        <w:t>Obteniéndose un tamaño de muestra final de 38 pacientes. Para calcular el tamaño de muestra se utilizó la siguiente fórmula:</w:t>
      </w:r>
    </w:p>
    <w:p w14:paraId="7C21A193" w14:textId="77777777" w:rsidR="005801D0" w:rsidRPr="00E323E8" w:rsidRDefault="005801D0" w:rsidP="005801D0">
      <w:pPr>
        <w:shd w:val="clear" w:color="auto" w:fill="FFFFFF"/>
        <w:spacing w:line="360" w:lineRule="auto"/>
        <w:jc w:val="both"/>
        <w:rPr>
          <w:rFonts w:ascii="Times New Roman" w:hAnsi="Times New Roman" w:cs="Times New Roman"/>
          <w:lang w:val="es-MX"/>
        </w:rPr>
      </w:pPr>
    </w:p>
    <w:p w14:paraId="13DE380A" w14:textId="77777777" w:rsidR="005801D0" w:rsidRPr="00E323E8" w:rsidRDefault="005801D0" w:rsidP="005801D0">
      <w:pPr>
        <w:shd w:val="clear" w:color="auto" w:fill="FFFFFF"/>
        <w:spacing w:line="360" w:lineRule="auto"/>
        <w:jc w:val="both"/>
        <w:rPr>
          <w:rFonts w:ascii="Times New Roman" w:hAnsi="Times New Roman" w:cs="Times New Roman"/>
          <w:lang w:val="es-MX"/>
        </w:rPr>
      </w:pPr>
    </w:p>
    <w:p w14:paraId="7E8BC116" w14:textId="3B5E907F" w:rsidR="005801D0" w:rsidRPr="00E323E8" w:rsidRDefault="005801D0" w:rsidP="005801D0">
      <w:pPr>
        <w:shd w:val="clear" w:color="auto" w:fill="FFFFFF"/>
        <w:spacing w:line="360" w:lineRule="auto"/>
        <w:jc w:val="both"/>
        <w:rPr>
          <w:rFonts w:ascii="Times New Roman" w:hAnsi="Times New Roman" w:cs="Times New Roman"/>
          <w:lang w:val="es-MX"/>
        </w:rPr>
      </w:pPr>
      <w:r w:rsidRPr="00E323E8">
        <w:rPr>
          <w:rFonts w:ascii="Times New Roman" w:hAnsi="Times New Roman" w:cs="Times New Roman"/>
          <w:noProof/>
          <w:lang w:val="es-PE" w:eastAsia="es-PE"/>
        </w:rPr>
        <w:drawing>
          <wp:anchor distT="0" distB="0" distL="114300" distR="114300" simplePos="0" relativeHeight="251658752" behindDoc="1" locked="0" layoutInCell="1" allowOverlap="1" wp14:anchorId="35DA35A6" wp14:editId="0F48EF29">
            <wp:simplePos x="0" y="0"/>
            <wp:positionH relativeFrom="page">
              <wp:posOffset>1080135</wp:posOffset>
            </wp:positionH>
            <wp:positionV relativeFrom="paragraph">
              <wp:posOffset>253365</wp:posOffset>
            </wp:positionV>
            <wp:extent cx="4770120" cy="22002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7012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E92A7" w14:textId="77777777" w:rsidR="005801D0" w:rsidRPr="00E323E8" w:rsidRDefault="005801D0" w:rsidP="00857D55">
      <w:pPr>
        <w:spacing w:line="360" w:lineRule="auto"/>
        <w:rPr>
          <w:rFonts w:ascii="Times New Roman" w:hAnsi="Times New Roman" w:cs="Times New Roman"/>
        </w:rPr>
      </w:pPr>
    </w:p>
    <w:p w14:paraId="34B3B2AB" w14:textId="77777777" w:rsidR="005801D0" w:rsidRPr="00E323E8" w:rsidRDefault="00857D55" w:rsidP="00857D55">
      <w:pPr>
        <w:spacing w:line="360" w:lineRule="auto"/>
        <w:rPr>
          <w:rFonts w:ascii="Times New Roman" w:hAnsi="Times New Roman" w:cs="Times New Roman"/>
        </w:rPr>
      </w:pPr>
      <w:r w:rsidRPr="00E323E8">
        <w:rPr>
          <w:rFonts w:ascii="Times New Roman" w:hAnsi="Times New Roman" w:cs="Times New Roman"/>
        </w:rPr>
        <w:t>4.3.</w:t>
      </w:r>
    </w:p>
    <w:p w14:paraId="05EA99D4" w14:textId="77777777" w:rsidR="005801D0" w:rsidRPr="00E323E8" w:rsidRDefault="005801D0" w:rsidP="00857D55">
      <w:pPr>
        <w:spacing w:line="360" w:lineRule="auto"/>
        <w:rPr>
          <w:rFonts w:ascii="Times New Roman" w:hAnsi="Times New Roman" w:cs="Times New Roman"/>
        </w:rPr>
      </w:pPr>
    </w:p>
    <w:p w14:paraId="15B11041" w14:textId="77777777" w:rsidR="005801D0" w:rsidRPr="00E323E8" w:rsidRDefault="005801D0" w:rsidP="00857D55">
      <w:pPr>
        <w:spacing w:line="360" w:lineRule="auto"/>
        <w:rPr>
          <w:rFonts w:ascii="Times New Roman" w:hAnsi="Times New Roman" w:cs="Times New Roman"/>
        </w:rPr>
      </w:pPr>
    </w:p>
    <w:p w14:paraId="7B1A3B43" w14:textId="77777777" w:rsidR="005801D0" w:rsidRPr="00E323E8" w:rsidRDefault="005801D0" w:rsidP="00857D55">
      <w:pPr>
        <w:spacing w:line="360" w:lineRule="auto"/>
        <w:rPr>
          <w:rFonts w:ascii="Times New Roman" w:hAnsi="Times New Roman" w:cs="Times New Roman"/>
        </w:rPr>
      </w:pPr>
    </w:p>
    <w:p w14:paraId="65F5F455" w14:textId="77777777" w:rsidR="005801D0" w:rsidRPr="00E323E8" w:rsidRDefault="005801D0" w:rsidP="00857D55">
      <w:pPr>
        <w:spacing w:line="360" w:lineRule="auto"/>
        <w:rPr>
          <w:rFonts w:ascii="Times New Roman" w:hAnsi="Times New Roman" w:cs="Times New Roman"/>
        </w:rPr>
      </w:pPr>
    </w:p>
    <w:p w14:paraId="6F06D5DE" w14:textId="77777777" w:rsidR="005801D0" w:rsidRPr="00E323E8" w:rsidRDefault="005801D0" w:rsidP="00857D55">
      <w:pPr>
        <w:spacing w:line="360" w:lineRule="auto"/>
        <w:rPr>
          <w:rFonts w:ascii="Times New Roman" w:hAnsi="Times New Roman" w:cs="Times New Roman"/>
        </w:rPr>
      </w:pPr>
    </w:p>
    <w:p w14:paraId="788AB25B" w14:textId="77777777" w:rsidR="005801D0" w:rsidRPr="00E323E8" w:rsidRDefault="005801D0" w:rsidP="00857D55">
      <w:pPr>
        <w:spacing w:line="360" w:lineRule="auto"/>
        <w:rPr>
          <w:rFonts w:ascii="Times New Roman" w:hAnsi="Times New Roman" w:cs="Times New Roman"/>
        </w:rPr>
      </w:pPr>
    </w:p>
    <w:p w14:paraId="5C355081" w14:textId="77777777" w:rsidR="005801D0" w:rsidRPr="00E323E8" w:rsidRDefault="005801D0" w:rsidP="00857D55">
      <w:pPr>
        <w:spacing w:line="360" w:lineRule="auto"/>
        <w:rPr>
          <w:rFonts w:ascii="Times New Roman" w:hAnsi="Times New Roman" w:cs="Times New Roman"/>
        </w:rPr>
      </w:pPr>
    </w:p>
    <w:p w14:paraId="2FF9E128" w14:textId="77777777" w:rsidR="005801D0" w:rsidRPr="00E323E8" w:rsidRDefault="005801D0" w:rsidP="00857D55">
      <w:pPr>
        <w:spacing w:line="360" w:lineRule="auto"/>
        <w:rPr>
          <w:rFonts w:ascii="Times New Roman" w:hAnsi="Times New Roman" w:cs="Times New Roman"/>
        </w:rPr>
      </w:pPr>
    </w:p>
    <w:p w14:paraId="327C0E09" w14:textId="2DE50CB7" w:rsidR="005801D0" w:rsidRPr="00E323E8" w:rsidRDefault="005801D0" w:rsidP="00857D55">
      <w:pPr>
        <w:spacing w:line="360" w:lineRule="auto"/>
        <w:rPr>
          <w:rFonts w:ascii="Times New Roman" w:hAnsi="Times New Roman" w:cs="Times New Roman"/>
        </w:rPr>
      </w:pPr>
      <w:r w:rsidRPr="00E323E8">
        <w:rPr>
          <w:rFonts w:ascii="Times New Roman" w:hAnsi="Times New Roman" w:cs="Times New Roman"/>
          <w:noProof/>
          <w:lang w:val="es-PE" w:eastAsia="es-PE"/>
        </w:rPr>
        <w:drawing>
          <wp:inline distT="0" distB="0" distL="0" distR="0" wp14:anchorId="1DB68F90" wp14:editId="7FAE55C2">
            <wp:extent cx="5311140" cy="3714728"/>
            <wp:effectExtent l="0" t="0" r="381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231" t="36934" r="56280" b="33856"/>
                    <a:stretch/>
                  </pic:blipFill>
                  <pic:spPr bwMode="auto">
                    <a:xfrm>
                      <a:off x="0" y="0"/>
                      <a:ext cx="5317861" cy="3719429"/>
                    </a:xfrm>
                    <a:prstGeom prst="rect">
                      <a:avLst/>
                    </a:prstGeom>
                    <a:ln>
                      <a:noFill/>
                    </a:ln>
                    <a:extLst>
                      <a:ext uri="{53640926-AAD7-44D8-BBD7-CCE9431645EC}">
                        <a14:shadowObscured xmlns:a14="http://schemas.microsoft.com/office/drawing/2010/main"/>
                      </a:ext>
                    </a:extLst>
                  </pic:spPr>
                </pic:pic>
              </a:graphicData>
            </a:graphic>
          </wp:inline>
        </w:drawing>
      </w:r>
    </w:p>
    <w:p w14:paraId="7B7DE226" w14:textId="77777777" w:rsidR="005176CA" w:rsidRPr="00E323E8" w:rsidRDefault="005176CA" w:rsidP="00857D55">
      <w:pPr>
        <w:spacing w:line="360" w:lineRule="auto"/>
        <w:rPr>
          <w:rFonts w:ascii="Times New Roman" w:hAnsi="Times New Roman" w:cs="Times New Roman"/>
        </w:rPr>
      </w:pPr>
    </w:p>
    <w:p w14:paraId="3B4D568A" w14:textId="77777777" w:rsidR="005176CA" w:rsidRPr="00E323E8" w:rsidRDefault="005176CA" w:rsidP="00857D55">
      <w:pPr>
        <w:spacing w:line="360" w:lineRule="auto"/>
        <w:rPr>
          <w:rFonts w:ascii="Times New Roman" w:hAnsi="Times New Roman" w:cs="Times New Roman"/>
        </w:rPr>
      </w:pPr>
    </w:p>
    <w:p w14:paraId="42C051B5" w14:textId="77777777" w:rsidR="005176CA" w:rsidRPr="00E323E8" w:rsidRDefault="005176CA" w:rsidP="00857D55">
      <w:pPr>
        <w:spacing w:line="360" w:lineRule="auto"/>
        <w:rPr>
          <w:rFonts w:ascii="Times New Roman" w:hAnsi="Times New Roman" w:cs="Times New Roman"/>
        </w:rPr>
      </w:pPr>
    </w:p>
    <w:p w14:paraId="33582D93" w14:textId="77777777" w:rsidR="005801D0" w:rsidRPr="00E323E8" w:rsidRDefault="005801D0" w:rsidP="00857D55">
      <w:pPr>
        <w:spacing w:line="360" w:lineRule="auto"/>
        <w:rPr>
          <w:rFonts w:ascii="Times New Roman" w:hAnsi="Times New Roman" w:cs="Times New Roman"/>
        </w:rPr>
      </w:pPr>
    </w:p>
    <w:p w14:paraId="3D9F739C" w14:textId="77777777" w:rsidR="005801D0" w:rsidRPr="00E323E8" w:rsidRDefault="005801D0" w:rsidP="00857D55">
      <w:pPr>
        <w:spacing w:line="360" w:lineRule="auto"/>
        <w:rPr>
          <w:rFonts w:ascii="Times New Roman" w:hAnsi="Times New Roman" w:cs="Times New Roman"/>
        </w:rPr>
      </w:pPr>
    </w:p>
    <w:p w14:paraId="7A04CF35" w14:textId="5E8109C4" w:rsidR="005801D0" w:rsidRPr="00E323E8" w:rsidRDefault="00B1194C" w:rsidP="00EF5BD8">
      <w:pPr>
        <w:pStyle w:val="Ttulo2"/>
        <w:rPr>
          <w:rFonts w:ascii="Times New Roman" w:hAnsi="Times New Roman" w:cs="Times New Roman"/>
          <w:sz w:val="24"/>
          <w:szCs w:val="24"/>
        </w:rPr>
      </w:pPr>
      <w:bookmarkStart w:id="21" w:name="_Toc147237686"/>
      <w:r w:rsidRPr="00E323E8">
        <w:rPr>
          <w:rFonts w:ascii="Times New Roman" w:hAnsi="Times New Roman" w:cs="Times New Roman"/>
          <w:sz w:val="24"/>
          <w:szCs w:val="24"/>
        </w:rPr>
        <w:t>4.3</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857D55" w:rsidRPr="00E323E8">
        <w:rPr>
          <w:rFonts w:ascii="Times New Roman" w:hAnsi="Times New Roman" w:cs="Times New Roman"/>
          <w:sz w:val="24"/>
          <w:szCs w:val="24"/>
        </w:rPr>
        <w:t>OPERACIONALIZACION DE VARIABLES</w:t>
      </w:r>
      <w:bookmarkEnd w:id="21"/>
    </w:p>
    <w:p w14:paraId="55705869" w14:textId="77777777" w:rsidR="005801D0" w:rsidRDefault="005801D0" w:rsidP="00857D55">
      <w:pPr>
        <w:spacing w:line="360" w:lineRule="auto"/>
        <w:rPr>
          <w:rFonts w:ascii="Times New Roman" w:hAnsi="Times New Roman" w:cs="Times New Roman"/>
        </w:rPr>
      </w:pPr>
    </w:p>
    <w:p w14:paraId="1AF5DBDE" w14:textId="65EF0A9F" w:rsidR="00425AA9" w:rsidRPr="00425AA9" w:rsidRDefault="00425AA9" w:rsidP="005801D0">
      <w:pPr>
        <w:pStyle w:val="Prrafodelista"/>
        <w:spacing w:line="360" w:lineRule="auto"/>
        <w:ind w:left="1134" w:right="-710"/>
        <w:jc w:val="both"/>
        <w:rPr>
          <w:rFonts w:ascii="Times New Roman" w:hAnsi="Times New Roman" w:cs="Times New Roman"/>
          <w:sz w:val="24"/>
          <w:szCs w:val="24"/>
          <w:lang w:val="es-MX"/>
        </w:rPr>
      </w:pPr>
      <w:r w:rsidRPr="00425AA9">
        <w:rPr>
          <w:rFonts w:ascii="Times New Roman" w:hAnsi="Times New Roman" w:cs="Times New Roman"/>
          <w:sz w:val="24"/>
          <w:szCs w:val="24"/>
          <w:lang w:val="es-MX"/>
        </w:rPr>
        <w:t>CRITERIOS DE INCLUSI</w:t>
      </w:r>
      <w:r>
        <w:rPr>
          <w:rFonts w:ascii="Times New Roman" w:hAnsi="Times New Roman" w:cs="Times New Roman"/>
          <w:sz w:val="24"/>
          <w:szCs w:val="24"/>
          <w:lang w:val="es-MX"/>
        </w:rPr>
        <w:t>Ó</w:t>
      </w:r>
      <w:r w:rsidRPr="00425AA9">
        <w:rPr>
          <w:rFonts w:ascii="Times New Roman" w:hAnsi="Times New Roman" w:cs="Times New Roman"/>
          <w:sz w:val="24"/>
          <w:szCs w:val="24"/>
          <w:lang w:val="es-MX"/>
        </w:rPr>
        <w:t xml:space="preserve">N </w:t>
      </w:r>
    </w:p>
    <w:p w14:paraId="61F6A1AC" w14:textId="34AE3A0D" w:rsidR="005801D0" w:rsidRPr="00425AA9" w:rsidRDefault="005801D0" w:rsidP="005801D0">
      <w:pPr>
        <w:pStyle w:val="Prrafodelista"/>
        <w:spacing w:line="360" w:lineRule="auto"/>
        <w:ind w:left="1134" w:right="-710"/>
        <w:jc w:val="both"/>
        <w:rPr>
          <w:rFonts w:ascii="Times New Roman" w:hAnsi="Times New Roman" w:cs="Times New Roman"/>
          <w:sz w:val="24"/>
          <w:szCs w:val="24"/>
          <w:lang w:val="es-MX"/>
        </w:rPr>
      </w:pPr>
      <w:r w:rsidRPr="00425AA9">
        <w:rPr>
          <w:rFonts w:ascii="Times New Roman" w:hAnsi="Times New Roman" w:cs="Times New Roman"/>
          <w:sz w:val="24"/>
          <w:szCs w:val="24"/>
          <w:lang w:val="es-MX"/>
        </w:rPr>
        <w:t>Casos:</w:t>
      </w:r>
    </w:p>
    <w:p w14:paraId="5BC6DB8C" w14:textId="77777777" w:rsidR="00CE7DB4" w:rsidRPr="00A44BE3" w:rsidRDefault="00CE7DB4" w:rsidP="00CE7DB4">
      <w:pPr>
        <w:pStyle w:val="Prrafodelista"/>
        <w:widowControl/>
        <w:numPr>
          <w:ilvl w:val="0"/>
          <w:numId w:val="7"/>
        </w:numPr>
        <w:autoSpaceDE/>
        <w:autoSpaceDN/>
        <w:spacing w:after="160" w:line="360" w:lineRule="auto"/>
        <w:ind w:right="-710"/>
        <w:contextualSpacing/>
        <w:jc w:val="both"/>
        <w:rPr>
          <w:rFonts w:ascii="Times New Roman" w:hAnsi="Times New Roman" w:cs="Times New Roman"/>
          <w:b/>
          <w:bCs/>
          <w:sz w:val="24"/>
          <w:szCs w:val="24"/>
          <w:lang w:val="es-MX"/>
        </w:rPr>
      </w:pPr>
      <w:r w:rsidRPr="005801D0">
        <w:rPr>
          <w:rFonts w:ascii="Times New Roman" w:hAnsi="Times New Roman" w:cs="Times New Roman"/>
          <w:sz w:val="24"/>
          <w:szCs w:val="24"/>
          <w:lang w:val="es-MX"/>
        </w:rPr>
        <w:t xml:space="preserve">Pacientes del sexo masculino y femenino </w:t>
      </w:r>
      <w:r>
        <w:rPr>
          <w:rFonts w:ascii="Times New Roman" w:hAnsi="Times New Roman" w:cs="Times New Roman"/>
          <w:sz w:val="24"/>
          <w:szCs w:val="24"/>
          <w:lang w:val="es-MX"/>
        </w:rPr>
        <w:t xml:space="preserve">con diagnóstico de hipoglicemia dentro de las primeras 24 horas de nacimiento mediante hemoglucotest consignados en la historia clínica </w:t>
      </w:r>
      <w:r w:rsidRPr="005801D0">
        <w:rPr>
          <w:rFonts w:ascii="Times New Roman" w:hAnsi="Times New Roman" w:cs="Times New Roman"/>
          <w:sz w:val="24"/>
          <w:szCs w:val="24"/>
          <w:lang w:val="es-MX"/>
        </w:rPr>
        <w:t>en el servicio de neonatología del Hospital Rezola Cañete.</w:t>
      </w:r>
    </w:p>
    <w:p w14:paraId="1460DC08" w14:textId="1D53CD0A" w:rsidR="00CE7DB4" w:rsidRPr="00CE7DB4" w:rsidRDefault="00CE7DB4" w:rsidP="00CE7DB4">
      <w:pPr>
        <w:pStyle w:val="Prrafodelista"/>
        <w:widowControl/>
        <w:numPr>
          <w:ilvl w:val="0"/>
          <w:numId w:val="7"/>
        </w:numPr>
        <w:autoSpaceDE/>
        <w:autoSpaceDN/>
        <w:spacing w:after="160" w:line="360" w:lineRule="auto"/>
        <w:ind w:right="-710"/>
        <w:contextualSpacing/>
        <w:jc w:val="both"/>
        <w:rPr>
          <w:rFonts w:ascii="Times New Roman" w:hAnsi="Times New Roman" w:cs="Times New Roman"/>
          <w:b/>
          <w:bCs/>
          <w:sz w:val="24"/>
          <w:szCs w:val="24"/>
          <w:lang w:val="es-MX"/>
        </w:rPr>
      </w:pPr>
      <w:r w:rsidRPr="00A44BE3">
        <w:rPr>
          <w:rFonts w:ascii="Times New Roman" w:hAnsi="Times New Roman" w:cs="Times New Roman"/>
          <w:color w:val="000000"/>
          <w:sz w:val="24"/>
          <w:szCs w:val="24"/>
          <w:shd w:val="clear" w:color="auto" w:fill="FFFFFF"/>
        </w:rPr>
        <w:t>Controles de glicemia capilar a partir de los 30 minutos de vida y al menos 3 controles en las primeras 24 horas.</w:t>
      </w:r>
    </w:p>
    <w:p w14:paraId="55A74530" w14:textId="447E4CA4" w:rsidR="005801D0" w:rsidRPr="00425AA9" w:rsidRDefault="00A14E95" w:rsidP="005801D0">
      <w:pPr>
        <w:spacing w:line="360" w:lineRule="auto"/>
        <w:ind w:left="786" w:right="-710"/>
        <w:contextualSpacing/>
        <w:jc w:val="both"/>
        <w:rPr>
          <w:rFonts w:ascii="Times New Roman" w:hAnsi="Times New Roman" w:cs="Times New Roman"/>
          <w:lang w:val="es-MX"/>
        </w:rPr>
      </w:pPr>
      <w:r w:rsidRPr="00425AA9">
        <w:rPr>
          <w:rFonts w:ascii="Times New Roman" w:hAnsi="Times New Roman" w:cs="Times New Roman"/>
          <w:lang w:val="es-MX"/>
        </w:rPr>
        <w:t>Controles:</w:t>
      </w:r>
    </w:p>
    <w:p w14:paraId="0D16383A" w14:textId="628D7B54" w:rsidR="005801D0" w:rsidRPr="00CD7EBE" w:rsidRDefault="005801D0" w:rsidP="005801D0">
      <w:pPr>
        <w:pStyle w:val="Prrafodelista"/>
        <w:widowControl/>
        <w:numPr>
          <w:ilvl w:val="0"/>
          <w:numId w:val="7"/>
        </w:numPr>
        <w:autoSpaceDE/>
        <w:autoSpaceDN/>
        <w:spacing w:after="160" w:line="360" w:lineRule="auto"/>
        <w:ind w:right="-710"/>
        <w:contextualSpacing/>
        <w:jc w:val="both"/>
        <w:rPr>
          <w:rFonts w:ascii="Times New Roman" w:hAnsi="Times New Roman" w:cs="Times New Roman"/>
          <w:b/>
          <w:bCs/>
          <w:sz w:val="24"/>
          <w:szCs w:val="24"/>
          <w:lang w:val="es-MX"/>
        </w:rPr>
      </w:pPr>
      <w:r w:rsidRPr="005801D0">
        <w:rPr>
          <w:rFonts w:ascii="Times New Roman" w:hAnsi="Times New Roman" w:cs="Times New Roman"/>
          <w:sz w:val="24"/>
          <w:szCs w:val="24"/>
          <w:lang w:val="es-MX"/>
        </w:rPr>
        <w:t>Pacientes del se</w:t>
      </w:r>
      <w:r w:rsidR="006F1298">
        <w:rPr>
          <w:rFonts w:ascii="Times New Roman" w:hAnsi="Times New Roman" w:cs="Times New Roman"/>
          <w:sz w:val="24"/>
          <w:szCs w:val="24"/>
          <w:lang w:val="es-MX"/>
        </w:rPr>
        <w:t xml:space="preserve">xo masculino y femenino que no </w:t>
      </w:r>
      <w:r w:rsidRPr="005801D0">
        <w:rPr>
          <w:rFonts w:ascii="Times New Roman" w:hAnsi="Times New Roman" w:cs="Times New Roman"/>
          <w:sz w:val="24"/>
          <w:szCs w:val="24"/>
          <w:lang w:val="es-MX"/>
        </w:rPr>
        <w:t>presentan hipoglicemia en el servicio de neonatología del Hospital Rezola Cañete.</w:t>
      </w:r>
    </w:p>
    <w:p w14:paraId="4E942D29" w14:textId="5C1E7CD3" w:rsidR="00CD7EBE" w:rsidRPr="005801D0" w:rsidRDefault="00CD7EBE" w:rsidP="005801D0">
      <w:pPr>
        <w:pStyle w:val="Prrafodelista"/>
        <w:widowControl/>
        <w:numPr>
          <w:ilvl w:val="0"/>
          <w:numId w:val="7"/>
        </w:numPr>
        <w:autoSpaceDE/>
        <w:autoSpaceDN/>
        <w:spacing w:after="160" w:line="360" w:lineRule="auto"/>
        <w:ind w:right="-710"/>
        <w:contextualSpacing/>
        <w:jc w:val="both"/>
        <w:rPr>
          <w:rFonts w:ascii="Times New Roman" w:hAnsi="Times New Roman" w:cs="Times New Roman"/>
          <w:b/>
          <w:bCs/>
          <w:sz w:val="24"/>
          <w:szCs w:val="24"/>
          <w:lang w:val="es-MX"/>
        </w:rPr>
      </w:pPr>
      <w:r>
        <w:rPr>
          <w:rFonts w:ascii="Times New Roman" w:hAnsi="Times New Roman" w:cs="Times New Roman"/>
          <w:sz w:val="24"/>
          <w:szCs w:val="24"/>
          <w:lang w:val="es-MX"/>
        </w:rPr>
        <w:t xml:space="preserve">Paciente con otro tipo de patología </w:t>
      </w:r>
      <w:r w:rsidR="00911A0F">
        <w:rPr>
          <w:rFonts w:ascii="Times New Roman" w:hAnsi="Times New Roman" w:cs="Times New Roman"/>
          <w:sz w:val="24"/>
          <w:szCs w:val="24"/>
          <w:lang w:val="es-MX"/>
        </w:rPr>
        <w:t xml:space="preserve">como prematuridad, ictericia, síndrome de dificultad </w:t>
      </w:r>
      <w:r w:rsidR="00B06F0D">
        <w:rPr>
          <w:rFonts w:ascii="Times New Roman" w:hAnsi="Times New Roman" w:cs="Times New Roman"/>
          <w:sz w:val="24"/>
          <w:szCs w:val="24"/>
          <w:lang w:val="es-MX"/>
        </w:rPr>
        <w:t>respiratoria, policitemia</w:t>
      </w:r>
      <w:r w:rsidR="00911A0F">
        <w:rPr>
          <w:rFonts w:ascii="Times New Roman" w:hAnsi="Times New Roman" w:cs="Times New Roman"/>
          <w:sz w:val="24"/>
          <w:szCs w:val="24"/>
          <w:lang w:val="es-MX"/>
        </w:rPr>
        <w:t xml:space="preserve"> entre otras.</w:t>
      </w:r>
    </w:p>
    <w:p w14:paraId="2877D13A" w14:textId="77777777" w:rsidR="005801D0" w:rsidRPr="005801D0" w:rsidRDefault="005801D0" w:rsidP="005801D0">
      <w:pPr>
        <w:pStyle w:val="Prrafodelista"/>
        <w:spacing w:line="360" w:lineRule="auto"/>
        <w:ind w:left="1134" w:right="-710"/>
        <w:jc w:val="both"/>
        <w:rPr>
          <w:rFonts w:ascii="Times New Roman" w:hAnsi="Times New Roman" w:cs="Times New Roman"/>
          <w:sz w:val="24"/>
          <w:szCs w:val="24"/>
          <w:lang w:val="es-MX"/>
        </w:rPr>
      </w:pPr>
    </w:p>
    <w:p w14:paraId="5081D174" w14:textId="6DD69A9A" w:rsidR="00425AA9" w:rsidRPr="00425AA9" w:rsidRDefault="00425AA9" w:rsidP="005801D0">
      <w:pPr>
        <w:pStyle w:val="Prrafodelista"/>
        <w:spacing w:line="360" w:lineRule="auto"/>
        <w:ind w:left="1134" w:right="-710"/>
        <w:jc w:val="both"/>
        <w:rPr>
          <w:rFonts w:ascii="Times New Roman" w:hAnsi="Times New Roman" w:cs="Times New Roman"/>
          <w:sz w:val="24"/>
          <w:szCs w:val="24"/>
          <w:lang w:val="es-MX"/>
        </w:rPr>
      </w:pPr>
      <w:r w:rsidRPr="00425AA9">
        <w:rPr>
          <w:rFonts w:ascii="Times New Roman" w:hAnsi="Times New Roman" w:cs="Times New Roman"/>
          <w:sz w:val="24"/>
          <w:szCs w:val="24"/>
          <w:lang w:val="es-MX"/>
        </w:rPr>
        <w:t>CRITERIOS DE EXCLUSI</w:t>
      </w:r>
      <w:r>
        <w:rPr>
          <w:rFonts w:ascii="Times New Roman" w:hAnsi="Times New Roman" w:cs="Times New Roman"/>
          <w:sz w:val="24"/>
          <w:szCs w:val="24"/>
          <w:lang w:val="es-MX"/>
        </w:rPr>
        <w:t>Ó</w:t>
      </w:r>
      <w:r w:rsidRPr="00425AA9">
        <w:rPr>
          <w:rFonts w:ascii="Times New Roman" w:hAnsi="Times New Roman" w:cs="Times New Roman"/>
          <w:sz w:val="24"/>
          <w:szCs w:val="24"/>
          <w:lang w:val="es-MX"/>
        </w:rPr>
        <w:t>N</w:t>
      </w:r>
    </w:p>
    <w:p w14:paraId="317BC24D" w14:textId="673F55BC" w:rsidR="005801D0" w:rsidRPr="00CD7EBE" w:rsidRDefault="005801D0" w:rsidP="00CD7EBE">
      <w:pPr>
        <w:pStyle w:val="Prrafodelista"/>
        <w:spacing w:line="360" w:lineRule="auto"/>
        <w:ind w:left="1134" w:right="-710"/>
        <w:jc w:val="both"/>
        <w:rPr>
          <w:rFonts w:ascii="Times New Roman" w:hAnsi="Times New Roman" w:cs="Times New Roman"/>
          <w:sz w:val="24"/>
          <w:szCs w:val="24"/>
          <w:lang w:val="es-MX"/>
        </w:rPr>
      </w:pPr>
      <w:r w:rsidRPr="00425AA9">
        <w:rPr>
          <w:rFonts w:ascii="Times New Roman" w:hAnsi="Times New Roman" w:cs="Times New Roman"/>
          <w:sz w:val="24"/>
          <w:szCs w:val="24"/>
          <w:lang w:val="es-MX"/>
        </w:rPr>
        <w:t>Casos:</w:t>
      </w:r>
    </w:p>
    <w:p w14:paraId="73D9C2D6" w14:textId="77777777" w:rsidR="005801D0" w:rsidRPr="005801D0" w:rsidRDefault="005801D0" w:rsidP="005801D0">
      <w:pPr>
        <w:pStyle w:val="Prrafodelista"/>
        <w:widowControl/>
        <w:numPr>
          <w:ilvl w:val="0"/>
          <w:numId w:val="8"/>
        </w:numPr>
        <w:autoSpaceDE/>
        <w:autoSpaceDN/>
        <w:spacing w:after="160" w:line="360" w:lineRule="auto"/>
        <w:ind w:left="1134" w:right="-710"/>
        <w:contextualSpacing/>
        <w:jc w:val="both"/>
        <w:rPr>
          <w:rFonts w:ascii="Times New Roman" w:hAnsi="Times New Roman" w:cs="Times New Roman"/>
          <w:sz w:val="24"/>
          <w:szCs w:val="24"/>
          <w:lang w:val="es-MX"/>
        </w:rPr>
      </w:pPr>
      <w:r w:rsidRPr="005801D0">
        <w:rPr>
          <w:rFonts w:ascii="Times New Roman" w:hAnsi="Times New Roman" w:cs="Times New Roman"/>
          <w:sz w:val="24"/>
          <w:szCs w:val="24"/>
          <w:lang w:val="es-MX"/>
        </w:rPr>
        <w:t>Pacientes con malformaciones congénitas detectadas en ecografía prenatal o en sala de partos.</w:t>
      </w:r>
    </w:p>
    <w:p w14:paraId="041474CC" w14:textId="77777777" w:rsidR="005801D0" w:rsidRPr="005801D0" w:rsidRDefault="005801D0" w:rsidP="005801D0">
      <w:pPr>
        <w:pStyle w:val="Prrafodelista"/>
        <w:widowControl/>
        <w:numPr>
          <w:ilvl w:val="0"/>
          <w:numId w:val="8"/>
        </w:numPr>
        <w:autoSpaceDE/>
        <w:autoSpaceDN/>
        <w:spacing w:after="160" w:line="360" w:lineRule="auto"/>
        <w:ind w:left="1134" w:right="-710"/>
        <w:contextualSpacing/>
        <w:jc w:val="both"/>
        <w:rPr>
          <w:rFonts w:ascii="Times New Roman" w:hAnsi="Times New Roman" w:cs="Times New Roman"/>
          <w:sz w:val="24"/>
          <w:szCs w:val="24"/>
          <w:lang w:val="es-MX"/>
        </w:rPr>
      </w:pPr>
      <w:r w:rsidRPr="005801D0">
        <w:rPr>
          <w:rFonts w:ascii="Times New Roman" w:hAnsi="Times New Roman" w:cs="Times New Roman"/>
          <w:sz w:val="24"/>
          <w:szCs w:val="24"/>
          <w:lang w:val="es-MX"/>
        </w:rPr>
        <w:t>Pacientes con datos de hoja de nacimiento incompletas.</w:t>
      </w:r>
    </w:p>
    <w:p w14:paraId="1FD15CB3" w14:textId="77777777" w:rsidR="005801D0" w:rsidRPr="005801D0" w:rsidRDefault="005801D0" w:rsidP="005801D0">
      <w:pPr>
        <w:pStyle w:val="Prrafodelista"/>
        <w:widowControl/>
        <w:numPr>
          <w:ilvl w:val="0"/>
          <w:numId w:val="8"/>
        </w:numPr>
        <w:autoSpaceDE/>
        <w:autoSpaceDN/>
        <w:spacing w:after="160" w:line="360" w:lineRule="auto"/>
        <w:ind w:left="1134" w:right="-710"/>
        <w:contextualSpacing/>
        <w:jc w:val="both"/>
        <w:rPr>
          <w:rFonts w:ascii="Times New Roman" w:hAnsi="Times New Roman" w:cs="Times New Roman"/>
          <w:sz w:val="24"/>
          <w:szCs w:val="24"/>
          <w:lang w:val="es-MX"/>
        </w:rPr>
      </w:pPr>
      <w:r w:rsidRPr="005801D0">
        <w:rPr>
          <w:rFonts w:ascii="Times New Roman" w:hAnsi="Times New Roman" w:cs="Times New Roman"/>
          <w:sz w:val="24"/>
          <w:szCs w:val="24"/>
          <w:lang w:val="es-MX"/>
        </w:rPr>
        <w:t>Paciente nacido en otro servicio.</w:t>
      </w:r>
    </w:p>
    <w:p w14:paraId="3DDE0769" w14:textId="77777777" w:rsidR="005801D0" w:rsidRPr="005801D0" w:rsidRDefault="005801D0" w:rsidP="005801D0">
      <w:pPr>
        <w:spacing w:line="360" w:lineRule="auto"/>
        <w:ind w:right="-710"/>
        <w:contextualSpacing/>
        <w:jc w:val="both"/>
        <w:rPr>
          <w:rFonts w:ascii="Times New Roman" w:hAnsi="Times New Roman" w:cs="Times New Roman"/>
          <w:lang w:val="es-MX"/>
        </w:rPr>
      </w:pPr>
    </w:p>
    <w:p w14:paraId="09CF0C75" w14:textId="77777777" w:rsidR="005801D0" w:rsidRPr="005801D0" w:rsidRDefault="005801D0" w:rsidP="005801D0">
      <w:pPr>
        <w:spacing w:line="360" w:lineRule="auto"/>
        <w:ind w:left="786" w:right="-710"/>
        <w:contextualSpacing/>
        <w:jc w:val="both"/>
        <w:rPr>
          <w:rFonts w:ascii="Times New Roman" w:hAnsi="Times New Roman" w:cs="Times New Roman"/>
          <w:b/>
          <w:bCs/>
          <w:lang w:val="es-MX"/>
        </w:rPr>
      </w:pPr>
      <w:r w:rsidRPr="005801D0">
        <w:rPr>
          <w:rFonts w:ascii="Times New Roman" w:hAnsi="Times New Roman" w:cs="Times New Roman"/>
          <w:b/>
          <w:bCs/>
          <w:lang w:val="es-MX"/>
        </w:rPr>
        <w:t>Controles:</w:t>
      </w:r>
    </w:p>
    <w:p w14:paraId="671D98A7" w14:textId="77777777" w:rsidR="005801D0" w:rsidRPr="005801D0" w:rsidRDefault="005801D0" w:rsidP="005801D0">
      <w:pPr>
        <w:spacing w:line="360" w:lineRule="auto"/>
        <w:ind w:left="786" w:right="-710"/>
        <w:contextualSpacing/>
        <w:jc w:val="both"/>
        <w:rPr>
          <w:rFonts w:ascii="Times New Roman" w:hAnsi="Times New Roman" w:cs="Times New Roman"/>
          <w:b/>
          <w:bCs/>
          <w:lang w:val="es-MX"/>
        </w:rPr>
      </w:pPr>
    </w:p>
    <w:p w14:paraId="5103E8F7" w14:textId="77777777" w:rsidR="005801D0" w:rsidRPr="005801D0" w:rsidRDefault="005801D0" w:rsidP="005801D0">
      <w:pPr>
        <w:pStyle w:val="Prrafodelista"/>
        <w:widowControl/>
        <w:numPr>
          <w:ilvl w:val="0"/>
          <w:numId w:val="8"/>
        </w:numPr>
        <w:autoSpaceDE/>
        <w:autoSpaceDN/>
        <w:spacing w:after="160" w:line="360" w:lineRule="auto"/>
        <w:ind w:left="1134" w:right="-710"/>
        <w:contextualSpacing/>
        <w:jc w:val="both"/>
        <w:rPr>
          <w:rFonts w:ascii="Times New Roman" w:hAnsi="Times New Roman" w:cs="Times New Roman"/>
          <w:sz w:val="24"/>
          <w:szCs w:val="24"/>
          <w:lang w:val="es-MX"/>
        </w:rPr>
      </w:pPr>
      <w:r w:rsidRPr="005801D0">
        <w:rPr>
          <w:rFonts w:ascii="Times New Roman" w:hAnsi="Times New Roman" w:cs="Times New Roman"/>
          <w:sz w:val="24"/>
          <w:szCs w:val="24"/>
          <w:lang w:val="es-MX"/>
        </w:rPr>
        <w:t>Pacientes con malformaciones congénitas detectadas en ecografía prenatal o en sala de partos.</w:t>
      </w:r>
    </w:p>
    <w:p w14:paraId="1E0D1D7B" w14:textId="77777777" w:rsidR="005801D0" w:rsidRPr="005801D0" w:rsidRDefault="005801D0" w:rsidP="005801D0">
      <w:pPr>
        <w:pStyle w:val="Prrafodelista"/>
        <w:widowControl/>
        <w:numPr>
          <w:ilvl w:val="0"/>
          <w:numId w:val="8"/>
        </w:numPr>
        <w:autoSpaceDE/>
        <w:autoSpaceDN/>
        <w:spacing w:after="160" w:line="360" w:lineRule="auto"/>
        <w:ind w:left="1134" w:right="-710"/>
        <w:contextualSpacing/>
        <w:jc w:val="both"/>
        <w:rPr>
          <w:rFonts w:ascii="Times New Roman" w:hAnsi="Times New Roman" w:cs="Times New Roman"/>
          <w:sz w:val="24"/>
          <w:szCs w:val="24"/>
          <w:lang w:val="es-MX"/>
        </w:rPr>
      </w:pPr>
      <w:r w:rsidRPr="005801D0">
        <w:rPr>
          <w:rFonts w:ascii="Times New Roman" w:hAnsi="Times New Roman" w:cs="Times New Roman"/>
          <w:sz w:val="24"/>
          <w:szCs w:val="24"/>
          <w:lang w:val="es-MX"/>
        </w:rPr>
        <w:t>Pacientes con datos de hoja de nacimiento incompletas.</w:t>
      </w:r>
    </w:p>
    <w:p w14:paraId="3066FB42" w14:textId="77777777" w:rsidR="005801D0" w:rsidRPr="005801D0" w:rsidRDefault="005801D0" w:rsidP="005801D0">
      <w:pPr>
        <w:pStyle w:val="Prrafodelista"/>
        <w:widowControl/>
        <w:numPr>
          <w:ilvl w:val="0"/>
          <w:numId w:val="8"/>
        </w:numPr>
        <w:autoSpaceDE/>
        <w:autoSpaceDN/>
        <w:spacing w:after="160" w:line="360" w:lineRule="auto"/>
        <w:ind w:left="1134" w:right="-710"/>
        <w:contextualSpacing/>
        <w:jc w:val="both"/>
        <w:rPr>
          <w:sz w:val="24"/>
          <w:szCs w:val="24"/>
          <w:lang w:val="es-MX"/>
        </w:rPr>
      </w:pPr>
      <w:r w:rsidRPr="005801D0">
        <w:rPr>
          <w:rFonts w:ascii="Times New Roman" w:hAnsi="Times New Roman" w:cs="Times New Roman"/>
          <w:sz w:val="24"/>
          <w:szCs w:val="24"/>
          <w:lang w:val="es-MX"/>
        </w:rPr>
        <w:t>Paciente nacido en otro servicio.</w:t>
      </w:r>
    </w:p>
    <w:p w14:paraId="4E846499" w14:textId="351CE416" w:rsidR="005801D0" w:rsidRPr="00425AA9" w:rsidRDefault="005801D0" w:rsidP="005801D0">
      <w:pPr>
        <w:spacing w:after="160" w:line="360" w:lineRule="auto"/>
        <w:ind w:right="-710"/>
        <w:contextualSpacing/>
        <w:jc w:val="both"/>
        <w:rPr>
          <w:rFonts w:ascii="Times New Roman" w:hAnsi="Times New Roman" w:cs="Times New Roman"/>
          <w:lang w:val="es-MX"/>
        </w:rPr>
      </w:pPr>
      <w:r w:rsidRPr="00425AA9">
        <w:rPr>
          <w:rFonts w:ascii="Times New Roman" w:hAnsi="Times New Roman" w:cs="Times New Roman"/>
        </w:rPr>
        <w:t xml:space="preserve">Las variables de esta investigación fueron detalladas en un cuadro resumen. (Ver </w:t>
      </w:r>
      <w:r w:rsidRPr="00425AA9">
        <w:rPr>
          <w:rFonts w:ascii="Times New Roman" w:hAnsi="Times New Roman" w:cs="Times New Roman"/>
          <w:b/>
        </w:rPr>
        <w:t>Anexo 2</w:t>
      </w:r>
      <w:r w:rsidRPr="00425AA9">
        <w:rPr>
          <w:rFonts w:ascii="Times New Roman" w:hAnsi="Times New Roman" w:cs="Times New Roman"/>
        </w:rPr>
        <w:t>)</w:t>
      </w:r>
    </w:p>
    <w:p w14:paraId="496B410C" w14:textId="77777777" w:rsidR="006479E0" w:rsidRDefault="006479E0" w:rsidP="00857D55">
      <w:pPr>
        <w:spacing w:line="360" w:lineRule="auto"/>
        <w:rPr>
          <w:rFonts w:ascii="Times New Roman" w:hAnsi="Times New Roman" w:cs="Times New Roman"/>
        </w:rPr>
      </w:pPr>
    </w:p>
    <w:p w14:paraId="33253C6B" w14:textId="17609A98" w:rsidR="005801D0" w:rsidRPr="00E323E8" w:rsidRDefault="00857D55"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22" w:name="_Toc147237687"/>
      <w:r w:rsidR="00B1194C" w:rsidRPr="00E323E8">
        <w:rPr>
          <w:rFonts w:ascii="Times New Roman" w:hAnsi="Times New Roman" w:cs="Times New Roman"/>
          <w:sz w:val="24"/>
          <w:szCs w:val="24"/>
        </w:rPr>
        <w:t>4.4</w:t>
      </w:r>
      <w:r w:rsidR="00E323E8" w:rsidRPr="00E323E8">
        <w:rPr>
          <w:rFonts w:ascii="Times New Roman" w:hAnsi="Times New Roman" w:cs="Times New Roman"/>
          <w:sz w:val="24"/>
          <w:szCs w:val="24"/>
        </w:rPr>
        <w:t>.</w:t>
      </w:r>
      <w:r w:rsidR="00B1194C" w:rsidRPr="00E323E8">
        <w:rPr>
          <w:rFonts w:ascii="Times New Roman" w:hAnsi="Times New Roman" w:cs="Times New Roman"/>
          <w:sz w:val="24"/>
          <w:szCs w:val="24"/>
        </w:rPr>
        <w:t xml:space="preserve"> </w:t>
      </w:r>
      <w:r w:rsidRPr="00E323E8">
        <w:rPr>
          <w:rFonts w:ascii="Times New Roman" w:hAnsi="Times New Roman" w:cs="Times New Roman"/>
          <w:sz w:val="24"/>
          <w:szCs w:val="24"/>
        </w:rPr>
        <w:t>TÉCNICAS E INSTRUMENTOS DE RECOLECCIÓN DE DATOS</w:t>
      </w:r>
      <w:bookmarkEnd w:id="22"/>
    </w:p>
    <w:p w14:paraId="26F3F6B7" w14:textId="5CF7D052" w:rsidR="005801D0" w:rsidRPr="005801D0" w:rsidRDefault="005801D0" w:rsidP="005801D0">
      <w:pPr>
        <w:spacing w:line="360" w:lineRule="auto"/>
        <w:jc w:val="both"/>
        <w:rPr>
          <w:rFonts w:ascii="Times New Roman" w:hAnsi="Times New Roman" w:cs="Times New Roman"/>
        </w:rPr>
      </w:pPr>
      <w:r w:rsidRPr="005801D0">
        <w:rPr>
          <w:rFonts w:ascii="Times New Roman" w:hAnsi="Times New Roman" w:cs="Times New Roman"/>
        </w:rPr>
        <w:t xml:space="preserve">Para recolectar la información sobre la variable hipoglicemia, la técnica a emplear será la revisión de historias clínicas y se utilizará como instrumento una ficha de recolección de </w:t>
      </w:r>
      <w:r w:rsidR="00A14E95" w:rsidRPr="005801D0">
        <w:rPr>
          <w:rFonts w:ascii="Times New Roman" w:hAnsi="Times New Roman" w:cs="Times New Roman"/>
        </w:rPr>
        <w:t>datos (</w:t>
      </w:r>
      <w:r w:rsidRPr="005801D0">
        <w:rPr>
          <w:rFonts w:ascii="Times New Roman" w:hAnsi="Times New Roman" w:cs="Times New Roman"/>
        </w:rPr>
        <w:t>Ver anexo 3) en donde se recopilará información sobre los pacientes atendidos en el servicio neonatología del hospital Rezola Cañete, de acuerdo a los objetivos planteados, y a los criterios de inclusión y exclusión ya mencionados previamente.</w:t>
      </w:r>
    </w:p>
    <w:p w14:paraId="0DA2E64A" w14:textId="70176C64" w:rsidR="005801D0" w:rsidRPr="00E323E8" w:rsidRDefault="00857D55"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23" w:name="_Toc147237688"/>
      <w:r w:rsidR="00B1194C" w:rsidRPr="00E323E8">
        <w:rPr>
          <w:rFonts w:ascii="Times New Roman" w:hAnsi="Times New Roman" w:cs="Times New Roman"/>
          <w:sz w:val="24"/>
          <w:szCs w:val="24"/>
        </w:rPr>
        <w:t>4.5</w:t>
      </w:r>
      <w:r w:rsidR="00E323E8" w:rsidRPr="00E323E8">
        <w:rPr>
          <w:rFonts w:ascii="Times New Roman" w:hAnsi="Times New Roman" w:cs="Times New Roman"/>
          <w:sz w:val="24"/>
          <w:szCs w:val="24"/>
        </w:rPr>
        <w:t>.</w:t>
      </w:r>
      <w:r w:rsidR="00B1194C" w:rsidRPr="00E323E8">
        <w:rPr>
          <w:rFonts w:ascii="Times New Roman" w:hAnsi="Times New Roman" w:cs="Times New Roman"/>
          <w:sz w:val="24"/>
          <w:szCs w:val="24"/>
        </w:rPr>
        <w:t xml:space="preserve"> </w:t>
      </w:r>
      <w:r w:rsidRPr="00E323E8">
        <w:rPr>
          <w:rFonts w:ascii="Times New Roman" w:hAnsi="Times New Roman" w:cs="Times New Roman"/>
          <w:sz w:val="24"/>
          <w:szCs w:val="24"/>
        </w:rPr>
        <w:t>RECOLECCIÓN DE DATOS</w:t>
      </w:r>
      <w:bookmarkEnd w:id="23"/>
    </w:p>
    <w:p w14:paraId="3D6959C8" w14:textId="6AC166D2" w:rsidR="005801D0" w:rsidRPr="005801D0" w:rsidRDefault="005801D0" w:rsidP="005801D0">
      <w:pPr>
        <w:spacing w:line="360" w:lineRule="auto"/>
        <w:jc w:val="both"/>
        <w:rPr>
          <w:rFonts w:ascii="Times New Roman" w:hAnsi="Times New Roman" w:cs="Times New Roman"/>
        </w:rPr>
      </w:pPr>
      <w:r w:rsidRPr="005801D0">
        <w:rPr>
          <w:rFonts w:ascii="Times New Roman" w:hAnsi="Times New Roman" w:cs="Times New Roman"/>
          <w:lang w:val="es-MX"/>
        </w:rPr>
        <w:t>Recolección</w:t>
      </w:r>
      <w:r w:rsidRPr="005801D0">
        <w:rPr>
          <w:rFonts w:ascii="Times New Roman" w:hAnsi="Times New Roman" w:cs="Times New Roman"/>
          <w:lang w:val="es-ES"/>
        </w:rPr>
        <w:t xml:space="preserve"> retrospectiva de datos de todos los pacientes que ingresaron al servicio de neonatología del Hospital Rezola </w:t>
      </w:r>
      <w:r w:rsidR="00A14E95" w:rsidRPr="005801D0">
        <w:rPr>
          <w:rFonts w:ascii="Times New Roman" w:hAnsi="Times New Roman" w:cs="Times New Roman"/>
          <w:lang w:val="es-ES"/>
        </w:rPr>
        <w:t>Cañete,</w:t>
      </w:r>
      <w:r w:rsidRPr="005801D0">
        <w:rPr>
          <w:rFonts w:ascii="Times New Roman" w:hAnsi="Times New Roman" w:cs="Times New Roman"/>
          <w:lang w:val="es-ES"/>
        </w:rPr>
        <w:t xml:space="preserve"> a través de una revisión minuciosa de sus historias clínicas. </w:t>
      </w:r>
      <w:r w:rsidRPr="005801D0">
        <w:rPr>
          <w:rFonts w:ascii="Times New Roman" w:hAnsi="Times New Roman" w:cs="Times New Roman"/>
        </w:rPr>
        <w:t>Luego serán recopiladas en una base de datos a través del programa Excel 2021.</w:t>
      </w:r>
    </w:p>
    <w:p w14:paraId="0C8E8605" w14:textId="4DA63ADA" w:rsidR="00857D55" w:rsidRPr="00E323E8" w:rsidRDefault="00857D55" w:rsidP="00EF5BD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24" w:name="_Toc147237689"/>
      <w:r w:rsidR="00B1194C" w:rsidRPr="00E323E8">
        <w:rPr>
          <w:rFonts w:ascii="Times New Roman" w:hAnsi="Times New Roman" w:cs="Times New Roman"/>
          <w:sz w:val="24"/>
          <w:szCs w:val="24"/>
        </w:rPr>
        <w:t>4.6</w:t>
      </w:r>
      <w:r w:rsidR="00E323E8" w:rsidRPr="00E323E8">
        <w:rPr>
          <w:rFonts w:ascii="Times New Roman" w:hAnsi="Times New Roman" w:cs="Times New Roman"/>
          <w:sz w:val="24"/>
          <w:szCs w:val="24"/>
        </w:rPr>
        <w:t>.</w:t>
      </w:r>
      <w:r w:rsidR="00B1194C" w:rsidRPr="00E323E8">
        <w:rPr>
          <w:rFonts w:ascii="Times New Roman" w:hAnsi="Times New Roman" w:cs="Times New Roman"/>
          <w:sz w:val="24"/>
          <w:szCs w:val="24"/>
        </w:rPr>
        <w:t xml:space="preserve"> </w:t>
      </w:r>
      <w:r w:rsidRPr="00E323E8">
        <w:rPr>
          <w:rFonts w:ascii="Times New Roman" w:hAnsi="Times New Roman" w:cs="Times New Roman"/>
          <w:sz w:val="24"/>
          <w:szCs w:val="24"/>
        </w:rPr>
        <w:t>TÉCNICA DE PROCESAMIENTO Y ANÁLISIS DE DATOS</w:t>
      </w:r>
      <w:bookmarkEnd w:id="24"/>
    </w:p>
    <w:p w14:paraId="16A0E727" w14:textId="77777777" w:rsidR="00EF5BD8" w:rsidRPr="00EF5BD8" w:rsidRDefault="00EF5BD8" w:rsidP="00EF5BD8"/>
    <w:p w14:paraId="4BD0F25F" w14:textId="77777777" w:rsidR="005801D0" w:rsidRPr="005801D0" w:rsidRDefault="005801D0" w:rsidP="005801D0">
      <w:pPr>
        <w:spacing w:line="360" w:lineRule="auto"/>
        <w:jc w:val="both"/>
        <w:rPr>
          <w:rFonts w:ascii="Times New Roman" w:hAnsi="Times New Roman" w:cs="Times New Roman"/>
          <w:b/>
          <w:bCs/>
        </w:rPr>
      </w:pPr>
      <w:r w:rsidRPr="005801D0">
        <w:rPr>
          <w:rFonts w:ascii="Times New Roman" w:hAnsi="Times New Roman" w:cs="Times New Roman"/>
          <w:b/>
          <w:bCs/>
        </w:rPr>
        <w:t>ANALISIS BIVARIADO</w:t>
      </w:r>
    </w:p>
    <w:p w14:paraId="29EF017A" w14:textId="72EFB66E" w:rsidR="005801D0" w:rsidRDefault="005801D0" w:rsidP="005801D0">
      <w:pPr>
        <w:spacing w:line="360" w:lineRule="auto"/>
        <w:jc w:val="both"/>
        <w:rPr>
          <w:rFonts w:ascii="Times New Roman" w:hAnsi="Times New Roman" w:cs="Times New Roman"/>
        </w:rPr>
      </w:pPr>
      <w:bookmarkStart w:id="25" w:name="_Hlk143338515"/>
      <w:r w:rsidRPr="005801D0">
        <w:rPr>
          <w:rFonts w:ascii="Times New Roman" w:hAnsi="Times New Roman" w:cs="Times New Roman"/>
        </w:rPr>
        <w:t>Se emple</w:t>
      </w:r>
      <w:r w:rsidR="00425AA9">
        <w:rPr>
          <w:rFonts w:ascii="Times New Roman" w:hAnsi="Times New Roman" w:cs="Times New Roman"/>
        </w:rPr>
        <w:t xml:space="preserve">ó </w:t>
      </w:r>
      <w:r w:rsidRPr="005801D0">
        <w:rPr>
          <w:rFonts w:ascii="Times New Roman" w:hAnsi="Times New Roman" w:cs="Times New Roman"/>
        </w:rPr>
        <w:t xml:space="preserve">el programa SPSS vs 27 para realizar las estadísticas porcentuales, análisis bivariado para observar la asociación entre las variables estudiadas, y llevar a cabo la presentación de los </w:t>
      </w:r>
      <w:r w:rsidR="00A14E95" w:rsidRPr="005801D0">
        <w:rPr>
          <w:rFonts w:ascii="Times New Roman" w:hAnsi="Times New Roman" w:cs="Times New Roman"/>
        </w:rPr>
        <w:t>gráficos. Para</w:t>
      </w:r>
      <w:r w:rsidRPr="005801D0">
        <w:rPr>
          <w:rFonts w:ascii="Times New Roman" w:hAnsi="Times New Roman" w:cs="Times New Roman"/>
        </w:rPr>
        <w:t xml:space="preserve"> el </w:t>
      </w:r>
      <w:r w:rsidR="00425AA9" w:rsidRPr="005801D0">
        <w:rPr>
          <w:rFonts w:ascii="Times New Roman" w:hAnsi="Times New Roman" w:cs="Times New Roman"/>
        </w:rPr>
        <w:t>análisi</w:t>
      </w:r>
      <w:r w:rsidR="00425AA9">
        <w:rPr>
          <w:rFonts w:ascii="Times New Roman" w:hAnsi="Times New Roman" w:cs="Times New Roman"/>
        </w:rPr>
        <w:t>s</w:t>
      </w:r>
      <w:r w:rsidRPr="005801D0">
        <w:rPr>
          <w:rFonts w:ascii="Times New Roman" w:hAnsi="Times New Roman" w:cs="Times New Roman"/>
        </w:rPr>
        <w:t xml:space="preserve"> relacional con los factores considerados </w:t>
      </w:r>
      <w:r w:rsidRPr="009E6EB9">
        <w:rPr>
          <w:rFonts w:ascii="Times New Roman" w:hAnsi="Times New Roman" w:cs="Times New Roman"/>
        </w:rPr>
        <w:t>asociados ,se organiz</w:t>
      </w:r>
      <w:r w:rsidR="00425AA9" w:rsidRPr="009E6EB9">
        <w:rPr>
          <w:rFonts w:ascii="Times New Roman" w:hAnsi="Times New Roman" w:cs="Times New Roman"/>
        </w:rPr>
        <w:t xml:space="preserve">aron </w:t>
      </w:r>
      <w:r w:rsidRPr="009E6EB9">
        <w:rPr>
          <w:rFonts w:ascii="Times New Roman" w:hAnsi="Times New Roman" w:cs="Times New Roman"/>
        </w:rPr>
        <w:t>los datos en una tabla tetrac</w:t>
      </w:r>
      <w:r w:rsidR="006A3E6E" w:rsidRPr="00A44BE3">
        <w:rPr>
          <w:rFonts w:ascii="Times New Roman" w:hAnsi="Times New Roman" w:cs="Times New Roman"/>
        </w:rPr>
        <w:t>ó</w:t>
      </w:r>
      <w:r w:rsidRPr="009E6EB9">
        <w:rPr>
          <w:rFonts w:ascii="Times New Roman" w:hAnsi="Times New Roman" w:cs="Times New Roman"/>
        </w:rPr>
        <w:t xml:space="preserve">rica de 2 x 2, </w:t>
      </w:r>
      <w:r w:rsidR="00234317" w:rsidRPr="00A44BE3">
        <w:rPr>
          <w:rFonts w:ascii="Times New Roman" w:hAnsi="Times New Roman" w:cs="Times New Roman"/>
        </w:rPr>
        <w:t>se utilizaron las pruebas estadística de  Chi-cuadrado .Posteriormente, se determinaron los factores de riesgo calculando el odds ratio con un intervalo de confianza del 95% y definiendo significación como un valor de "p" inferior a 0,05.</w:t>
      </w:r>
    </w:p>
    <w:bookmarkEnd w:id="25"/>
    <w:p w14:paraId="3A4F13B2" w14:textId="77777777" w:rsidR="005176CA" w:rsidRPr="005801D0" w:rsidRDefault="005176CA" w:rsidP="005801D0">
      <w:pPr>
        <w:spacing w:line="360" w:lineRule="auto"/>
        <w:jc w:val="both"/>
        <w:rPr>
          <w:rFonts w:ascii="Times New Roman" w:hAnsi="Times New Roman" w:cs="Times New Roman"/>
        </w:rPr>
      </w:pPr>
    </w:p>
    <w:p w14:paraId="51186C6D" w14:textId="77777777" w:rsidR="005801D0" w:rsidRPr="005801D0" w:rsidRDefault="005801D0" w:rsidP="005801D0">
      <w:pPr>
        <w:spacing w:line="360" w:lineRule="auto"/>
        <w:jc w:val="both"/>
        <w:rPr>
          <w:rFonts w:ascii="Times New Roman" w:hAnsi="Times New Roman" w:cs="Times New Roman"/>
          <w:b/>
          <w:bCs/>
        </w:rPr>
      </w:pPr>
      <w:r w:rsidRPr="005801D0">
        <w:rPr>
          <w:rFonts w:ascii="Times New Roman" w:hAnsi="Times New Roman" w:cs="Times New Roman"/>
          <w:b/>
          <w:bCs/>
        </w:rPr>
        <w:t>ANALISIS MULTIVARIADO</w:t>
      </w:r>
    </w:p>
    <w:p w14:paraId="341A751A" w14:textId="39F22249" w:rsidR="00234317" w:rsidRPr="002D55BA" w:rsidRDefault="00234317" w:rsidP="00A44BE3">
      <w:pPr>
        <w:spacing w:line="360" w:lineRule="auto"/>
        <w:jc w:val="both"/>
        <w:rPr>
          <w:rFonts w:ascii="Times New Roman" w:hAnsi="Times New Roman" w:cs="Times New Roman"/>
        </w:rPr>
      </w:pPr>
      <w:r w:rsidRPr="00A44BE3">
        <w:rPr>
          <w:rFonts w:ascii="Times New Roman" w:hAnsi="Times New Roman" w:cs="Times New Roman"/>
        </w:rPr>
        <w:t>Se empleó el método de Regresión Logística para determinar el vínculo entre varios factores con el fin de pronosticar las probabilidades de los diversos resultados debido a la influencia de otras variables independientes en la variable dependiente</w:t>
      </w:r>
    </w:p>
    <w:p w14:paraId="33D49FB8" w14:textId="7D2CA737" w:rsidR="005801D0" w:rsidRPr="00E323E8" w:rsidRDefault="007B34AA" w:rsidP="007B5C68">
      <w:pPr>
        <w:pStyle w:val="Ttulo2"/>
        <w:rPr>
          <w:rFonts w:ascii="Times New Roman" w:hAnsi="Times New Roman" w:cs="Times New Roman"/>
          <w:sz w:val="24"/>
          <w:szCs w:val="24"/>
        </w:rPr>
      </w:pPr>
      <w:bookmarkStart w:id="26" w:name="_Toc147237690"/>
      <w:r w:rsidRPr="00E323E8">
        <w:rPr>
          <w:rFonts w:ascii="Times New Roman" w:hAnsi="Times New Roman" w:cs="Times New Roman"/>
          <w:sz w:val="24"/>
          <w:szCs w:val="24"/>
        </w:rPr>
        <w:t>4.7</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857D55" w:rsidRPr="00E323E8">
        <w:rPr>
          <w:rFonts w:ascii="Times New Roman" w:hAnsi="Times New Roman" w:cs="Times New Roman"/>
          <w:sz w:val="24"/>
          <w:szCs w:val="24"/>
        </w:rPr>
        <w:t>ASPECTOS ÉTICOS</w:t>
      </w:r>
      <w:bookmarkEnd w:id="26"/>
    </w:p>
    <w:p w14:paraId="4285FD07" w14:textId="03FF050C" w:rsidR="005801D0" w:rsidRPr="005801D0" w:rsidRDefault="005801D0">
      <w:pPr>
        <w:widowControl w:val="0"/>
        <w:pBdr>
          <w:top w:val="nil"/>
          <w:left w:val="nil"/>
          <w:bottom w:val="nil"/>
          <w:right w:val="nil"/>
          <w:between w:val="nil"/>
        </w:pBdr>
        <w:tabs>
          <w:tab w:val="left" w:pos="531"/>
        </w:tabs>
        <w:spacing w:before="1" w:line="360" w:lineRule="auto"/>
        <w:jc w:val="both"/>
        <w:rPr>
          <w:rFonts w:ascii="Times New Roman" w:hAnsi="Times New Roman" w:cs="Times New Roman"/>
        </w:rPr>
      </w:pPr>
      <w:r w:rsidRPr="005801D0">
        <w:rPr>
          <w:rFonts w:ascii="Times New Roman" w:hAnsi="Times New Roman" w:cs="Times New Roman"/>
        </w:rPr>
        <w:t xml:space="preserve">En el desarrollo del estudio se </w:t>
      </w:r>
      <w:r w:rsidR="006F1298" w:rsidRPr="005801D0">
        <w:rPr>
          <w:rFonts w:ascii="Times New Roman" w:hAnsi="Times New Roman" w:cs="Times New Roman"/>
        </w:rPr>
        <w:t>respe</w:t>
      </w:r>
      <w:r w:rsidR="006F1298">
        <w:rPr>
          <w:rFonts w:ascii="Times New Roman" w:hAnsi="Times New Roman" w:cs="Times New Roman"/>
        </w:rPr>
        <w:t>tó</w:t>
      </w:r>
      <w:r w:rsidRPr="005801D0">
        <w:rPr>
          <w:rFonts w:ascii="Times New Roman" w:hAnsi="Times New Roman" w:cs="Times New Roman"/>
        </w:rPr>
        <w:t xml:space="preserve"> la confidencialidad de la información y el anonimato del paciente; así como, los principios éticos establecidos en la declaración de Helsinki. El estudio </w:t>
      </w:r>
      <w:r w:rsidR="00425AA9">
        <w:rPr>
          <w:rFonts w:ascii="Times New Roman" w:hAnsi="Times New Roman" w:cs="Times New Roman"/>
        </w:rPr>
        <w:t>fue</w:t>
      </w:r>
      <w:r w:rsidRPr="005801D0">
        <w:rPr>
          <w:rFonts w:ascii="Times New Roman" w:hAnsi="Times New Roman" w:cs="Times New Roman"/>
        </w:rPr>
        <w:t xml:space="preserve"> evaluado por el comité de ética de la facultad de medicina humana de la universidad Ricardo Palma (</w:t>
      </w:r>
      <w:r w:rsidRPr="00957162">
        <w:rPr>
          <w:rFonts w:ascii="Times New Roman" w:hAnsi="Times New Roman" w:cs="Times New Roman"/>
        </w:rPr>
        <w:t xml:space="preserve">FAMURP) </w:t>
      </w:r>
      <w:r w:rsidR="001833BD" w:rsidRPr="00957162">
        <w:rPr>
          <w:rFonts w:ascii="Times New Roman" w:hAnsi="Times New Roman" w:cs="Times New Roman"/>
        </w:rPr>
        <w:t xml:space="preserve">con el </w:t>
      </w:r>
      <w:r w:rsidR="006A3E6E" w:rsidRPr="00A44BE3">
        <w:rPr>
          <w:rFonts w:ascii="Times New Roman" w:hAnsi="Times New Roman" w:cs="Times New Roman"/>
        </w:rPr>
        <w:t>código</w:t>
      </w:r>
      <w:r w:rsidR="001833BD" w:rsidRPr="00957162">
        <w:rPr>
          <w:rFonts w:ascii="Times New Roman" w:hAnsi="Times New Roman" w:cs="Times New Roman"/>
        </w:rPr>
        <w:t xml:space="preserve"> de</w:t>
      </w:r>
      <w:r w:rsidR="001833BD">
        <w:rPr>
          <w:rFonts w:ascii="Times New Roman" w:hAnsi="Times New Roman" w:cs="Times New Roman"/>
        </w:rPr>
        <w:t xml:space="preserve"> </w:t>
      </w:r>
      <w:r w:rsidR="00A14E95">
        <w:rPr>
          <w:rFonts w:ascii="Times New Roman" w:hAnsi="Times New Roman" w:cs="Times New Roman"/>
        </w:rPr>
        <w:t>aprobación PG</w:t>
      </w:r>
      <w:r w:rsidR="001833BD">
        <w:rPr>
          <w:rFonts w:ascii="Times New Roman" w:hAnsi="Times New Roman" w:cs="Times New Roman"/>
        </w:rPr>
        <w:t xml:space="preserve"> 220-</w:t>
      </w:r>
      <w:r w:rsidR="009E6EB9" w:rsidRPr="001833BD">
        <w:rPr>
          <w:rFonts w:ascii="Times New Roman" w:hAnsi="Times New Roman" w:cs="Times New Roman"/>
        </w:rPr>
        <w:t>2022.</w:t>
      </w:r>
    </w:p>
    <w:p w14:paraId="52B8329A" w14:textId="52A234E9" w:rsidR="00857D55" w:rsidRPr="00E323E8" w:rsidRDefault="00857D55" w:rsidP="007A578B">
      <w:pPr>
        <w:pStyle w:val="Ttulo1"/>
        <w:rPr>
          <w:rFonts w:ascii="Times New Roman" w:hAnsi="Times New Roman" w:cs="Times New Roman"/>
          <w:sz w:val="24"/>
          <w:szCs w:val="24"/>
        </w:rPr>
      </w:pPr>
      <w:r w:rsidRPr="00E323E8">
        <w:rPr>
          <w:rFonts w:ascii="Times New Roman" w:hAnsi="Times New Roman" w:cs="Times New Roman"/>
          <w:sz w:val="24"/>
          <w:szCs w:val="24"/>
        </w:rPr>
        <w:br/>
      </w:r>
    </w:p>
    <w:p w14:paraId="7F7A0E0A" w14:textId="77777777" w:rsidR="00857D55" w:rsidRPr="00E323E8" w:rsidRDefault="00857D55" w:rsidP="007B5C68">
      <w:pPr>
        <w:pStyle w:val="Ttulo1"/>
        <w:rPr>
          <w:rFonts w:ascii="Times New Roman" w:hAnsi="Times New Roman" w:cs="Times New Roman"/>
          <w:sz w:val="24"/>
          <w:szCs w:val="24"/>
        </w:rPr>
      </w:pPr>
      <w:bookmarkStart w:id="27" w:name="_Toc147237691"/>
      <w:r w:rsidRPr="00E323E8">
        <w:rPr>
          <w:rFonts w:ascii="Times New Roman" w:hAnsi="Times New Roman" w:cs="Times New Roman"/>
          <w:sz w:val="24"/>
          <w:szCs w:val="24"/>
        </w:rPr>
        <w:t>CAPITULO V: RESULTADOS Y DISCUSIÓN</w:t>
      </w:r>
      <w:bookmarkEnd w:id="27"/>
    </w:p>
    <w:p w14:paraId="452B23E2" w14:textId="3517EA02" w:rsidR="00425AA9" w:rsidRPr="00E323E8" w:rsidRDefault="007B34AA" w:rsidP="007B5C68">
      <w:pPr>
        <w:pStyle w:val="Ttulo2"/>
        <w:rPr>
          <w:rFonts w:ascii="Times New Roman" w:hAnsi="Times New Roman" w:cs="Times New Roman"/>
          <w:sz w:val="24"/>
          <w:szCs w:val="24"/>
        </w:rPr>
      </w:pPr>
      <w:bookmarkStart w:id="28" w:name="_Toc147237692"/>
      <w:r w:rsidRPr="00E323E8">
        <w:rPr>
          <w:rFonts w:ascii="Times New Roman" w:hAnsi="Times New Roman" w:cs="Times New Roman"/>
          <w:sz w:val="24"/>
          <w:szCs w:val="24"/>
        </w:rPr>
        <w:t>5.1</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857D55" w:rsidRPr="00E323E8">
        <w:rPr>
          <w:rFonts w:ascii="Times New Roman" w:hAnsi="Times New Roman" w:cs="Times New Roman"/>
          <w:sz w:val="24"/>
          <w:szCs w:val="24"/>
        </w:rPr>
        <w:t>RESULTADOS</w:t>
      </w:r>
      <w:bookmarkEnd w:id="28"/>
    </w:p>
    <w:p w14:paraId="05E5D879" w14:textId="77777777" w:rsidR="00A85DE8" w:rsidRDefault="00A85DE8" w:rsidP="00A85DE8"/>
    <w:p w14:paraId="17519011" w14:textId="64438680" w:rsidR="00A85DE8" w:rsidRPr="00957162" w:rsidRDefault="00A85DE8" w:rsidP="00D60DC9">
      <w:pPr>
        <w:spacing w:line="360" w:lineRule="auto"/>
        <w:jc w:val="both"/>
        <w:rPr>
          <w:rFonts w:ascii="Times New Roman" w:hAnsi="Times New Roman" w:cs="Times New Roman"/>
        </w:rPr>
      </w:pPr>
      <w:r w:rsidRPr="00957162">
        <w:rPr>
          <w:rFonts w:ascii="Times New Roman" w:hAnsi="Times New Roman" w:cs="Times New Roman"/>
        </w:rPr>
        <w:t xml:space="preserve">De los 300 neonatos incluidos en nuestra </w:t>
      </w:r>
      <w:r w:rsidR="00A14E95" w:rsidRPr="00957162">
        <w:rPr>
          <w:rFonts w:ascii="Times New Roman" w:hAnsi="Times New Roman" w:cs="Times New Roman"/>
        </w:rPr>
        <w:t>investigación,</w:t>
      </w:r>
      <w:r w:rsidRPr="00957162">
        <w:rPr>
          <w:rFonts w:ascii="Times New Roman" w:hAnsi="Times New Roman" w:cs="Times New Roman"/>
        </w:rPr>
        <w:t xml:space="preserve"> el </w:t>
      </w:r>
      <w:r w:rsidR="002820AD" w:rsidRPr="00957162">
        <w:rPr>
          <w:rFonts w:ascii="Times New Roman" w:hAnsi="Times New Roman" w:cs="Times New Roman"/>
        </w:rPr>
        <w:t xml:space="preserve">56% fueron </w:t>
      </w:r>
      <w:r w:rsidR="006A3E6E" w:rsidRPr="00957162">
        <w:rPr>
          <w:rFonts w:ascii="Times New Roman" w:hAnsi="Times New Roman" w:cs="Times New Roman"/>
        </w:rPr>
        <w:t>del sexo masculino</w:t>
      </w:r>
      <w:r w:rsidR="002820AD" w:rsidRPr="00957162">
        <w:rPr>
          <w:rFonts w:ascii="Times New Roman" w:hAnsi="Times New Roman" w:cs="Times New Roman"/>
        </w:rPr>
        <w:t xml:space="preserve"> </w:t>
      </w:r>
      <w:r w:rsidR="00957162">
        <w:rPr>
          <w:rFonts w:ascii="Times New Roman" w:hAnsi="Times New Roman" w:cs="Times New Roman"/>
        </w:rPr>
        <w:t>,e</w:t>
      </w:r>
      <w:r w:rsidR="002820AD" w:rsidRPr="00957162">
        <w:rPr>
          <w:rFonts w:ascii="Times New Roman" w:hAnsi="Times New Roman" w:cs="Times New Roman"/>
        </w:rPr>
        <w:t xml:space="preserve">l 59.3% fue </w:t>
      </w:r>
      <w:r w:rsidR="009E6EB9" w:rsidRPr="00A44BE3">
        <w:rPr>
          <w:rFonts w:ascii="Times New Roman" w:hAnsi="Times New Roman" w:cs="Times New Roman"/>
        </w:rPr>
        <w:t>prematuro,</w:t>
      </w:r>
      <w:r w:rsidR="002820AD" w:rsidRPr="00957162">
        <w:rPr>
          <w:rFonts w:ascii="Times New Roman" w:hAnsi="Times New Roman" w:cs="Times New Roman"/>
        </w:rPr>
        <w:t xml:space="preserve"> siendo este el grupo </w:t>
      </w:r>
      <w:r w:rsidR="00A14E95" w:rsidRPr="00957162">
        <w:rPr>
          <w:rFonts w:ascii="Times New Roman" w:hAnsi="Times New Roman" w:cs="Times New Roman"/>
        </w:rPr>
        <w:t>predominante. Además</w:t>
      </w:r>
      <w:r w:rsidR="002820AD" w:rsidRPr="00957162">
        <w:rPr>
          <w:rFonts w:ascii="Times New Roman" w:hAnsi="Times New Roman" w:cs="Times New Roman"/>
        </w:rPr>
        <w:t xml:space="preserve">, el 60.3% de los neonatos </w:t>
      </w:r>
      <w:r w:rsidR="00A14E95" w:rsidRPr="00957162">
        <w:rPr>
          <w:rFonts w:ascii="Times New Roman" w:hAnsi="Times New Roman" w:cs="Times New Roman"/>
        </w:rPr>
        <w:t>nació</w:t>
      </w:r>
      <w:r w:rsidR="002820AD" w:rsidRPr="00957162">
        <w:rPr>
          <w:rFonts w:ascii="Times New Roman" w:hAnsi="Times New Roman" w:cs="Times New Roman"/>
        </w:rPr>
        <w:t xml:space="preserve"> por parto distócico, mientras que el 39.7 </w:t>
      </w:r>
      <w:r w:rsidR="00A14E95" w:rsidRPr="00957162">
        <w:rPr>
          <w:rFonts w:ascii="Times New Roman" w:hAnsi="Times New Roman" w:cs="Times New Roman"/>
        </w:rPr>
        <w:t>nació</w:t>
      </w:r>
      <w:r w:rsidR="002820AD" w:rsidRPr="00957162">
        <w:rPr>
          <w:rFonts w:ascii="Times New Roman" w:hAnsi="Times New Roman" w:cs="Times New Roman"/>
        </w:rPr>
        <w:t xml:space="preserve"> por parto </w:t>
      </w:r>
      <w:r w:rsidR="009E6EB9" w:rsidRPr="00A44BE3">
        <w:rPr>
          <w:rFonts w:ascii="Times New Roman" w:hAnsi="Times New Roman" w:cs="Times New Roman"/>
        </w:rPr>
        <w:t>eutócico. El</w:t>
      </w:r>
      <w:r w:rsidR="002820AD" w:rsidRPr="00957162">
        <w:rPr>
          <w:rFonts w:ascii="Times New Roman" w:hAnsi="Times New Roman" w:cs="Times New Roman"/>
        </w:rPr>
        <w:t xml:space="preserve"> 91% presento Apgar no</w:t>
      </w:r>
      <w:r w:rsidR="00373B6E" w:rsidRPr="00957162">
        <w:rPr>
          <w:rFonts w:ascii="Times New Roman" w:hAnsi="Times New Roman" w:cs="Times New Roman"/>
        </w:rPr>
        <w:t xml:space="preserve">rmal al nacimiento siendo este el grupo </w:t>
      </w:r>
      <w:r w:rsidR="00A14E95" w:rsidRPr="00957162">
        <w:rPr>
          <w:rFonts w:ascii="Times New Roman" w:hAnsi="Times New Roman" w:cs="Times New Roman"/>
        </w:rPr>
        <w:t>predominante. Respecto</w:t>
      </w:r>
      <w:r w:rsidR="00373B6E" w:rsidRPr="00957162">
        <w:rPr>
          <w:rFonts w:ascii="Times New Roman" w:hAnsi="Times New Roman" w:cs="Times New Roman"/>
        </w:rPr>
        <w:t xml:space="preserve"> al peso al nacer del recién nacido el porcentaje predominante fue presentado por peso normal al nacer con 36% , seguido por muy bajo peso al nacer con 35.7%, macrosomía al nacer con 22.7% y muy bajo peso al nacer con 5.7%.Respecto a la presencia de sepsis temprana en el recién nacido la población predominante fueron los que no presentaron sepsis temprana con 61%.El 56% presento sufrimiento fetal agudo , mientras que el 38% no lo presento y tan solo el 18% presento sufrimiento fetal crónico.</w:t>
      </w:r>
      <w:r w:rsidRPr="00957162">
        <w:rPr>
          <w:rFonts w:ascii="Times New Roman" w:hAnsi="Times New Roman" w:cs="Times New Roman"/>
        </w:rPr>
        <w:t xml:space="preserve"> (Tabla 1).</w:t>
      </w:r>
    </w:p>
    <w:p w14:paraId="2629CAD1" w14:textId="2C3884BA" w:rsidR="00516D18" w:rsidRPr="00957162" w:rsidRDefault="00516D18" w:rsidP="00D60DC9">
      <w:pPr>
        <w:spacing w:line="360" w:lineRule="auto"/>
        <w:jc w:val="both"/>
        <w:rPr>
          <w:rFonts w:ascii="Times New Roman" w:hAnsi="Times New Roman" w:cs="Times New Roman"/>
          <w:color w:val="000000" w:themeColor="text1"/>
        </w:rPr>
      </w:pPr>
      <w:r w:rsidRPr="00957162">
        <w:rPr>
          <w:rFonts w:ascii="Times New Roman" w:hAnsi="Times New Roman" w:cs="Times New Roman"/>
        </w:rPr>
        <w:t xml:space="preserve">Tabla </w:t>
      </w:r>
      <w:r w:rsidR="00A14E95" w:rsidRPr="00957162">
        <w:rPr>
          <w:rFonts w:ascii="Times New Roman" w:hAnsi="Times New Roman" w:cs="Times New Roman"/>
        </w:rPr>
        <w:t xml:space="preserve">1. </w:t>
      </w:r>
      <w:r w:rsidR="006A3E6E" w:rsidRPr="00A44BE3">
        <w:rPr>
          <w:rFonts w:ascii="Times New Roman" w:hAnsi="Times New Roman" w:cs="Times New Roman"/>
        </w:rPr>
        <w:t>Características epidemiológicas</w:t>
      </w:r>
      <w:r w:rsidRPr="00957162">
        <w:rPr>
          <w:rFonts w:ascii="Times New Roman" w:hAnsi="Times New Roman" w:cs="Times New Roman"/>
        </w:rPr>
        <w:t xml:space="preserve"> </w:t>
      </w:r>
      <w:r w:rsidR="00A14E95" w:rsidRPr="00957162">
        <w:rPr>
          <w:rFonts w:ascii="Times New Roman" w:hAnsi="Times New Roman" w:cs="Times New Roman"/>
        </w:rPr>
        <w:t>de</w:t>
      </w:r>
      <w:r w:rsidR="00A14E95" w:rsidRPr="00957162">
        <w:rPr>
          <w:rFonts w:ascii="Times New Roman" w:eastAsia="Arial" w:hAnsi="Times New Roman" w:cs="Times New Roman"/>
          <w:bCs/>
        </w:rPr>
        <w:t xml:space="preserve"> pacientes</w:t>
      </w:r>
      <w:r w:rsidR="0063412D" w:rsidRPr="00957162">
        <w:rPr>
          <w:rFonts w:ascii="Times New Roman" w:eastAsia="Arial" w:hAnsi="Times New Roman" w:cs="Times New Roman"/>
          <w:bCs/>
        </w:rPr>
        <w:t xml:space="preserve"> que ingresan al servicio de cuidados intermedios del servicio de neonatología en el </w:t>
      </w:r>
      <w:r w:rsidR="000A7BF4" w:rsidRPr="00957162">
        <w:rPr>
          <w:rFonts w:ascii="Times New Roman" w:eastAsia="Arial" w:hAnsi="Times New Roman" w:cs="Times New Roman"/>
          <w:bCs/>
        </w:rPr>
        <w:t>H</w:t>
      </w:r>
      <w:r w:rsidR="00A14E95" w:rsidRPr="00957162">
        <w:rPr>
          <w:rFonts w:ascii="Times New Roman" w:eastAsia="Arial" w:hAnsi="Times New Roman" w:cs="Times New Roman"/>
          <w:bCs/>
        </w:rPr>
        <w:t>ospital</w:t>
      </w:r>
      <w:r w:rsidR="0063412D" w:rsidRPr="00957162">
        <w:rPr>
          <w:rFonts w:ascii="Times New Roman" w:eastAsia="Arial" w:hAnsi="Times New Roman" w:cs="Times New Roman"/>
          <w:bCs/>
        </w:rPr>
        <w:t xml:space="preserve"> “</w:t>
      </w:r>
      <w:r w:rsidR="000A7BF4" w:rsidRPr="00957162">
        <w:rPr>
          <w:rFonts w:ascii="Times New Roman" w:eastAsia="Arial" w:hAnsi="Times New Roman" w:cs="Times New Roman"/>
          <w:bCs/>
        </w:rPr>
        <w:t>Rezola Cañete</w:t>
      </w:r>
      <w:r w:rsidR="0063412D" w:rsidRPr="00957162">
        <w:rPr>
          <w:rFonts w:ascii="Times New Roman" w:eastAsia="Arial" w:hAnsi="Times New Roman" w:cs="Times New Roman"/>
          <w:bCs/>
        </w:rPr>
        <w:t xml:space="preserve">” entre los años </w:t>
      </w:r>
      <w:r w:rsidR="0063412D" w:rsidRPr="00957162">
        <w:rPr>
          <w:rFonts w:ascii="Times New Roman" w:eastAsia="Arial" w:hAnsi="Times New Roman" w:cs="Times New Roman"/>
          <w:bCs/>
          <w:color w:val="000000" w:themeColor="text1"/>
        </w:rPr>
        <w:t xml:space="preserve">2019 y 2021. </w:t>
      </w:r>
    </w:p>
    <w:tbl>
      <w:tblPr>
        <w:tblW w:w="5600" w:type="dxa"/>
        <w:tblCellMar>
          <w:left w:w="70" w:type="dxa"/>
          <w:right w:w="70" w:type="dxa"/>
        </w:tblCellMar>
        <w:tblLook w:val="04A0" w:firstRow="1" w:lastRow="0" w:firstColumn="1" w:lastColumn="0" w:noHBand="0" w:noVBand="1"/>
      </w:tblPr>
      <w:tblGrid>
        <w:gridCol w:w="2380"/>
        <w:gridCol w:w="1580"/>
        <w:gridCol w:w="1640"/>
      </w:tblGrid>
      <w:tr w:rsidR="009141F6" w:rsidRPr="00957162" w14:paraId="7AA1F1AB" w14:textId="77777777" w:rsidTr="00516D18">
        <w:trPr>
          <w:trHeight w:val="288"/>
        </w:trPr>
        <w:tc>
          <w:tcPr>
            <w:tcW w:w="2380" w:type="dxa"/>
            <w:tcBorders>
              <w:top w:val="nil"/>
              <w:left w:val="nil"/>
              <w:bottom w:val="nil"/>
              <w:right w:val="nil"/>
            </w:tcBorders>
            <w:shd w:val="clear" w:color="D9D9D9" w:fill="D9D9D9"/>
            <w:noWrap/>
            <w:vAlign w:val="bottom"/>
            <w:hideMark/>
          </w:tcPr>
          <w:p w14:paraId="2BD0A0DE" w14:textId="77777777" w:rsidR="00516D18" w:rsidRPr="00957162" w:rsidRDefault="00516D18" w:rsidP="00516D18">
            <w:pPr>
              <w:jc w:val="center"/>
              <w:rPr>
                <w:rFonts w:ascii="Calibri" w:eastAsia="Times New Roman" w:hAnsi="Calibri" w:cs="Calibri"/>
                <w:b/>
                <w:bCs/>
                <w:i/>
                <w:iCs/>
                <w:color w:val="000000" w:themeColor="text1"/>
                <w:sz w:val="22"/>
                <w:szCs w:val="22"/>
                <w:lang w:val="es-PE" w:eastAsia="es-PE"/>
              </w:rPr>
            </w:pPr>
          </w:p>
        </w:tc>
        <w:tc>
          <w:tcPr>
            <w:tcW w:w="1580" w:type="dxa"/>
            <w:tcBorders>
              <w:top w:val="nil"/>
              <w:left w:val="nil"/>
              <w:bottom w:val="nil"/>
              <w:right w:val="nil"/>
            </w:tcBorders>
            <w:shd w:val="clear" w:color="D9D9D9" w:fill="D9D9D9"/>
            <w:noWrap/>
            <w:vAlign w:val="bottom"/>
            <w:hideMark/>
          </w:tcPr>
          <w:p w14:paraId="7DB8393D" w14:textId="77777777" w:rsidR="00516D18" w:rsidRPr="00957162" w:rsidRDefault="00516D18" w:rsidP="00516D18">
            <w:pPr>
              <w:jc w:val="center"/>
              <w:rPr>
                <w:rFonts w:ascii="Calibri" w:eastAsia="Times New Roman" w:hAnsi="Calibri" w:cs="Calibri"/>
                <w:b/>
                <w:bCs/>
                <w:i/>
                <w:iCs/>
                <w:color w:val="000000" w:themeColor="text1"/>
                <w:sz w:val="22"/>
                <w:szCs w:val="22"/>
                <w:lang w:val="es-PE" w:eastAsia="es-PE"/>
              </w:rPr>
            </w:pPr>
            <w:r w:rsidRPr="00957162">
              <w:rPr>
                <w:rFonts w:ascii="Calibri" w:eastAsia="Times New Roman" w:hAnsi="Calibri" w:cs="Calibri"/>
                <w:b/>
                <w:bCs/>
                <w:i/>
                <w:iCs/>
                <w:color w:val="000000" w:themeColor="text1"/>
                <w:sz w:val="22"/>
                <w:szCs w:val="22"/>
                <w:lang w:val="es-PE" w:eastAsia="es-PE"/>
              </w:rPr>
              <w:t>Frecuencia (n)</w:t>
            </w:r>
          </w:p>
        </w:tc>
        <w:tc>
          <w:tcPr>
            <w:tcW w:w="1640" w:type="dxa"/>
            <w:tcBorders>
              <w:top w:val="nil"/>
              <w:left w:val="nil"/>
              <w:bottom w:val="nil"/>
              <w:right w:val="nil"/>
            </w:tcBorders>
            <w:shd w:val="clear" w:color="D9D9D9" w:fill="D9D9D9"/>
            <w:noWrap/>
            <w:vAlign w:val="bottom"/>
            <w:hideMark/>
          </w:tcPr>
          <w:p w14:paraId="1F78DC23" w14:textId="77777777" w:rsidR="00516D18" w:rsidRPr="00957162" w:rsidRDefault="00516D18" w:rsidP="00516D18">
            <w:pPr>
              <w:jc w:val="center"/>
              <w:rPr>
                <w:rFonts w:ascii="Calibri" w:eastAsia="Times New Roman" w:hAnsi="Calibri" w:cs="Calibri"/>
                <w:b/>
                <w:bCs/>
                <w:i/>
                <w:iCs/>
                <w:color w:val="000000" w:themeColor="text1"/>
                <w:sz w:val="22"/>
                <w:szCs w:val="22"/>
                <w:lang w:val="es-PE" w:eastAsia="es-PE"/>
              </w:rPr>
            </w:pPr>
            <w:r w:rsidRPr="00957162">
              <w:rPr>
                <w:rFonts w:ascii="Calibri" w:eastAsia="Times New Roman" w:hAnsi="Calibri" w:cs="Calibri"/>
                <w:b/>
                <w:bCs/>
                <w:i/>
                <w:iCs/>
                <w:color w:val="000000" w:themeColor="text1"/>
                <w:sz w:val="22"/>
                <w:szCs w:val="22"/>
                <w:lang w:val="es-PE" w:eastAsia="es-PE"/>
              </w:rPr>
              <w:t>Porcentaje(%)</w:t>
            </w:r>
          </w:p>
        </w:tc>
      </w:tr>
      <w:tr w:rsidR="009141F6" w:rsidRPr="00516D18" w14:paraId="78D70F04" w14:textId="77777777" w:rsidTr="00516D18">
        <w:trPr>
          <w:trHeight w:val="288"/>
        </w:trPr>
        <w:tc>
          <w:tcPr>
            <w:tcW w:w="3960" w:type="dxa"/>
            <w:gridSpan w:val="2"/>
            <w:tcBorders>
              <w:top w:val="nil"/>
              <w:left w:val="nil"/>
              <w:bottom w:val="nil"/>
              <w:right w:val="nil"/>
            </w:tcBorders>
            <w:shd w:val="clear" w:color="auto" w:fill="auto"/>
            <w:noWrap/>
            <w:vAlign w:val="bottom"/>
            <w:hideMark/>
          </w:tcPr>
          <w:p w14:paraId="31C12DD9"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957162">
              <w:rPr>
                <w:rFonts w:ascii="Calibri" w:eastAsia="Times New Roman" w:hAnsi="Calibri" w:cs="Calibri"/>
                <w:b/>
                <w:bCs/>
                <w:i/>
                <w:iCs/>
                <w:color w:val="000000" w:themeColor="text1"/>
                <w:sz w:val="22"/>
                <w:szCs w:val="22"/>
                <w:lang w:val="es-PE" w:eastAsia="es-PE"/>
              </w:rPr>
              <w:t>Variables independentes</w:t>
            </w:r>
            <w:r w:rsidRPr="00516D18">
              <w:rPr>
                <w:rFonts w:ascii="Calibri" w:eastAsia="Times New Roman" w:hAnsi="Calibri" w:cs="Calibri"/>
                <w:b/>
                <w:bCs/>
                <w:i/>
                <w:iCs/>
                <w:color w:val="000000" w:themeColor="text1"/>
                <w:sz w:val="22"/>
                <w:szCs w:val="22"/>
                <w:lang w:val="es-PE" w:eastAsia="es-PE"/>
              </w:rPr>
              <w:t xml:space="preserve"> </w:t>
            </w:r>
          </w:p>
        </w:tc>
        <w:tc>
          <w:tcPr>
            <w:tcW w:w="1640" w:type="dxa"/>
            <w:tcBorders>
              <w:top w:val="nil"/>
              <w:left w:val="nil"/>
              <w:bottom w:val="nil"/>
              <w:right w:val="nil"/>
            </w:tcBorders>
            <w:shd w:val="clear" w:color="auto" w:fill="auto"/>
            <w:noWrap/>
            <w:vAlign w:val="bottom"/>
            <w:hideMark/>
          </w:tcPr>
          <w:p w14:paraId="5B08BA11"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p>
        </w:tc>
      </w:tr>
      <w:tr w:rsidR="009141F6" w:rsidRPr="00516D18" w14:paraId="0949F603" w14:textId="77777777" w:rsidTr="00516D18">
        <w:trPr>
          <w:trHeight w:val="288"/>
        </w:trPr>
        <w:tc>
          <w:tcPr>
            <w:tcW w:w="2380" w:type="dxa"/>
            <w:tcBorders>
              <w:top w:val="nil"/>
              <w:left w:val="nil"/>
              <w:bottom w:val="nil"/>
              <w:right w:val="nil"/>
            </w:tcBorders>
            <w:shd w:val="clear" w:color="EDEDED" w:fill="EDEDED"/>
            <w:noWrap/>
            <w:vAlign w:val="bottom"/>
            <w:hideMark/>
          </w:tcPr>
          <w:p w14:paraId="6D67FB6B"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SEXO</w:t>
            </w:r>
          </w:p>
        </w:tc>
        <w:tc>
          <w:tcPr>
            <w:tcW w:w="1580" w:type="dxa"/>
            <w:tcBorders>
              <w:top w:val="nil"/>
              <w:left w:val="nil"/>
              <w:bottom w:val="nil"/>
              <w:right w:val="nil"/>
            </w:tcBorders>
            <w:shd w:val="clear" w:color="EDEDED" w:fill="EDEDED"/>
            <w:noWrap/>
            <w:vAlign w:val="bottom"/>
            <w:hideMark/>
          </w:tcPr>
          <w:p w14:paraId="49253886"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 </w:t>
            </w:r>
          </w:p>
        </w:tc>
        <w:tc>
          <w:tcPr>
            <w:tcW w:w="1640" w:type="dxa"/>
            <w:tcBorders>
              <w:top w:val="nil"/>
              <w:left w:val="nil"/>
              <w:bottom w:val="nil"/>
              <w:right w:val="nil"/>
            </w:tcBorders>
            <w:shd w:val="clear" w:color="D9D9D9" w:fill="D9D9D9"/>
            <w:noWrap/>
            <w:vAlign w:val="bottom"/>
            <w:hideMark/>
          </w:tcPr>
          <w:p w14:paraId="33F641E0"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p>
        </w:tc>
      </w:tr>
      <w:tr w:rsidR="009141F6" w:rsidRPr="00516D18" w14:paraId="7ECC75AC" w14:textId="77777777" w:rsidTr="00516D18">
        <w:trPr>
          <w:trHeight w:val="288"/>
        </w:trPr>
        <w:tc>
          <w:tcPr>
            <w:tcW w:w="2380" w:type="dxa"/>
            <w:tcBorders>
              <w:top w:val="nil"/>
              <w:left w:val="nil"/>
              <w:bottom w:val="nil"/>
              <w:right w:val="nil"/>
            </w:tcBorders>
            <w:shd w:val="clear" w:color="auto" w:fill="auto"/>
            <w:noWrap/>
            <w:vAlign w:val="bottom"/>
            <w:hideMark/>
          </w:tcPr>
          <w:p w14:paraId="756F7713"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Masculino</w:t>
            </w:r>
          </w:p>
        </w:tc>
        <w:tc>
          <w:tcPr>
            <w:tcW w:w="1580" w:type="dxa"/>
            <w:tcBorders>
              <w:top w:val="nil"/>
              <w:left w:val="nil"/>
              <w:bottom w:val="nil"/>
              <w:right w:val="nil"/>
            </w:tcBorders>
            <w:shd w:val="clear" w:color="auto" w:fill="auto"/>
            <w:noWrap/>
            <w:vAlign w:val="bottom"/>
            <w:hideMark/>
          </w:tcPr>
          <w:p w14:paraId="503817A0"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168</w:t>
            </w:r>
          </w:p>
        </w:tc>
        <w:tc>
          <w:tcPr>
            <w:tcW w:w="1640" w:type="dxa"/>
            <w:tcBorders>
              <w:top w:val="nil"/>
              <w:left w:val="nil"/>
              <w:bottom w:val="nil"/>
              <w:right w:val="nil"/>
            </w:tcBorders>
            <w:shd w:val="clear" w:color="auto" w:fill="auto"/>
            <w:noWrap/>
            <w:vAlign w:val="bottom"/>
            <w:hideMark/>
          </w:tcPr>
          <w:p w14:paraId="12EF3B8E"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56%</w:t>
            </w:r>
          </w:p>
        </w:tc>
      </w:tr>
      <w:tr w:rsidR="009141F6" w:rsidRPr="00516D18" w14:paraId="1F8C25D9" w14:textId="77777777" w:rsidTr="00516D18">
        <w:trPr>
          <w:trHeight w:val="288"/>
        </w:trPr>
        <w:tc>
          <w:tcPr>
            <w:tcW w:w="2380" w:type="dxa"/>
            <w:tcBorders>
              <w:top w:val="nil"/>
              <w:left w:val="nil"/>
              <w:bottom w:val="nil"/>
              <w:right w:val="nil"/>
            </w:tcBorders>
            <w:shd w:val="clear" w:color="EDEDED" w:fill="EDEDED"/>
            <w:noWrap/>
            <w:vAlign w:val="bottom"/>
            <w:hideMark/>
          </w:tcPr>
          <w:p w14:paraId="04CB4571"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Femenino</w:t>
            </w:r>
          </w:p>
        </w:tc>
        <w:tc>
          <w:tcPr>
            <w:tcW w:w="1580" w:type="dxa"/>
            <w:tcBorders>
              <w:top w:val="nil"/>
              <w:left w:val="nil"/>
              <w:bottom w:val="nil"/>
              <w:right w:val="nil"/>
            </w:tcBorders>
            <w:shd w:val="clear" w:color="EDEDED" w:fill="EDEDED"/>
            <w:noWrap/>
            <w:vAlign w:val="bottom"/>
            <w:hideMark/>
          </w:tcPr>
          <w:p w14:paraId="0533C091"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132</w:t>
            </w:r>
          </w:p>
        </w:tc>
        <w:tc>
          <w:tcPr>
            <w:tcW w:w="1640" w:type="dxa"/>
            <w:tcBorders>
              <w:top w:val="nil"/>
              <w:left w:val="nil"/>
              <w:bottom w:val="nil"/>
              <w:right w:val="nil"/>
            </w:tcBorders>
            <w:shd w:val="clear" w:color="D9D9D9" w:fill="D9D9D9"/>
            <w:noWrap/>
            <w:vAlign w:val="bottom"/>
            <w:hideMark/>
          </w:tcPr>
          <w:p w14:paraId="2D6F3D37"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44%</w:t>
            </w:r>
          </w:p>
        </w:tc>
      </w:tr>
      <w:tr w:rsidR="009141F6" w:rsidRPr="00516D18" w14:paraId="30FADB4E" w14:textId="77777777" w:rsidTr="00516D18">
        <w:trPr>
          <w:trHeight w:val="288"/>
        </w:trPr>
        <w:tc>
          <w:tcPr>
            <w:tcW w:w="2380" w:type="dxa"/>
            <w:tcBorders>
              <w:top w:val="nil"/>
              <w:left w:val="nil"/>
              <w:bottom w:val="nil"/>
              <w:right w:val="nil"/>
            </w:tcBorders>
            <w:shd w:val="clear" w:color="auto" w:fill="auto"/>
            <w:noWrap/>
            <w:vAlign w:val="bottom"/>
            <w:hideMark/>
          </w:tcPr>
          <w:p w14:paraId="5E94B884"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PREMATURIDAD</w:t>
            </w:r>
          </w:p>
        </w:tc>
        <w:tc>
          <w:tcPr>
            <w:tcW w:w="1580" w:type="dxa"/>
            <w:tcBorders>
              <w:top w:val="nil"/>
              <w:left w:val="nil"/>
              <w:bottom w:val="nil"/>
              <w:right w:val="nil"/>
            </w:tcBorders>
            <w:shd w:val="clear" w:color="auto" w:fill="auto"/>
            <w:noWrap/>
            <w:vAlign w:val="bottom"/>
            <w:hideMark/>
          </w:tcPr>
          <w:p w14:paraId="0A77931F"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p>
        </w:tc>
        <w:tc>
          <w:tcPr>
            <w:tcW w:w="1640" w:type="dxa"/>
            <w:tcBorders>
              <w:top w:val="nil"/>
              <w:left w:val="nil"/>
              <w:bottom w:val="nil"/>
              <w:right w:val="nil"/>
            </w:tcBorders>
            <w:shd w:val="clear" w:color="auto" w:fill="auto"/>
            <w:noWrap/>
            <w:vAlign w:val="bottom"/>
            <w:hideMark/>
          </w:tcPr>
          <w:p w14:paraId="2853C6B5" w14:textId="77777777" w:rsidR="00516D18" w:rsidRPr="00516D18" w:rsidRDefault="00516D18" w:rsidP="00516D18">
            <w:pPr>
              <w:jc w:val="center"/>
              <w:rPr>
                <w:rFonts w:ascii="Times New Roman" w:eastAsia="Times New Roman" w:hAnsi="Times New Roman" w:cs="Times New Roman"/>
                <w:color w:val="000000" w:themeColor="text1"/>
                <w:sz w:val="20"/>
                <w:szCs w:val="20"/>
                <w:lang w:val="es-PE" w:eastAsia="es-PE"/>
              </w:rPr>
            </w:pPr>
          </w:p>
        </w:tc>
      </w:tr>
      <w:tr w:rsidR="009141F6" w:rsidRPr="00516D18" w14:paraId="504F9147" w14:textId="77777777" w:rsidTr="00516D18">
        <w:trPr>
          <w:trHeight w:val="288"/>
        </w:trPr>
        <w:tc>
          <w:tcPr>
            <w:tcW w:w="2380" w:type="dxa"/>
            <w:tcBorders>
              <w:top w:val="nil"/>
              <w:left w:val="nil"/>
              <w:bottom w:val="nil"/>
              <w:right w:val="nil"/>
            </w:tcBorders>
            <w:shd w:val="clear" w:color="EDEDED" w:fill="EDEDED"/>
            <w:noWrap/>
            <w:vAlign w:val="bottom"/>
            <w:hideMark/>
          </w:tcPr>
          <w:p w14:paraId="22BC191A"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 xml:space="preserve">No </w:t>
            </w:r>
          </w:p>
        </w:tc>
        <w:tc>
          <w:tcPr>
            <w:tcW w:w="1580" w:type="dxa"/>
            <w:tcBorders>
              <w:top w:val="nil"/>
              <w:left w:val="nil"/>
              <w:bottom w:val="nil"/>
              <w:right w:val="nil"/>
            </w:tcBorders>
            <w:shd w:val="clear" w:color="EDEDED" w:fill="EDEDED"/>
            <w:noWrap/>
            <w:vAlign w:val="bottom"/>
            <w:hideMark/>
          </w:tcPr>
          <w:p w14:paraId="251BC527"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122</w:t>
            </w:r>
          </w:p>
        </w:tc>
        <w:tc>
          <w:tcPr>
            <w:tcW w:w="1640" w:type="dxa"/>
            <w:tcBorders>
              <w:top w:val="nil"/>
              <w:left w:val="nil"/>
              <w:bottom w:val="nil"/>
              <w:right w:val="nil"/>
            </w:tcBorders>
            <w:shd w:val="clear" w:color="D9D9D9" w:fill="D9D9D9"/>
            <w:noWrap/>
            <w:vAlign w:val="bottom"/>
            <w:hideMark/>
          </w:tcPr>
          <w:p w14:paraId="35672051"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40.70%</w:t>
            </w:r>
          </w:p>
        </w:tc>
      </w:tr>
      <w:tr w:rsidR="009141F6" w:rsidRPr="00516D18" w14:paraId="3F93742D" w14:textId="77777777" w:rsidTr="00516D18">
        <w:trPr>
          <w:trHeight w:val="288"/>
        </w:trPr>
        <w:tc>
          <w:tcPr>
            <w:tcW w:w="2380" w:type="dxa"/>
            <w:tcBorders>
              <w:top w:val="nil"/>
              <w:left w:val="nil"/>
              <w:bottom w:val="nil"/>
              <w:right w:val="nil"/>
            </w:tcBorders>
            <w:shd w:val="clear" w:color="auto" w:fill="auto"/>
            <w:noWrap/>
            <w:vAlign w:val="bottom"/>
            <w:hideMark/>
          </w:tcPr>
          <w:p w14:paraId="17852012"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SI</w:t>
            </w:r>
          </w:p>
        </w:tc>
        <w:tc>
          <w:tcPr>
            <w:tcW w:w="1580" w:type="dxa"/>
            <w:tcBorders>
              <w:top w:val="nil"/>
              <w:left w:val="nil"/>
              <w:bottom w:val="nil"/>
              <w:right w:val="nil"/>
            </w:tcBorders>
            <w:shd w:val="clear" w:color="auto" w:fill="auto"/>
            <w:noWrap/>
            <w:vAlign w:val="bottom"/>
            <w:hideMark/>
          </w:tcPr>
          <w:p w14:paraId="692C0CC2"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178</w:t>
            </w:r>
          </w:p>
        </w:tc>
        <w:tc>
          <w:tcPr>
            <w:tcW w:w="1640" w:type="dxa"/>
            <w:tcBorders>
              <w:top w:val="nil"/>
              <w:left w:val="nil"/>
              <w:bottom w:val="nil"/>
              <w:right w:val="nil"/>
            </w:tcBorders>
            <w:shd w:val="clear" w:color="auto" w:fill="auto"/>
            <w:noWrap/>
            <w:vAlign w:val="bottom"/>
            <w:hideMark/>
          </w:tcPr>
          <w:p w14:paraId="59F24D7C"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59.30%</w:t>
            </w:r>
          </w:p>
        </w:tc>
      </w:tr>
      <w:tr w:rsidR="009141F6" w:rsidRPr="00516D18" w14:paraId="4B626C89" w14:textId="77777777" w:rsidTr="00516D18">
        <w:trPr>
          <w:trHeight w:val="288"/>
        </w:trPr>
        <w:tc>
          <w:tcPr>
            <w:tcW w:w="2380" w:type="dxa"/>
            <w:tcBorders>
              <w:top w:val="nil"/>
              <w:left w:val="nil"/>
              <w:bottom w:val="nil"/>
              <w:right w:val="nil"/>
            </w:tcBorders>
            <w:shd w:val="clear" w:color="EDEDED" w:fill="EDEDED"/>
            <w:noWrap/>
            <w:vAlign w:val="bottom"/>
            <w:hideMark/>
          </w:tcPr>
          <w:p w14:paraId="16DCABEE"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TIPO DE PARTO</w:t>
            </w:r>
          </w:p>
        </w:tc>
        <w:tc>
          <w:tcPr>
            <w:tcW w:w="1580" w:type="dxa"/>
            <w:tcBorders>
              <w:top w:val="nil"/>
              <w:left w:val="nil"/>
              <w:bottom w:val="nil"/>
              <w:right w:val="nil"/>
            </w:tcBorders>
            <w:shd w:val="clear" w:color="EDEDED" w:fill="EDEDED"/>
            <w:noWrap/>
            <w:vAlign w:val="bottom"/>
            <w:hideMark/>
          </w:tcPr>
          <w:p w14:paraId="2ABC8B2D"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 </w:t>
            </w:r>
          </w:p>
        </w:tc>
        <w:tc>
          <w:tcPr>
            <w:tcW w:w="1640" w:type="dxa"/>
            <w:tcBorders>
              <w:top w:val="nil"/>
              <w:left w:val="nil"/>
              <w:bottom w:val="nil"/>
              <w:right w:val="nil"/>
            </w:tcBorders>
            <w:shd w:val="clear" w:color="D9D9D9" w:fill="D9D9D9"/>
            <w:noWrap/>
            <w:vAlign w:val="bottom"/>
            <w:hideMark/>
          </w:tcPr>
          <w:p w14:paraId="1E33FC4A"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p>
        </w:tc>
      </w:tr>
      <w:tr w:rsidR="009141F6" w:rsidRPr="00516D18" w14:paraId="7FD4D907" w14:textId="77777777" w:rsidTr="00516D18">
        <w:trPr>
          <w:trHeight w:val="288"/>
        </w:trPr>
        <w:tc>
          <w:tcPr>
            <w:tcW w:w="2380" w:type="dxa"/>
            <w:tcBorders>
              <w:top w:val="nil"/>
              <w:left w:val="nil"/>
              <w:bottom w:val="nil"/>
              <w:right w:val="nil"/>
            </w:tcBorders>
            <w:shd w:val="clear" w:color="auto" w:fill="auto"/>
            <w:noWrap/>
            <w:vAlign w:val="bottom"/>
            <w:hideMark/>
          </w:tcPr>
          <w:p w14:paraId="19EAB2D1" w14:textId="167C6DF5" w:rsidR="00516D18" w:rsidRPr="00516D18" w:rsidRDefault="00A14E95"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Eutócico</w:t>
            </w:r>
          </w:p>
        </w:tc>
        <w:tc>
          <w:tcPr>
            <w:tcW w:w="1580" w:type="dxa"/>
            <w:tcBorders>
              <w:top w:val="nil"/>
              <w:left w:val="nil"/>
              <w:bottom w:val="nil"/>
              <w:right w:val="nil"/>
            </w:tcBorders>
            <w:shd w:val="clear" w:color="auto" w:fill="auto"/>
            <w:noWrap/>
            <w:vAlign w:val="bottom"/>
            <w:hideMark/>
          </w:tcPr>
          <w:p w14:paraId="5BDAB6BE"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119</w:t>
            </w:r>
          </w:p>
        </w:tc>
        <w:tc>
          <w:tcPr>
            <w:tcW w:w="1640" w:type="dxa"/>
            <w:tcBorders>
              <w:top w:val="nil"/>
              <w:left w:val="nil"/>
              <w:bottom w:val="nil"/>
              <w:right w:val="nil"/>
            </w:tcBorders>
            <w:shd w:val="clear" w:color="auto" w:fill="auto"/>
            <w:noWrap/>
            <w:vAlign w:val="bottom"/>
            <w:hideMark/>
          </w:tcPr>
          <w:p w14:paraId="70A1876A"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39.70%</w:t>
            </w:r>
          </w:p>
        </w:tc>
      </w:tr>
      <w:tr w:rsidR="009141F6" w:rsidRPr="00516D18" w14:paraId="16B922B0" w14:textId="77777777" w:rsidTr="00516D18">
        <w:trPr>
          <w:trHeight w:val="288"/>
        </w:trPr>
        <w:tc>
          <w:tcPr>
            <w:tcW w:w="2380" w:type="dxa"/>
            <w:tcBorders>
              <w:top w:val="nil"/>
              <w:left w:val="nil"/>
              <w:bottom w:val="nil"/>
              <w:right w:val="nil"/>
            </w:tcBorders>
            <w:shd w:val="clear" w:color="EDEDED" w:fill="EDEDED"/>
            <w:noWrap/>
            <w:vAlign w:val="bottom"/>
            <w:hideMark/>
          </w:tcPr>
          <w:p w14:paraId="2396D48F" w14:textId="2927554A" w:rsidR="00516D18" w:rsidRPr="00516D18" w:rsidRDefault="00A14E95"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Distócico</w:t>
            </w:r>
          </w:p>
        </w:tc>
        <w:tc>
          <w:tcPr>
            <w:tcW w:w="1580" w:type="dxa"/>
            <w:tcBorders>
              <w:top w:val="nil"/>
              <w:left w:val="nil"/>
              <w:bottom w:val="nil"/>
              <w:right w:val="nil"/>
            </w:tcBorders>
            <w:shd w:val="clear" w:color="EDEDED" w:fill="EDEDED"/>
            <w:noWrap/>
            <w:vAlign w:val="bottom"/>
            <w:hideMark/>
          </w:tcPr>
          <w:p w14:paraId="6C6544E4"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181</w:t>
            </w:r>
          </w:p>
        </w:tc>
        <w:tc>
          <w:tcPr>
            <w:tcW w:w="1640" w:type="dxa"/>
            <w:tcBorders>
              <w:top w:val="nil"/>
              <w:left w:val="nil"/>
              <w:bottom w:val="nil"/>
              <w:right w:val="nil"/>
            </w:tcBorders>
            <w:shd w:val="clear" w:color="D9D9D9" w:fill="D9D9D9"/>
            <w:noWrap/>
            <w:vAlign w:val="bottom"/>
            <w:hideMark/>
          </w:tcPr>
          <w:p w14:paraId="0410E1F5"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60.30%</w:t>
            </w:r>
          </w:p>
        </w:tc>
      </w:tr>
      <w:tr w:rsidR="009141F6" w:rsidRPr="00516D18" w14:paraId="390A2F80" w14:textId="77777777" w:rsidTr="00516D18">
        <w:trPr>
          <w:trHeight w:val="288"/>
        </w:trPr>
        <w:tc>
          <w:tcPr>
            <w:tcW w:w="2380" w:type="dxa"/>
            <w:tcBorders>
              <w:top w:val="nil"/>
              <w:left w:val="nil"/>
              <w:bottom w:val="nil"/>
              <w:right w:val="nil"/>
            </w:tcBorders>
            <w:shd w:val="clear" w:color="auto" w:fill="auto"/>
            <w:noWrap/>
            <w:vAlign w:val="bottom"/>
            <w:hideMark/>
          </w:tcPr>
          <w:p w14:paraId="577473A2"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APGAR</w:t>
            </w:r>
          </w:p>
        </w:tc>
        <w:tc>
          <w:tcPr>
            <w:tcW w:w="1580" w:type="dxa"/>
            <w:tcBorders>
              <w:top w:val="nil"/>
              <w:left w:val="nil"/>
              <w:bottom w:val="nil"/>
              <w:right w:val="nil"/>
            </w:tcBorders>
            <w:shd w:val="clear" w:color="auto" w:fill="auto"/>
            <w:noWrap/>
            <w:vAlign w:val="bottom"/>
            <w:hideMark/>
          </w:tcPr>
          <w:p w14:paraId="2984E273"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p>
        </w:tc>
        <w:tc>
          <w:tcPr>
            <w:tcW w:w="1640" w:type="dxa"/>
            <w:tcBorders>
              <w:top w:val="nil"/>
              <w:left w:val="nil"/>
              <w:bottom w:val="nil"/>
              <w:right w:val="nil"/>
            </w:tcBorders>
            <w:shd w:val="clear" w:color="auto" w:fill="auto"/>
            <w:noWrap/>
            <w:vAlign w:val="bottom"/>
            <w:hideMark/>
          </w:tcPr>
          <w:p w14:paraId="69F00C06" w14:textId="77777777" w:rsidR="00516D18" w:rsidRPr="00516D18" w:rsidRDefault="00516D18" w:rsidP="00516D18">
            <w:pPr>
              <w:jc w:val="center"/>
              <w:rPr>
                <w:rFonts w:ascii="Times New Roman" w:eastAsia="Times New Roman" w:hAnsi="Times New Roman" w:cs="Times New Roman"/>
                <w:color w:val="000000" w:themeColor="text1"/>
                <w:sz w:val="20"/>
                <w:szCs w:val="20"/>
                <w:lang w:val="es-PE" w:eastAsia="es-PE"/>
              </w:rPr>
            </w:pPr>
          </w:p>
        </w:tc>
      </w:tr>
      <w:tr w:rsidR="009141F6" w:rsidRPr="00516D18" w14:paraId="7955EDB7" w14:textId="77777777" w:rsidTr="00516D18">
        <w:trPr>
          <w:trHeight w:val="288"/>
        </w:trPr>
        <w:tc>
          <w:tcPr>
            <w:tcW w:w="2380" w:type="dxa"/>
            <w:tcBorders>
              <w:top w:val="nil"/>
              <w:left w:val="nil"/>
              <w:bottom w:val="nil"/>
              <w:right w:val="nil"/>
            </w:tcBorders>
            <w:shd w:val="clear" w:color="EDEDED" w:fill="EDEDED"/>
            <w:noWrap/>
            <w:vAlign w:val="bottom"/>
            <w:hideMark/>
          </w:tcPr>
          <w:p w14:paraId="56CD1BDD"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 xml:space="preserve">No </w:t>
            </w:r>
          </w:p>
        </w:tc>
        <w:tc>
          <w:tcPr>
            <w:tcW w:w="1580" w:type="dxa"/>
            <w:tcBorders>
              <w:top w:val="nil"/>
              <w:left w:val="nil"/>
              <w:bottom w:val="nil"/>
              <w:right w:val="nil"/>
            </w:tcBorders>
            <w:shd w:val="clear" w:color="EDEDED" w:fill="EDEDED"/>
            <w:noWrap/>
            <w:vAlign w:val="bottom"/>
            <w:hideMark/>
          </w:tcPr>
          <w:p w14:paraId="15B2C960"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91</w:t>
            </w:r>
          </w:p>
        </w:tc>
        <w:tc>
          <w:tcPr>
            <w:tcW w:w="1640" w:type="dxa"/>
            <w:tcBorders>
              <w:top w:val="nil"/>
              <w:left w:val="nil"/>
              <w:bottom w:val="nil"/>
              <w:right w:val="nil"/>
            </w:tcBorders>
            <w:shd w:val="clear" w:color="D9D9D9" w:fill="D9D9D9"/>
            <w:noWrap/>
            <w:vAlign w:val="bottom"/>
            <w:hideMark/>
          </w:tcPr>
          <w:p w14:paraId="06E4246C"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30.30%</w:t>
            </w:r>
          </w:p>
        </w:tc>
      </w:tr>
      <w:tr w:rsidR="009141F6" w:rsidRPr="00516D18" w14:paraId="48B0B2A8" w14:textId="77777777" w:rsidTr="00516D18">
        <w:trPr>
          <w:trHeight w:val="288"/>
        </w:trPr>
        <w:tc>
          <w:tcPr>
            <w:tcW w:w="2380" w:type="dxa"/>
            <w:tcBorders>
              <w:top w:val="nil"/>
              <w:left w:val="nil"/>
              <w:bottom w:val="nil"/>
              <w:right w:val="nil"/>
            </w:tcBorders>
            <w:shd w:val="clear" w:color="auto" w:fill="auto"/>
            <w:noWrap/>
            <w:vAlign w:val="bottom"/>
            <w:hideMark/>
          </w:tcPr>
          <w:p w14:paraId="708D854E"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Si</w:t>
            </w:r>
          </w:p>
        </w:tc>
        <w:tc>
          <w:tcPr>
            <w:tcW w:w="1580" w:type="dxa"/>
            <w:tcBorders>
              <w:top w:val="nil"/>
              <w:left w:val="nil"/>
              <w:bottom w:val="nil"/>
              <w:right w:val="nil"/>
            </w:tcBorders>
            <w:shd w:val="clear" w:color="auto" w:fill="auto"/>
            <w:noWrap/>
            <w:vAlign w:val="bottom"/>
            <w:hideMark/>
          </w:tcPr>
          <w:p w14:paraId="003FFD0C"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209</w:t>
            </w:r>
          </w:p>
        </w:tc>
        <w:tc>
          <w:tcPr>
            <w:tcW w:w="1640" w:type="dxa"/>
            <w:tcBorders>
              <w:top w:val="nil"/>
              <w:left w:val="nil"/>
              <w:bottom w:val="nil"/>
              <w:right w:val="nil"/>
            </w:tcBorders>
            <w:shd w:val="clear" w:color="auto" w:fill="auto"/>
            <w:noWrap/>
            <w:vAlign w:val="bottom"/>
            <w:hideMark/>
          </w:tcPr>
          <w:p w14:paraId="31DB64A4"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69.70%</w:t>
            </w:r>
          </w:p>
        </w:tc>
      </w:tr>
      <w:tr w:rsidR="009141F6" w:rsidRPr="00516D18" w14:paraId="60CAAF5E" w14:textId="77777777" w:rsidTr="00516D18">
        <w:trPr>
          <w:trHeight w:val="288"/>
        </w:trPr>
        <w:tc>
          <w:tcPr>
            <w:tcW w:w="2380" w:type="dxa"/>
            <w:tcBorders>
              <w:top w:val="nil"/>
              <w:left w:val="nil"/>
              <w:bottom w:val="nil"/>
              <w:right w:val="nil"/>
            </w:tcBorders>
            <w:shd w:val="clear" w:color="EDEDED" w:fill="EDEDED"/>
            <w:noWrap/>
            <w:vAlign w:val="bottom"/>
            <w:hideMark/>
          </w:tcPr>
          <w:p w14:paraId="3DC2BF68"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PESO AL NACER</w:t>
            </w:r>
          </w:p>
        </w:tc>
        <w:tc>
          <w:tcPr>
            <w:tcW w:w="1580" w:type="dxa"/>
            <w:tcBorders>
              <w:top w:val="nil"/>
              <w:left w:val="nil"/>
              <w:bottom w:val="nil"/>
              <w:right w:val="nil"/>
            </w:tcBorders>
            <w:shd w:val="clear" w:color="EDEDED" w:fill="EDEDED"/>
            <w:noWrap/>
            <w:vAlign w:val="bottom"/>
            <w:hideMark/>
          </w:tcPr>
          <w:p w14:paraId="7335D397"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 </w:t>
            </w:r>
          </w:p>
        </w:tc>
        <w:tc>
          <w:tcPr>
            <w:tcW w:w="1640" w:type="dxa"/>
            <w:tcBorders>
              <w:top w:val="nil"/>
              <w:left w:val="nil"/>
              <w:bottom w:val="nil"/>
              <w:right w:val="nil"/>
            </w:tcBorders>
            <w:shd w:val="clear" w:color="D9D9D9" w:fill="D9D9D9"/>
            <w:noWrap/>
            <w:vAlign w:val="bottom"/>
            <w:hideMark/>
          </w:tcPr>
          <w:p w14:paraId="73034DC0"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p>
        </w:tc>
      </w:tr>
      <w:tr w:rsidR="009141F6" w:rsidRPr="00516D18" w14:paraId="11CBB35B" w14:textId="77777777" w:rsidTr="00516D18">
        <w:trPr>
          <w:trHeight w:val="288"/>
        </w:trPr>
        <w:tc>
          <w:tcPr>
            <w:tcW w:w="2380" w:type="dxa"/>
            <w:tcBorders>
              <w:top w:val="nil"/>
              <w:left w:val="nil"/>
              <w:bottom w:val="nil"/>
              <w:right w:val="nil"/>
            </w:tcBorders>
            <w:shd w:val="clear" w:color="auto" w:fill="auto"/>
            <w:noWrap/>
            <w:vAlign w:val="bottom"/>
            <w:hideMark/>
          </w:tcPr>
          <w:p w14:paraId="5AB68349"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Muy bajo peso al nacer</w:t>
            </w:r>
          </w:p>
        </w:tc>
        <w:tc>
          <w:tcPr>
            <w:tcW w:w="1580" w:type="dxa"/>
            <w:tcBorders>
              <w:top w:val="nil"/>
              <w:left w:val="nil"/>
              <w:bottom w:val="nil"/>
              <w:right w:val="nil"/>
            </w:tcBorders>
            <w:shd w:val="clear" w:color="auto" w:fill="auto"/>
            <w:noWrap/>
            <w:vAlign w:val="bottom"/>
            <w:hideMark/>
          </w:tcPr>
          <w:p w14:paraId="26D77511"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17</w:t>
            </w:r>
          </w:p>
        </w:tc>
        <w:tc>
          <w:tcPr>
            <w:tcW w:w="1640" w:type="dxa"/>
            <w:tcBorders>
              <w:top w:val="nil"/>
              <w:left w:val="nil"/>
              <w:bottom w:val="nil"/>
              <w:right w:val="nil"/>
            </w:tcBorders>
            <w:shd w:val="clear" w:color="auto" w:fill="auto"/>
            <w:noWrap/>
            <w:vAlign w:val="bottom"/>
            <w:hideMark/>
          </w:tcPr>
          <w:p w14:paraId="32B2D615"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5.70%</w:t>
            </w:r>
          </w:p>
        </w:tc>
      </w:tr>
      <w:tr w:rsidR="009141F6" w:rsidRPr="00516D18" w14:paraId="4D13B2DA" w14:textId="77777777" w:rsidTr="00516D18">
        <w:trPr>
          <w:trHeight w:val="288"/>
        </w:trPr>
        <w:tc>
          <w:tcPr>
            <w:tcW w:w="2380" w:type="dxa"/>
            <w:tcBorders>
              <w:top w:val="nil"/>
              <w:left w:val="nil"/>
              <w:bottom w:val="nil"/>
              <w:right w:val="nil"/>
            </w:tcBorders>
            <w:shd w:val="clear" w:color="EDEDED" w:fill="EDEDED"/>
            <w:noWrap/>
            <w:vAlign w:val="bottom"/>
            <w:hideMark/>
          </w:tcPr>
          <w:p w14:paraId="4EAC67B9"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Bajo peso al nacer</w:t>
            </w:r>
          </w:p>
        </w:tc>
        <w:tc>
          <w:tcPr>
            <w:tcW w:w="1580" w:type="dxa"/>
            <w:tcBorders>
              <w:top w:val="nil"/>
              <w:left w:val="nil"/>
              <w:bottom w:val="nil"/>
              <w:right w:val="nil"/>
            </w:tcBorders>
            <w:shd w:val="clear" w:color="EDEDED" w:fill="EDEDED"/>
            <w:noWrap/>
            <w:vAlign w:val="bottom"/>
            <w:hideMark/>
          </w:tcPr>
          <w:p w14:paraId="471410DA"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107</w:t>
            </w:r>
          </w:p>
        </w:tc>
        <w:tc>
          <w:tcPr>
            <w:tcW w:w="1640" w:type="dxa"/>
            <w:tcBorders>
              <w:top w:val="nil"/>
              <w:left w:val="nil"/>
              <w:bottom w:val="nil"/>
              <w:right w:val="nil"/>
            </w:tcBorders>
            <w:shd w:val="clear" w:color="D9D9D9" w:fill="D9D9D9"/>
            <w:noWrap/>
            <w:vAlign w:val="bottom"/>
            <w:hideMark/>
          </w:tcPr>
          <w:p w14:paraId="67D76391"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35.70%</w:t>
            </w:r>
          </w:p>
        </w:tc>
      </w:tr>
      <w:tr w:rsidR="009141F6" w:rsidRPr="00516D18" w14:paraId="14C4FE30" w14:textId="77777777" w:rsidTr="00516D18">
        <w:trPr>
          <w:trHeight w:val="288"/>
        </w:trPr>
        <w:tc>
          <w:tcPr>
            <w:tcW w:w="2380" w:type="dxa"/>
            <w:tcBorders>
              <w:top w:val="nil"/>
              <w:left w:val="nil"/>
              <w:bottom w:val="nil"/>
              <w:right w:val="nil"/>
            </w:tcBorders>
            <w:shd w:val="clear" w:color="auto" w:fill="auto"/>
            <w:noWrap/>
            <w:vAlign w:val="bottom"/>
            <w:hideMark/>
          </w:tcPr>
          <w:p w14:paraId="07C134BC"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Normal</w:t>
            </w:r>
          </w:p>
        </w:tc>
        <w:tc>
          <w:tcPr>
            <w:tcW w:w="1580" w:type="dxa"/>
            <w:tcBorders>
              <w:top w:val="nil"/>
              <w:left w:val="nil"/>
              <w:bottom w:val="nil"/>
              <w:right w:val="nil"/>
            </w:tcBorders>
            <w:shd w:val="clear" w:color="auto" w:fill="auto"/>
            <w:noWrap/>
            <w:vAlign w:val="bottom"/>
            <w:hideMark/>
          </w:tcPr>
          <w:p w14:paraId="1A10B41E"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108</w:t>
            </w:r>
          </w:p>
        </w:tc>
        <w:tc>
          <w:tcPr>
            <w:tcW w:w="1640" w:type="dxa"/>
            <w:tcBorders>
              <w:top w:val="nil"/>
              <w:left w:val="nil"/>
              <w:bottom w:val="nil"/>
              <w:right w:val="nil"/>
            </w:tcBorders>
            <w:shd w:val="clear" w:color="auto" w:fill="auto"/>
            <w:noWrap/>
            <w:vAlign w:val="bottom"/>
            <w:hideMark/>
          </w:tcPr>
          <w:p w14:paraId="0DDA8FA2"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36%</w:t>
            </w:r>
          </w:p>
        </w:tc>
      </w:tr>
      <w:tr w:rsidR="009141F6" w:rsidRPr="00516D18" w14:paraId="5874264C" w14:textId="77777777" w:rsidTr="00516D18">
        <w:trPr>
          <w:trHeight w:val="288"/>
        </w:trPr>
        <w:tc>
          <w:tcPr>
            <w:tcW w:w="2380" w:type="dxa"/>
            <w:tcBorders>
              <w:top w:val="nil"/>
              <w:left w:val="nil"/>
              <w:bottom w:val="nil"/>
              <w:right w:val="nil"/>
            </w:tcBorders>
            <w:shd w:val="clear" w:color="EDEDED" w:fill="EDEDED"/>
            <w:noWrap/>
            <w:vAlign w:val="bottom"/>
            <w:hideMark/>
          </w:tcPr>
          <w:p w14:paraId="64584416"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Macrosomico</w:t>
            </w:r>
          </w:p>
        </w:tc>
        <w:tc>
          <w:tcPr>
            <w:tcW w:w="1580" w:type="dxa"/>
            <w:tcBorders>
              <w:top w:val="nil"/>
              <w:left w:val="nil"/>
              <w:bottom w:val="nil"/>
              <w:right w:val="nil"/>
            </w:tcBorders>
            <w:shd w:val="clear" w:color="EDEDED" w:fill="EDEDED"/>
            <w:noWrap/>
            <w:vAlign w:val="bottom"/>
            <w:hideMark/>
          </w:tcPr>
          <w:p w14:paraId="2938F93A"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68</w:t>
            </w:r>
          </w:p>
        </w:tc>
        <w:tc>
          <w:tcPr>
            <w:tcW w:w="1640" w:type="dxa"/>
            <w:tcBorders>
              <w:top w:val="nil"/>
              <w:left w:val="nil"/>
              <w:bottom w:val="nil"/>
              <w:right w:val="nil"/>
            </w:tcBorders>
            <w:shd w:val="clear" w:color="D9D9D9" w:fill="D9D9D9"/>
            <w:noWrap/>
            <w:vAlign w:val="bottom"/>
            <w:hideMark/>
          </w:tcPr>
          <w:p w14:paraId="09BDFBDE"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22.70%</w:t>
            </w:r>
          </w:p>
        </w:tc>
      </w:tr>
      <w:tr w:rsidR="009141F6" w:rsidRPr="00516D18" w14:paraId="3E029E81" w14:textId="77777777" w:rsidTr="00516D18">
        <w:trPr>
          <w:trHeight w:val="288"/>
        </w:trPr>
        <w:tc>
          <w:tcPr>
            <w:tcW w:w="2380" w:type="dxa"/>
            <w:tcBorders>
              <w:top w:val="nil"/>
              <w:left w:val="nil"/>
              <w:bottom w:val="nil"/>
              <w:right w:val="nil"/>
            </w:tcBorders>
            <w:shd w:val="clear" w:color="auto" w:fill="auto"/>
            <w:noWrap/>
            <w:vAlign w:val="bottom"/>
            <w:hideMark/>
          </w:tcPr>
          <w:p w14:paraId="7AEE29B7"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SEPSIS</w:t>
            </w:r>
          </w:p>
        </w:tc>
        <w:tc>
          <w:tcPr>
            <w:tcW w:w="1580" w:type="dxa"/>
            <w:tcBorders>
              <w:top w:val="nil"/>
              <w:left w:val="nil"/>
              <w:bottom w:val="nil"/>
              <w:right w:val="nil"/>
            </w:tcBorders>
            <w:shd w:val="clear" w:color="auto" w:fill="auto"/>
            <w:noWrap/>
            <w:vAlign w:val="bottom"/>
            <w:hideMark/>
          </w:tcPr>
          <w:p w14:paraId="1DC35834"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p>
        </w:tc>
        <w:tc>
          <w:tcPr>
            <w:tcW w:w="1640" w:type="dxa"/>
            <w:tcBorders>
              <w:top w:val="nil"/>
              <w:left w:val="nil"/>
              <w:bottom w:val="nil"/>
              <w:right w:val="nil"/>
            </w:tcBorders>
            <w:shd w:val="clear" w:color="auto" w:fill="auto"/>
            <w:noWrap/>
            <w:vAlign w:val="bottom"/>
            <w:hideMark/>
          </w:tcPr>
          <w:p w14:paraId="6A1B8D24" w14:textId="77777777" w:rsidR="00516D18" w:rsidRPr="00516D18" w:rsidRDefault="00516D18" w:rsidP="00516D18">
            <w:pPr>
              <w:jc w:val="center"/>
              <w:rPr>
                <w:rFonts w:ascii="Times New Roman" w:eastAsia="Times New Roman" w:hAnsi="Times New Roman" w:cs="Times New Roman"/>
                <w:color w:val="000000" w:themeColor="text1"/>
                <w:sz w:val="20"/>
                <w:szCs w:val="20"/>
                <w:lang w:val="es-PE" w:eastAsia="es-PE"/>
              </w:rPr>
            </w:pPr>
          </w:p>
        </w:tc>
      </w:tr>
      <w:tr w:rsidR="009141F6" w:rsidRPr="00516D18" w14:paraId="0F090597" w14:textId="77777777" w:rsidTr="00516D18">
        <w:trPr>
          <w:trHeight w:val="288"/>
        </w:trPr>
        <w:tc>
          <w:tcPr>
            <w:tcW w:w="2380" w:type="dxa"/>
            <w:tcBorders>
              <w:top w:val="nil"/>
              <w:left w:val="nil"/>
              <w:bottom w:val="nil"/>
              <w:right w:val="nil"/>
            </w:tcBorders>
            <w:shd w:val="clear" w:color="EDEDED" w:fill="EDEDED"/>
            <w:noWrap/>
            <w:vAlign w:val="bottom"/>
            <w:hideMark/>
          </w:tcPr>
          <w:p w14:paraId="0587A172"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No</w:t>
            </w:r>
          </w:p>
        </w:tc>
        <w:tc>
          <w:tcPr>
            <w:tcW w:w="1580" w:type="dxa"/>
            <w:tcBorders>
              <w:top w:val="nil"/>
              <w:left w:val="nil"/>
              <w:bottom w:val="nil"/>
              <w:right w:val="nil"/>
            </w:tcBorders>
            <w:shd w:val="clear" w:color="EDEDED" w:fill="EDEDED"/>
            <w:noWrap/>
            <w:vAlign w:val="bottom"/>
            <w:hideMark/>
          </w:tcPr>
          <w:p w14:paraId="3F493914"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183</w:t>
            </w:r>
          </w:p>
        </w:tc>
        <w:tc>
          <w:tcPr>
            <w:tcW w:w="1640" w:type="dxa"/>
            <w:tcBorders>
              <w:top w:val="nil"/>
              <w:left w:val="nil"/>
              <w:bottom w:val="nil"/>
              <w:right w:val="nil"/>
            </w:tcBorders>
            <w:shd w:val="clear" w:color="D9D9D9" w:fill="D9D9D9"/>
            <w:noWrap/>
            <w:vAlign w:val="bottom"/>
            <w:hideMark/>
          </w:tcPr>
          <w:p w14:paraId="771F839D"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61%</w:t>
            </w:r>
          </w:p>
        </w:tc>
      </w:tr>
      <w:tr w:rsidR="009141F6" w:rsidRPr="00516D18" w14:paraId="31F46181" w14:textId="77777777" w:rsidTr="00516D18">
        <w:trPr>
          <w:trHeight w:val="288"/>
        </w:trPr>
        <w:tc>
          <w:tcPr>
            <w:tcW w:w="2380" w:type="dxa"/>
            <w:tcBorders>
              <w:top w:val="nil"/>
              <w:left w:val="nil"/>
              <w:bottom w:val="nil"/>
              <w:right w:val="nil"/>
            </w:tcBorders>
            <w:shd w:val="clear" w:color="auto" w:fill="auto"/>
            <w:noWrap/>
            <w:vAlign w:val="bottom"/>
            <w:hideMark/>
          </w:tcPr>
          <w:p w14:paraId="68282687"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Si</w:t>
            </w:r>
          </w:p>
        </w:tc>
        <w:tc>
          <w:tcPr>
            <w:tcW w:w="1580" w:type="dxa"/>
            <w:tcBorders>
              <w:top w:val="nil"/>
              <w:left w:val="nil"/>
              <w:bottom w:val="nil"/>
              <w:right w:val="nil"/>
            </w:tcBorders>
            <w:shd w:val="clear" w:color="auto" w:fill="auto"/>
            <w:noWrap/>
            <w:vAlign w:val="bottom"/>
            <w:hideMark/>
          </w:tcPr>
          <w:p w14:paraId="675AFD7B"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117</w:t>
            </w:r>
          </w:p>
        </w:tc>
        <w:tc>
          <w:tcPr>
            <w:tcW w:w="1640" w:type="dxa"/>
            <w:tcBorders>
              <w:top w:val="nil"/>
              <w:left w:val="nil"/>
              <w:bottom w:val="nil"/>
              <w:right w:val="nil"/>
            </w:tcBorders>
            <w:shd w:val="clear" w:color="auto" w:fill="auto"/>
            <w:noWrap/>
            <w:vAlign w:val="bottom"/>
            <w:hideMark/>
          </w:tcPr>
          <w:p w14:paraId="28BB3BDD"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39%</w:t>
            </w:r>
          </w:p>
        </w:tc>
      </w:tr>
      <w:tr w:rsidR="009141F6" w:rsidRPr="00516D18" w14:paraId="413B4726" w14:textId="77777777" w:rsidTr="00516D18">
        <w:trPr>
          <w:trHeight w:val="288"/>
        </w:trPr>
        <w:tc>
          <w:tcPr>
            <w:tcW w:w="2380" w:type="dxa"/>
            <w:tcBorders>
              <w:top w:val="nil"/>
              <w:left w:val="nil"/>
              <w:bottom w:val="nil"/>
              <w:right w:val="nil"/>
            </w:tcBorders>
            <w:shd w:val="clear" w:color="EDEDED" w:fill="EDEDED"/>
            <w:noWrap/>
            <w:vAlign w:val="bottom"/>
            <w:hideMark/>
          </w:tcPr>
          <w:p w14:paraId="074D7200" w14:textId="77777777" w:rsidR="00516D18" w:rsidRPr="00516D18" w:rsidRDefault="00516D18" w:rsidP="00516D18">
            <w:pPr>
              <w:rPr>
                <w:rFonts w:ascii="Calibri" w:eastAsia="Times New Roman" w:hAnsi="Calibri" w:cs="Calibri"/>
                <w:b/>
                <w:bCs/>
                <w:i/>
                <w:iCs/>
                <w:color w:val="000000" w:themeColor="text1"/>
                <w:sz w:val="22"/>
                <w:szCs w:val="22"/>
                <w:lang w:val="es-PE" w:eastAsia="es-PE"/>
              </w:rPr>
            </w:pPr>
            <w:r w:rsidRPr="00516D18">
              <w:rPr>
                <w:rFonts w:ascii="Calibri" w:eastAsia="Times New Roman" w:hAnsi="Calibri" w:cs="Calibri"/>
                <w:b/>
                <w:bCs/>
                <w:i/>
                <w:iCs/>
                <w:color w:val="000000" w:themeColor="text1"/>
                <w:sz w:val="22"/>
                <w:szCs w:val="22"/>
                <w:lang w:val="es-PE" w:eastAsia="es-PE"/>
              </w:rPr>
              <w:t>SUFRIMIENTO FETAL</w:t>
            </w:r>
          </w:p>
        </w:tc>
        <w:tc>
          <w:tcPr>
            <w:tcW w:w="1580" w:type="dxa"/>
            <w:tcBorders>
              <w:top w:val="nil"/>
              <w:left w:val="nil"/>
              <w:bottom w:val="nil"/>
              <w:right w:val="nil"/>
            </w:tcBorders>
            <w:shd w:val="clear" w:color="EDEDED" w:fill="EDEDED"/>
            <w:noWrap/>
            <w:vAlign w:val="bottom"/>
            <w:hideMark/>
          </w:tcPr>
          <w:p w14:paraId="411B1F33"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 </w:t>
            </w:r>
          </w:p>
        </w:tc>
        <w:tc>
          <w:tcPr>
            <w:tcW w:w="1640" w:type="dxa"/>
            <w:tcBorders>
              <w:top w:val="nil"/>
              <w:left w:val="nil"/>
              <w:bottom w:val="nil"/>
              <w:right w:val="nil"/>
            </w:tcBorders>
            <w:shd w:val="clear" w:color="D9D9D9" w:fill="D9D9D9"/>
            <w:noWrap/>
            <w:vAlign w:val="bottom"/>
            <w:hideMark/>
          </w:tcPr>
          <w:p w14:paraId="4888C004"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p>
        </w:tc>
      </w:tr>
      <w:tr w:rsidR="009141F6" w:rsidRPr="00516D18" w14:paraId="26AB4CB7" w14:textId="77777777" w:rsidTr="00516D18">
        <w:trPr>
          <w:trHeight w:val="288"/>
        </w:trPr>
        <w:tc>
          <w:tcPr>
            <w:tcW w:w="2380" w:type="dxa"/>
            <w:tcBorders>
              <w:top w:val="nil"/>
              <w:left w:val="nil"/>
              <w:bottom w:val="nil"/>
              <w:right w:val="nil"/>
            </w:tcBorders>
            <w:shd w:val="clear" w:color="auto" w:fill="auto"/>
            <w:noWrap/>
            <w:vAlign w:val="bottom"/>
            <w:hideMark/>
          </w:tcPr>
          <w:p w14:paraId="1A2553A6"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No</w:t>
            </w:r>
          </w:p>
        </w:tc>
        <w:tc>
          <w:tcPr>
            <w:tcW w:w="1580" w:type="dxa"/>
            <w:tcBorders>
              <w:top w:val="nil"/>
              <w:left w:val="nil"/>
              <w:bottom w:val="nil"/>
              <w:right w:val="nil"/>
            </w:tcBorders>
            <w:shd w:val="clear" w:color="auto" w:fill="auto"/>
            <w:noWrap/>
            <w:vAlign w:val="bottom"/>
            <w:hideMark/>
          </w:tcPr>
          <w:p w14:paraId="2506CECA"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114</w:t>
            </w:r>
          </w:p>
        </w:tc>
        <w:tc>
          <w:tcPr>
            <w:tcW w:w="1640" w:type="dxa"/>
            <w:tcBorders>
              <w:top w:val="nil"/>
              <w:left w:val="nil"/>
              <w:bottom w:val="nil"/>
              <w:right w:val="nil"/>
            </w:tcBorders>
            <w:shd w:val="clear" w:color="auto" w:fill="auto"/>
            <w:noWrap/>
            <w:vAlign w:val="bottom"/>
            <w:hideMark/>
          </w:tcPr>
          <w:p w14:paraId="1137D9CD"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38%</w:t>
            </w:r>
          </w:p>
        </w:tc>
      </w:tr>
      <w:tr w:rsidR="009141F6" w:rsidRPr="00516D18" w14:paraId="09CA2F18" w14:textId="77777777" w:rsidTr="00516D18">
        <w:trPr>
          <w:trHeight w:val="288"/>
        </w:trPr>
        <w:tc>
          <w:tcPr>
            <w:tcW w:w="2380" w:type="dxa"/>
            <w:tcBorders>
              <w:top w:val="nil"/>
              <w:left w:val="nil"/>
              <w:bottom w:val="nil"/>
              <w:right w:val="nil"/>
            </w:tcBorders>
            <w:shd w:val="clear" w:color="EDEDED" w:fill="EDEDED"/>
            <w:noWrap/>
            <w:vAlign w:val="bottom"/>
            <w:hideMark/>
          </w:tcPr>
          <w:p w14:paraId="14AAC7A6"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Agudo</w:t>
            </w:r>
          </w:p>
        </w:tc>
        <w:tc>
          <w:tcPr>
            <w:tcW w:w="1580" w:type="dxa"/>
            <w:tcBorders>
              <w:top w:val="nil"/>
              <w:left w:val="nil"/>
              <w:bottom w:val="nil"/>
              <w:right w:val="nil"/>
            </w:tcBorders>
            <w:shd w:val="clear" w:color="EDEDED" w:fill="EDEDED"/>
            <w:noWrap/>
            <w:vAlign w:val="bottom"/>
            <w:hideMark/>
          </w:tcPr>
          <w:p w14:paraId="76B9E37F"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168</w:t>
            </w:r>
          </w:p>
        </w:tc>
        <w:tc>
          <w:tcPr>
            <w:tcW w:w="1640" w:type="dxa"/>
            <w:tcBorders>
              <w:top w:val="nil"/>
              <w:left w:val="nil"/>
              <w:bottom w:val="nil"/>
              <w:right w:val="nil"/>
            </w:tcBorders>
            <w:shd w:val="clear" w:color="D9D9D9" w:fill="D9D9D9"/>
            <w:noWrap/>
            <w:vAlign w:val="bottom"/>
            <w:hideMark/>
          </w:tcPr>
          <w:p w14:paraId="5459882E"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56%</w:t>
            </w:r>
          </w:p>
        </w:tc>
      </w:tr>
      <w:tr w:rsidR="009141F6" w:rsidRPr="00516D18" w14:paraId="37A06AE1" w14:textId="77777777" w:rsidTr="00516D18">
        <w:trPr>
          <w:trHeight w:val="288"/>
        </w:trPr>
        <w:tc>
          <w:tcPr>
            <w:tcW w:w="2380" w:type="dxa"/>
            <w:tcBorders>
              <w:top w:val="nil"/>
              <w:left w:val="nil"/>
              <w:bottom w:val="single" w:sz="4" w:space="0" w:color="A5A5A5"/>
              <w:right w:val="nil"/>
            </w:tcBorders>
            <w:shd w:val="clear" w:color="auto" w:fill="auto"/>
            <w:noWrap/>
            <w:vAlign w:val="bottom"/>
            <w:hideMark/>
          </w:tcPr>
          <w:p w14:paraId="2C7D7227" w14:textId="77777777" w:rsidR="00516D18" w:rsidRPr="00516D18" w:rsidRDefault="00516D18" w:rsidP="00516D18">
            <w:pPr>
              <w:rPr>
                <w:rFonts w:ascii="Calibri" w:eastAsia="Times New Roman" w:hAnsi="Calibri" w:cs="Calibri"/>
                <w:i/>
                <w:iCs/>
                <w:color w:val="000000" w:themeColor="text1"/>
                <w:sz w:val="22"/>
                <w:szCs w:val="22"/>
                <w:lang w:val="es-PE" w:eastAsia="es-PE"/>
              </w:rPr>
            </w:pPr>
            <w:r w:rsidRPr="00516D18">
              <w:rPr>
                <w:rFonts w:ascii="Calibri" w:eastAsia="Times New Roman" w:hAnsi="Calibri" w:cs="Calibri"/>
                <w:i/>
                <w:iCs/>
                <w:color w:val="000000" w:themeColor="text1"/>
                <w:sz w:val="22"/>
                <w:szCs w:val="22"/>
                <w:lang w:val="es-PE" w:eastAsia="es-PE"/>
              </w:rPr>
              <w:t>Crónico</w:t>
            </w:r>
          </w:p>
        </w:tc>
        <w:tc>
          <w:tcPr>
            <w:tcW w:w="1580" w:type="dxa"/>
            <w:tcBorders>
              <w:top w:val="nil"/>
              <w:left w:val="nil"/>
              <w:bottom w:val="single" w:sz="4" w:space="0" w:color="A5A5A5"/>
              <w:right w:val="nil"/>
            </w:tcBorders>
            <w:shd w:val="clear" w:color="auto" w:fill="auto"/>
            <w:noWrap/>
            <w:vAlign w:val="bottom"/>
            <w:hideMark/>
          </w:tcPr>
          <w:p w14:paraId="6391121D"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18</w:t>
            </w:r>
          </w:p>
        </w:tc>
        <w:tc>
          <w:tcPr>
            <w:tcW w:w="1640" w:type="dxa"/>
            <w:tcBorders>
              <w:top w:val="nil"/>
              <w:left w:val="nil"/>
              <w:bottom w:val="single" w:sz="4" w:space="0" w:color="000000"/>
              <w:right w:val="nil"/>
            </w:tcBorders>
            <w:shd w:val="clear" w:color="auto" w:fill="auto"/>
            <w:noWrap/>
            <w:vAlign w:val="bottom"/>
            <w:hideMark/>
          </w:tcPr>
          <w:p w14:paraId="4F70DB78" w14:textId="77777777" w:rsidR="00516D18" w:rsidRPr="00516D18" w:rsidRDefault="00516D18" w:rsidP="00516D18">
            <w:pPr>
              <w:jc w:val="center"/>
              <w:rPr>
                <w:rFonts w:ascii="Calibri" w:eastAsia="Times New Roman" w:hAnsi="Calibri" w:cs="Calibri"/>
                <w:color w:val="000000" w:themeColor="text1"/>
                <w:sz w:val="22"/>
                <w:szCs w:val="22"/>
                <w:lang w:val="es-PE" w:eastAsia="es-PE"/>
              </w:rPr>
            </w:pPr>
            <w:r w:rsidRPr="00516D18">
              <w:rPr>
                <w:rFonts w:ascii="Calibri" w:eastAsia="Times New Roman" w:hAnsi="Calibri" w:cs="Calibri"/>
                <w:color w:val="000000" w:themeColor="text1"/>
                <w:sz w:val="22"/>
                <w:szCs w:val="22"/>
                <w:lang w:val="es-PE" w:eastAsia="es-PE"/>
              </w:rPr>
              <w:t>6%</w:t>
            </w:r>
          </w:p>
        </w:tc>
      </w:tr>
    </w:tbl>
    <w:p w14:paraId="0B9E4284" w14:textId="77777777" w:rsidR="00516D18" w:rsidRDefault="00516D18" w:rsidP="00D60DC9">
      <w:pPr>
        <w:spacing w:line="360" w:lineRule="auto"/>
        <w:jc w:val="both"/>
        <w:rPr>
          <w:rFonts w:ascii="Times New Roman" w:hAnsi="Times New Roman" w:cs="Times New Roman"/>
        </w:rPr>
      </w:pPr>
    </w:p>
    <w:p w14:paraId="2BA51083" w14:textId="66EE2B25" w:rsidR="00B5551B" w:rsidRPr="00957162" w:rsidRDefault="0063412D" w:rsidP="00B5551B">
      <w:pPr>
        <w:spacing w:line="360" w:lineRule="auto"/>
        <w:jc w:val="both"/>
        <w:rPr>
          <w:rFonts w:ascii="Times New Roman" w:hAnsi="Times New Roman" w:cs="Times New Roman"/>
        </w:rPr>
      </w:pPr>
      <w:r w:rsidRPr="00A44BE3">
        <w:rPr>
          <w:rFonts w:ascii="Times New Roman" w:hAnsi="Times New Roman" w:cs="Times New Roman"/>
        </w:rPr>
        <w:t xml:space="preserve">En el análisis bivariado se encontró que las variables </w:t>
      </w:r>
      <w:r w:rsidR="00D47554" w:rsidRPr="00A44BE3">
        <w:rPr>
          <w:rFonts w:ascii="Times New Roman" w:hAnsi="Times New Roman" w:cs="Times New Roman"/>
        </w:rPr>
        <w:t>que fueron estadísticamente significativas respecto</w:t>
      </w:r>
      <w:r w:rsidR="00B5551B" w:rsidRPr="00A44BE3">
        <w:rPr>
          <w:rFonts w:ascii="Times New Roman" w:hAnsi="Times New Roman" w:cs="Times New Roman"/>
        </w:rPr>
        <w:t xml:space="preserve"> </w:t>
      </w:r>
      <w:r w:rsidR="00D47554" w:rsidRPr="00A44BE3">
        <w:rPr>
          <w:rFonts w:ascii="Times New Roman" w:hAnsi="Times New Roman" w:cs="Times New Roman"/>
        </w:rPr>
        <w:t>a su asociación con la</w:t>
      </w:r>
      <w:r w:rsidRPr="00A44BE3">
        <w:rPr>
          <w:rFonts w:ascii="Times New Roman" w:hAnsi="Times New Roman" w:cs="Times New Roman"/>
        </w:rPr>
        <w:t xml:space="preserve"> hipoglicemia </w:t>
      </w:r>
      <w:r w:rsidR="006A3E6E" w:rsidRPr="00A44BE3">
        <w:rPr>
          <w:rFonts w:ascii="Times New Roman" w:hAnsi="Times New Roman" w:cs="Times New Roman"/>
        </w:rPr>
        <w:t xml:space="preserve">en </w:t>
      </w:r>
      <w:bookmarkStart w:id="29" w:name="_Hlk143452102"/>
      <w:r w:rsidR="00CB39AB" w:rsidRPr="00957162">
        <w:rPr>
          <w:rFonts w:ascii="Times New Roman" w:eastAsia="Arial" w:hAnsi="Times New Roman" w:cs="Times New Roman"/>
          <w:bCs/>
        </w:rPr>
        <w:t>neonatos</w:t>
      </w:r>
      <w:r w:rsidR="00D47554" w:rsidRPr="00957162">
        <w:rPr>
          <w:rFonts w:ascii="Times New Roman" w:eastAsia="Arial" w:hAnsi="Times New Roman" w:cs="Times New Roman"/>
          <w:bCs/>
        </w:rPr>
        <w:t xml:space="preserve"> que ingresan al servicio de cuidados intermedios del servicio de neonatología en el </w:t>
      </w:r>
      <w:r w:rsidR="00B5551B" w:rsidRPr="00957162">
        <w:rPr>
          <w:rFonts w:ascii="Times New Roman" w:eastAsia="Arial" w:hAnsi="Times New Roman" w:cs="Times New Roman"/>
          <w:bCs/>
        </w:rPr>
        <w:t>hospital</w:t>
      </w:r>
      <w:r w:rsidR="00D47554" w:rsidRPr="00957162">
        <w:rPr>
          <w:rFonts w:ascii="Times New Roman" w:eastAsia="Arial" w:hAnsi="Times New Roman" w:cs="Times New Roman"/>
          <w:bCs/>
        </w:rPr>
        <w:t xml:space="preserve"> “</w:t>
      </w:r>
      <w:r w:rsidR="000A7BF4" w:rsidRPr="00957162">
        <w:rPr>
          <w:rFonts w:ascii="Times New Roman" w:eastAsia="Arial" w:hAnsi="Times New Roman" w:cs="Times New Roman"/>
          <w:bCs/>
        </w:rPr>
        <w:t>Rezola Cañete</w:t>
      </w:r>
      <w:r w:rsidR="00D47554" w:rsidRPr="00957162">
        <w:rPr>
          <w:rFonts w:ascii="Times New Roman" w:eastAsia="Arial" w:hAnsi="Times New Roman" w:cs="Times New Roman"/>
          <w:bCs/>
        </w:rPr>
        <w:t xml:space="preserve">” </w:t>
      </w:r>
      <w:bookmarkEnd w:id="29"/>
      <w:r w:rsidR="00D47554" w:rsidRPr="00957162">
        <w:rPr>
          <w:rFonts w:ascii="Times New Roman" w:eastAsia="Arial" w:hAnsi="Times New Roman" w:cs="Times New Roman"/>
          <w:bCs/>
        </w:rPr>
        <w:t xml:space="preserve">fueron el sexo masculino </w:t>
      </w:r>
      <w:bookmarkStart w:id="30" w:name="_Hlk143452294"/>
      <w:r w:rsidR="00D47554" w:rsidRPr="00957162">
        <w:rPr>
          <w:rFonts w:ascii="Times New Roman" w:eastAsia="Arial" w:hAnsi="Times New Roman" w:cs="Times New Roman"/>
          <w:bCs/>
        </w:rPr>
        <w:t>(OR:</w:t>
      </w:r>
      <w:r w:rsidR="00912D7B">
        <w:rPr>
          <w:rFonts w:ascii="Times New Roman" w:eastAsia="Arial" w:hAnsi="Times New Roman" w:cs="Times New Roman"/>
          <w:bCs/>
        </w:rPr>
        <w:t>0.56</w:t>
      </w:r>
      <w:r w:rsidR="00D47554" w:rsidRPr="00A44BE3">
        <w:rPr>
          <w:rFonts w:ascii="Times New Roman" w:hAnsi="Times New Roman" w:cs="Times New Roman"/>
        </w:rPr>
        <w:t xml:space="preserve"> IC 95%: </w:t>
      </w:r>
      <w:r w:rsidR="00912D7B">
        <w:rPr>
          <w:rFonts w:ascii="Times New Roman" w:hAnsi="Times New Roman" w:cs="Times New Roman"/>
        </w:rPr>
        <w:t>0.34-0.91</w:t>
      </w:r>
      <w:r w:rsidR="00D47554" w:rsidRPr="00A44BE3">
        <w:rPr>
          <w:rFonts w:ascii="Times New Roman" w:hAnsi="Times New Roman" w:cs="Times New Roman"/>
        </w:rPr>
        <w:t>; p = 0,02),</w:t>
      </w:r>
      <w:bookmarkEnd w:id="30"/>
      <w:r w:rsidR="00D47554" w:rsidRPr="00A44BE3">
        <w:rPr>
          <w:rFonts w:ascii="Times New Roman" w:hAnsi="Times New Roman" w:cs="Times New Roman"/>
        </w:rPr>
        <w:t xml:space="preserve"> </w:t>
      </w:r>
      <w:bookmarkStart w:id="31" w:name="_Hlk143452428"/>
      <w:r w:rsidR="00912D7B">
        <w:rPr>
          <w:rFonts w:ascii="Times New Roman" w:hAnsi="Times New Roman" w:cs="Times New Roman"/>
        </w:rPr>
        <w:t>d</w:t>
      </w:r>
      <w:bookmarkEnd w:id="31"/>
      <w:r w:rsidR="00D47554" w:rsidRPr="00A44BE3">
        <w:rPr>
          <w:rFonts w:ascii="Times New Roman" w:hAnsi="Times New Roman" w:cs="Times New Roman"/>
        </w:rPr>
        <w:t>e igual manera en el tipo de parto</w:t>
      </w:r>
      <w:r w:rsidR="00912D7B">
        <w:rPr>
          <w:rFonts w:ascii="Times New Roman" w:hAnsi="Times New Roman" w:cs="Times New Roman"/>
        </w:rPr>
        <w:t xml:space="preserve"> distócico </w:t>
      </w:r>
      <w:r w:rsidR="00D47554" w:rsidRPr="00A44BE3">
        <w:rPr>
          <w:rFonts w:ascii="Times New Roman" w:hAnsi="Times New Roman" w:cs="Times New Roman"/>
        </w:rPr>
        <w:t xml:space="preserve"> resultó ser estadísticamente </w:t>
      </w:r>
      <w:r w:rsidR="00B5551B" w:rsidRPr="00A44BE3">
        <w:rPr>
          <w:rFonts w:ascii="Times New Roman" w:hAnsi="Times New Roman" w:cs="Times New Roman"/>
        </w:rPr>
        <w:t>significativa</w:t>
      </w:r>
      <w:r w:rsidR="00D47554" w:rsidRPr="00A44BE3">
        <w:rPr>
          <w:rFonts w:ascii="Times New Roman" w:hAnsi="Times New Roman" w:cs="Times New Roman"/>
        </w:rPr>
        <w:t xml:space="preserve"> (OR</w:t>
      </w:r>
      <w:r w:rsidR="00912D7B">
        <w:rPr>
          <w:rFonts w:ascii="Times New Roman" w:hAnsi="Times New Roman" w:cs="Times New Roman"/>
        </w:rPr>
        <w:t>:0.</w:t>
      </w:r>
      <w:r w:rsidR="002E53CB">
        <w:rPr>
          <w:rFonts w:ascii="Times New Roman" w:hAnsi="Times New Roman" w:cs="Times New Roman"/>
        </w:rPr>
        <w:t>61</w:t>
      </w:r>
      <w:r w:rsidR="00D47554" w:rsidRPr="00A44BE3">
        <w:rPr>
          <w:rFonts w:ascii="Times New Roman" w:hAnsi="Times New Roman" w:cs="Times New Roman"/>
        </w:rPr>
        <w:t xml:space="preserve">IC 95%: </w:t>
      </w:r>
      <w:r w:rsidR="002E53CB">
        <w:rPr>
          <w:rFonts w:ascii="Times New Roman" w:hAnsi="Times New Roman" w:cs="Times New Roman"/>
        </w:rPr>
        <w:t>0.99-2.64</w:t>
      </w:r>
      <w:r w:rsidR="00D47554" w:rsidRPr="00A44BE3">
        <w:rPr>
          <w:rFonts w:ascii="Times New Roman" w:hAnsi="Times New Roman" w:cs="Times New Roman"/>
        </w:rPr>
        <w:t>; p = 0,0</w:t>
      </w:r>
      <w:r w:rsidR="002E53CB">
        <w:rPr>
          <w:rFonts w:ascii="Times New Roman" w:hAnsi="Times New Roman" w:cs="Times New Roman"/>
        </w:rPr>
        <w:t>5</w:t>
      </w:r>
      <w:r w:rsidR="000A7BF4" w:rsidRPr="00A44BE3">
        <w:rPr>
          <w:rFonts w:ascii="Times New Roman" w:hAnsi="Times New Roman" w:cs="Times New Roman"/>
        </w:rPr>
        <w:t>)</w:t>
      </w:r>
      <w:r w:rsidR="002E53CB">
        <w:rPr>
          <w:rFonts w:ascii="Times New Roman" w:hAnsi="Times New Roman" w:cs="Times New Roman"/>
        </w:rPr>
        <w:t xml:space="preserve"> y el sufrimiento fetal agudo </w:t>
      </w:r>
      <w:r w:rsidR="002E53CB" w:rsidRPr="00A23730">
        <w:rPr>
          <w:rFonts w:ascii="Times New Roman" w:hAnsi="Times New Roman" w:cs="Times New Roman"/>
        </w:rPr>
        <w:t>(OR</w:t>
      </w:r>
      <w:r w:rsidR="002E53CB">
        <w:rPr>
          <w:rFonts w:ascii="Times New Roman" w:hAnsi="Times New Roman" w:cs="Times New Roman"/>
        </w:rPr>
        <w:t xml:space="preserve">:2.24 </w:t>
      </w:r>
      <w:r w:rsidR="002E53CB" w:rsidRPr="00A23730">
        <w:rPr>
          <w:rFonts w:ascii="Times New Roman" w:hAnsi="Times New Roman" w:cs="Times New Roman"/>
        </w:rPr>
        <w:t xml:space="preserve"> IC 95%: </w:t>
      </w:r>
      <w:r w:rsidR="002E53CB">
        <w:rPr>
          <w:rFonts w:ascii="Times New Roman" w:hAnsi="Times New Roman" w:cs="Times New Roman"/>
        </w:rPr>
        <w:t xml:space="preserve">1.31-3.83 </w:t>
      </w:r>
      <w:r w:rsidR="002E53CB" w:rsidRPr="00A23730">
        <w:rPr>
          <w:rFonts w:ascii="Times New Roman" w:hAnsi="Times New Roman" w:cs="Times New Roman"/>
        </w:rPr>
        <w:t>; p = 0,0</w:t>
      </w:r>
      <w:r w:rsidR="002E53CB">
        <w:rPr>
          <w:rFonts w:ascii="Times New Roman" w:hAnsi="Times New Roman" w:cs="Times New Roman"/>
        </w:rPr>
        <w:t>03</w:t>
      </w:r>
      <w:r w:rsidR="002E53CB" w:rsidRPr="00A23730">
        <w:rPr>
          <w:rFonts w:ascii="Times New Roman" w:hAnsi="Times New Roman" w:cs="Times New Roman"/>
        </w:rPr>
        <w:t>)</w:t>
      </w:r>
      <w:r w:rsidR="002E53CB">
        <w:rPr>
          <w:rFonts w:ascii="Times New Roman" w:hAnsi="Times New Roman" w:cs="Times New Roman"/>
        </w:rPr>
        <w:t xml:space="preserve">  .</w:t>
      </w:r>
      <w:r w:rsidR="00C53E47" w:rsidRPr="00C53E47">
        <w:rPr>
          <w:rFonts w:ascii="Times New Roman" w:hAnsi="Times New Roman" w:cs="Times New Roman"/>
        </w:rPr>
        <w:t>Las</w:t>
      </w:r>
      <w:r w:rsidR="00B5551B" w:rsidRPr="00A44BE3">
        <w:rPr>
          <w:rFonts w:ascii="Times New Roman" w:hAnsi="Times New Roman" w:cs="Times New Roman"/>
        </w:rPr>
        <w:t xml:space="preserve"> otras variables no </w:t>
      </w:r>
      <w:r w:rsidR="00C53E47" w:rsidRPr="00C53E47">
        <w:rPr>
          <w:rFonts w:ascii="Times New Roman" w:hAnsi="Times New Roman" w:cs="Times New Roman"/>
        </w:rPr>
        <w:t>mostraron asociación</w:t>
      </w:r>
      <w:r w:rsidR="00B5551B" w:rsidRPr="00A44BE3">
        <w:rPr>
          <w:rFonts w:ascii="Times New Roman" w:hAnsi="Times New Roman" w:cs="Times New Roman"/>
        </w:rPr>
        <w:t xml:space="preserve"> estadísticamente significativa (Tabla 2).</w:t>
      </w:r>
    </w:p>
    <w:p w14:paraId="0889B8BC" w14:textId="76773A1E" w:rsidR="00D47554" w:rsidRPr="00957162" w:rsidRDefault="00D47554" w:rsidP="00D47554">
      <w:pPr>
        <w:spacing w:line="360" w:lineRule="auto"/>
        <w:jc w:val="both"/>
        <w:rPr>
          <w:rFonts w:ascii="Times New Roman" w:eastAsia="Arial" w:hAnsi="Times New Roman" w:cs="Times New Roman"/>
          <w:bCs/>
        </w:rPr>
      </w:pPr>
    </w:p>
    <w:p w14:paraId="63635C55" w14:textId="23749978" w:rsidR="00516D18" w:rsidRPr="00957162" w:rsidRDefault="00B5551B" w:rsidP="00D60DC9">
      <w:pPr>
        <w:spacing w:line="360" w:lineRule="auto"/>
        <w:jc w:val="both"/>
        <w:rPr>
          <w:rFonts w:ascii="Times New Roman" w:hAnsi="Times New Roman" w:cs="Times New Roman"/>
          <w:color w:val="000000" w:themeColor="text1"/>
        </w:rPr>
      </w:pPr>
      <w:r w:rsidRPr="00A44BE3">
        <w:rPr>
          <w:rFonts w:ascii="Times New Roman" w:hAnsi="Times New Roman" w:cs="Times New Roman"/>
        </w:rPr>
        <w:t xml:space="preserve">Tabla 2. Análisis bivariado de los factores </w:t>
      </w:r>
      <w:r w:rsidR="0099762E" w:rsidRPr="00A44BE3">
        <w:rPr>
          <w:rFonts w:ascii="Times New Roman" w:hAnsi="Times New Roman" w:cs="Times New Roman"/>
        </w:rPr>
        <w:t xml:space="preserve">asociados a </w:t>
      </w:r>
      <w:r w:rsidRPr="00A44BE3">
        <w:rPr>
          <w:rFonts w:ascii="Times New Roman" w:hAnsi="Times New Roman" w:cs="Times New Roman"/>
        </w:rPr>
        <w:t xml:space="preserve">la hipoglicemia </w:t>
      </w:r>
      <w:r w:rsidR="006A3E6E" w:rsidRPr="00A44BE3">
        <w:rPr>
          <w:rFonts w:ascii="Times New Roman" w:hAnsi="Times New Roman" w:cs="Times New Roman"/>
        </w:rPr>
        <w:t xml:space="preserve">en </w:t>
      </w:r>
      <w:r w:rsidR="00CB39AB" w:rsidRPr="00957162">
        <w:rPr>
          <w:rFonts w:ascii="Times New Roman" w:eastAsia="Arial" w:hAnsi="Times New Roman" w:cs="Times New Roman"/>
          <w:bCs/>
        </w:rPr>
        <w:t xml:space="preserve">neonatos </w:t>
      </w:r>
      <w:r w:rsidRPr="00957162">
        <w:rPr>
          <w:rFonts w:ascii="Times New Roman" w:eastAsia="Arial" w:hAnsi="Times New Roman" w:cs="Times New Roman"/>
          <w:bCs/>
        </w:rPr>
        <w:t xml:space="preserve">que ingresan al servicio de cuidados intermedios del servicio de neonatología en el hospital </w:t>
      </w:r>
      <w:r w:rsidRPr="00957162">
        <w:rPr>
          <w:rFonts w:ascii="Times New Roman" w:eastAsia="Arial" w:hAnsi="Times New Roman" w:cs="Times New Roman"/>
          <w:bCs/>
          <w:color w:val="000000" w:themeColor="text1"/>
        </w:rPr>
        <w:t>“</w:t>
      </w:r>
      <w:r w:rsidR="000A7BF4" w:rsidRPr="00957162">
        <w:rPr>
          <w:rFonts w:ascii="Times New Roman" w:eastAsia="Arial" w:hAnsi="Times New Roman" w:cs="Times New Roman"/>
          <w:bCs/>
          <w:color w:val="000000" w:themeColor="text1"/>
        </w:rPr>
        <w:t>Rezola Cañete”.</w:t>
      </w:r>
    </w:p>
    <w:tbl>
      <w:tblPr>
        <w:tblpPr w:leftFromText="141" w:rightFromText="141" w:vertAnchor="text" w:horzAnchor="margin" w:tblpXSpec="center" w:tblpY="330"/>
        <w:tblW w:w="11220" w:type="dxa"/>
        <w:tblCellMar>
          <w:left w:w="70" w:type="dxa"/>
          <w:right w:w="70" w:type="dxa"/>
        </w:tblCellMar>
        <w:tblLook w:val="04A0" w:firstRow="1" w:lastRow="0" w:firstColumn="1" w:lastColumn="0" w:noHBand="0" w:noVBand="1"/>
      </w:tblPr>
      <w:tblGrid>
        <w:gridCol w:w="2740"/>
        <w:gridCol w:w="1740"/>
        <w:gridCol w:w="1720"/>
        <w:gridCol w:w="1760"/>
        <w:gridCol w:w="1600"/>
        <w:gridCol w:w="1660"/>
      </w:tblGrid>
      <w:tr w:rsidR="009141F6" w:rsidRPr="008C00F5" w14:paraId="20CC27EE" w14:textId="77777777" w:rsidTr="008C00F5">
        <w:trPr>
          <w:trHeight w:val="288"/>
        </w:trPr>
        <w:tc>
          <w:tcPr>
            <w:tcW w:w="2740" w:type="dxa"/>
            <w:tcBorders>
              <w:top w:val="nil"/>
              <w:left w:val="nil"/>
              <w:bottom w:val="nil"/>
              <w:right w:val="nil"/>
            </w:tcBorders>
            <w:shd w:val="clear" w:color="EDEDED" w:fill="EDEDED"/>
            <w:noWrap/>
            <w:vAlign w:val="bottom"/>
            <w:hideMark/>
          </w:tcPr>
          <w:p w14:paraId="473D969D" w14:textId="77777777" w:rsidR="008C00F5" w:rsidRPr="008C00F5" w:rsidRDefault="008C00F5" w:rsidP="008C00F5">
            <w:pPr>
              <w:rPr>
                <w:rFonts w:ascii="Times New Roman" w:eastAsia="Times New Roman" w:hAnsi="Times New Roman" w:cs="Times New Roman"/>
                <w:i/>
                <w:iCs/>
                <w:color w:val="000000" w:themeColor="text1"/>
                <w:sz w:val="20"/>
                <w:szCs w:val="20"/>
                <w:lang w:val="es-PE" w:eastAsia="es-PE"/>
              </w:rPr>
            </w:pPr>
          </w:p>
        </w:tc>
        <w:tc>
          <w:tcPr>
            <w:tcW w:w="1740" w:type="dxa"/>
            <w:tcBorders>
              <w:top w:val="nil"/>
              <w:left w:val="nil"/>
              <w:bottom w:val="nil"/>
              <w:right w:val="nil"/>
            </w:tcBorders>
            <w:shd w:val="clear" w:color="EDEDED" w:fill="EDEDED"/>
            <w:noWrap/>
            <w:vAlign w:val="bottom"/>
            <w:hideMark/>
          </w:tcPr>
          <w:p w14:paraId="20C7D416" w14:textId="77777777" w:rsidR="008C00F5" w:rsidRPr="008C00F5" w:rsidRDefault="008C00F5" w:rsidP="008C00F5">
            <w:pPr>
              <w:rPr>
                <w:rFonts w:ascii="Times New Roman" w:eastAsia="Times New Roman" w:hAnsi="Times New Roman" w:cs="Times New Roman"/>
                <w:i/>
                <w:iCs/>
                <w:color w:val="000000" w:themeColor="text1"/>
                <w:sz w:val="20"/>
                <w:szCs w:val="20"/>
                <w:lang w:val="es-PE" w:eastAsia="es-PE"/>
              </w:rPr>
            </w:pPr>
          </w:p>
        </w:tc>
        <w:tc>
          <w:tcPr>
            <w:tcW w:w="1720" w:type="dxa"/>
            <w:tcBorders>
              <w:top w:val="nil"/>
              <w:left w:val="nil"/>
              <w:bottom w:val="nil"/>
              <w:right w:val="nil"/>
            </w:tcBorders>
            <w:shd w:val="clear" w:color="EDEDED" w:fill="EDEDED"/>
            <w:noWrap/>
            <w:vAlign w:val="bottom"/>
            <w:hideMark/>
          </w:tcPr>
          <w:p w14:paraId="2D201BAC"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HIPOGLICEMIA</w:t>
            </w:r>
          </w:p>
        </w:tc>
        <w:tc>
          <w:tcPr>
            <w:tcW w:w="1760" w:type="dxa"/>
            <w:tcBorders>
              <w:top w:val="nil"/>
              <w:left w:val="nil"/>
              <w:bottom w:val="nil"/>
              <w:right w:val="nil"/>
            </w:tcBorders>
            <w:shd w:val="clear" w:color="EDEDED" w:fill="EDEDED"/>
            <w:noWrap/>
            <w:vAlign w:val="bottom"/>
            <w:hideMark/>
          </w:tcPr>
          <w:p w14:paraId="43D25A7E"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p>
        </w:tc>
        <w:tc>
          <w:tcPr>
            <w:tcW w:w="1600" w:type="dxa"/>
            <w:tcBorders>
              <w:top w:val="nil"/>
              <w:left w:val="nil"/>
              <w:bottom w:val="nil"/>
              <w:right w:val="nil"/>
            </w:tcBorders>
            <w:shd w:val="clear" w:color="EDEDED" w:fill="EDEDED"/>
            <w:noWrap/>
            <w:vAlign w:val="bottom"/>
            <w:hideMark/>
          </w:tcPr>
          <w:p w14:paraId="77E678C6"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 xml:space="preserve">OR CRUDO </w:t>
            </w:r>
          </w:p>
        </w:tc>
        <w:tc>
          <w:tcPr>
            <w:tcW w:w="1660" w:type="dxa"/>
            <w:tcBorders>
              <w:top w:val="nil"/>
              <w:left w:val="nil"/>
              <w:bottom w:val="nil"/>
              <w:right w:val="nil"/>
            </w:tcBorders>
            <w:shd w:val="clear" w:color="EDEDED" w:fill="EDEDED"/>
            <w:noWrap/>
            <w:vAlign w:val="bottom"/>
            <w:hideMark/>
          </w:tcPr>
          <w:p w14:paraId="5FB43E70"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p>
        </w:tc>
      </w:tr>
      <w:tr w:rsidR="009141F6" w:rsidRPr="008C00F5" w14:paraId="1533C219" w14:textId="77777777" w:rsidTr="008C00F5">
        <w:trPr>
          <w:trHeight w:val="288"/>
        </w:trPr>
        <w:tc>
          <w:tcPr>
            <w:tcW w:w="2740" w:type="dxa"/>
            <w:tcBorders>
              <w:top w:val="nil"/>
              <w:left w:val="nil"/>
              <w:bottom w:val="nil"/>
              <w:right w:val="nil"/>
            </w:tcBorders>
            <w:shd w:val="clear" w:color="auto" w:fill="auto"/>
            <w:noWrap/>
            <w:vAlign w:val="bottom"/>
            <w:hideMark/>
          </w:tcPr>
          <w:p w14:paraId="532495C0"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 xml:space="preserve">Variables independentes </w:t>
            </w:r>
          </w:p>
        </w:tc>
        <w:tc>
          <w:tcPr>
            <w:tcW w:w="1740" w:type="dxa"/>
            <w:tcBorders>
              <w:top w:val="nil"/>
              <w:left w:val="nil"/>
              <w:bottom w:val="nil"/>
              <w:right w:val="nil"/>
            </w:tcBorders>
            <w:shd w:val="clear" w:color="auto" w:fill="auto"/>
            <w:noWrap/>
            <w:vAlign w:val="bottom"/>
            <w:hideMark/>
          </w:tcPr>
          <w:p w14:paraId="3D91BABF"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SI(n=99)</w:t>
            </w:r>
          </w:p>
        </w:tc>
        <w:tc>
          <w:tcPr>
            <w:tcW w:w="1720" w:type="dxa"/>
            <w:tcBorders>
              <w:top w:val="nil"/>
              <w:left w:val="nil"/>
              <w:bottom w:val="nil"/>
              <w:right w:val="nil"/>
            </w:tcBorders>
            <w:shd w:val="clear" w:color="auto" w:fill="auto"/>
            <w:noWrap/>
            <w:vAlign w:val="bottom"/>
            <w:hideMark/>
          </w:tcPr>
          <w:p w14:paraId="1AB5FC9E"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NO(n=201)</w:t>
            </w:r>
          </w:p>
        </w:tc>
        <w:tc>
          <w:tcPr>
            <w:tcW w:w="1760" w:type="dxa"/>
            <w:tcBorders>
              <w:top w:val="nil"/>
              <w:left w:val="nil"/>
              <w:bottom w:val="nil"/>
              <w:right w:val="nil"/>
            </w:tcBorders>
            <w:shd w:val="clear" w:color="auto" w:fill="auto"/>
            <w:noWrap/>
            <w:vAlign w:val="bottom"/>
            <w:hideMark/>
          </w:tcPr>
          <w:p w14:paraId="52A8FAF6"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TOTAL(n=300)</w:t>
            </w:r>
          </w:p>
        </w:tc>
        <w:tc>
          <w:tcPr>
            <w:tcW w:w="1600" w:type="dxa"/>
            <w:tcBorders>
              <w:top w:val="nil"/>
              <w:left w:val="nil"/>
              <w:bottom w:val="nil"/>
              <w:right w:val="nil"/>
            </w:tcBorders>
            <w:shd w:val="clear" w:color="auto" w:fill="auto"/>
            <w:noWrap/>
            <w:vAlign w:val="bottom"/>
            <w:hideMark/>
          </w:tcPr>
          <w:p w14:paraId="37B086BC"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OR(95%CI)</w:t>
            </w:r>
          </w:p>
        </w:tc>
        <w:tc>
          <w:tcPr>
            <w:tcW w:w="1660" w:type="dxa"/>
            <w:tcBorders>
              <w:top w:val="nil"/>
              <w:left w:val="nil"/>
              <w:bottom w:val="nil"/>
              <w:right w:val="nil"/>
            </w:tcBorders>
            <w:shd w:val="clear" w:color="auto" w:fill="auto"/>
            <w:noWrap/>
            <w:vAlign w:val="bottom"/>
            <w:hideMark/>
          </w:tcPr>
          <w:p w14:paraId="0A2DAC32" w14:textId="77777777" w:rsidR="008C00F5" w:rsidRPr="008C00F5" w:rsidRDefault="008C00F5" w:rsidP="008C00F5">
            <w:pPr>
              <w:jc w:val="cente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P</w:t>
            </w:r>
          </w:p>
        </w:tc>
      </w:tr>
      <w:tr w:rsidR="009141F6" w:rsidRPr="008C00F5" w14:paraId="2A4ED8B3" w14:textId="77777777" w:rsidTr="008C00F5">
        <w:trPr>
          <w:trHeight w:val="288"/>
        </w:trPr>
        <w:tc>
          <w:tcPr>
            <w:tcW w:w="2740" w:type="dxa"/>
            <w:tcBorders>
              <w:top w:val="nil"/>
              <w:left w:val="nil"/>
              <w:bottom w:val="nil"/>
              <w:right w:val="nil"/>
            </w:tcBorders>
            <w:shd w:val="clear" w:color="EDEDED" w:fill="EDEDED"/>
            <w:noWrap/>
            <w:vAlign w:val="bottom"/>
            <w:hideMark/>
          </w:tcPr>
          <w:p w14:paraId="7DA9FAF1"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SEXO</w:t>
            </w:r>
          </w:p>
        </w:tc>
        <w:tc>
          <w:tcPr>
            <w:tcW w:w="1740" w:type="dxa"/>
            <w:tcBorders>
              <w:top w:val="nil"/>
              <w:left w:val="nil"/>
              <w:bottom w:val="nil"/>
              <w:right w:val="nil"/>
            </w:tcBorders>
            <w:shd w:val="clear" w:color="EDEDED" w:fill="EDEDED"/>
            <w:noWrap/>
            <w:vAlign w:val="bottom"/>
            <w:hideMark/>
          </w:tcPr>
          <w:p w14:paraId="7D0CE2C9"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p>
        </w:tc>
        <w:tc>
          <w:tcPr>
            <w:tcW w:w="1720" w:type="dxa"/>
            <w:tcBorders>
              <w:top w:val="nil"/>
              <w:left w:val="nil"/>
              <w:bottom w:val="nil"/>
              <w:right w:val="nil"/>
            </w:tcBorders>
            <w:shd w:val="clear" w:color="EDEDED" w:fill="EDEDED"/>
            <w:noWrap/>
            <w:vAlign w:val="bottom"/>
            <w:hideMark/>
          </w:tcPr>
          <w:p w14:paraId="7265474E" w14:textId="77777777" w:rsidR="008C00F5" w:rsidRPr="008C00F5" w:rsidRDefault="008C00F5" w:rsidP="008C00F5">
            <w:pPr>
              <w:rPr>
                <w:rFonts w:ascii="Times New Roman" w:eastAsia="Times New Roman" w:hAnsi="Times New Roman" w:cs="Times New Roman"/>
                <w:i/>
                <w:iCs/>
                <w:color w:val="000000" w:themeColor="text1"/>
                <w:sz w:val="20"/>
                <w:szCs w:val="20"/>
                <w:lang w:val="es-PE" w:eastAsia="es-PE"/>
              </w:rPr>
            </w:pPr>
          </w:p>
        </w:tc>
        <w:tc>
          <w:tcPr>
            <w:tcW w:w="1760" w:type="dxa"/>
            <w:tcBorders>
              <w:top w:val="nil"/>
              <w:left w:val="nil"/>
              <w:bottom w:val="nil"/>
              <w:right w:val="nil"/>
            </w:tcBorders>
            <w:shd w:val="clear" w:color="EDEDED" w:fill="EDEDED"/>
            <w:noWrap/>
            <w:vAlign w:val="bottom"/>
            <w:hideMark/>
          </w:tcPr>
          <w:p w14:paraId="326D7924" w14:textId="77777777" w:rsidR="008C00F5" w:rsidRPr="008C00F5" w:rsidRDefault="008C00F5" w:rsidP="008C00F5">
            <w:pPr>
              <w:rPr>
                <w:rFonts w:ascii="Times New Roman" w:eastAsia="Times New Roman" w:hAnsi="Times New Roman" w:cs="Times New Roman"/>
                <w:i/>
                <w:iCs/>
                <w:color w:val="000000" w:themeColor="text1"/>
                <w:sz w:val="20"/>
                <w:szCs w:val="20"/>
                <w:lang w:val="es-PE" w:eastAsia="es-PE"/>
              </w:rPr>
            </w:pPr>
          </w:p>
        </w:tc>
        <w:tc>
          <w:tcPr>
            <w:tcW w:w="1600" w:type="dxa"/>
            <w:tcBorders>
              <w:top w:val="nil"/>
              <w:left w:val="nil"/>
              <w:bottom w:val="nil"/>
              <w:right w:val="nil"/>
            </w:tcBorders>
            <w:shd w:val="clear" w:color="EDEDED" w:fill="EDEDED"/>
            <w:noWrap/>
            <w:vAlign w:val="bottom"/>
            <w:hideMark/>
          </w:tcPr>
          <w:p w14:paraId="2CCD3305" w14:textId="77777777" w:rsidR="008C00F5" w:rsidRPr="008C00F5" w:rsidRDefault="008C00F5" w:rsidP="008C00F5">
            <w:pPr>
              <w:rPr>
                <w:rFonts w:ascii="Times New Roman" w:eastAsia="Times New Roman" w:hAnsi="Times New Roman" w:cs="Times New Roman"/>
                <w:i/>
                <w:iCs/>
                <w:color w:val="000000" w:themeColor="text1"/>
                <w:sz w:val="20"/>
                <w:szCs w:val="20"/>
                <w:lang w:val="es-PE" w:eastAsia="es-PE"/>
              </w:rPr>
            </w:pPr>
          </w:p>
        </w:tc>
        <w:tc>
          <w:tcPr>
            <w:tcW w:w="1660" w:type="dxa"/>
            <w:tcBorders>
              <w:top w:val="nil"/>
              <w:left w:val="nil"/>
              <w:bottom w:val="nil"/>
              <w:right w:val="nil"/>
            </w:tcBorders>
            <w:shd w:val="clear" w:color="EDEDED" w:fill="EDEDED"/>
            <w:noWrap/>
            <w:vAlign w:val="bottom"/>
            <w:hideMark/>
          </w:tcPr>
          <w:p w14:paraId="572B1198" w14:textId="77777777" w:rsidR="008C00F5" w:rsidRPr="008C00F5" w:rsidRDefault="008C00F5" w:rsidP="008C00F5">
            <w:pPr>
              <w:rPr>
                <w:rFonts w:ascii="Times New Roman" w:eastAsia="Times New Roman" w:hAnsi="Times New Roman" w:cs="Times New Roman"/>
                <w:i/>
                <w:iCs/>
                <w:color w:val="000000" w:themeColor="text1"/>
                <w:sz w:val="20"/>
                <w:szCs w:val="20"/>
                <w:lang w:val="es-PE" w:eastAsia="es-PE"/>
              </w:rPr>
            </w:pPr>
          </w:p>
        </w:tc>
      </w:tr>
      <w:tr w:rsidR="009141F6" w:rsidRPr="008C00F5" w14:paraId="3BC84133" w14:textId="77777777" w:rsidTr="008C00F5">
        <w:trPr>
          <w:trHeight w:val="288"/>
        </w:trPr>
        <w:tc>
          <w:tcPr>
            <w:tcW w:w="2740" w:type="dxa"/>
            <w:tcBorders>
              <w:top w:val="nil"/>
              <w:left w:val="nil"/>
              <w:bottom w:val="nil"/>
              <w:right w:val="nil"/>
            </w:tcBorders>
            <w:shd w:val="clear" w:color="auto" w:fill="auto"/>
            <w:noWrap/>
            <w:vAlign w:val="bottom"/>
            <w:hideMark/>
          </w:tcPr>
          <w:p w14:paraId="2DDC14C2"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Masculino</w:t>
            </w:r>
          </w:p>
        </w:tc>
        <w:tc>
          <w:tcPr>
            <w:tcW w:w="1740" w:type="dxa"/>
            <w:tcBorders>
              <w:top w:val="nil"/>
              <w:left w:val="nil"/>
              <w:bottom w:val="nil"/>
              <w:right w:val="nil"/>
            </w:tcBorders>
            <w:shd w:val="clear" w:color="auto" w:fill="auto"/>
            <w:noWrap/>
            <w:vAlign w:val="bottom"/>
            <w:hideMark/>
          </w:tcPr>
          <w:p w14:paraId="6F15261F"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46(46.5%)</w:t>
            </w:r>
          </w:p>
        </w:tc>
        <w:tc>
          <w:tcPr>
            <w:tcW w:w="1720" w:type="dxa"/>
            <w:tcBorders>
              <w:top w:val="nil"/>
              <w:left w:val="nil"/>
              <w:bottom w:val="nil"/>
              <w:right w:val="nil"/>
            </w:tcBorders>
            <w:shd w:val="clear" w:color="auto" w:fill="auto"/>
            <w:noWrap/>
            <w:vAlign w:val="bottom"/>
            <w:hideMark/>
          </w:tcPr>
          <w:p w14:paraId="196476B0"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122(60.7%)</w:t>
            </w:r>
          </w:p>
        </w:tc>
        <w:tc>
          <w:tcPr>
            <w:tcW w:w="1760" w:type="dxa"/>
            <w:tcBorders>
              <w:top w:val="nil"/>
              <w:left w:val="nil"/>
              <w:bottom w:val="nil"/>
              <w:right w:val="nil"/>
            </w:tcBorders>
            <w:shd w:val="clear" w:color="auto" w:fill="auto"/>
            <w:noWrap/>
            <w:vAlign w:val="bottom"/>
            <w:hideMark/>
          </w:tcPr>
          <w:p w14:paraId="3E2A087E"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168(56%)</w:t>
            </w:r>
          </w:p>
        </w:tc>
        <w:tc>
          <w:tcPr>
            <w:tcW w:w="1600" w:type="dxa"/>
            <w:tcBorders>
              <w:top w:val="nil"/>
              <w:left w:val="nil"/>
              <w:bottom w:val="nil"/>
              <w:right w:val="nil"/>
            </w:tcBorders>
            <w:shd w:val="clear" w:color="auto" w:fill="auto"/>
            <w:noWrap/>
            <w:vAlign w:val="bottom"/>
            <w:hideMark/>
          </w:tcPr>
          <w:p w14:paraId="6D949958" w14:textId="162EB286" w:rsidR="008C00F5" w:rsidRPr="008C00F5" w:rsidRDefault="00D84EF6"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0.56</w:t>
            </w:r>
            <w:r w:rsidR="008C00F5" w:rsidRPr="008C00F5">
              <w:rPr>
                <w:rFonts w:ascii="Calibri" w:eastAsia="Times New Roman" w:hAnsi="Calibri" w:cs="Calibri"/>
                <w:color w:val="000000" w:themeColor="text1"/>
                <w:sz w:val="22"/>
                <w:szCs w:val="22"/>
                <w:lang w:val="es-PE" w:eastAsia="es-PE"/>
              </w:rPr>
              <w:t>(</w:t>
            </w:r>
            <w:r>
              <w:rPr>
                <w:rFonts w:ascii="Calibri" w:eastAsia="Times New Roman" w:hAnsi="Calibri" w:cs="Calibri"/>
                <w:color w:val="000000" w:themeColor="text1"/>
                <w:sz w:val="22"/>
                <w:szCs w:val="22"/>
                <w:lang w:val="es-PE" w:eastAsia="es-PE"/>
              </w:rPr>
              <w:t>0.34-0.91</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auto" w:fill="auto"/>
            <w:noWrap/>
            <w:vAlign w:val="bottom"/>
            <w:hideMark/>
          </w:tcPr>
          <w:p w14:paraId="78CBC16C"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0.02</w:t>
            </w:r>
          </w:p>
        </w:tc>
      </w:tr>
      <w:tr w:rsidR="009141F6" w:rsidRPr="008C00F5" w14:paraId="38DD5027" w14:textId="77777777" w:rsidTr="008C00F5">
        <w:trPr>
          <w:trHeight w:val="288"/>
        </w:trPr>
        <w:tc>
          <w:tcPr>
            <w:tcW w:w="2740" w:type="dxa"/>
            <w:tcBorders>
              <w:top w:val="nil"/>
              <w:left w:val="nil"/>
              <w:bottom w:val="nil"/>
              <w:right w:val="nil"/>
            </w:tcBorders>
            <w:shd w:val="clear" w:color="EDEDED" w:fill="EDEDED"/>
            <w:noWrap/>
            <w:vAlign w:val="bottom"/>
            <w:hideMark/>
          </w:tcPr>
          <w:p w14:paraId="0C7A09D6"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Femenino</w:t>
            </w:r>
          </w:p>
        </w:tc>
        <w:tc>
          <w:tcPr>
            <w:tcW w:w="1740" w:type="dxa"/>
            <w:tcBorders>
              <w:top w:val="nil"/>
              <w:left w:val="nil"/>
              <w:bottom w:val="nil"/>
              <w:right w:val="nil"/>
            </w:tcBorders>
            <w:shd w:val="clear" w:color="EDEDED" w:fill="EDEDED"/>
            <w:noWrap/>
            <w:vAlign w:val="bottom"/>
            <w:hideMark/>
          </w:tcPr>
          <w:p w14:paraId="40D81515"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53(53.5%)</w:t>
            </w:r>
          </w:p>
        </w:tc>
        <w:tc>
          <w:tcPr>
            <w:tcW w:w="1720" w:type="dxa"/>
            <w:tcBorders>
              <w:top w:val="nil"/>
              <w:left w:val="nil"/>
              <w:bottom w:val="nil"/>
              <w:right w:val="nil"/>
            </w:tcBorders>
            <w:shd w:val="clear" w:color="EDEDED" w:fill="EDEDED"/>
            <w:noWrap/>
            <w:vAlign w:val="bottom"/>
            <w:hideMark/>
          </w:tcPr>
          <w:p w14:paraId="3CADA544"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79(39.3%)</w:t>
            </w:r>
          </w:p>
        </w:tc>
        <w:tc>
          <w:tcPr>
            <w:tcW w:w="1760" w:type="dxa"/>
            <w:tcBorders>
              <w:top w:val="nil"/>
              <w:left w:val="nil"/>
              <w:bottom w:val="nil"/>
              <w:right w:val="nil"/>
            </w:tcBorders>
            <w:shd w:val="clear" w:color="EDEDED" w:fill="EDEDED"/>
            <w:noWrap/>
            <w:vAlign w:val="bottom"/>
            <w:hideMark/>
          </w:tcPr>
          <w:p w14:paraId="6CA9E4FD"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132(44.0%)</w:t>
            </w:r>
          </w:p>
        </w:tc>
        <w:tc>
          <w:tcPr>
            <w:tcW w:w="1600" w:type="dxa"/>
            <w:tcBorders>
              <w:top w:val="nil"/>
              <w:left w:val="nil"/>
              <w:bottom w:val="nil"/>
              <w:right w:val="nil"/>
            </w:tcBorders>
            <w:shd w:val="clear" w:color="EDEDED" w:fill="EDEDED"/>
            <w:noWrap/>
            <w:vAlign w:val="bottom"/>
            <w:hideMark/>
          </w:tcPr>
          <w:p w14:paraId="4CC29C18" w14:textId="18837C33" w:rsidR="008C00F5" w:rsidRPr="008C00F5" w:rsidRDefault="00D84EF6"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ref</w:t>
            </w:r>
            <w:r w:rsidR="00597C24">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EDEDED" w:fill="EDEDED"/>
            <w:noWrap/>
            <w:vAlign w:val="bottom"/>
            <w:hideMark/>
          </w:tcPr>
          <w:p w14:paraId="60EB2AFF" w14:textId="074068E1" w:rsidR="008C00F5" w:rsidRPr="008C00F5" w:rsidRDefault="00D84EF6"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ref</w:t>
            </w:r>
            <w:r w:rsidR="00597C24">
              <w:rPr>
                <w:rFonts w:ascii="Calibri" w:eastAsia="Times New Roman" w:hAnsi="Calibri" w:cs="Calibri"/>
                <w:color w:val="000000" w:themeColor="text1"/>
                <w:sz w:val="22"/>
                <w:szCs w:val="22"/>
                <w:lang w:val="es-PE" w:eastAsia="es-PE"/>
              </w:rPr>
              <w:t>.</w:t>
            </w:r>
          </w:p>
        </w:tc>
      </w:tr>
      <w:tr w:rsidR="009141F6" w:rsidRPr="008C00F5" w14:paraId="03F1F701" w14:textId="77777777" w:rsidTr="008C00F5">
        <w:trPr>
          <w:trHeight w:val="288"/>
        </w:trPr>
        <w:tc>
          <w:tcPr>
            <w:tcW w:w="2740" w:type="dxa"/>
            <w:tcBorders>
              <w:top w:val="nil"/>
              <w:left w:val="nil"/>
              <w:bottom w:val="nil"/>
              <w:right w:val="nil"/>
            </w:tcBorders>
            <w:shd w:val="clear" w:color="auto" w:fill="auto"/>
            <w:noWrap/>
            <w:vAlign w:val="bottom"/>
            <w:hideMark/>
          </w:tcPr>
          <w:p w14:paraId="1D58C801"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PREMATURIDAD</w:t>
            </w:r>
          </w:p>
        </w:tc>
        <w:tc>
          <w:tcPr>
            <w:tcW w:w="1740" w:type="dxa"/>
            <w:tcBorders>
              <w:top w:val="nil"/>
              <w:left w:val="nil"/>
              <w:bottom w:val="nil"/>
              <w:right w:val="nil"/>
            </w:tcBorders>
            <w:shd w:val="clear" w:color="auto" w:fill="auto"/>
            <w:noWrap/>
            <w:vAlign w:val="bottom"/>
            <w:hideMark/>
          </w:tcPr>
          <w:p w14:paraId="71FD8E0D" w14:textId="77777777" w:rsidR="008C00F5" w:rsidRPr="008C00F5" w:rsidRDefault="008C00F5" w:rsidP="008C00F5">
            <w:pPr>
              <w:rPr>
                <w:rFonts w:ascii="Calibri" w:eastAsia="Times New Roman" w:hAnsi="Calibri" w:cs="Calibri"/>
                <w:b/>
                <w:bCs/>
                <w:color w:val="000000" w:themeColor="text1"/>
                <w:sz w:val="22"/>
                <w:szCs w:val="22"/>
                <w:lang w:val="es-PE" w:eastAsia="es-PE"/>
              </w:rPr>
            </w:pPr>
          </w:p>
        </w:tc>
        <w:tc>
          <w:tcPr>
            <w:tcW w:w="1720" w:type="dxa"/>
            <w:tcBorders>
              <w:top w:val="nil"/>
              <w:left w:val="nil"/>
              <w:bottom w:val="nil"/>
              <w:right w:val="nil"/>
            </w:tcBorders>
            <w:shd w:val="clear" w:color="auto" w:fill="auto"/>
            <w:noWrap/>
            <w:vAlign w:val="bottom"/>
            <w:hideMark/>
          </w:tcPr>
          <w:p w14:paraId="273F71B3"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760" w:type="dxa"/>
            <w:tcBorders>
              <w:top w:val="nil"/>
              <w:left w:val="nil"/>
              <w:bottom w:val="nil"/>
              <w:right w:val="nil"/>
            </w:tcBorders>
            <w:shd w:val="clear" w:color="auto" w:fill="auto"/>
            <w:noWrap/>
            <w:vAlign w:val="bottom"/>
            <w:hideMark/>
          </w:tcPr>
          <w:p w14:paraId="47F9A5EF"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00" w:type="dxa"/>
            <w:tcBorders>
              <w:top w:val="nil"/>
              <w:left w:val="nil"/>
              <w:bottom w:val="nil"/>
              <w:right w:val="nil"/>
            </w:tcBorders>
            <w:shd w:val="clear" w:color="auto" w:fill="auto"/>
            <w:noWrap/>
            <w:vAlign w:val="bottom"/>
            <w:hideMark/>
          </w:tcPr>
          <w:p w14:paraId="4F5FADB8"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60" w:type="dxa"/>
            <w:tcBorders>
              <w:top w:val="nil"/>
              <w:left w:val="nil"/>
              <w:bottom w:val="nil"/>
              <w:right w:val="nil"/>
            </w:tcBorders>
            <w:shd w:val="clear" w:color="auto" w:fill="auto"/>
            <w:noWrap/>
            <w:vAlign w:val="bottom"/>
            <w:hideMark/>
          </w:tcPr>
          <w:p w14:paraId="24985B44"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r>
      <w:tr w:rsidR="009141F6" w:rsidRPr="008C00F5" w14:paraId="3FF3C542" w14:textId="77777777" w:rsidTr="008C00F5">
        <w:trPr>
          <w:trHeight w:val="288"/>
        </w:trPr>
        <w:tc>
          <w:tcPr>
            <w:tcW w:w="2740" w:type="dxa"/>
            <w:tcBorders>
              <w:top w:val="nil"/>
              <w:left w:val="nil"/>
              <w:bottom w:val="nil"/>
              <w:right w:val="nil"/>
            </w:tcBorders>
            <w:shd w:val="clear" w:color="EDEDED" w:fill="EDEDED"/>
            <w:noWrap/>
            <w:vAlign w:val="bottom"/>
            <w:hideMark/>
          </w:tcPr>
          <w:p w14:paraId="749D96C9" w14:textId="16FF42BA" w:rsidR="008C00F5" w:rsidRPr="008C00F5" w:rsidRDefault="001234BA" w:rsidP="008C00F5">
            <w:pPr>
              <w:rPr>
                <w:rFonts w:ascii="Calibri" w:eastAsia="Times New Roman" w:hAnsi="Calibri" w:cs="Calibri"/>
                <w:i/>
                <w:iCs/>
                <w:color w:val="000000" w:themeColor="text1"/>
                <w:sz w:val="22"/>
                <w:szCs w:val="22"/>
                <w:lang w:val="es-PE" w:eastAsia="es-PE"/>
              </w:rPr>
            </w:pPr>
            <w:r>
              <w:rPr>
                <w:rFonts w:ascii="Calibri" w:eastAsia="Times New Roman" w:hAnsi="Calibri" w:cs="Calibri"/>
                <w:i/>
                <w:iCs/>
                <w:color w:val="000000" w:themeColor="text1"/>
                <w:sz w:val="22"/>
                <w:szCs w:val="22"/>
                <w:lang w:val="es-PE" w:eastAsia="es-PE"/>
              </w:rPr>
              <w:t>SI</w:t>
            </w:r>
          </w:p>
        </w:tc>
        <w:tc>
          <w:tcPr>
            <w:tcW w:w="1740" w:type="dxa"/>
            <w:tcBorders>
              <w:top w:val="nil"/>
              <w:left w:val="nil"/>
              <w:bottom w:val="nil"/>
              <w:right w:val="nil"/>
            </w:tcBorders>
            <w:shd w:val="clear" w:color="EDEDED" w:fill="EDEDED"/>
            <w:noWrap/>
            <w:vAlign w:val="bottom"/>
            <w:hideMark/>
          </w:tcPr>
          <w:p w14:paraId="5CAE8A6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39(39.4%)</w:t>
            </w:r>
          </w:p>
        </w:tc>
        <w:tc>
          <w:tcPr>
            <w:tcW w:w="1720" w:type="dxa"/>
            <w:tcBorders>
              <w:top w:val="nil"/>
              <w:left w:val="nil"/>
              <w:bottom w:val="nil"/>
              <w:right w:val="nil"/>
            </w:tcBorders>
            <w:shd w:val="clear" w:color="EDEDED" w:fill="EDEDED"/>
            <w:noWrap/>
            <w:vAlign w:val="bottom"/>
            <w:hideMark/>
          </w:tcPr>
          <w:p w14:paraId="2F00E5D7"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83(41.3%)</w:t>
            </w:r>
          </w:p>
        </w:tc>
        <w:tc>
          <w:tcPr>
            <w:tcW w:w="1760" w:type="dxa"/>
            <w:tcBorders>
              <w:top w:val="nil"/>
              <w:left w:val="nil"/>
              <w:bottom w:val="nil"/>
              <w:right w:val="nil"/>
            </w:tcBorders>
            <w:shd w:val="clear" w:color="EDEDED" w:fill="EDEDED"/>
            <w:noWrap/>
            <w:vAlign w:val="bottom"/>
            <w:hideMark/>
          </w:tcPr>
          <w:p w14:paraId="507E4112"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122(40.7%)</w:t>
            </w:r>
          </w:p>
        </w:tc>
        <w:tc>
          <w:tcPr>
            <w:tcW w:w="1600" w:type="dxa"/>
            <w:tcBorders>
              <w:top w:val="nil"/>
              <w:left w:val="nil"/>
              <w:bottom w:val="nil"/>
              <w:right w:val="nil"/>
            </w:tcBorders>
            <w:shd w:val="clear" w:color="EDEDED" w:fill="EDEDED"/>
            <w:noWrap/>
            <w:vAlign w:val="bottom"/>
            <w:hideMark/>
          </w:tcPr>
          <w:p w14:paraId="169332D2" w14:textId="32D7B18E" w:rsidR="008C00F5" w:rsidRPr="008C00F5" w:rsidRDefault="00D84EF6"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1.08</w:t>
            </w:r>
            <w:r w:rsidR="008C00F5" w:rsidRPr="008C00F5">
              <w:rPr>
                <w:rFonts w:ascii="Calibri" w:eastAsia="Times New Roman" w:hAnsi="Calibri" w:cs="Calibri"/>
                <w:color w:val="000000" w:themeColor="text1"/>
                <w:sz w:val="22"/>
                <w:szCs w:val="22"/>
                <w:lang w:val="es-PE" w:eastAsia="es-PE"/>
              </w:rPr>
              <w:t>(</w:t>
            </w:r>
            <w:r>
              <w:rPr>
                <w:rFonts w:ascii="Calibri" w:eastAsia="Times New Roman" w:hAnsi="Calibri" w:cs="Calibri"/>
                <w:color w:val="000000" w:themeColor="text1"/>
                <w:sz w:val="22"/>
                <w:szCs w:val="22"/>
                <w:lang w:val="es-PE" w:eastAsia="es-PE"/>
              </w:rPr>
              <w:t>0.66-1.76</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EDEDED" w:fill="EDEDED"/>
            <w:noWrap/>
            <w:vAlign w:val="bottom"/>
            <w:hideMark/>
          </w:tcPr>
          <w:p w14:paraId="28116F9E" w14:textId="17C354CD" w:rsidR="008C00F5" w:rsidRPr="008C00F5" w:rsidRDefault="00D84EF6"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0.75</w:t>
            </w:r>
          </w:p>
        </w:tc>
      </w:tr>
      <w:tr w:rsidR="009141F6" w:rsidRPr="008C00F5" w14:paraId="23A4C4F1" w14:textId="77777777" w:rsidTr="008C00F5">
        <w:trPr>
          <w:trHeight w:val="288"/>
        </w:trPr>
        <w:tc>
          <w:tcPr>
            <w:tcW w:w="2740" w:type="dxa"/>
            <w:tcBorders>
              <w:top w:val="nil"/>
              <w:left w:val="nil"/>
              <w:bottom w:val="nil"/>
              <w:right w:val="nil"/>
            </w:tcBorders>
            <w:shd w:val="clear" w:color="auto" w:fill="auto"/>
            <w:noWrap/>
            <w:vAlign w:val="bottom"/>
            <w:hideMark/>
          </w:tcPr>
          <w:p w14:paraId="05E34C0C" w14:textId="6DF5AA9F" w:rsidR="008C00F5" w:rsidRPr="008C00F5" w:rsidRDefault="001234BA" w:rsidP="008C00F5">
            <w:pPr>
              <w:rPr>
                <w:rFonts w:ascii="Calibri" w:eastAsia="Times New Roman" w:hAnsi="Calibri" w:cs="Calibri"/>
                <w:i/>
                <w:iCs/>
                <w:color w:val="000000" w:themeColor="text1"/>
                <w:sz w:val="22"/>
                <w:szCs w:val="22"/>
                <w:lang w:val="es-PE" w:eastAsia="es-PE"/>
              </w:rPr>
            </w:pPr>
            <w:r>
              <w:rPr>
                <w:rFonts w:ascii="Calibri" w:eastAsia="Times New Roman" w:hAnsi="Calibri" w:cs="Calibri"/>
                <w:i/>
                <w:iCs/>
                <w:color w:val="000000" w:themeColor="text1"/>
                <w:sz w:val="22"/>
                <w:szCs w:val="22"/>
                <w:lang w:val="es-PE" w:eastAsia="es-PE"/>
              </w:rPr>
              <w:t>NO</w:t>
            </w:r>
          </w:p>
        </w:tc>
        <w:tc>
          <w:tcPr>
            <w:tcW w:w="1740" w:type="dxa"/>
            <w:tcBorders>
              <w:top w:val="nil"/>
              <w:left w:val="nil"/>
              <w:bottom w:val="nil"/>
              <w:right w:val="nil"/>
            </w:tcBorders>
            <w:shd w:val="clear" w:color="auto" w:fill="auto"/>
            <w:noWrap/>
            <w:vAlign w:val="bottom"/>
            <w:hideMark/>
          </w:tcPr>
          <w:p w14:paraId="7BE91E61"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60(60.6%)</w:t>
            </w:r>
          </w:p>
        </w:tc>
        <w:tc>
          <w:tcPr>
            <w:tcW w:w="1720" w:type="dxa"/>
            <w:tcBorders>
              <w:top w:val="nil"/>
              <w:left w:val="nil"/>
              <w:bottom w:val="nil"/>
              <w:right w:val="nil"/>
            </w:tcBorders>
            <w:shd w:val="clear" w:color="auto" w:fill="auto"/>
            <w:noWrap/>
            <w:vAlign w:val="bottom"/>
            <w:hideMark/>
          </w:tcPr>
          <w:p w14:paraId="393F6E05"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118(58.7%)</w:t>
            </w:r>
          </w:p>
        </w:tc>
        <w:tc>
          <w:tcPr>
            <w:tcW w:w="1760" w:type="dxa"/>
            <w:tcBorders>
              <w:top w:val="nil"/>
              <w:left w:val="nil"/>
              <w:bottom w:val="nil"/>
              <w:right w:val="nil"/>
            </w:tcBorders>
            <w:shd w:val="clear" w:color="auto" w:fill="auto"/>
            <w:noWrap/>
            <w:vAlign w:val="bottom"/>
            <w:hideMark/>
          </w:tcPr>
          <w:p w14:paraId="516C762E"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178(59.3%)</w:t>
            </w:r>
          </w:p>
        </w:tc>
        <w:tc>
          <w:tcPr>
            <w:tcW w:w="1600" w:type="dxa"/>
            <w:tcBorders>
              <w:top w:val="nil"/>
              <w:left w:val="nil"/>
              <w:bottom w:val="nil"/>
              <w:right w:val="nil"/>
            </w:tcBorders>
            <w:shd w:val="clear" w:color="auto" w:fill="auto"/>
            <w:noWrap/>
            <w:vAlign w:val="bottom"/>
            <w:hideMark/>
          </w:tcPr>
          <w:p w14:paraId="48FE9DAC" w14:textId="3B990980" w:rsidR="008C00F5" w:rsidRPr="008C00F5" w:rsidRDefault="00597C24"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ref.</w:t>
            </w:r>
          </w:p>
        </w:tc>
        <w:tc>
          <w:tcPr>
            <w:tcW w:w="1660" w:type="dxa"/>
            <w:tcBorders>
              <w:top w:val="nil"/>
              <w:left w:val="nil"/>
              <w:bottom w:val="nil"/>
              <w:right w:val="nil"/>
            </w:tcBorders>
            <w:shd w:val="clear" w:color="auto" w:fill="auto"/>
            <w:noWrap/>
            <w:vAlign w:val="bottom"/>
            <w:hideMark/>
          </w:tcPr>
          <w:p w14:paraId="6AF3BCF4" w14:textId="790E42D9" w:rsidR="008C00F5" w:rsidRPr="008C00F5" w:rsidRDefault="008C00F5" w:rsidP="008C00F5">
            <w:pPr>
              <w:jc w:val="center"/>
              <w:rPr>
                <w:rFonts w:ascii="Calibri" w:eastAsia="Times New Roman" w:hAnsi="Calibri" w:cs="Calibri"/>
                <w:color w:val="000000" w:themeColor="text1"/>
                <w:sz w:val="22"/>
                <w:szCs w:val="22"/>
                <w:lang w:val="es-PE" w:eastAsia="es-PE"/>
              </w:rPr>
            </w:pPr>
          </w:p>
        </w:tc>
      </w:tr>
      <w:tr w:rsidR="009141F6" w:rsidRPr="008C00F5" w14:paraId="1698A6E8" w14:textId="77777777" w:rsidTr="008C00F5">
        <w:trPr>
          <w:trHeight w:val="288"/>
        </w:trPr>
        <w:tc>
          <w:tcPr>
            <w:tcW w:w="2740" w:type="dxa"/>
            <w:tcBorders>
              <w:top w:val="nil"/>
              <w:left w:val="nil"/>
              <w:bottom w:val="nil"/>
              <w:right w:val="nil"/>
            </w:tcBorders>
            <w:shd w:val="clear" w:color="EDEDED" w:fill="EDEDED"/>
            <w:noWrap/>
            <w:vAlign w:val="bottom"/>
            <w:hideMark/>
          </w:tcPr>
          <w:p w14:paraId="03242566"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TIPO DE PARTO</w:t>
            </w:r>
          </w:p>
        </w:tc>
        <w:tc>
          <w:tcPr>
            <w:tcW w:w="1740" w:type="dxa"/>
            <w:tcBorders>
              <w:top w:val="nil"/>
              <w:left w:val="nil"/>
              <w:bottom w:val="nil"/>
              <w:right w:val="nil"/>
            </w:tcBorders>
            <w:shd w:val="clear" w:color="EDEDED" w:fill="EDEDED"/>
            <w:noWrap/>
            <w:vAlign w:val="bottom"/>
            <w:hideMark/>
          </w:tcPr>
          <w:p w14:paraId="1CBB7759" w14:textId="77777777" w:rsidR="008C00F5" w:rsidRPr="008C00F5" w:rsidRDefault="008C00F5" w:rsidP="008C00F5">
            <w:pPr>
              <w:rPr>
                <w:rFonts w:ascii="Calibri" w:eastAsia="Times New Roman" w:hAnsi="Calibri" w:cs="Calibri"/>
                <w:b/>
                <w:bCs/>
                <w:color w:val="000000" w:themeColor="text1"/>
                <w:sz w:val="22"/>
                <w:szCs w:val="22"/>
                <w:lang w:val="es-PE" w:eastAsia="es-PE"/>
              </w:rPr>
            </w:pPr>
          </w:p>
        </w:tc>
        <w:tc>
          <w:tcPr>
            <w:tcW w:w="1720" w:type="dxa"/>
            <w:tcBorders>
              <w:top w:val="nil"/>
              <w:left w:val="nil"/>
              <w:bottom w:val="nil"/>
              <w:right w:val="nil"/>
            </w:tcBorders>
            <w:shd w:val="clear" w:color="EDEDED" w:fill="EDEDED"/>
            <w:noWrap/>
            <w:vAlign w:val="bottom"/>
            <w:hideMark/>
          </w:tcPr>
          <w:p w14:paraId="5EDE5B23"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760" w:type="dxa"/>
            <w:tcBorders>
              <w:top w:val="nil"/>
              <w:left w:val="nil"/>
              <w:bottom w:val="nil"/>
              <w:right w:val="nil"/>
            </w:tcBorders>
            <w:shd w:val="clear" w:color="EDEDED" w:fill="EDEDED"/>
            <w:noWrap/>
            <w:vAlign w:val="bottom"/>
            <w:hideMark/>
          </w:tcPr>
          <w:p w14:paraId="135B3B57"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00" w:type="dxa"/>
            <w:tcBorders>
              <w:top w:val="nil"/>
              <w:left w:val="nil"/>
              <w:bottom w:val="nil"/>
              <w:right w:val="nil"/>
            </w:tcBorders>
            <w:shd w:val="clear" w:color="EDEDED" w:fill="EDEDED"/>
            <w:noWrap/>
            <w:vAlign w:val="bottom"/>
            <w:hideMark/>
          </w:tcPr>
          <w:p w14:paraId="2E00221E"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60" w:type="dxa"/>
            <w:tcBorders>
              <w:top w:val="nil"/>
              <w:left w:val="nil"/>
              <w:bottom w:val="nil"/>
              <w:right w:val="nil"/>
            </w:tcBorders>
            <w:shd w:val="clear" w:color="EDEDED" w:fill="EDEDED"/>
            <w:noWrap/>
            <w:vAlign w:val="bottom"/>
            <w:hideMark/>
          </w:tcPr>
          <w:p w14:paraId="5629A480"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r>
      <w:tr w:rsidR="009141F6" w:rsidRPr="008C00F5" w14:paraId="4C1AA662" w14:textId="77777777" w:rsidTr="008C00F5">
        <w:trPr>
          <w:trHeight w:val="288"/>
        </w:trPr>
        <w:tc>
          <w:tcPr>
            <w:tcW w:w="2740" w:type="dxa"/>
            <w:tcBorders>
              <w:top w:val="nil"/>
              <w:left w:val="nil"/>
              <w:bottom w:val="nil"/>
              <w:right w:val="nil"/>
            </w:tcBorders>
            <w:shd w:val="clear" w:color="auto" w:fill="auto"/>
            <w:noWrap/>
            <w:vAlign w:val="bottom"/>
            <w:hideMark/>
          </w:tcPr>
          <w:p w14:paraId="7947D50A" w14:textId="4639567F" w:rsidR="008C00F5" w:rsidRPr="008C00F5" w:rsidRDefault="00A14E9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Eutócico</w:t>
            </w:r>
          </w:p>
        </w:tc>
        <w:tc>
          <w:tcPr>
            <w:tcW w:w="1740" w:type="dxa"/>
            <w:tcBorders>
              <w:top w:val="nil"/>
              <w:left w:val="nil"/>
              <w:bottom w:val="nil"/>
              <w:right w:val="nil"/>
            </w:tcBorders>
            <w:shd w:val="clear" w:color="auto" w:fill="auto"/>
            <w:noWrap/>
            <w:vAlign w:val="bottom"/>
            <w:hideMark/>
          </w:tcPr>
          <w:p w14:paraId="53C4DAC4"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47(47.5%)</w:t>
            </w:r>
          </w:p>
        </w:tc>
        <w:tc>
          <w:tcPr>
            <w:tcW w:w="1720" w:type="dxa"/>
            <w:tcBorders>
              <w:top w:val="nil"/>
              <w:left w:val="nil"/>
              <w:bottom w:val="nil"/>
              <w:right w:val="nil"/>
            </w:tcBorders>
            <w:shd w:val="clear" w:color="auto" w:fill="auto"/>
            <w:noWrap/>
            <w:vAlign w:val="bottom"/>
            <w:hideMark/>
          </w:tcPr>
          <w:p w14:paraId="42096E0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72(35.8%)</w:t>
            </w:r>
          </w:p>
        </w:tc>
        <w:tc>
          <w:tcPr>
            <w:tcW w:w="1760" w:type="dxa"/>
            <w:tcBorders>
              <w:top w:val="nil"/>
              <w:left w:val="nil"/>
              <w:bottom w:val="nil"/>
              <w:right w:val="nil"/>
            </w:tcBorders>
            <w:shd w:val="clear" w:color="auto" w:fill="auto"/>
            <w:noWrap/>
            <w:vAlign w:val="bottom"/>
            <w:hideMark/>
          </w:tcPr>
          <w:p w14:paraId="7ECF517E"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119(39.7%)</w:t>
            </w:r>
          </w:p>
        </w:tc>
        <w:tc>
          <w:tcPr>
            <w:tcW w:w="1600" w:type="dxa"/>
            <w:tcBorders>
              <w:top w:val="nil"/>
              <w:left w:val="nil"/>
              <w:bottom w:val="nil"/>
              <w:right w:val="nil"/>
            </w:tcBorders>
            <w:shd w:val="clear" w:color="auto" w:fill="auto"/>
            <w:noWrap/>
            <w:vAlign w:val="bottom"/>
            <w:hideMark/>
          </w:tcPr>
          <w:p w14:paraId="72764322" w14:textId="33276662" w:rsidR="008C00F5" w:rsidRPr="008C00F5" w:rsidRDefault="00597C24"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w:t>
            </w:r>
            <w:r w:rsidR="000F05DF">
              <w:rPr>
                <w:rFonts w:ascii="Calibri" w:eastAsia="Times New Roman" w:hAnsi="Calibri" w:cs="Calibri"/>
                <w:color w:val="000000" w:themeColor="text1"/>
                <w:sz w:val="22"/>
                <w:szCs w:val="22"/>
                <w:lang w:val="es-PE" w:eastAsia="es-PE"/>
              </w:rPr>
              <w:t>ef</w:t>
            </w:r>
            <w:r>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auto" w:fill="auto"/>
            <w:noWrap/>
            <w:vAlign w:val="bottom"/>
            <w:hideMark/>
          </w:tcPr>
          <w:p w14:paraId="3DFA7300" w14:textId="098F98A5" w:rsidR="008C00F5" w:rsidRPr="008C00F5" w:rsidRDefault="008C00F5" w:rsidP="008C00F5">
            <w:pPr>
              <w:jc w:val="center"/>
              <w:rPr>
                <w:rFonts w:ascii="Calibri" w:eastAsia="Times New Roman" w:hAnsi="Calibri" w:cs="Calibri"/>
                <w:color w:val="000000" w:themeColor="text1"/>
                <w:sz w:val="22"/>
                <w:szCs w:val="22"/>
                <w:lang w:val="es-PE" w:eastAsia="es-PE"/>
              </w:rPr>
            </w:pPr>
          </w:p>
        </w:tc>
      </w:tr>
      <w:tr w:rsidR="009141F6" w:rsidRPr="008C00F5" w14:paraId="5CC9B45A" w14:textId="77777777" w:rsidTr="008C00F5">
        <w:trPr>
          <w:trHeight w:val="288"/>
        </w:trPr>
        <w:tc>
          <w:tcPr>
            <w:tcW w:w="2740" w:type="dxa"/>
            <w:tcBorders>
              <w:top w:val="nil"/>
              <w:left w:val="nil"/>
              <w:bottom w:val="nil"/>
              <w:right w:val="nil"/>
            </w:tcBorders>
            <w:shd w:val="clear" w:color="EDEDED" w:fill="EDEDED"/>
            <w:noWrap/>
            <w:vAlign w:val="bottom"/>
            <w:hideMark/>
          </w:tcPr>
          <w:p w14:paraId="356DE035" w14:textId="54983581" w:rsidR="008C00F5" w:rsidRPr="008C00F5" w:rsidRDefault="00A14E9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Distócico</w:t>
            </w:r>
          </w:p>
        </w:tc>
        <w:tc>
          <w:tcPr>
            <w:tcW w:w="1740" w:type="dxa"/>
            <w:tcBorders>
              <w:top w:val="nil"/>
              <w:left w:val="nil"/>
              <w:bottom w:val="nil"/>
              <w:right w:val="nil"/>
            </w:tcBorders>
            <w:shd w:val="clear" w:color="EDEDED" w:fill="EDEDED"/>
            <w:noWrap/>
            <w:vAlign w:val="bottom"/>
            <w:hideMark/>
          </w:tcPr>
          <w:p w14:paraId="533F2C97"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129(64.2%)</w:t>
            </w:r>
          </w:p>
        </w:tc>
        <w:tc>
          <w:tcPr>
            <w:tcW w:w="1720" w:type="dxa"/>
            <w:tcBorders>
              <w:top w:val="nil"/>
              <w:left w:val="nil"/>
              <w:bottom w:val="nil"/>
              <w:right w:val="nil"/>
            </w:tcBorders>
            <w:shd w:val="clear" w:color="EDEDED" w:fill="EDEDED"/>
            <w:noWrap/>
            <w:vAlign w:val="bottom"/>
            <w:hideMark/>
          </w:tcPr>
          <w:p w14:paraId="399E86CE"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52(52.5%)</w:t>
            </w:r>
          </w:p>
        </w:tc>
        <w:tc>
          <w:tcPr>
            <w:tcW w:w="1760" w:type="dxa"/>
            <w:tcBorders>
              <w:top w:val="nil"/>
              <w:left w:val="nil"/>
              <w:bottom w:val="nil"/>
              <w:right w:val="nil"/>
            </w:tcBorders>
            <w:shd w:val="clear" w:color="EDEDED" w:fill="EDEDED"/>
            <w:noWrap/>
            <w:vAlign w:val="bottom"/>
            <w:hideMark/>
          </w:tcPr>
          <w:p w14:paraId="11A66089"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181(60.3%)</w:t>
            </w:r>
          </w:p>
        </w:tc>
        <w:tc>
          <w:tcPr>
            <w:tcW w:w="1600" w:type="dxa"/>
            <w:tcBorders>
              <w:top w:val="nil"/>
              <w:left w:val="nil"/>
              <w:bottom w:val="nil"/>
              <w:right w:val="nil"/>
            </w:tcBorders>
            <w:shd w:val="clear" w:color="EDEDED" w:fill="EDEDED"/>
            <w:noWrap/>
            <w:vAlign w:val="bottom"/>
            <w:hideMark/>
          </w:tcPr>
          <w:p w14:paraId="36D21720" w14:textId="64DF99A7"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0.61</w:t>
            </w:r>
            <w:r w:rsidRPr="008C00F5" w:rsidDel="000F05DF">
              <w:rPr>
                <w:rFonts w:ascii="Calibri" w:eastAsia="Times New Roman" w:hAnsi="Calibri" w:cs="Calibri"/>
                <w:color w:val="000000" w:themeColor="text1"/>
                <w:sz w:val="22"/>
                <w:szCs w:val="22"/>
                <w:lang w:val="es-PE" w:eastAsia="es-PE"/>
              </w:rPr>
              <w:t xml:space="preserve"> </w:t>
            </w:r>
            <w:r w:rsidR="008C00F5" w:rsidRPr="008C00F5">
              <w:rPr>
                <w:rFonts w:ascii="Calibri" w:eastAsia="Times New Roman" w:hAnsi="Calibri" w:cs="Calibri"/>
                <w:color w:val="000000" w:themeColor="text1"/>
                <w:sz w:val="22"/>
                <w:szCs w:val="22"/>
                <w:lang w:val="es-PE" w:eastAsia="es-PE"/>
              </w:rPr>
              <w:t>(0.99-2.64)</w:t>
            </w:r>
          </w:p>
        </w:tc>
        <w:tc>
          <w:tcPr>
            <w:tcW w:w="1660" w:type="dxa"/>
            <w:tcBorders>
              <w:top w:val="nil"/>
              <w:left w:val="nil"/>
              <w:bottom w:val="nil"/>
              <w:right w:val="nil"/>
            </w:tcBorders>
            <w:shd w:val="clear" w:color="EDEDED" w:fill="EDEDED"/>
            <w:noWrap/>
            <w:vAlign w:val="bottom"/>
            <w:hideMark/>
          </w:tcPr>
          <w:p w14:paraId="34CDF8AC" w14:textId="3B0F3B60"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0.05</w:t>
            </w:r>
            <w:r w:rsidR="000F05DF">
              <w:rPr>
                <w:rFonts w:ascii="Calibri" w:eastAsia="Times New Roman" w:hAnsi="Calibri" w:cs="Calibri"/>
                <w:color w:val="000000" w:themeColor="text1"/>
                <w:sz w:val="22"/>
                <w:szCs w:val="22"/>
                <w:lang w:val="es-PE" w:eastAsia="es-PE"/>
              </w:rPr>
              <w:t>3</w:t>
            </w:r>
          </w:p>
        </w:tc>
      </w:tr>
      <w:tr w:rsidR="009141F6" w:rsidRPr="008C00F5" w14:paraId="23EB6C7F" w14:textId="77777777" w:rsidTr="008C00F5">
        <w:trPr>
          <w:trHeight w:val="288"/>
        </w:trPr>
        <w:tc>
          <w:tcPr>
            <w:tcW w:w="2740" w:type="dxa"/>
            <w:tcBorders>
              <w:top w:val="nil"/>
              <w:left w:val="nil"/>
              <w:bottom w:val="nil"/>
              <w:right w:val="nil"/>
            </w:tcBorders>
            <w:shd w:val="clear" w:color="auto" w:fill="auto"/>
            <w:noWrap/>
            <w:vAlign w:val="bottom"/>
            <w:hideMark/>
          </w:tcPr>
          <w:p w14:paraId="4118C0AE"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APGAR</w:t>
            </w:r>
          </w:p>
        </w:tc>
        <w:tc>
          <w:tcPr>
            <w:tcW w:w="1740" w:type="dxa"/>
            <w:tcBorders>
              <w:top w:val="nil"/>
              <w:left w:val="nil"/>
              <w:bottom w:val="nil"/>
              <w:right w:val="nil"/>
            </w:tcBorders>
            <w:shd w:val="clear" w:color="auto" w:fill="auto"/>
            <w:noWrap/>
            <w:vAlign w:val="bottom"/>
            <w:hideMark/>
          </w:tcPr>
          <w:p w14:paraId="6DA4A0D6" w14:textId="77777777" w:rsidR="008C00F5" w:rsidRPr="008C00F5" w:rsidRDefault="008C00F5" w:rsidP="008C00F5">
            <w:pPr>
              <w:rPr>
                <w:rFonts w:ascii="Calibri" w:eastAsia="Times New Roman" w:hAnsi="Calibri" w:cs="Calibri"/>
                <w:b/>
                <w:bCs/>
                <w:color w:val="000000" w:themeColor="text1"/>
                <w:sz w:val="22"/>
                <w:szCs w:val="22"/>
                <w:lang w:val="es-PE" w:eastAsia="es-PE"/>
              </w:rPr>
            </w:pPr>
          </w:p>
        </w:tc>
        <w:tc>
          <w:tcPr>
            <w:tcW w:w="1720" w:type="dxa"/>
            <w:tcBorders>
              <w:top w:val="nil"/>
              <w:left w:val="nil"/>
              <w:bottom w:val="nil"/>
              <w:right w:val="nil"/>
            </w:tcBorders>
            <w:shd w:val="clear" w:color="auto" w:fill="auto"/>
            <w:noWrap/>
            <w:vAlign w:val="bottom"/>
            <w:hideMark/>
          </w:tcPr>
          <w:p w14:paraId="5FBB1279"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760" w:type="dxa"/>
            <w:tcBorders>
              <w:top w:val="nil"/>
              <w:left w:val="nil"/>
              <w:bottom w:val="nil"/>
              <w:right w:val="nil"/>
            </w:tcBorders>
            <w:shd w:val="clear" w:color="auto" w:fill="auto"/>
            <w:noWrap/>
            <w:vAlign w:val="bottom"/>
            <w:hideMark/>
          </w:tcPr>
          <w:p w14:paraId="26C098FB"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00" w:type="dxa"/>
            <w:tcBorders>
              <w:top w:val="nil"/>
              <w:left w:val="nil"/>
              <w:bottom w:val="nil"/>
              <w:right w:val="nil"/>
            </w:tcBorders>
            <w:shd w:val="clear" w:color="auto" w:fill="auto"/>
            <w:noWrap/>
            <w:vAlign w:val="bottom"/>
            <w:hideMark/>
          </w:tcPr>
          <w:p w14:paraId="45B993AC"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60" w:type="dxa"/>
            <w:tcBorders>
              <w:top w:val="nil"/>
              <w:left w:val="nil"/>
              <w:bottom w:val="nil"/>
              <w:right w:val="nil"/>
            </w:tcBorders>
            <w:shd w:val="clear" w:color="auto" w:fill="auto"/>
            <w:noWrap/>
            <w:vAlign w:val="bottom"/>
            <w:hideMark/>
          </w:tcPr>
          <w:p w14:paraId="7B631A0D"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r>
      <w:tr w:rsidR="009141F6" w:rsidRPr="008C00F5" w14:paraId="7913D114" w14:textId="77777777" w:rsidTr="008C00F5">
        <w:trPr>
          <w:trHeight w:val="288"/>
        </w:trPr>
        <w:tc>
          <w:tcPr>
            <w:tcW w:w="2740" w:type="dxa"/>
            <w:tcBorders>
              <w:top w:val="nil"/>
              <w:left w:val="nil"/>
              <w:bottom w:val="nil"/>
              <w:right w:val="nil"/>
            </w:tcBorders>
            <w:shd w:val="clear" w:color="EDEDED" w:fill="EDEDED"/>
            <w:noWrap/>
            <w:vAlign w:val="bottom"/>
            <w:hideMark/>
          </w:tcPr>
          <w:p w14:paraId="19ADFCB6"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 xml:space="preserve">No </w:t>
            </w:r>
          </w:p>
        </w:tc>
        <w:tc>
          <w:tcPr>
            <w:tcW w:w="1740" w:type="dxa"/>
            <w:tcBorders>
              <w:top w:val="nil"/>
              <w:left w:val="nil"/>
              <w:bottom w:val="nil"/>
              <w:right w:val="nil"/>
            </w:tcBorders>
            <w:shd w:val="clear" w:color="EDEDED" w:fill="EDEDED"/>
            <w:noWrap/>
            <w:vAlign w:val="bottom"/>
            <w:hideMark/>
          </w:tcPr>
          <w:p w14:paraId="42C48AE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30(30.3%)</w:t>
            </w:r>
          </w:p>
        </w:tc>
        <w:tc>
          <w:tcPr>
            <w:tcW w:w="1720" w:type="dxa"/>
            <w:tcBorders>
              <w:top w:val="nil"/>
              <w:left w:val="nil"/>
              <w:bottom w:val="nil"/>
              <w:right w:val="nil"/>
            </w:tcBorders>
            <w:shd w:val="clear" w:color="EDEDED" w:fill="EDEDED"/>
            <w:noWrap/>
            <w:vAlign w:val="bottom"/>
            <w:hideMark/>
          </w:tcPr>
          <w:p w14:paraId="091200B6"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61(30.3%)</w:t>
            </w:r>
          </w:p>
        </w:tc>
        <w:tc>
          <w:tcPr>
            <w:tcW w:w="1760" w:type="dxa"/>
            <w:tcBorders>
              <w:top w:val="nil"/>
              <w:left w:val="nil"/>
              <w:bottom w:val="nil"/>
              <w:right w:val="nil"/>
            </w:tcBorders>
            <w:shd w:val="clear" w:color="EDEDED" w:fill="EDEDED"/>
            <w:noWrap/>
            <w:vAlign w:val="bottom"/>
            <w:hideMark/>
          </w:tcPr>
          <w:p w14:paraId="12B20775"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91(30.3%)</w:t>
            </w:r>
          </w:p>
        </w:tc>
        <w:tc>
          <w:tcPr>
            <w:tcW w:w="1600" w:type="dxa"/>
            <w:tcBorders>
              <w:top w:val="nil"/>
              <w:left w:val="nil"/>
              <w:bottom w:val="nil"/>
              <w:right w:val="nil"/>
            </w:tcBorders>
            <w:shd w:val="clear" w:color="EDEDED" w:fill="EDEDED"/>
            <w:noWrap/>
            <w:vAlign w:val="bottom"/>
            <w:hideMark/>
          </w:tcPr>
          <w:p w14:paraId="52D4D5F7" w14:textId="71167FD8" w:rsidR="008C00F5" w:rsidRPr="008C00F5" w:rsidRDefault="00597C24"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w:t>
            </w:r>
            <w:r w:rsidR="000F05DF">
              <w:rPr>
                <w:rFonts w:ascii="Calibri" w:eastAsia="Times New Roman" w:hAnsi="Calibri" w:cs="Calibri"/>
                <w:color w:val="000000" w:themeColor="text1"/>
                <w:sz w:val="22"/>
                <w:szCs w:val="22"/>
                <w:lang w:val="es-PE" w:eastAsia="es-PE"/>
              </w:rPr>
              <w:t>ef</w:t>
            </w:r>
            <w:r>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EDEDED" w:fill="EDEDED"/>
            <w:noWrap/>
            <w:vAlign w:val="bottom"/>
            <w:hideMark/>
          </w:tcPr>
          <w:p w14:paraId="4A2142FD" w14:textId="07337C0E" w:rsidR="008C00F5" w:rsidRPr="008C00F5" w:rsidRDefault="008C00F5" w:rsidP="008C00F5">
            <w:pPr>
              <w:jc w:val="center"/>
              <w:rPr>
                <w:rFonts w:ascii="Calibri" w:eastAsia="Times New Roman" w:hAnsi="Calibri" w:cs="Calibri"/>
                <w:color w:val="000000" w:themeColor="text1"/>
                <w:sz w:val="22"/>
                <w:szCs w:val="22"/>
                <w:lang w:val="es-PE" w:eastAsia="es-PE"/>
              </w:rPr>
            </w:pPr>
          </w:p>
        </w:tc>
      </w:tr>
      <w:tr w:rsidR="009141F6" w:rsidRPr="008C00F5" w14:paraId="2C81E4B9" w14:textId="77777777" w:rsidTr="008C00F5">
        <w:trPr>
          <w:trHeight w:val="288"/>
        </w:trPr>
        <w:tc>
          <w:tcPr>
            <w:tcW w:w="2740" w:type="dxa"/>
            <w:tcBorders>
              <w:top w:val="nil"/>
              <w:left w:val="nil"/>
              <w:bottom w:val="nil"/>
              <w:right w:val="nil"/>
            </w:tcBorders>
            <w:shd w:val="clear" w:color="auto" w:fill="auto"/>
            <w:noWrap/>
            <w:vAlign w:val="bottom"/>
            <w:hideMark/>
          </w:tcPr>
          <w:p w14:paraId="0848DF0F"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Si</w:t>
            </w:r>
          </w:p>
        </w:tc>
        <w:tc>
          <w:tcPr>
            <w:tcW w:w="1740" w:type="dxa"/>
            <w:tcBorders>
              <w:top w:val="nil"/>
              <w:left w:val="nil"/>
              <w:bottom w:val="nil"/>
              <w:right w:val="nil"/>
            </w:tcBorders>
            <w:shd w:val="clear" w:color="auto" w:fill="auto"/>
            <w:noWrap/>
            <w:vAlign w:val="bottom"/>
            <w:hideMark/>
          </w:tcPr>
          <w:p w14:paraId="6EA2006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69(69.7%)</w:t>
            </w:r>
          </w:p>
        </w:tc>
        <w:tc>
          <w:tcPr>
            <w:tcW w:w="1720" w:type="dxa"/>
            <w:tcBorders>
              <w:top w:val="nil"/>
              <w:left w:val="nil"/>
              <w:bottom w:val="nil"/>
              <w:right w:val="nil"/>
            </w:tcBorders>
            <w:shd w:val="clear" w:color="auto" w:fill="auto"/>
            <w:noWrap/>
            <w:vAlign w:val="bottom"/>
            <w:hideMark/>
          </w:tcPr>
          <w:p w14:paraId="57F6C4A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140(69.7%)</w:t>
            </w:r>
          </w:p>
        </w:tc>
        <w:tc>
          <w:tcPr>
            <w:tcW w:w="1760" w:type="dxa"/>
            <w:tcBorders>
              <w:top w:val="nil"/>
              <w:left w:val="nil"/>
              <w:bottom w:val="nil"/>
              <w:right w:val="nil"/>
            </w:tcBorders>
            <w:shd w:val="clear" w:color="auto" w:fill="auto"/>
            <w:noWrap/>
            <w:vAlign w:val="bottom"/>
            <w:hideMark/>
          </w:tcPr>
          <w:p w14:paraId="30E385CD"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209(69.7%)</w:t>
            </w:r>
          </w:p>
        </w:tc>
        <w:tc>
          <w:tcPr>
            <w:tcW w:w="1600" w:type="dxa"/>
            <w:tcBorders>
              <w:top w:val="nil"/>
              <w:left w:val="nil"/>
              <w:bottom w:val="nil"/>
              <w:right w:val="nil"/>
            </w:tcBorders>
            <w:shd w:val="clear" w:color="auto" w:fill="auto"/>
            <w:noWrap/>
            <w:vAlign w:val="bottom"/>
            <w:hideMark/>
          </w:tcPr>
          <w:p w14:paraId="2390CD5C" w14:textId="50B4531F"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1</w:t>
            </w:r>
            <w:r w:rsidR="008C00F5" w:rsidRPr="008C00F5">
              <w:rPr>
                <w:rFonts w:ascii="Calibri" w:eastAsia="Times New Roman" w:hAnsi="Calibri" w:cs="Calibri"/>
                <w:color w:val="000000" w:themeColor="text1"/>
                <w:sz w:val="22"/>
                <w:szCs w:val="22"/>
                <w:lang w:val="es-PE" w:eastAsia="es-PE"/>
              </w:rPr>
              <w:t>(0.59-1.6</w:t>
            </w:r>
            <w:r>
              <w:rPr>
                <w:rFonts w:ascii="Calibri" w:eastAsia="Times New Roman" w:hAnsi="Calibri" w:cs="Calibri"/>
                <w:color w:val="000000" w:themeColor="text1"/>
                <w:sz w:val="22"/>
                <w:szCs w:val="22"/>
                <w:lang w:val="es-PE" w:eastAsia="es-PE"/>
              </w:rPr>
              <w:t>9</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auto" w:fill="auto"/>
            <w:noWrap/>
            <w:vAlign w:val="bottom"/>
            <w:hideMark/>
          </w:tcPr>
          <w:p w14:paraId="05230BA1"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0.99</w:t>
            </w:r>
          </w:p>
        </w:tc>
      </w:tr>
      <w:tr w:rsidR="009141F6" w:rsidRPr="008C00F5" w14:paraId="1C001BA6" w14:textId="77777777" w:rsidTr="008C00F5">
        <w:trPr>
          <w:trHeight w:val="288"/>
        </w:trPr>
        <w:tc>
          <w:tcPr>
            <w:tcW w:w="2740" w:type="dxa"/>
            <w:tcBorders>
              <w:top w:val="nil"/>
              <w:left w:val="nil"/>
              <w:bottom w:val="nil"/>
              <w:right w:val="nil"/>
            </w:tcBorders>
            <w:shd w:val="clear" w:color="EDEDED" w:fill="EDEDED"/>
            <w:noWrap/>
            <w:vAlign w:val="bottom"/>
            <w:hideMark/>
          </w:tcPr>
          <w:p w14:paraId="0E3060C1"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PESO AL NACER</w:t>
            </w:r>
          </w:p>
        </w:tc>
        <w:tc>
          <w:tcPr>
            <w:tcW w:w="1740" w:type="dxa"/>
            <w:tcBorders>
              <w:top w:val="nil"/>
              <w:left w:val="nil"/>
              <w:bottom w:val="nil"/>
              <w:right w:val="nil"/>
            </w:tcBorders>
            <w:shd w:val="clear" w:color="EDEDED" w:fill="EDEDED"/>
            <w:noWrap/>
            <w:vAlign w:val="bottom"/>
            <w:hideMark/>
          </w:tcPr>
          <w:p w14:paraId="70FC93E4" w14:textId="77777777" w:rsidR="008C00F5" w:rsidRPr="008C00F5" w:rsidRDefault="008C00F5" w:rsidP="008C00F5">
            <w:pPr>
              <w:rPr>
                <w:rFonts w:ascii="Calibri" w:eastAsia="Times New Roman" w:hAnsi="Calibri" w:cs="Calibri"/>
                <w:b/>
                <w:bCs/>
                <w:color w:val="000000" w:themeColor="text1"/>
                <w:sz w:val="22"/>
                <w:szCs w:val="22"/>
                <w:lang w:val="es-PE" w:eastAsia="es-PE"/>
              </w:rPr>
            </w:pPr>
          </w:p>
        </w:tc>
        <w:tc>
          <w:tcPr>
            <w:tcW w:w="1720" w:type="dxa"/>
            <w:tcBorders>
              <w:top w:val="nil"/>
              <w:left w:val="nil"/>
              <w:bottom w:val="nil"/>
              <w:right w:val="nil"/>
            </w:tcBorders>
            <w:shd w:val="clear" w:color="EDEDED" w:fill="EDEDED"/>
            <w:noWrap/>
            <w:vAlign w:val="bottom"/>
            <w:hideMark/>
          </w:tcPr>
          <w:p w14:paraId="24C2927B"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760" w:type="dxa"/>
            <w:tcBorders>
              <w:top w:val="nil"/>
              <w:left w:val="nil"/>
              <w:bottom w:val="nil"/>
              <w:right w:val="nil"/>
            </w:tcBorders>
            <w:shd w:val="clear" w:color="EDEDED" w:fill="EDEDED"/>
            <w:noWrap/>
            <w:vAlign w:val="bottom"/>
            <w:hideMark/>
          </w:tcPr>
          <w:p w14:paraId="577A4DE0"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00" w:type="dxa"/>
            <w:tcBorders>
              <w:top w:val="nil"/>
              <w:left w:val="nil"/>
              <w:bottom w:val="nil"/>
              <w:right w:val="nil"/>
            </w:tcBorders>
            <w:shd w:val="clear" w:color="EDEDED" w:fill="EDEDED"/>
            <w:noWrap/>
            <w:vAlign w:val="bottom"/>
            <w:hideMark/>
          </w:tcPr>
          <w:p w14:paraId="0A0A7860"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60" w:type="dxa"/>
            <w:tcBorders>
              <w:top w:val="nil"/>
              <w:left w:val="nil"/>
              <w:bottom w:val="nil"/>
              <w:right w:val="nil"/>
            </w:tcBorders>
            <w:shd w:val="clear" w:color="EDEDED" w:fill="EDEDED"/>
            <w:noWrap/>
            <w:vAlign w:val="bottom"/>
            <w:hideMark/>
          </w:tcPr>
          <w:p w14:paraId="4EB8A0DD"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r>
      <w:tr w:rsidR="009141F6" w:rsidRPr="008C00F5" w14:paraId="01D19B34" w14:textId="77777777" w:rsidTr="008C00F5">
        <w:trPr>
          <w:trHeight w:val="288"/>
        </w:trPr>
        <w:tc>
          <w:tcPr>
            <w:tcW w:w="2740" w:type="dxa"/>
            <w:tcBorders>
              <w:top w:val="nil"/>
              <w:left w:val="nil"/>
              <w:bottom w:val="nil"/>
              <w:right w:val="nil"/>
            </w:tcBorders>
            <w:shd w:val="clear" w:color="auto" w:fill="auto"/>
            <w:noWrap/>
            <w:vAlign w:val="bottom"/>
            <w:hideMark/>
          </w:tcPr>
          <w:p w14:paraId="4B316F38"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Muy bajo peso al nacer</w:t>
            </w:r>
          </w:p>
        </w:tc>
        <w:tc>
          <w:tcPr>
            <w:tcW w:w="1740" w:type="dxa"/>
            <w:tcBorders>
              <w:top w:val="nil"/>
              <w:left w:val="nil"/>
              <w:bottom w:val="nil"/>
              <w:right w:val="nil"/>
            </w:tcBorders>
            <w:shd w:val="clear" w:color="auto" w:fill="auto"/>
            <w:noWrap/>
            <w:vAlign w:val="bottom"/>
            <w:hideMark/>
          </w:tcPr>
          <w:p w14:paraId="42848EDC"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8(8.1%)</w:t>
            </w:r>
          </w:p>
        </w:tc>
        <w:tc>
          <w:tcPr>
            <w:tcW w:w="1720" w:type="dxa"/>
            <w:tcBorders>
              <w:top w:val="nil"/>
              <w:left w:val="nil"/>
              <w:bottom w:val="nil"/>
              <w:right w:val="nil"/>
            </w:tcBorders>
            <w:shd w:val="clear" w:color="auto" w:fill="auto"/>
            <w:noWrap/>
            <w:vAlign w:val="bottom"/>
            <w:hideMark/>
          </w:tcPr>
          <w:p w14:paraId="72696DC1"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9(4.5%)</w:t>
            </w:r>
          </w:p>
        </w:tc>
        <w:tc>
          <w:tcPr>
            <w:tcW w:w="1760" w:type="dxa"/>
            <w:tcBorders>
              <w:top w:val="nil"/>
              <w:left w:val="nil"/>
              <w:bottom w:val="nil"/>
              <w:right w:val="nil"/>
            </w:tcBorders>
            <w:shd w:val="clear" w:color="auto" w:fill="auto"/>
            <w:noWrap/>
            <w:vAlign w:val="bottom"/>
            <w:hideMark/>
          </w:tcPr>
          <w:p w14:paraId="51A46B2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17(5.7%)</w:t>
            </w:r>
          </w:p>
        </w:tc>
        <w:tc>
          <w:tcPr>
            <w:tcW w:w="1600" w:type="dxa"/>
            <w:tcBorders>
              <w:top w:val="nil"/>
              <w:left w:val="nil"/>
              <w:bottom w:val="nil"/>
              <w:right w:val="nil"/>
            </w:tcBorders>
            <w:shd w:val="clear" w:color="auto" w:fill="auto"/>
            <w:noWrap/>
            <w:vAlign w:val="bottom"/>
            <w:hideMark/>
          </w:tcPr>
          <w:p w14:paraId="2BB01362" w14:textId="30E5A4C1" w:rsidR="008C00F5" w:rsidRPr="008C00F5" w:rsidRDefault="008C00F5" w:rsidP="008C00F5">
            <w:pPr>
              <w:jc w:val="center"/>
              <w:rPr>
                <w:rFonts w:ascii="Calibri" w:eastAsia="Times New Roman" w:hAnsi="Calibri" w:cs="Calibri"/>
                <w:color w:val="000000" w:themeColor="text1"/>
                <w:sz w:val="22"/>
                <w:szCs w:val="22"/>
                <w:lang w:val="es-PE" w:eastAsia="es-PE"/>
              </w:rPr>
            </w:pPr>
          </w:p>
        </w:tc>
        <w:tc>
          <w:tcPr>
            <w:tcW w:w="1660" w:type="dxa"/>
            <w:tcBorders>
              <w:top w:val="nil"/>
              <w:left w:val="nil"/>
              <w:bottom w:val="nil"/>
              <w:right w:val="nil"/>
            </w:tcBorders>
            <w:shd w:val="clear" w:color="auto" w:fill="auto"/>
            <w:noWrap/>
            <w:vAlign w:val="bottom"/>
            <w:hideMark/>
          </w:tcPr>
          <w:p w14:paraId="1CE46A60" w14:textId="74EE4771" w:rsidR="008C00F5" w:rsidRPr="008C00F5" w:rsidRDefault="008C00F5" w:rsidP="008C00F5">
            <w:pPr>
              <w:jc w:val="center"/>
              <w:rPr>
                <w:rFonts w:ascii="Calibri" w:eastAsia="Times New Roman" w:hAnsi="Calibri" w:cs="Calibri"/>
                <w:color w:val="000000" w:themeColor="text1"/>
                <w:sz w:val="22"/>
                <w:szCs w:val="22"/>
                <w:lang w:val="es-PE" w:eastAsia="es-PE"/>
              </w:rPr>
            </w:pPr>
          </w:p>
        </w:tc>
      </w:tr>
      <w:tr w:rsidR="009141F6" w:rsidRPr="008C00F5" w14:paraId="5C5B6426" w14:textId="77777777" w:rsidTr="008C00F5">
        <w:trPr>
          <w:trHeight w:val="288"/>
        </w:trPr>
        <w:tc>
          <w:tcPr>
            <w:tcW w:w="2740" w:type="dxa"/>
            <w:tcBorders>
              <w:top w:val="nil"/>
              <w:left w:val="nil"/>
              <w:bottom w:val="nil"/>
              <w:right w:val="nil"/>
            </w:tcBorders>
            <w:shd w:val="clear" w:color="EDEDED" w:fill="EDEDED"/>
            <w:noWrap/>
            <w:vAlign w:val="bottom"/>
            <w:hideMark/>
          </w:tcPr>
          <w:p w14:paraId="613BC173"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Bajo peso al nacer</w:t>
            </w:r>
          </w:p>
        </w:tc>
        <w:tc>
          <w:tcPr>
            <w:tcW w:w="1740" w:type="dxa"/>
            <w:tcBorders>
              <w:top w:val="nil"/>
              <w:left w:val="nil"/>
              <w:bottom w:val="nil"/>
              <w:right w:val="nil"/>
            </w:tcBorders>
            <w:shd w:val="clear" w:color="EDEDED" w:fill="EDEDED"/>
            <w:noWrap/>
            <w:vAlign w:val="bottom"/>
            <w:hideMark/>
          </w:tcPr>
          <w:p w14:paraId="4C795563"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36(36.4%)</w:t>
            </w:r>
          </w:p>
        </w:tc>
        <w:tc>
          <w:tcPr>
            <w:tcW w:w="1720" w:type="dxa"/>
            <w:tcBorders>
              <w:top w:val="nil"/>
              <w:left w:val="nil"/>
              <w:bottom w:val="nil"/>
              <w:right w:val="nil"/>
            </w:tcBorders>
            <w:shd w:val="clear" w:color="EDEDED" w:fill="EDEDED"/>
            <w:noWrap/>
            <w:vAlign w:val="bottom"/>
            <w:hideMark/>
          </w:tcPr>
          <w:p w14:paraId="65CD8410"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71(35.3%)</w:t>
            </w:r>
          </w:p>
        </w:tc>
        <w:tc>
          <w:tcPr>
            <w:tcW w:w="1760" w:type="dxa"/>
            <w:tcBorders>
              <w:top w:val="nil"/>
              <w:left w:val="nil"/>
              <w:bottom w:val="nil"/>
              <w:right w:val="nil"/>
            </w:tcBorders>
            <w:shd w:val="clear" w:color="EDEDED" w:fill="EDEDED"/>
            <w:noWrap/>
            <w:vAlign w:val="bottom"/>
            <w:hideMark/>
          </w:tcPr>
          <w:p w14:paraId="1850567F"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107(35.7%)</w:t>
            </w:r>
          </w:p>
        </w:tc>
        <w:tc>
          <w:tcPr>
            <w:tcW w:w="1600" w:type="dxa"/>
            <w:tcBorders>
              <w:top w:val="nil"/>
              <w:left w:val="nil"/>
              <w:bottom w:val="nil"/>
              <w:right w:val="nil"/>
            </w:tcBorders>
            <w:shd w:val="clear" w:color="EDEDED" w:fill="EDEDED"/>
            <w:noWrap/>
            <w:vAlign w:val="bottom"/>
            <w:hideMark/>
          </w:tcPr>
          <w:p w14:paraId="5D130334" w14:textId="3A991B3B"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0.46</w:t>
            </w:r>
            <w:r w:rsidR="008C00F5" w:rsidRPr="008C00F5">
              <w:rPr>
                <w:rFonts w:ascii="Calibri" w:eastAsia="Times New Roman" w:hAnsi="Calibri" w:cs="Calibri"/>
                <w:color w:val="000000" w:themeColor="text1"/>
                <w:sz w:val="22"/>
                <w:szCs w:val="22"/>
                <w:lang w:val="es-PE" w:eastAsia="es-PE"/>
              </w:rPr>
              <w:t>(0.</w:t>
            </w:r>
            <w:r>
              <w:rPr>
                <w:rFonts w:ascii="Calibri" w:eastAsia="Times New Roman" w:hAnsi="Calibri" w:cs="Calibri"/>
                <w:color w:val="000000" w:themeColor="text1"/>
                <w:sz w:val="22"/>
                <w:szCs w:val="22"/>
                <w:lang w:val="es-PE" w:eastAsia="es-PE"/>
              </w:rPr>
              <w:t>15-1.38</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EDEDED" w:fill="EDEDED"/>
            <w:noWrap/>
            <w:vAlign w:val="bottom"/>
            <w:hideMark/>
          </w:tcPr>
          <w:p w14:paraId="3D6EBD27"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0.17</w:t>
            </w:r>
          </w:p>
        </w:tc>
      </w:tr>
      <w:tr w:rsidR="009141F6" w:rsidRPr="008C00F5" w14:paraId="36FCC231" w14:textId="77777777" w:rsidTr="008C00F5">
        <w:trPr>
          <w:trHeight w:val="288"/>
        </w:trPr>
        <w:tc>
          <w:tcPr>
            <w:tcW w:w="2740" w:type="dxa"/>
            <w:tcBorders>
              <w:top w:val="nil"/>
              <w:left w:val="nil"/>
              <w:bottom w:val="nil"/>
              <w:right w:val="nil"/>
            </w:tcBorders>
            <w:shd w:val="clear" w:color="auto" w:fill="auto"/>
            <w:noWrap/>
            <w:vAlign w:val="bottom"/>
            <w:hideMark/>
          </w:tcPr>
          <w:p w14:paraId="391DDD9F"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Normal</w:t>
            </w:r>
          </w:p>
        </w:tc>
        <w:tc>
          <w:tcPr>
            <w:tcW w:w="1740" w:type="dxa"/>
            <w:tcBorders>
              <w:top w:val="nil"/>
              <w:left w:val="nil"/>
              <w:bottom w:val="nil"/>
              <w:right w:val="nil"/>
            </w:tcBorders>
            <w:shd w:val="clear" w:color="auto" w:fill="auto"/>
            <w:noWrap/>
            <w:vAlign w:val="bottom"/>
            <w:hideMark/>
          </w:tcPr>
          <w:p w14:paraId="49CBF21B"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35(35.4%)</w:t>
            </w:r>
          </w:p>
        </w:tc>
        <w:tc>
          <w:tcPr>
            <w:tcW w:w="1720" w:type="dxa"/>
            <w:tcBorders>
              <w:top w:val="nil"/>
              <w:left w:val="nil"/>
              <w:bottom w:val="nil"/>
              <w:right w:val="nil"/>
            </w:tcBorders>
            <w:shd w:val="clear" w:color="auto" w:fill="auto"/>
            <w:noWrap/>
            <w:vAlign w:val="bottom"/>
            <w:hideMark/>
          </w:tcPr>
          <w:p w14:paraId="3013CB61"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73(36.3%)</w:t>
            </w:r>
          </w:p>
        </w:tc>
        <w:tc>
          <w:tcPr>
            <w:tcW w:w="1760" w:type="dxa"/>
            <w:tcBorders>
              <w:top w:val="nil"/>
              <w:left w:val="nil"/>
              <w:bottom w:val="nil"/>
              <w:right w:val="nil"/>
            </w:tcBorders>
            <w:shd w:val="clear" w:color="auto" w:fill="auto"/>
            <w:noWrap/>
            <w:vAlign w:val="bottom"/>
            <w:hideMark/>
          </w:tcPr>
          <w:p w14:paraId="026E0C5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108(36.0%)</w:t>
            </w:r>
          </w:p>
        </w:tc>
        <w:tc>
          <w:tcPr>
            <w:tcW w:w="1600" w:type="dxa"/>
            <w:tcBorders>
              <w:top w:val="nil"/>
              <w:left w:val="nil"/>
              <w:bottom w:val="nil"/>
              <w:right w:val="nil"/>
            </w:tcBorders>
            <w:shd w:val="clear" w:color="auto" w:fill="auto"/>
            <w:noWrap/>
            <w:vAlign w:val="bottom"/>
            <w:hideMark/>
          </w:tcPr>
          <w:p w14:paraId="52DC9071" w14:textId="34DBD27F"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w:t>
            </w:r>
            <w:r w:rsidR="008C00F5" w:rsidRPr="008C00F5">
              <w:rPr>
                <w:rFonts w:ascii="Calibri" w:eastAsia="Times New Roman" w:hAnsi="Calibri" w:cs="Calibri"/>
                <w:color w:val="000000" w:themeColor="text1"/>
                <w:sz w:val="22"/>
                <w:szCs w:val="22"/>
                <w:lang w:val="es-PE" w:eastAsia="es-PE"/>
              </w:rPr>
              <w:t>.</w:t>
            </w:r>
            <w:r>
              <w:rPr>
                <w:rFonts w:ascii="Calibri" w:eastAsia="Times New Roman" w:hAnsi="Calibri" w:cs="Calibri"/>
                <w:color w:val="000000" w:themeColor="text1"/>
                <w:sz w:val="22"/>
                <w:szCs w:val="22"/>
                <w:lang w:val="es-PE" w:eastAsia="es-PE"/>
              </w:rPr>
              <w:t>53</w:t>
            </w:r>
            <w:r w:rsidR="008C00F5" w:rsidRPr="008C00F5">
              <w:rPr>
                <w:rFonts w:ascii="Calibri" w:eastAsia="Times New Roman" w:hAnsi="Calibri" w:cs="Calibri"/>
                <w:color w:val="000000" w:themeColor="text1"/>
                <w:sz w:val="22"/>
                <w:szCs w:val="22"/>
                <w:lang w:val="es-PE" w:eastAsia="es-PE"/>
              </w:rPr>
              <w:t>(0.</w:t>
            </w:r>
            <w:r>
              <w:rPr>
                <w:rFonts w:ascii="Calibri" w:eastAsia="Times New Roman" w:hAnsi="Calibri" w:cs="Calibri"/>
                <w:color w:val="000000" w:themeColor="text1"/>
                <w:sz w:val="22"/>
                <w:szCs w:val="22"/>
                <w:lang w:val="es-PE" w:eastAsia="es-PE"/>
              </w:rPr>
              <w:t>19-1.5</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auto" w:fill="auto"/>
            <w:noWrap/>
            <w:vAlign w:val="bottom"/>
            <w:hideMark/>
          </w:tcPr>
          <w:p w14:paraId="729E1E49"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0.24</w:t>
            </w:r>
          </w:p>
        </w:tc>
      </w:tr>
      <w:tr w:rsidR="009141F6" w:rsidRPr="008C00F5" w14:paraId="765146E5" w14:textId="77777777" w:rsidTr="008C00F5">
        <w:trPr>
          <w:trHeight w:val="288"/>
        </w:trPr>
        <w:tc>
          <w:tcPr>
            <w:tcW w:w="2740" w:type="dxa"/>
            <w:tcBorders>
              <w:top w:val="nil"/>
              <w:left w:val="nil"/>
              <w:bottom w:val="nil"/>
              <w:right w:val="nil"/>
            </w:tcBorders>
            <w:shd w:val="clear" w:color="EDEDED" w:fill="EDEDED"/>
            <w:noWrap/>
            <w:vAlign w:val="bottom"/>
            <w:hideMark/>
          </w:tcPr>
          <w:p w14:paraId="19B2AC64" w14:textId="5AED126A" w:rsidR="008C00F5" w:rsidRPr="008C00F5" w:rsidRDefault="00A14E9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Macrosómico</w:t>
            </w:r>
          </w:p>
        </w:tc>
        <w:tc>
          <w:tcPr>
            <w:tcW w:w="1740" w:type="dxa"/>
            <w:tcBorders>
              <w:top w:val="nil"/>
              <w:left w:val="nil"/>
              <w:bottom w:val="nil"/>
              <w:right w:val="nil"/>
            </w:tcBorders>
            <w:shd w:val="clear" w:color="EDEDED" w:fill="EDEDED"/>
            <w:noWrap/>
            <w:vAlign w:val="bottom"/>
            <w:hideMark/>
          </w:tcPr>
          <w:p w14:paraId="768C42F4"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20(20.2%)</w:t>
            </w:r>
          </w:p>
        </w:tc>
        <w:tc>
          <w:tcPr>
            <w:tcW w:w="1720" w:type="dxa"/>
            <w:tcBorders>
              <w:top w:val="nil"/>
              <w:left w:val="nil"/>
              <w:bottom w:val="nil"/>
              <w:right w:val="nil"/>
            </w:tcBorders>
            <w:shd w:val="clear" w:color="EDEDED" w:fill="EDEDED"/>
            <w:noWrap/>
            <w:vAlign w:val="bottom"/>
            <w:hideMark/>
          </w:tcPr>
          <w:p w14:paraId="7DF1878B"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48(23.9%)</w:t>
            </w:r>
          </w:p>
        </w:tc>
        <w:tc>
          <w:tcPr>
            <w:tcW w:w="1760" w:type="dxa"/>
            <w:tcBorders>
              <w:top w:val="nil"/>
              <w:left w:val="nil"/>
              <w:bottom w:val="nil"/>
              <w:right w:val="nil"/>
            </w:tcBorders>
            <w:shd w:val="clear" w:color="EDEDED" w:fill="EDEDED"/>
            <w:noWrap/>
            <w:vAlign w:val="bottom"/>
            <w:hideMark/>
          </w:tcPr>
          <w:p w14:paraId="35E9D7E8"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68(22.7%)</w:t>
            </w:r>
          </w:p>
        </w:tc>
        <w:tc>
          <w:tcPr>
            <w:tcW w:w="1600" w:type="dxa"/>
            <w:tcBorders>
              <w:top w:val="nil"/>
              <w:left w:val="nil"/>
              <w:bottom w:val="nil"/>
              <w:right w:val="nil"/>
            </w:tcBorders>
            <w:shd w:val="clear" w:color="EDEDED" w:fill="EDEDED"/>
            <w:noWrap/>
            <w:vAlign w:val="bottom"/>
            <w:hideMark/>
          </w:tcPr>
          <w:p w14:paraId="670CB539" w14:textId="278481E0"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0.46</w:t>
            </w:r>
            <w:r w:rsidR="008C00F5" w:rsidRPr="008C00F5">
              <w:rPr>
                <w:rFonts w:ascii="Calibri" w:eastAsia="Times New Roman" w:hAnsi="Calibri" w:cs="Calibri"/>
                <w:color w:val="000000" w:themeColor="text1"/>
                <w:sz w:val="22"/>
                <w:szCs w:val="22"/>
                <w:lang w:val="es-PE" w:eastAsia="es-PE"/>
              </w:rPr>
              <w:t>(0.</w:t>
            </w:r>
            <w:r>
              <w:rPr>
                <w:rFonts w:ascii="Calibri" w:eastAsia="Times New Roman" w:hAnsi="Calibri" w:cs="Calibri"/>
                <w:color w:val="000000" w:themeColor="text1"/>
                <w:sz w:val="22"/>
                <w:szCs w:val="22"/>
                <w:lang w:val="es-PE" w:eastAsia="es-PE"/>
              </w:rPr>
              <w:t>15-1.38</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EDEDED" w:fill="EDEDED"/>
            <w:noWrap/>
            <w:vAlign w:val="bottom"/>
            <w:hideMark/>
          </w:tcPr>
          <w:p w14:paraId="6D9132A8" w14:textId="2177449F"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w:t>
            </w:r>
            <w:r w:rsidR="000F05DF">
              <w:rPr>
                <w:rFonts w:ascii="Calibri" w:eastAsia="Times New Roman" w:hAnsi="Calibri" w:cs="Calibri"/>
                <w:color w:val="000000" w:themeColor="text1"/>
                <w:sz w:val="22"/>
                <w:szCs w:val="22"/>
                <w:lang w:val="es-PE" w:eastAsia="es-PE"/>
              </w:rPr>
              <w:t>17</w:t>
            </w:r>
          </w:p>
        </w:tc>
      </w:tr>
      <w:tr w:rsidR="009141F6" w:rsidRPr="008C00F5" w14:paraId="3AA99B27" w14:textId="77777777" w:rsidTr="008C00F5">
        <w:trPr>
          <w:trHeight w:val="288"/>
        </w:trPr>
        <w:tc>
          <w:tcPr>
            <w:tcW w:w="2740" w:type="dxa"/>
            <w:tcBorders>
              <w:top w:val="nil"/>
              <w:left w:val="nil"/>
              <w:bottom w:val="nil"/>
              <w:right w:val="nil"/>
            </w:tcBorders>
            <w:shd w:val="clear" w:color="auto" w:fill="auto"/>
            <w:noWrap/>
            <w:vAlign w:val="bottom"/>
            <w:hideMark/>
          </w:tcPr>
          <w:p w14:paraId="2719C6BD"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SEPSIS</w:t>
            </w:r>
          </w:p>
        </w:tc>
        <w:tc>
          <w:tcPr>
            <w:tcW w:w="1740" w:type="dxa"/>
            <w:tcBorders>
              <w:top w:val="nil"/>
              <w:left w:val="nil"/>
              <w:bottom w:val="nil"/>
              <w:right w:val="nil"/>
            </w:tcBorders>
            <w:shd w:val="clear" w:color="auto" w:fill="auto"/>
            <w:noWrap/>
            <w:vAlign w:val="bottom"/>
            <w:hideMark/>
          </w:tcPr>
          <w:p w14:paraId="22EA0AC4" w14:textId="77777777" w:rsidR="008C00F5" w:rsidRPr="008C00F5" w:rsidRDefault="008C00F5" w:rsidP="008C00F5">
            <w:pPr>
              <w:rPr>
                <w:rFonts w:ascii="Calibri" w:eastAsia="Times New Roman" w:hAnsi="Calibri" w:cs="Calibri"/>
                <w:b/>
                <w:bCs/>
                <w:color w:val="000000" w:themeColor="text1"/>
                <w:sz w:val="22"/>
                <w:szCs w:val="22"/>
                <w:lang w:val="es-PE" w:eastAsia="es-PE"/>
              </w:rPr>
            </w:pPr>
          </w:p>
        </w:tc>
        <w:tc>
          <w:tcPr>
            <w:tcW w:w="1720" w:type="dxa"/>
            <w:tcBorders>
              <w:top w:val="nil"/>
              <w:left w:val="nil"/>
              <w:bottom w:val="nil"/>
              <w:right w:val="nil"/>
            </w:tcBorders>
            <w:shd w:val="clear" w:color="auto" w:fill="auto"/>
            <w:noWrap/>
            <w:vAlign w:val="bottom"/>
            <w:hideMark/>
          </w:tcPr>
          <w:p w14:paraId="07ABCD56" w14:textId="77777777" w:rsidR="008C00F5" w:rsidRPr="008C00F5" w:rsidRDefault="008C00F5" w:rsidP="008C00F5">
            <w:pPr>
              <w:rPr>
                <w:rFonts w:ascii="Times New Roman" w:eastAsia="Times New Roman" w:hAnsi="Times New Roman" w:cs="Times New Roman"/>
                <w:color w:val="000000" w:themeColor="text1"/>
                <w:sz w:val="20"/>
                <w:szCs w:val="20"/>
                <w:lang w:val="es-PE" w:eastAsia="es-PE"/>
              </w:rPr>
            </w:pPr>
          </w:p>
        </w:tc>
        <w:tc>
          <w:tcPr>
            <w:tcW w:w="1760" w:type="dxa"/>
            <w:tcBorders>
              <w:top w:val="nil"/>
              <w:left w:val="nil"/>
              <w:bottom w:val="nil"/>
              <w:right w:val="nil"/>
            </w:tcBorders>
            <w:shd w:val="clear" w:color="auto" w:fill="auto"/>
            <w:noWrap/>
            <w:vAlign w:val="bottom"/>
            <w:hideMark/>
          </w:tcPr>
          <w:p w14:paraId="64F0FE55" w14:textId="77777777" w:rsidR="008C00F5" w:rsidRPr="008C00F5" w:rsidRDefault="008C00F5" w:rsidP="008C00F5">
            <w:pPr>
              <w:rPr>
                <w:rFonts w:ascii="Times New Roman" w:eastAsia="Times New Roman" w:hAnsi="Times New Roman" w:cs="Times New Roman"/>
                <w:color w:val="000000" w:themeColor="text1"/>
                <w:sz w:val="20"/>
                <w:szCs w:val="20"/>
                <w:lang w:val="es-PE" w:eastAsia="es-PE"/>
              </w:rPr>
            </w:pPr>
          </w:p>
        </w:tc>
        <w:tc>
          <w:tcPr>
            <w:tcW w:w="1600" w:type="dxa"/>
            <w:tcBorders>
              <w:top w:val="nil"/>
              <w:left w:val="nil"/>
              <w:bottom w:val="nil"/>
              <w:right w:val="nil"/>
            </w:tcBorders>
            <w:shd w:val="clear" w:color="auto" w:fill="auto"/>
            <w:noWrap/>
            <w:vAlign w:val="bottom"/>
            <w:hideMark/>
          </w:tcPr>
          <w:p w14:paraId="0C59F586" w14:textId="77777777" w:rsidR="008C00F5" w:rsidRPr="008C00F5" w:rsidRDefault="008C00F5" w:rsidP="008C00F5">
            <w:pPr>
              <w:rPr>
                <w:rFonts w:ascii="Times New Roman" w:eastAsia="Times New Roman" w:hAnsi="Times New Roman" w:cs="Times New Roman"/>
                <w:color w:val="000000" w:themeColor="text1"/>
                <w:sz w:val="20"/>
                <w:szCs w:val="20"/>
                <w:lang w:val="es-PE" w:eastAsia="es-PE"/>
              </w:rPr>
            </w:pPr>
          </w:p>
        </w:tc>
        <w:tc>
          <w:tcPr>
            <w:tcW w:w="1660" w:type="dxa"/>
            <w:tcBorders>
              <w:top w:val="nil"/>
              <w:left w:val="nil"/>
              <w:bottom w:val="nil"/>
              <w:right w:val="nil"/>
            </w:tcBorders>
            <w:shd w:val="clear" w:color="auto" w:fill="auto"/>
            <w:noWrap/>
            <w:vAlign w:val="bottom"/>
            <w:hideMark/>
          </w:tcPr>
          <w:p w14:paraId="722CC5B5" w14:textId="77777777" w:rsidR="008C00F5" w:rsidRPr="008C00F5" w:rsidRDefault="008C00F5" w:rsidP="008C00F5">
            <w:pPr>
              <w:rPr>
                <w:rFonts w:ascii="Times New Roman" w:eastAsia="Times New Roman" w:hAnsi="Times New Roman" w:cs="Times New Roman"/>
                <w:color w:val="000000" w:themeColor="text1"/>
                <w:sz w:val="20"/>
                <w:szCs w:val="20"/>
                <w:lang w:val="es-PE" w:eastAsia="es-PE"/>
              </w:rPr>
            </w:pPr>
          </w:p>
        </w:tc>
      </w:tr>
      <w:tr w:rsidR="009141F6" w:rsidRPr="008C00F5" w14:paraId="6C25BC07" w14:textId="77777777" w:rsidTr="008C00F5">
        <w:trPr>
          <w:trHeight w:val="288"/>
        </w:trPr>
        <w:tc>
          <w:tcPr>
            <w:tcW w:w="2740" w:type="dxa"/>
            <w:tcBorders>
              <w:top w:val="nil"/>
              <w:left w:val="nil"/>
              <w:bottom w:val="nil"/>
              <w:right w:val="nil"/>
            </w:tcBorders>
            <w:shd w:val="clear" w:color="EDEDED" w:fill="EDEDED"/>
            <w:noWrap/>
            <w:vAlign w:val="bottom"/>
            <w:hideMark/>
          </w:tcPr>
          <w:p w14:paraId="17B1FE50"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No</w:t>
            </w:r>
          </w:p>
        </w:tc>
        <w:tc>
          <w:tcPr>
            <w:tcW w:w="1740" w:type="dxa"/>
            <w:tcBorders>
              <w:top w:val="nil"/>
              <w:left w:val="nil"/>
              <w:bottom w:val="nil"/>
              <w:right w:val="nil"/>
            </w:tcBorders>
            <w:shd w:val="clear" w:color="EDEDED" w:fill="EDEDED"/>
            <w:noWrap/>
            <w:vAlign w:val="bottom"/>
            <w:hideMark/>
          </w:tcPr>
          <w:p w14:paraId="2276000E"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56(56.6%)</w:t>
            </w:r>
          </w:p>
        </w:tc>
        <w:tc>
          <w:tcPr>
            <w:tcW w:w="1720" w:type="dxa"/>
            <w:tcBorders>
              <w:top w:val="nil"/>
              <w:left w:val="nil"/>
              <w:bottom w:val="nil"/>
              <w:right w:val="nil"/>
            </w:tcBorders>
            <w:shd w:val="clear" w:color="EDEDED" w:fill="EDEDED"/>
            <w:noWrap/>
            <w:vAlign w:val="bottom"/>
            <w:hideMark/>
          </w:tcPr>
          <w:p w14:paraId="23ECED62"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127(63.2%)</w:t>
            </w:r>
          </w:p>
        </w:tc>
        <w:tc>
          <w:tcPr>
            <w:tcW w:w="1760" w:type="dxa"/>
            <w:tcBorders>
              <w:top w:val="nil"/>
              <w:left w:val="nil"/>
              <w:bottom w:val="nil"/>
              <w:right w:val="nil"/>
            </w:tcBorders>
            <w:shd w:val="clear" w:color="EDEDED" w:fill="EDEDED"/>
            <w:noWrap/>
            <w:vAlign w:val="bottom"/>
            <w:hideMark/>
          </w:tcPr>
          <w:p w14:paraId="535B8957"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183(61.0%)</w:t>
            </w:r>
          </w:p>
        </w:tc>
        <w:tc>
          <w:tcPr>
            <w:tcW w:w="1600" w:type="dxa"/>
            <w:tcBorders>
              <w:top w:val="nil"/>
              <w:left w:val="nil"/>
              <w:bottom w:val="nil"/>
              <w:right w:val="nil"/>
            </w:tcBorders>
            <w:shd w:val="clear" w:color="EDEDED" w:fill="EDEDED"/>
            <w:noWrap/>
            <w:vAlign w:val="bottom"/>
            <w:hideMark/>
          </w:tcPr>
          <w:p w14:paraId="79B0A60B" w14:textId="77903DDB" w:rsidR="008C00F5" w:rsidRPr="008C00F5" w:rsidRDefault="00597C24"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Ref.</w:t>
            </w:r>
          </w:p>
        </w:tc>
        <w:tc>
          <w:tcPr>
            <w:tcW w:w="1660" w:type="dxa"/>
            <w:tcBorders>
              <w:top w:val="nil"/>
              <w:left w:val="nil"/>
              <w:bottom w:val="nil"/>
              <w:right w:val="nil"/>
            </w:tcBorders>
            <w:shd w:val="clear" w:color="EDEDED" w:fill="EDEDED"/>
            <w:noWrap/>
            <w:vAlign w:val="bottom"/>
            <w:hideMark/>
          </w:tcPr>
          <w:p w14:paraId="08DEF33A" w14:textId="73A2004E" w:rsidR="008C00F5" w:rsidRPr="008C00F5" w:rsidRDefault="008C00F5" w:rsidP="008C00F5">
            <w:pPr>
              <w:jc w:val="center"/>
              <w:rPr>
                <w:rFonts w:ascii="Calibri" w:eastAsia="Times New Roman" w:hAnsi="Calibri" w:cs="Calibri"/>
                <w:color w:val="000000" w:themeColor="text1"/>
                <w:sz w:val="22"/>
                <w:szCs w:val="22"/>
                <w:lang w:val="es-PE" w:eastAsia="es-PE"/>
              </w:rPr>
            </w:pPr>
          </w:p>
        </w:tc>
      </w:tr>
      <w:tr w:rsidR="009141F6" w:rsidRPr="008C00F5" w14:paraId="23E04C1A" w14:textId="77777777" w:rsidTr="008C00F5">
        <w:trPr>
          <w:trHeight w:val="288"/>
        </w:trPr>
        <w:tc>
          <w:tcPr>
            <w:tcW w:w="2740" w:type="dxa"/>
            <w:tcBorders>
              <w:top w:val="nil"/>
              <w:left w:val="nil"/>
              <w:bottom w:val="nil"/>
              <w:right w:val="nil"/>
            </w:tcBorders>
            <w:shd w:val="clear" w:color="auto" w:fill="auto"/>
            <w:noWrap/>
            <w:vAlign w:val="bottom"/>
            <w:hideMark/>
          </w:tcPr>
          <w:p w14:paraId="7EAB4F13"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Si</w:t>
            </w:r>
          </w:p>
        </w:tc>
        <w:tc>
          <w:tcPr>
            <w:tcW w:w="1740" w:type="dxa"/>
            <w:tcBorders>
              <w:top w:val="nil"/>
              <w:left w:val="nil"/>
              <w:bottom w:val="nil"/>
              <w:right w:val="nil"/>
            </w:tcBorders>
            <w:shd w:val="clear" w:color="auto" w:fill="auto"/>
            <w:noWrap/>
            <w:vAlign w:val="bottom"/>
            <w:hideMark/>
          </w:tcPr>
          <w:p w14:paraId="0D0599E5"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43(43.4%)</w:t>
            </w:r>
          </w:p>
        </w:tc>
        <w:tc>
          <w:tcPr>
            <w:tcW w:w="1720" w:type="dxa"/>
            <w:tcBorders>
              <w:top w:val="nil"/>
              <w:left w:val="nil"/>
              <w:bottom w:val="nil"/>
              <w:right w:val="nil"/>
            </w:tcBorders>
            <w:shd w:val="clear" w:color="auto" w:fill="auto"/>
            <w:noWrap/>
            <w:vAlign w:val="bottom"/>
            <w:hideMark/>
          </w:tcPr>
          <w:p w14:paraId="2AEDA1C3"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74(36.8%)</w:t>
            </w:r>
          </w:p>
        </w:tc>
        <w:tc>
          <w:tcPr>
            <w:tcW w:w="1760" w:type="dxa"/>
            <w:tcBorders>
              <w:top w:val="nil"/>
              <w:left w:val="nil"/>
              <w:bottom w:val="nil"/>
              <w:right w:val="nil"/>
            </w:tcBorders>
            <w:shd w:val="clear" w:color="auto" w:fill="auto"/>
            <w:noWrap/>
            <w:vAlign w:val="bottom"/>
            <w:hideMark/>
          </w:tcPr>
          <w:p w14:paraId="796378D3"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117(39.0%)</w:t>
            </w:r>
          </w:p>
        </w:tc>
        <w:tc>
          <w:tcPr>
            <w:tcW w:w="1600" w:type="dxa"/>
            <w:tcBorders>
              <w:top w:val="nil"/>
              <w:left w:val="nil"/>
              <w:bottom w:val="nil"/>
              <w:right w:val="nil"/>
            </w:tcBorders>
            <w:shd w:val="clear" w:color="auto" w:fill="auto"/>
            <w:noWrap/>
            <w:vAlign w:val="bottom"/>
            <w:hideMark/>
          </w:tcPr>
          <w:p w14:paraId="781F1F53" w14:textId="5950F22C"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1.31</w:t>
            </w:r>
            <w:r w:rsidR="008C00F5" w:rsidRPr="008C00F5">
              <w:rPr>
                <w:rFonts w:ascii="Calibri" w:eastAsia="Times New Roman" w:hAnsi="Calibri" w:cs="Calibri"/>
                <w:color w:val="000000" w:themeColor="text1"/>
                <w:sz w:val="22"/>
                <w:szCs w:val="22"/>
                <w:lang w:val="es-PE" w:eastAsia="es-PE"/>
              </w:rPr>
              <w:t>(0.</w:t>
            </w:r>
            <w:r>
              <w:rPr>
                <w:rFonts w:ascii="Calibri" w:eastAsia="Times New Roman" w:hAnsi="Calibri" w:cs="Calibri"/>
                <w:color w:val="000000" w:themeColor="text1"/>
                <w:sz w:val="22"/>
                <w:szCs w:val="22"/>
                <w:lang w:val="es-PE" w:eastAsia="es-PE"/>
              </w:rPr>
              <w:t>8</w:t>
            </w:r>
            <w:r w:rsidR="008C00F5" w:rsidRPr="008C00F5">
              <w:rPr>
                <w:rFonts w:ascii="Calibri" w:eastAsia="Times New Roman" w:hAnsi="Calibri" w:cs="Calibri"/>
                <w:color w:val="000000" w:themeColor="text1"/>
                <w:sz w:val="22"/>
                <w:szCs w:val="22"/>
                <w:lang w:val="es-PE" w:eastAsia="es-PE"/>
              </w:rPr>
              <w:t>-</w:t>
            </w:r>
            <w:r>
              <w:rPr>
                <w:rFonts w:ascii="Calibri" w:eastAsia="Times New Roman" w:hAnsi="Calibri" w:cs="Calibri"/>
                <w:color w:val="000000" w:themeColor="text1"/>
                <w:sz w:val="22"/>
                <w:szCs w:val="22"/>
                <w:lang w:val="es-PE" w:eastAsia="es-PE"/>
              </w:rPr>
              <w:t>2.15</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auto" w:fill="auto"/>
            <w:noWrap/>
            <w:vAlign w:val="bottom"/>
            <w:hideMark/>
          </w:tcPr>
          <w:p w14:paraId="5D01A9E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0.27</w:t>
            </w:r>
          </w:p>
        </w:tc>
      </w:tr>
      <w:tr w:rsidR="009141F6" w:rsidRPr="008C00F5" w14:paraId="0F0BC26C" w14:textId="77777777" w:rsidTr="008C00F5">
        <w:trPr>
          <w:trHeight w:val="288"/>
        </w:trPr>
        <w:tc>
          <w:tcPr>
            <w:tcW w:w="2740" w:type="dxa"/>
            <w:tcBorders>
              <w:top w:val="nil"/>
              <w:left w:val="nil"/>
              <w:bottom w:val="nil"/>
              <w:right w:val="nil"/>
            </w:tcBorders>
            <w:shd w:val="clear" w:color="EDEDED" w:fill="EDEDED"/>
            <w:noWrap/>
            <w:vAlign w:val="bottom"/>
            <w:hideMark/>
          </w:tcPr>
          <w:p w14:paraId="6ED44FF8" w14:textId="77777777" w:rsidR="008C00F5" w:rsidRPr="008C00F5" w:rsidRDefault="008C00F5" w:rsidP="008C00F5">
            <w:pPr>
              <w:rPr>
                <w:rFonts w:ascii="Calibri" w:eastAsia="Times New Roman" w:hAnsi="Calibri" w:cs="Calibri"/>
                <w:b/>
                <w:bCs/>
                <w:i/>
                <w:iCs/>
                <w:color w:val="000000" w:themeColor="text1"/>
                <w:sz w:val="22"/>
                <w:szCs w:val="22"/>
                <w:lang w:val="es-PE" w:eastAsia="es-PE"/>
              </w:rPr>
            </w:pPr>
            <w:r w:rsidRPr="008C00F5">
              <w:rPr>
                <w:rFonts w:ascii="Calibri" w:eastAsia="Times New Roman" w:hAnsi="Calibri" w:cs="Calibri"/>
                <w:b/>
                <w:bCs/>
                <w:i/>
                <w:iCs/>
                <w:color w:val="000000" w:themeColor="text1"/>
                <w:sz w:val="22"/>
                <w:szCs w:val="22"/>
                <w:lang w:val="es-PE" w:eastAsia="es-PE"/>
              </w:rPr>
              <w:t>SUFRIMIENTO FETAL</w:t>
            </w:r>
          </w:p>
        </w:tc>
        <w:tc>
          <w:tcPr>
            <w:tcW w:w="1740" w:type="dxa"/>
            <w:tcBorders>
              <w:top w:val="nil"/>
              <w:left w:val="nil"/>
              <w:bottom w:val="nil"/>
              <w:right w:val="nil"/>
            </w:tcBorders>
            <w:shd w:val="clear" w:color="EDEDED" w:fill="EDEDED"/>
            <w:noWrap/>
            <w:vAlign w:val="bottom"/>
            <w:hideMark/>
          </w:tcPr>
          <w:p w14:paraId="620CC4B8" w14:textId="77777777" w:rsidR="008C00F5" w:rsidRPr="008C00F5" w:rsidRDefault="008C00F5" w:rsidP="008C00F5">
            <w:pPr>
              <w:rPr>
                <w:rFonts w:ascii="Calibri" w:eastAsia="Times New Roman" w:hAnsi="Calibri" w:cs="Calibri"/>
                <w:b/>
                <w:bCs/>
                <w:color w:val="000000" w:themeColor="text1"/>
                <w:sz w:val="22"/>
                <w:szCs w:val="22"/>
                <w:lang w:val="es-PE" w:eastAsia="es-PE"/>
              </w:rPr>
            </w:pPr>
          </w:p>
        </w:tc>
        <w:tc>
          <w:tcPr>
            <w:tcW w:w="1720" w:type="dxa"/>
            <w:tcBorders>
              <w:top w:val="nil"/>
              <w:left w:val="nil"/>
              <w:bottom w:val="nil"/>
              <w:right w:val="nil"/>
            </w:tcBorders>
            <w:shd w:val="clear" w:color="EDEDED" w:fill="EDEDED"/>
            <w:noWrap/>
            <w:vAlign w:val="bottom"/>
            <w:hideMark/>
          </w:tcPr>
          <w:p w14:paraId="1EE3A8C7"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760" w:type="dxa"/>
            <w:tcBorders>
              <w:top w:val="nil"/>
              <w:left w:val="nil"/>
              <w:bottom w:val="nil"/>
              <w:right w:val="nil"/>
            </w:tcBorders>
            <w:shd w:val="clear" w:color="EDEDED" w:fill="EDEDED"/>
            <w:noWrap/>
            <w:vAlign w:val="bottom"/>
            <w:hideMark/>
          </w:tcPr>
          <w:p w14:paraId="1ECE9D48"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00" w:type="dxa"/>
            <w:tcBorders>
              <w:top w:val="nil"/>
              <w:left w:val="nil"/>
              <w:bottom w:val="nil"/>
              <w:right w:val="nil"/>
            </w:tcBorders>
            <w:shd w:val="clear" w:color="EDEDED" w:fill="EDEDED"/>
            <w:noWrap/>
            <w:vAlign w:val="bottom"/>
            <w:hideMark/>
          </w:tcPr>
          <w:p w14:paraId="77749577" w14:textId="77777777" w:rsidR="008C00F5" w:rsidRPr="008C00F5" w:rsidRDefault="008C00F5" w:rsidP="008C00F5">
            <w:pPr>
              <w:jc w:val="center"/>
              <w:rPr>
                <w:rFonts w:ascii="Times New Roman" w:eastAsia="Times New Roman" w:hAnsi="Times New Roman" w:cs="Times New Roman"/>
                <w:color w:val="000000" w:themeColor="text1"/>
                <w:sz w:val="20"/>
                <w:szCs w:val="20"/>
                <w:lang w:val="es-PE" w:eastAsia="es-PE"/>
              </w:rPr>
            </w:pPr>
          </w:p>
        </w:tc>
        <w:tc>
          <w:tcPr>
            <w:tcW w:w="1660" w:type="dxa"/>
            <w:tcBorders>
              <w:top w:val="nil"/>
              <w:left w:val="nil"/>
              <w:bottom w:val="nil"/>
              <w:right w:val="nil"/>
            </w:tcBorders>
            <w:shd w:val="clear" w:color="EDEDED" w:fill="EDEDED"/>
            <w:noWrap/>
            <w:vAlign w:val="bottom"/>
            <w:hideMark/>
          </w:tcPr>
          <w:p w14:paraId="4E96ECEB" w14:textId="77777777" w:rsidR="008C00F5" w:rsidRPr="008C00F5" w:rsidRDefault="008C00F5" w:rsidP="008C00F5">
            <w:pPr>
              <w:rPr>
                <w:rFonts w:ascii="Times New Roman" w:eastAsia="Times New Roman" w:hAnsi="Times New Roman" w:cs="Times New Roman"/>
                <w:color w:val="000000" w:themeColor="text1"/>
                <w:sz w:val="20"/>
                <w:szCs w:val="20"/>
                <w:lang w:val="es-PE" w:eastAsia="es-PE"/>
              </w:rPr>
            </w:pPr>
          </w:p>
        </w:tc>
      </w:tr>
      <w:tr w:rsidR="009141F6" w:rsidRPr="008C00F5" w14:paraId="426A67FC" w14:textId="77777777" w:rsidTr="008C00F5">
        <w:trPr>
          <w:trHeight w:val="288"/>
        </w:trPr>
        <w:tc>
          <w:tcPr>
            <w:tcW w:w="2740" w:type="dxa"/>
            <w:tcBorders>
              <w:top w:val="nil"/>
              <w:left w:val="nil"/>
              <w:bottom w:val="nil"/>
              <w:right w:val="nil"/>
            </w:tcBorders>
            <w:shd w:val="clear" w:color="auto" w:fill="auto"/>
            <w:noWrap/>
            <w:vAlign w:val="bottom"/>
            <w:hideMark/>
          </w:tcPr>
          <w:p w14:paraId="512E74E9"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No</w:t>
            </w:r>
          </w:p>
        </w:tc>
        <w:tc>
          <w:tcPr>
            <w:tcW w:w="1740" w:type="dxa"/>
            <w:tcBorders>
              <w:top w:val="nil"/>
              <w:left w:val="nil"/>
              <w:bottom w:val="nil"/>
              <w:right w:val="nil"/>
            </w:tcBorders>
            <w:shd w:val="clear" w:color="auto" w:fill="auto"/>
            <w:noWrap/>
            <w:vAlign w:val="bottom"/>
            <w:hideMark/>
          </w:tcPr>
          <w:p w14:paraId="7E47FA03"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26(26.3%)</w:t>
            </w:r>
          </w:p>
        </w:tc>
        <w:tc>
          <w:tcPr>
            <w:tcW w:w="1720" w:type="dxa"/>
            <w:tcBorders>
              <w:top w:val="nil"/>
              <w:left w:val="nil"/>
              <w:bottom w:val="nil"/>
              <w:right w:val="nil"/>
            </w:tcBorders>
            <w:shd w:val="clear" w:color="auto" w:fill="auto"/>
            <w:noWrap/>
            <w:vAlign w:val="bottom"/>
            <w:hideMark/>
          </w:tcPr>
          <w:p w14:paraId="2A4F5075"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88(43.8%)</w:t>
            </w:r>
          </w:p>
        </w:tc>
        <w:tc>
          <w:tcPr>
            <w:tcW w:w="1760" w:type="dxa"/>
            <w:tcBorders>
              <w:top w:val="nil"/>
              <w:left w:val="nil"/>
              <w:bottom w:val="nil"/>
              <w:right w:val="nil"/>
            </w:tcBorders>
            <w:shd w:val="clear" w:color="auto" w:fill="auto"/>
            <w:noWrap/>
            <w:vAlign w:val="bottom"/>
            <w:hideMark/>
          </w:tcPr>
          <w:p w14:paraId="3FCE6CA6"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114(38.0%)</w:t>
            </w:r>
          </w:p>
        </w:tc>
        <w:tc>
          <w:tcPr>
            <w:tcW w:w="1600" w:type="dxa"/>
            <w:tcBorders>
              <w:top w:val="nil"/>
              <w:left w:val="nil"/>
              <w:bottom w:val="nil"/>
              <w:right w:val="nil"/>
            </w:tcBorders>
            <w:shd w:val="clear" w:color="auto" w:fill="auto"/>
            <w:noWrap/>
            <w:vAlign w:val="bottom"/>
            <w:hideMark/>
          </w:tcPr>
          <w:p w14:paraId="6D2AF578" w14:textId="1167784D" w:rsidR="008C00F5" w:rsidRPr="008C00F5" w:rsidRDefault="00597C24"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R</w:t>
            </w:r>
            <w:r w:rsidR="000F05DF">
              <w:rPr>
                <w:rFonts w:ascii="Calibri" w:eastAsia="Times New Roman" w:hAnsi="Calibri" w:cs="Calibri"/>
                <w:color w:val="000000" w:themeColor="text1"/>
                <w:sz w:val="22"/>
                <w:szCs w:val="22"/>
                <w:lang w:val="es-PE" w:eastAsia="es-PE"/>
              </w:rPr>
              <w:t>ef</w:t>
            </w:r>
            <w:r>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auto" w:fill="auto"/>
            <w:noWrap/>
            <w:vAlign w:val="bottom"/>
            <w:hideMark/>
          </w:tcPr>
          <w:p w14:paraId="2417DC47" w14:textId="497ECE2E" w:rsidR="008C00F5" w:rsidRPr="008C00F5" w:rsidRDefault="008C00F5" w:rsidP="008C00F5">
            <w:pPr>
              <w:jc w:val="center"/>
              <w:rPr>
                <w:rFonts w:ascii="Calibri" w:eastAsia="Times New Roman" w:hAnsi="Calibri" w:cs="Calibri"/>
                <w:color w:val="000000" w:themeColor="text1"/>
                <w:sz w:val="22"/>
                <w:szCs w:val="22"/>
                <w:lang w:val="es-PE" w:eastAsia="es-PE"/>
              </w:rPr>
            </w:pPr>
          </w:p>
        </w:tc>
      </w:tr>
      <w:tr w:rsidR="009141F6" w:rsidRPr="008C00F5" w14:paraId="72EAF962" w14:textId="77777777" w:rsidTr="008C00F5">
        <w:trPr>
          <w:trHeight w:val="288"/>
        </w:trPr>
        <w:tc>
          <w:tcPr>
            <w:tcW w:w="2740" w:type="dxa"/>
            <w:tcBorders>
              <w:top w:val="nil"/>
              <w:left w:val="nil"/>
              <w:bottom w:val="nil"/>
              <w:right w:val="nil"/>
            </w:tcBorders>
            <w:shd w:val="clear" w:color="EDEDED" w:fill="EDEDED"/>
            <w:noWrap/>
            <w:vAlign w:val="bottom"/>
            <w:hideMark/>
          </w:tcPr>
          <w:p w14:paraId="0724005F"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Agudo</w:t>
            </w:r>
          </w:p>
        </w:tc>
        <w:tc>
          <w:tcPr>
            <w:tcW w:w="1740" w:type="dxa"/>
            <w:tcBorders>
              <w:top w:val="nil"/>
              <w:left w:val="nil"/>
              <w:bottom w:val="nil"/>
              <w:right w:val="nil"/>
            </w:tcBorders>
            <w:shd w:val="clear" w:color="EDEDED" w:fill="EDEDED"/>
            <w:noWrap/>
            <w:vAlign w:val="bottom"/>
            <w:hideMark/>
          </w:tcPr>
          <w:p w14:paraId="0B2EFD7A"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67(67.7%)</w:t>
            </w:r>
          </w:p>
        </w:tc>
        <w:tc>
          <w:tcPr>
            <w:tcW w:w="1720" w:type="dxa"/>
            <w:tcBorders>
              <w:top w:val="nil"/>
              <w:left w:val="nil"/>
              <w:bottom w:val="nil"/>
              <w:right w:val="nil"/>
            </w:tcBorders>
            <w:shd w:val="clear" w:color="EDEDED" w:fill="EDEDED"/>
            <w:noWrap/>
            <w:vAlign w:val="bottom"/>
            <w:hideMark/>
          </w:tcPr>
          <w:p w14:paraId="24BEF74E"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101(50.2%)</w:t>
            </w:r>
          </w:p>
        </w:tc>
        <w:tc>
          <w:tcPr>
            <w:tcW w:w="1760" w:type="dxa"/>
            <w:tcBorders>
              <w:top w:val="nil"/>
              <w:left w:val="nil"/>
              <w:bottom w:val="nil"/>
              <w:right w:val="nil"/>
            </w:tcBorders>
            <w:shd w:val="clear" w:color="EDEDED" w:fill="EDEDED"/>
            <w:noWrap/>
            <w:vAlign w:val="bottom"/>
            <w:hideMark/>
          </w:tcPr>
          <w:p w14:paraId="4D2237D6"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168(56.0%)</w:t>
            </w:r>
          </w:p>
        </w:tc>
        <w:tc>
          <w:tcPr>
            <w:tcW w:w="1600" w:type="dxa"/>
            <w:tcBorders>
              <w:top w:val="nil"/>
              <w:left w:val="nil"/>
              <w:bottom w:val="nil"/>
              <w:right w:val="nil"/>
            </w:tcBorders>
            <w:shd w:val="clear" w:color="EDEDED" w:fill="EDEDED"/>
            <w:noWrap/>
            <w:vAlign w:val="bottom"/>
            <w:hideMark/>
          </w:tcPr>
          <w:p w14:paraId="34C4F80A" w14:textId="651EEBC5"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2.24</w:t>
            </w:r>
            <w:r w:rsidR="008C00F5" w:rsidRPr="008C00F5">
              <w:rPr>
                <w:rFonts w:ascii="Calibri" w:eastAsia="Times New Roman" w:hAnsi="Calibri" w:cs="Calibri"/>
                <w:color w:val="000000" w:themeColor="text1"/>
                <w:sz w:val="22"/>
                <w:szCs w:val="22"/>
                <w:lang w:val="es-PE" w:eastAsia="es-PE"/>
              </w:rPr>
              <w:t>(</w:t>
            </w:r>
            <w:r>
              <w:rPr>
                <w:rFonts w:ascii="Calibri" w:eastAsia="Times New Roman" w:hAnsi="Calibri" w:cs="Calibri"/>
                <w:color w:val="000000" w:themeColor="text1"/>
                <w:sz w:val="22"/>
                <w:szCs w:val="22"/>
                <w:lang w:val="es-PE" w:eastAsia="es-PE"/>
              </w:rPr>
              <w:t>1.31-3.83</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nil"/>
              <w:right w:val="nil"/>
            </w:tcBorders>
            <w:shd w:val="clear" w:color="EDEDED" w:fill="EDEDED"/>
            <w:noWrap/>
            <w:vAlign w:val="bottom"/>
            <w:hideMark/>
          </w:tcPr>
          <w:p w14:paraId="036C75AC" w14:textId="6E47DB2D"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0.003</w:t>
            </w:r>
          </w:p>
        </w:tc>
      </w:tr>
      <w:tr w:rsidR="009141F6" w:rsidRPr="008C00F5" w14:paraId="4BC5C12E" w14:textId="77777777" w:rsidTr="008C00F5">
        <w:trPr>
          <w:trHeight w:val="288"/>
        </w:trPr>
        <w:tc>
          <w:tcPr>
            <w:tcW w:w="2740" w:type="dxa"/>
            <w:tcBorders>
              <w:top w:val="nil"/>
              <w:left w:val="nil"/>
              <w:bottom w:val="single" w:sz="4" w:space="0" w:color="A5A5A5"/>
              <w:right w:val="nil"/>
            </w:tcBorders>
            <w:shd w:val="clear" w:color="auto" w:fill="auto"/>
            <w:noWrap/>
            <w:vAlign w:val="bottom"/>
            <w:hideMark/>
          </w:tcPr>
          <w:p w14:paraId="3B6E23C1" w14:textId="77777777" w:rsidR="008C00F5" w:rsidRPr="008C00F5" w:rsidRDefault="008C00F5" w:rsidP="008C00F5">
            <w:pPr>
              <w:rPr>
                <w:rFonts w:ascii="Calibri" w:eastAsia="Times New Roman" w:hAnsi="Calibri" w:cs="Calibri"/>
                <w:i/>
                <w:iCs/>
                <w:color w:val="000000" w:themeColor="text1"/>
                <w:sz w:val="22"/>
                <w:szCs w:val="22"/>
                <w:lang w:val="es-PE" w:eastAsia="es-PE"/>
              </w:rPr>
            </w:pPr>
            <w:r w:rsidRPr="008C00F5">
              <w:rPr>
                <w:rFonts w:ascii="Calibri" w:eastAsia="Times New Roman" w:hAnsi="Calibri" w:cs="Calibri"/>
                <w:i/>
                <w:iCs/>
                <w:color w:val="000000" w:themeColor="text1"/>
                <w:sz w:val="22"/>
                <w:szCs w:val="22"/>
                <w:lang w:val="es-PE" w:eastAsia="es-PE"/>
              </w:rPr>
              <w:t>Crónico</w:t>
            </w:r>
          </w:p>
        </w:tc>
        <w:tc>
          <w:tcPr>
            <w:tcW w:w="1740" w:type="dxa"/>
            <w:tcBorders>
              <w:top w:val="nil"/>
              <w:left w:val="nil"/>
              <w:bottom w:val="single" w:sz="4" w:space="0" w:color="A5A5A5"/>
              <w:right w:val="nil"/>
            </w:tcBorders>
            <w:shd w:val="clear" w:color="auto" w:fill="auto"/>
            <w:noWrap/>
            <w:vAlign w:val="bottom"/>
            <w:hideMark/>
          </w:tcPr>
          <w:p w14:paraId="0B5E8666"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6(6.1%)</w:t>
            </w:r>
          </w:p>
        </w:tc>
        <w:tc>
          <w:tcPr>
            <w:tcW w:w="1720" w:type="dxa"/>
            <w:tcBorders>
              <w:top w:val="nil"/>
              <w:left w:val="nil"/>
              <w:bottom w:val="single" w:sz="4" w:space="0" w:color="A5A5A5"/>
              <w:right w:val="nil"/>
            </w:tcBorders>
            <w:shd w:val="clear" w:color="auto" w:fill="auto"/>
            <w:noWrap/>
            <w:vAlign w:val="bottom"/>
            <w:hideMark/>
          </w:tcPr>
          <w:p w14:paraId="44569E04"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12(6.0%)</w:t>
            </w:r>
          </w:p>
        </w:tc>
        <w:tc>
          <w:tcPr>
            <w:tcW w:w="1760" w:type="dxa"/>
            <w:tcBorders>
              <w:top w:val="nil"/>
              <w:left w:val="nil"/>
              <w:bottom w:val="single" w:sz="4" w:space="0" w:color="A5A5A5"/>
              <w:right w:val="nil"/>
            </w:tcBorders>
            <w:shd w:val="clear" w:color="auto" w:fill="auto"/>
            <w:noWrap/>
            <w:vAlign w:val="bottom"/>
            <w:hideMark/>
          </w:tcPr>
          <w:p w14:paraId="49F8EAAD" w14:textId="77777777"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18(6.0%)</w:t>
            </w:r>
          </w:p>
        </w:tc>
        <w:tc>
          <w:tcPr>
            <w:tcW w:w="1600" w:type="dxa"/>
            <w:tcBorders>
              <w:top w:val="nil"/>
              <w:left w:val="nil"/>
              <w:bottom w:val="single" w:sz="4" w:space="0" w:color="A5A5A5"/>
              <w:right w:val="nil"/>
            </w:tcBorders>
            <w:shd w:val="clear" w:color="auto" w:fill="auto"/>
            <w:noWrap/>
            <w:vAlign w:val="bottom"/>
            <w:hideMark/>
          </w:tcPr>
          <w:p w14:paraId="6D4FC5E9" w14:textId="64F2AAB1" w:rsidR="008C00F5" w:rsidRPr="008C00F5" w:rsidRDefault="000F05DF" w:rsidP="008C00F5">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1.69</w:t>
            </w:r>
            <w:r w:rsidR="008C00F5" w:rsidRPr="008C00F5">
              <w:rPr>
                <w:rFonts w:ascii="Calibri" w:eastAsia="Times New Roman" w:hAnsi="Calibri" w:cs="Calibri"/>
                <w:color w:val="000000" w:themeColor="text1"/>
                <w:sz w:val="22"/>
                <w:szCs w:val="22"/>
                <w:lang w:val="es-PE" w:eastAsia="es-PE"/>
              </w:rPr>
              <w:t>(0.</w:t>
            </w:r>
            <w:r>
              <w:rPr>
                <w:rFonts w:ascii="Calibri" w:eastAsia="Times New Roman" w:hAnsi="Calibri" w:cs="Calibri"/>
                <w:color w:val="000000" w:themeColor="text1"/>
                <w:sz w:val="22"/>
                <w:szCs w:val="22"/>
                <w:lang w:val="es-PE" w:eastAsia="es-PE"/>
              </w:rPr>
              <w:t>57-4.95</w:t>
            </w:r>
            <w:r w:rsidR="008C00F5" w:rsidRPr="008C00F5">
              <w:rPr>
                <w:rFonts w:ascii="Calibri" w:eastAsia="Times New Roman" w:hAnsi="Calibri" w:cs="Calibri"/>
                <w:color w:val="000000" w:themeColor="text1"/>
                <w:sz w:val="22"/>
                <w:szCs w:val="22"/>
                <w:lang w:val="es-PE" w:eastAsia="es-PE"/>
              </w:rPr>
              <w:t>)</w:t>
            </w:r>
          </w:p>
        </w:tc>
        <w:tc>
          <w:tcPr>
            <w:tcW w:w="1660" w:type="dxa"/>
            <w:tcBorders>
              <w:top w:val="nil"/>
              <w:left w:val="nil"/>
              <w:bottom w:val="single" w:sz="4" w:space="0" w:color="A5A5A5"/>
              <w:right w:val="nil"/>
            </w:tcBorders>
            <w:shd w:val="clear" w:color="auto" w:fill="auto"/>
            <w:noWrap/>
            <w:vAlign w:val="bottom"/>
            <w:hideMark/>
          </w:tcPr>
          <w:p w14:paraId="28687E65" w14:textId="4C8B413C" w:rsidR="008C00F5" w:rsidRPr="008C00F5" w:rsidRDefault="008C00F5" w:rsidP="008C00F5">
            <w:pPr>
              <w:jc w:val="center"/>
              <w:rPr>
                <w:rFonts w:ascii="Calibri" w:eastAsia="Times New Roman" w:hAnsi="Calibri" w:cs="Calibri"/>
                <w:color w:val="000000" w:themeColor="text1"/>
                <w:sz w:val="22"/>
                <w:szCs w:val="22"/>
                <w:lang w:val="es-PE" w:eastAsia="es-PE"/>
              </w:rPr>
            </w:pPr>
            <w:r w:rsidRPr="008C00F5">
              <w:rPr>
                <w:rFonts w:ascii="Calibri" w:eastAsia="Times New Roman" w:hAnsi="Calibri" w:cs="Calibri"/>
                <w:color w:val="000000" w:themeColor="text1"/>
                <w:sz w:val="22"/>
                <w:szCs w:val="22"/>
                <w:lang w:val="es-PE" w:eastAsia="es-PE"/>
              </w:rPr>
              <w:t>0.3</w:t>
            </w:r>
            <w:r w:rsidR="000F05DF">
              <w:rPr>
                <w:rFonts w:ascii="Calibri" w:eastAsia="Times New Roman" w:hAnsi="Calibri" w:cs="Calibri"/>
                <w:color w:val="000000" w:themeColor="text1"/>
                <w:sz w:val="22"/>
                <w:szCs w:val="22"/>
                <w:lang w:val="es-PE" w:eastAsia="es-PE"/>
              </w:rPr>
              <w:t>3</w:t>
            </w:r>
          </w:p>
        </w:tc>
      </w:tr>
    </w:tbl>
    <w:p w14:paraId="19B42F56" w14:textId="77777777" w:rsidR="008C00F5" w:rsidRPr="009141F6" w:rsidRDefault="008C00F5" w:rsidP="00857D55">
      <w:pPr>
        <w:spacing w:line="360" w:lineRule="auto"/>
        <w:rPr>
          <w:rFonts w:ascii="Times New Roman" w:hAnsi="Times New Roman" w:cs="Times New Roman"/>
          <w:color w:val="000000" w:themeColor="text1"/>
        </w:rPr>
      </w:pPr>
    </w:p>
    <w:p w14:paraId="4B823C9B" w14:textId="0DE4CC3A" w:rsidR="00600874" w:rsidRPr="00A44BE3" w:rsidRDefault="0099762E" w:rsidP="00957162">
      <w:pPr>
        <w:spacing w:line="360" w:lineRule="auto"/>
        <w:jc w:val="both"/>
        <w:rPr>
          <w:rFonts w:ascii="Times New Roman" w:hAnsi="Times New Roman" w:cs="Times New Roman"/>
        </w:rPr>
      </w:pPr>
      <w:r w:rsidRPr="00A44BE3">
        <w:rPr>
          <w:rFonts w:ascii="Times New Roman" w:hAnsi="Times New Roman" w:cs="Times New Roman"/>
        </w:rPr>
        <w:t xml:space="preserve">En el análisis multivariado, se realizó el ajuste a las variables confusoras. Se encontró que,  el tipo de parto distócico fue un factor de riesgo asociado a la hipoglicemia </w:t>
      </w:r>
      <w:r w:rsidR="00600874" w:rsidRPr="00A44BE3">
        <w:rPr>
          <w:rFonts w:ascii="Times New Roman" w:hAnsi="Times New Roman" w:cs="Times New Roman"/>
        </w:rPr>
        <w:t xml:space="preserve">en </w:t>
      </w:r>
      <w:r w:rsidR="00600874" w:rsidRPr="00957162">
        <w:rPr>
          <w:rFonts w:ascii="Times New Roman" w:eastAsia="Arial" w:hAnsi="Times New Roman" w:cs="Times New Roman"/>
          <w:bCs/>
        </w:rPr>
        <w:t>pacientes</w:t>
      </w:r>
      <w:r w:rsidRPr="00957162">
        <w:rPr>
          <w:rFonts w:ascii="Times New Roman" w:eastAsia="Arial" w:hAnsi="Times New Roman" w:cs="Times New Roman"/>
          <w:bCs/>
        </w:rPr>
        <w:t xml:space="preserve"> que ingresan al servicio de cuidados intermedios del </w:t>
      </w:r>
      <w:r w:rsidR="00014EE6" w:rsidRPr="00957162">
        <w:rPr>
          <w:rFonts w:ascii="Times New Roman" w:eastAsia="Arial" w:hAnsi="Times New Roman" w:cs="Times New Roman"/>
          <w:bCs/>
        </w:rPr>
        <w:t>S</w:t>
      </w:r>
      <w:r w:rsidRPr="00957162">
        <w:rPr>
          <w:rFonts w:ascii="Times New Roman" w:eastAsia="Arial" w:hAnsi="Times New Roman" w:cs="Times New Roman"/>
          <w:bCs/>
        </w:rPr>
        <w:t xml:space="preserve">ervicio de </w:t>
      </w:r>
      <w:r w:rsidR="00014EE6" w:rsidRPr="00957162">
        <w:rPr>
          <w:rFonts w:ascii="Times New Roman" w:eastAsia="Arial" w:hAnsi="Times New Roman" w:cs="Times New Roman"/>
          <w:bCs/>
        </w:rPr>
        <w:t>N</w:t>
      </w:r>
      <w:r w:rsidRPr="00957162">
        <w:rPr>
          <w:rFonts w:ascii="Times New Roman" w:eastAsia="Arial" w:hAnsi="Times New Roman" w:cs="Times New Roman"/>
          <w:bCs/>
        </w:rPr>
        <w:t xml:space="preserve">eonatología en el </w:t>
      </w:r>
      <w:r w:rsidR="00014EE6" w:rsidRPr="00957162">
        <w:rPr>
          <w:rFonts w:ascii="Times New Roman" w:eastAsia="Arial" w:hAnsi="Times New Roman" w:cs="Times New Roman"/>
          <w:bCs/>
        </w:rPr>
        <w:t>H</w:t>
      </w:r>
      <w:r w:rsidRPr="00957162">
        <w:rPr>
          <w:rFonts w:ascii="Times New Roman" w:eastAsia="Arial" w:hAnsi="Times New Roman" w:cs="Times New Roman"/>
          <w:bCs/>
        </w:rPr>
        <w:t xml:space="preserve">ospital </w:t>
      </w:r>
      <w:r w:rsidRPr="00957162">
        <w:rPr>
          <w:rFonts w:ascii="Times New Roman" w:eastAsia="Arial" w:hAnsi="Times New Roman" w:cs="Times New Roman"/>
          <w:bCs/>
          <w:color w:val="000000" w:themeColor="text1"/>
        </w:rPr>
        <w:t>“</w:t>
      </w:r>
      <w:r w:rsidR="00014EE6" w:rsidRPr="00957162">
        <w:rPr>
          <w:rFonts w:ascii="Times New Roman" w:eastAsia="Arial" w:hAnsi="Times New Roman" w:cs="Times New Roman"/>
          <w:bCs/>
          <w:color w:val="000000" w:themeColor="text1"/>
        </w:rPr>
        <w:t>Rezola Cañete”</w:t>
      </w:r>
      <w:r w:rsidR="00014EE6" w:rsidRPr="00A44BE3">
        <w:rPr>
          <w:rFonts w:ascii="Times New Roman" w:hAnsi="Times New Roman" w:cs="Times New Roman"/>
        </w:rPr>
        <w:t xml:space="preserve"> </w:t>
      </w:r>
      <w:r w:rsidR="00A14E95" w:rsidRPr="00A44BE3">
        <w:rPr>
          <w:rFonts w:ascii="Times New Roman" w:hAnsi="Times New Roman" w:cs="Times New Roman"/>
        </w:rPr>
        <w:t>(</w:t>
      </w:r>
      <w:r w:rsidRPr="00A44BE3">
        <w:rPr>
          <w:rFonts w:ascii="Times New Roman" w:hAnsi="Times New Roman" w:cs="Times New Roman"/>
        </w:rPr>
        <w:t>OR: 2.05; IC 95%: 1,15 – 5.66; p = 0,014</w:t>
      </w:r>
      <w:r w:rsidR="00A14E95" w:rsidRPr="00A44BE3">
        <w:rPr>
          <w:rFonts w:ascii="Times New Roman" w:hAnsi="Times New Roman" w:cs="Times New Roman"/>
        </w:rPr>
        <w:t>). El</w:t>
      </w:r>
      <w:r w:rsidRPr="00A44BE3">
        <w:rPr>
          <w:rFonts w:ascii="Times New Roman" w:hAnsi="Times New Roman" w:cs="Times New Roman"/>
        </w:rPr>
        <w:t xml:space="preserve"> sufrimiento fetal agudo también mostró ser estadísticamente signicativo OR: </w:t>
      </w:r>
      <w:r w:rsidR="00600874" w:rsidRPr="00A44BE3">
        <w:rPr>
          <w:rFonts w:ascii="Times New Roman" w:hAnsi="Times New Roman" w:cs="Times New Roman"/>
        </w:rPr>
        <w:t>0.43</w:t>
      </w:r>
      <w:r w:rsidRPr="00A44BE3">
        <w:rPr>
          <w:rFonts w:ascii="Times New Roman" w:hAnsi="Times New Roman" w:cs="Times New Roman"/>
        </w:rPr>
        <w:t xml:space="preserve">; IC 95%: </w:t>
      </w:r>
      <w:r w:rsidR="00600874" w:rsidRPr="00A44BE3">
        <w:rPr>
          <w:rFonts w:ascii="Times New Roman" w:hAnsi="Times New Roman" w:cs="Times New Roman"/>
        </w:rPr>
        <w:t>0.24-0.76</w:t>
      </w:r>
      <w:r w:rsidRPr="00A44BE3">
        <w:rPr>
          <w:rFonts w:ascii="Times New Roman" w:hAnsi="Times New Roman" w:cs="Times New Roman"/>
        </w:rPr>
        <w:t>; p = 0,0</w:t>
      </w:r>
      <w:r w:rsidR="00600874" w:rsidRPr="00A44BE3">
        <w:rPr>
          <w:rFonts w:ascii="Times New Roman" w:hAnsi="Times New Roman" w:cs="Times New Roman"/>
        </w:rPr>
        <w:t>04</w:t>
      </w:r>
      <w:r w:rsidRPr="00A44BE3">
        <w:rPr>
          <w:rFonts w:ascii="Times New Roman" w:hAnsi="Times New Roman" w:cs="Times New Roman"/>
        </w:rPr>
        <w:t xml:space="preserve">).  </w:t>
      </w:r>
      <w:r w:rsidR="00600874" w:rsidRPr="00A44BE3">
        <w:rPr>
          <w:rFonts w:ascii="Times New Roman" w:hAnsi="Times New Roman" w:cs="Times New Roman"/>
        </w:rPr>
        <w:t>Las otras variables no</w:t>
      </w:r>
      <w:r w:rsidRPr="00A44BE3">
        <w:rPr>
          <w:rFonts w:ascii="Times New Roman" w:hAnsi="Times New Roman" w:cs="Times New Roman"/>
        </w:rPr>
        <w:t xml:space="preserve"> mostraron asociación estadísticamente significativa (p &gt; 0,05) (Tabla 3). </w:t>
      </w:r>
    </w:p>
    <w:p w14:paraId="12DE45DB" w14:textId="38B56CBA" w:rsidR="00600874" w:rsidRPr="00957162" w:rsidRDefault="0099762E" w:rsidP="00957162">
      <w:pPr>
        <w:spacing w:line="360" w:lineRule="auto"/>
        <w:jc w:val="both"/>
        <w:rPr>
          <w:rFonts w:ascii="Times New Roman" w:hAnsi="Times New Roman" w:cs="Times New Roman"/>
          <w:color w:val="000000" w:themeColor="text1"/>
        </w:rPr>
      </w:pPr>
      <w:r w:rsidRPr="00A44BE3">
        <w:rPr>
          <w:rFonts w:ascii="Times New Roman" w:hAnsi="Times New Roman" w:cs="Times New Roman"/>
        </w:rPr>
        <w:t xml:space="preserve">Tabla 3. Análisis multivariado de los </w:t>
      </w:r>
      <w:r w:rsidR="00600874" w:rsidRPr="00A44BE3">
        <w:rPr>
          <w:rFonts w:ascii="Times New Roman" w:hAnsi="Times New Roman" w:cs="Times New Roman"/>
        </w:rPr>
        <w:t xml:space="preserve">factores asociados a la hipoglicemia en </w:t>
      </w:r>
      <w:r w:rsidR="00600874" w:rsidRPr="00957162">
        <w:rPr>
          <w:rFonts w:ascii="Times New Roman" w:eastAsia="Arial" w:hAnsi="Times New Roman" w:cs="Times New Roman"/>
          <w:bCs/>
        </w:rPr>
        <w:t xml:space="preserve">pacientes que ingresan al servicio de cuidados intermedios del servicio de neonatología en el hospital </w:t>
      </w:r>
      <w:r w:rsidR="00600874" w:rsidRPr="00957162">
        <w:rPr>
          <w:rFonts w:ascii="Times New Roman" w:eastAsia="Arial" w:hAnsi="Times New Roman" w:cs="Times New Roman"/>
          <w:bCs/>
          <w:color w:val="000000" w:themeColor="text1"/>
        </w:rPr>
        <w:t>“REZOLA CAÑETE”.</w:t>
      </w:r>
    </w:p>
    <w:p w14:paraId="2136151E" w14:textId="77777777" w:rsidR="008C00F5" w:rsidRPr="009141F6" w:rsidRDefault="008C00F5" w:rsidP="00857D55">
      <w:pPr>
        <w:spacing w:line="360" w:lineRule="auto"/>
        <w:rPr>
          <w:rFonts w:ascii="Times New Roman" w:hAnsi="Times New Roman" w:cs="Times New Roman"/>
          <w:color w:val="000000" w:themeColor="text1"/>
        </w:rPr>
      </w:pPr>
    </w:p>
    <w:tbl>
      <w:tblPr>
        <w:tblW w:w="7120" w:type="dxa"/>
        <w:tblCellMar>
          <w:left w:w="70" w:type="dxa"/>
          <w:right w:w="70" w:type="dxa"/>
        </w:tblCellMar>
        <w:tblLook w:val="04A0" w:firstRow="1" w:lastRow="0" w:firstColumn="1" w:lastColumn="0" w:noHBand="0" w:noVBand="1"/>
      </w:tblPr>
      <w:tblGrid>
        <w:gridCol w:w="2480"/>
        <w:gridCol w:w="1240"/>
        <w:gridCol w:w="2160"/>
        <w:gridCol w:w="1240"/>
      </w:tblGrid>
      <w:tr w:rsidR="009141F6" w:rsidRPr="009141F6" w14:paraId="65816F97" w14:textId="77777777" w:rsidTr="009141F6">
        <w:trPr>
          <w:trHeight w:val="288"/>
        </w:trPr>
        <w:tc>
          <w:tcPr>
            <w:tcW w:w="2480" w:type="dxa"/>
            <w:tcBorders>
              <w:top w:val="nil"/>
              <w:left w:val="nil"/>
              <w:bottom w:val="nil"/>
              <w:right w:val="nil"/>
            </w:tcBorders>
            <w:shd w:val="clear" w:color="D9D9D9" w:fill="D9D9D9"/>
            <w:noWrap/>
            <w:vAlign w:val="bottom"/>
            <w:hideMark/>
          </w:tcPr>
          <w:p w14:paraId="7057AA22"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 xml:space="preserve">Variables independentes </w:t>
            </w:r>
          </w:p>
        </w:tc>
        <w:tc>
          <w:tcPr>
            <w:tcW w:w="1240" w:type="dxa"/>
            <w:tcBorders>
              <w:top w:val="nil"/>
              <w:left w:val="nil"/>
              <w:bottom w:val="nil"/>
              <w:right w:val="nil"/>
            </w:tcBorders>
            <w:shd w:val="clear" w:color="D9D9D9" w:fill="D9D9D9"/>
            <w:noWrap/>
            <w:vAlign w:val="bottom"/>
            <w:hideMark/>
          </w:tcPr>
          <w:p w14:paraId="6E26D6A8" w14:textId="77777777" w:rsidR="009141F6" w:rsidRPr="009141F6" w:rsidRDefault="009141F6" w:rsidP="009141F6">
            <w:pPr>
              <w:jc w:val="cente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OR</w:t>
            </w:r>
          </w:p>
        </w:tc>
        <w:tc>
          <w:tcPr>
            <w:tcW w:w="2160" w:type="dxa"/>
            <w:tcBorders>
              <w:top w:val="nil"/>
              <w:left w:val="nil"/>
              <w:bottom w:val="nil"/>
              <w:right w:val="nil"/>
            </w:tcBorders>
            <w:shd w:val="clear" w:color="D9D9D9" w:fill="D9D9D9"/>
            <w:noWrap/>
            <w:vAlign w:val="bottom"/>
            <w:hideMark/>
          </w:tcPr>
          <w:p w14:paraId="6305D20E" w14:textId="77777777" w:rsidR="009141F6" w:rsidRPr="009141F6" w:rsidRDefault="009141F6" w:rsidP="009141F6">
            <w:pPr>
              <w:jc w:val="cente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IC 95%</w:t>
            </w:r>
          </w:p>
        </w:tc>
        <w:tc>
          <w:tcPr>
            <w:tcW w:w="1240" w:type="dxa"/>
            <w:tcBorders>
              <w:top w:val="nil"/>
              <w:left w:val="nil"/>
              <w:bottom w:val="nil"/>
              <w:right w:val="nil"/>
            </w:tcBorders>
            <w:shd w:val="clear" w:color="D9D9D9" w:fill="D9D9D9"/>
            <w:noWrap/>
            <w:vAlign w:val="bottom"/>
            <w:hideMark/>
          </w:tcPr>
          <w:p w14:paraId="715859FF" w14:textId="77777777" w:rsidR="009141F6" w:rsidRPr="009141F6" w:rsidRDefault="009141F6" w:rsidP="009141F6">
            <w:pPr>
              <w:jc w:val="cente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P</w:t>
            </w:r>
          </w:p>
        </w:tc>
      </w:tr>
      <w:tr w:rsidR="009141F6" w:rsidRPr="009141F6" w14:paraId="0AC77610" w14:textId="77777777" w:rsidTr="009141F6">
        <w:trPr>
          <w:trHeight w:val="288"/>
        </w:trPr>
        <w:tc>
          <w:tcPr>
            <w:tcW w:w="2480" w:type="dxa"/>
            <w:tcBorders>
              <w:top w:val="nil"/>
              <w:left w:val="nil"/>
              <w:bottom w:val="nil"/>
              <w:right w:val="nil"/>
            </w:tcBorders>
            <w:shd w:val="clear" w:color="EDEDED" w:fill="EDEDED"/>
            <w:noWrap/>
            <w:vAlign w:val="bottom"/>
            <w:hideMark/>
          </w:tcPr>
          <w:p w14:paraId="31A2D9AF"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SEXO</w:t>
            </w:r>
          </w:p>
        </w:tc>
        <w:tc>
          <w:tcPr>
            <w:tcW w:w="1240" w:type="dxa"/>
            <w:tcBorders>
              <w:top w:val="nil"/>
              <w:left w:val="nil"/>
              <w:bottom w:val="nil"/>
              <w:right w:val="nil"/>
            </w:tcBorders>
            <w:shd w:val="clear" w:color="auto" w:fill="auto"/>
            <w:noWrap/>
            <w:vAlign w:val="bottom"/>
            <w:hideMark/>
          </w:tcPr>
          <w:p w14:paraId="4F85E2A5"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p>
        </w:tc>
        <w:tc>
          <w:tcPr>
            <w:tcW w:w="2160" w:type="dxa"/>
            <w:tcBorders>
              <w:top w:val="nil"/>
              <w:left w:val="nil"/>
              <w:bottom w:val="nil"/>
              <w:right w:val="nil"/>
            </w:tcBorders>
            <w:shd w:val="clear" w:color="auto" w:fill="auto"/>
            <w:noWrap/>
            <w:vAlign w:val="bottom"/>
            <w:hideMark/>
          </w:tcPr>
          <w:p w14:paraId="5E54A623" w14:textId="77777777" w:rsidR="009141F6" w:rsidRPr="009141F6" w:rsidRDefault="009141F6" w:rsidP="009141F6">
            <w:pPr>
              <w:rPr>
                <w:rFonts w:ascii="Times New Roman" w:eastAsia="Times New Roman" w:hAnsi="Times New Roman" w:cs="Times New Roman"/>
                <w:color w:val="000000" w:themeColor="text1"/>
                <w:sz w:val="20"/>
                <w:szCs w:val="20"/>
                <w:lang w:val="es-PE" w:eastAsia="es-PE"/>
              </w:rPr>
            </w:pPr>
          </w:p>
        </w:tc>
        <w:tc>
          <w:tcPr>
            <w:tcW w:w="1240" w:type="dxa"/>
            <w:tcBorders>
              <w:top w:val="nil"/>
              <w:left w:val="nil"/>
              <w:bottom w:val="nil"/>
              <w:right w:val="nil"/>
            </w:tcBorders>
            <w:shd w:val="clear" w:color="auto" w:fill="auto"/>
            <w:noWrap/>
            <w:vAlign w:val="bottom"/>
            <w:hideMark/>
          </w:tcPr>
          <w:p w14:paraId="70767084" w14:textId="77777777" w:rsidR="009141F6" w:rsidRPr="009141F6" w:rsidRDefault="009141F6" w:rsidP="009141F6">
            <w:pPr>
              <w:rPr>
                <w:rFonts w:ascii="Times New Roman" w:eastAsia="Times New Roman" w:hAnsi="Times New Roman" w:cs="Times New Roman"/>
                <w:color w:val="000000" w:themeColor="text1"/>
                <w:sz w:val="20"/>
                <w:szCs w:val="20"/>
                <w:lang w:val="es-PE" w:eastAsia="es-PE"/>
              </w:rPr>
            </w:pPr>
          </w:p>
        </w:tc>
      </w:tr>
      <w:tr w:rsidR="009141F6" w:rsidRPr="009141F6" w14:paraId="42E7F7E5" w14:textId="77777777" w:rsidTr="009141F6">
        <w:trPr>
          <w:trHeight w:val="288"/>
        </w:trPr>
        <w:tc>
          <w:tcPr>
            <w:tcW w:w="2480" w:type="dxa"/>
            <w:tcBorders>
              <w:top w:val="nil"/>
              <w:left w:val="nil"/>
              <w:bottom w:val="nil"/>
              <w:right w:val="nil"/>
            </w:tcBorders>
            <w:shd w:val="clear" w:color="D9D9D9" w:fill="D9D9D9"/>
            <w:noWrap/>
            <w:vAlign w:val="bottom"/>
            <w:hideMark/>
          </w:tcPr>
          <w:p w14:paraId="2108EBE7"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Masculino</w:t>
            </w:r>
          </w:p>
        </w:tc>
        <w:tc>
          <w:tcPr>
            <w:tcW w:w="1240" w:type="dxa"/>
            <w:tcBorders>
              <w:top w:val="nil"/>
              <w:left w:val="nil"/>
              <w:bottom w:val="nil"/>
              <w:right w:val="nil"/>
            </w:tcBorders>
            <w:shd w:val="clear" w:color="D9D9D9" w:fill="D9D9D9"/>
            <w:noWrap/>
            <w:vAlign w:val="bottom"/>
            <w:hideMark/>
          </w:tcPr>
          <w:p w14:paraId="6E4EB736" w14:textId="1D7B7682"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0.61</w:t>
            </w:r>
          </w:p>
        </w:tc>
        <w:tc>
          <w:tcPr>
            <w:tcW w:w="2160" w:type="dxa"/>
            <w:tcBorders>
              <w:top w:val="nil"/>
              <w:left w:val="nil"/>
              <w:bottom w:val="nil"/>
              <w:right w:val="nil"/>
            </w:tcBorders>
            <w:shd w:val="clear" w:color="D9D9D9" w:fill="D9D9D9"/>
            <w:noWrap/>
            <w:vAlign w:val="bottom"/>
            <w:hideMark/>
          </w:tcPr>
          <w:p w14:paraId="5CD77898" w14:textId="247E1DDD"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0.36-1.01</w:t>
            </w:r>
          </w:p>
        </w:tc>
        <w:tc>
          <w:tcPr>
            <w:tcW w:w="1240" w:type="dxa"/>
            <w:tcBorders>
              <w:top w:val="nil"/>
              <w:left w:val="nil"/>
              <w:bottom w:val="nil"/>
              <w:right w:val="nil"/>
            </w:tcBorders>
            <w:shd w:val="clear" w:color="D9D9D9" w:fill="D9D9D9"/>
            <w:noWrap/>
            <w:vAlign w:val="bottom"/>
            <w:hideMark/>
          </w:tcPr>
          <w:p w14:paraId="513A414D" w14:textId="154C6973"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0.057</w:t>
            </w:r>
          </w:p>
        </w:tc>
      </w:tr>
      <w:tr w:rsidR="009141F6" w:rsidRPr="009141F6" w14:paraId="64945BB3" w14:textId="77777777" w:rsidTr="009141F6">
        <w:trPr>
          <w:trHeight w:val="288"/>
        </w:trPr>
        <w:tc>
          <w:tcPr>
            <w:tcW w:w="2480" w:type="dxa"/>
            <w:tcBorders>
              <w:top w:val="nil"/>
              <w:left w:val="nil"/>
              <w:bottom w:val="nil"/>
              <w:right w:val="nil"/>
            </w:tcBorders>
            <w:shd w:val="clear" w:color="EDEDED" w:fill="EDEDED"/>
            <w:noWrap/>
            <w:vAlign w:val="bottom"/>
            <w:hideMark/>
          </w:tcPr>
          <w:p w14:paraId="581DEC9F"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Femenino</w:t>
            </w:r>
          </w:p>
        </w:tc>
        <w:tc>
          <w:tcPr>
            <w:tcW w:w="1240" w:type="dxa"/>
            <w:tcBorders>
              <w:top w:val="nil"/>
              <w:left w:val="nil"/>
              <w:bottom w:val="nil"/>
              <w:right w:val="nil"/>
            </w:tcBorders>
            <w:shd w:val="clear" w:color="auto" w:fill="auto"/>
            <w:noWrap/>
            <w:vAlign w:val="bottom"/>
            <w:hideMark/>
          </w:tcPr>
          <w:p w14:paraId="0F0B8733"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ref.</w:t>
            </w:r>
          </w:p>
        </w:tc>
        <w:tc>
          <w:tcPr>
            <w:tcW w:w="2160" w:type="dxa"/>
            <w:tcBorders>
              <w:top w:val="nil"/>
              <w:left w:val="nil"/>
              <w:bottom w:val="nil"/>
              <w:right w:val="nil"/>
            </w:tcBorders>
            <w:shd w:val="clear" w:color="auto" w:fill="auto"/>
            <w:noWrap/>
            <w:vAlign w:val="bottom"/>
            <w:hideMark/>
          </w:tcPr>
          <w:p w14:paraId="484E7789"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p>
        </w:tc>
        <w:tc>
          <w:tcPr>
            <w:tcW w:w="1240" w:type="dxa"/>
            <w:tcBorders>
              <w:top w:val="nil"/>
              <w:left w:val="nil"/>
              <w:bottom w:val="nil"/>
              <w:right w:val="nil"/>
            </w:tcBorders>
            <w:shd w:val="clear" w:color="auto" w:fill="auto"/>
            <w:noWrap/>
            <w:vAlign w:val="bottom"/>
            <w:hideMark/>
          </w:tcPr>
          <w:p w14:paraId="054C8B9B"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7932B06A" w14:textId="77777777" w:rsidTr="009141F6">
        <w:trPr>
          <w:trHeight w:val="288"/>
        </w:trPr>
        <w:tc>
          <w:tcPr>
            <w:tcW w:w="2480" w:type="dxa"/>
            <w:tcBorders>
              <w:top w:val="nil"/>
              <w:left w:val="nil"/>
              <w:bottom w:val="nil"/>
              <w:right w:val="nil"/>
            </w:tcBorders>
            <w:shd w:val="clear" w:color="D9D9D9" w:fill="D9D9D9"/>
            <w:noWrap/>
            <w:vAlign w:val="bottom"/>
            <w:hideMark/>
          </w:tcPr>
          <w:p w14:paraId="2A8ECA2E"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PREMATURIDAD</w:t>
            </w:r>
          </w:p>
        </w:tc>
        <w:tc>
          <w:tcPr>
            <w:tcW w:w="1240" w:type="dxa"/>
            <w:tcBorders>
              <w:top w:val="nil"/>
              <w:left w:val="nil"/>
              <w:bottom w:val="nil"/>
              <w:right w:val="nil"/>
            </w:tcBorders>
            <w:shd w:val="clear" w:color="D9D9D9" w:fill="D9D9D9"/>
            <w:noWrap/>
            <w:vAlign w:val="bottom"/>
            <w:hideMark/>
          </w:tcPr>
          <w:p w14:paraId="42EF0C9F"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p>
        </w:tc>
        <w:tc>
          <w:tcPr>
            <w:tcW w:w="2160" w:type="dxa"/>
            <w:tcBorders>
              <w:top w:val="nil"/>
              <w:left w:val="nil"/>
              <w:bottom w:val="nil"/>
              <w:right w:val="nil"/>
            </w:tcBorders>
            <w:shd w:val="clear" w:color="D9D9D9" w:fill="D9D9D9"/>
            <w:noWrap/>
            <w:vAlign w:val="bottom"/>
            <w:hideMark/>
          </w:tcPr>
          <w:p w14:paraId="67C3F54B"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c>
          <w:tcPr>
            <w:tcW w:w="1240" w:type="dxa"/>
            <w:tcBorders>
              <w:top w:val="nil"/>
              <w:left w:val="nil"/>
              <w:bottom w:val="nil"/>
              <w:right w:val="nil"/>
            </w:tcBorders>
            <w:shd w:val="clear" w:color="D9D9D9" w:fill="D9D9D9"/>
            <w:noWrap/>
            <w:vAlign w:val="bottom"/>
            <w:hideMark/>
          </w:tcPr>
          <w:p w14:paraId="63A62DAA"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60AFBF14" w14:textId="77777777" w:rsidTr="009141F6">
        <w:trPr>
          <w:trHeight w:val="288"/>
        </w:trPr>
        <w:tc>
          <w:tcPr>
            <w:tcW w:w="2480" w:type="dxa"/>
            <w:tcBorders>
              <w:top w:val="nil"/>
              <w:left w:val="nil"/>
              <w:bottom w:val="nil"/>
              <w:right w:val="nil"/>
            </w:tcBorders>
            <w:shd w:val="clear" w:color="auto" w:fill="auto"/>
            <w:noWrap/>
            <w:vAlign w:val="bottom"/>
            <w:hideMark/>
          </w:tcPr>
          <w:p w14:paraId="28A6D4A9"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SI</w:t>
            </w:r>
          </w:p>
        </w:tc>
        <w:tc>
          <w:tcPr>
            <w:tcW w:w="1240" w:type="dxa"/>
            <w:tcBorders>
              <w:top w:val="nil"/>
              <w:left w:val="nil"/>
              <w:bottom w:val="nil"/>
              <w:right w:val="nil"/>
            </w:tcBorders>
            <w:shd w:val="clear" w:color="auto" w:fill="auto"/>
            <w:noWrap/>
            <w:vAlign w:val="bottom"/>
            <w:hideMark/>
          </w:tcPr>
          <w:p w14:paraId="23391E81" w14:textId="2F76232A"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1.29</w:t>
            </w:r>
          </w:p>
        </w:tc>
        <w:tc>
          <w:tcPr>
            <w:tcW w:w="2160" w:type="dxa"/>
            <w:tcBorders>
              <w:top w:val="nil"/>
              <w:left w:val="nil"/>
              <w:bottom w:val="nil"/>
              <w:right w:val="nil"/>
            </w:tcBorders>
            <w:shd w:val="clear" w:color="auto" w:fill="auto"/>
            <w:noWrap/>
            <w:vAlign w:val="bottom"/>
            <w:hideMark/>
          </w:tcPr>
          <w:p w14:paraId="6153FCCC" w14:textId="622FD98C"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0.72-2.32</w:t>
            </w:r>
          </w:p>
        </w:tc>
        <w:tc>
          <w:tcPr>
            <w:tcW w:w="1240" w:type="dxa"/>
            <w:tcBorders>
              <w:top w:val="nil"/>
              <w:left w:val="nil"/>
              <w:bottom w:val="nil"/>
              <w:right w:val="nil"/>
            </w:tcBorders>
            <w:shd w:val="clear" w:color="auto" w:fill="auto"/>
            <w:noWrap/>
            <w:vAlign w:val="bottom"/>
            <w:hideMark/>
          </w:tcPr>
          <w:p w14:paraId="6E161851"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0.38</w:t>
            </w:r>
          </w:p>
        </w:tc>
      </w:tr>
      <w:tr w:rsidR="009141F6" w:rsidRPr="009141F6" w14:paraId="7AF5804F" w14:textId="77777777" w:rsidTr="009141F6">
        <w:trPr>
          <w:trHeight w:val="288"/>
        </w:trPr>
        <w:tc>
          <w:tcPr>
            <w:tcW w:w="2480" w:type="dxa"/>
            <w:tcBorders>
              <w:top w:val="nil"/>
              <w:left w:val="nil"/>
              <w:bottom w:val="nil"/>
              <w:right w:val="nil"/>
            </w:tcBorders>
            <w:shd w:val="clear" w:color="D9D9D9" w:fill="D9D9D9"/>
            <w:noWrap/>
            <w:vAlign w:val="bottom"/>
            <w:hideMark/>
          </w:tcPr>
          <w:p w14:paraId="51425295"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No</w:t>
            </w:r>
          </w:p>
        </w:tc>
        <w:tc>
          <w:tcPr>
            <w:tcW w:w="1240" w:type="dxa"/>
            <w:tcBorders>
              <w:top w:val="nil"/>
              <w:left w:val="nil"/>
              <w:bottom w:val="nil"/>
              <w:right w:val="nil"/>
            </w:tcBorders>
            <w:shd w:val="clear" w:color="D9D9D9" w:fill="D9D9D9"/>
            <w:noWrap/>
            <w:vAlign w:val="bottom"/>
            <w:hideMark/>
          </w:tcPr>
          <w:p w14:paraId="786702AE"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ref.</w:t>
            </w:r>
          </w:p>
        </w:tc>
        <w:tc>
          <w:tcPr>
            <w:tcW w:w="2160" w:type="dxa"/>
            <w:tcBorders>
              <w:top w:val="nil"/>
              <w:left w:val="nil"/>
              <w:bottom w:val="nil"/>
              <w:right w:val="nil"/>
            </w:tcBorders>
            <w:shd w:val="clear" w:color="D9D9D9" w:fill="D9D9D9"/>
            <w:noWrap/>
            <w:vAlign w:val="bottom"/>
            <w:hideMark/>
          </w:tcPr>
          <w:p w14:paraId="22DEC446"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p>
        </w:tc>
        <w:tc>
          <w:tcPr>
            <w:tcW w:w="1240" w:type="dxa"/>
            <w:tcBorders>
              <w:top w:val="nil"/>
              <w:left w:val="nil"/>
              <w:bottom w:val="nil"/>
              <w:right w:val="nil"/>
            </w:tcBorders>
            <w:shd w:val="clear" w:color="D9D9D9" w:fill="D9D9D9"/>
            <w:noWrap/>
            <w:vAlign w:val="bottom"/>
            <w:hideMark/>
          </w:tcPr>
          <w:p w14:paraId="571C7D08"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5F8364D7" w14:textId="77777777" w:rsidTr="009141F6">
        <w:trPr>
          <w:trHeight w:val="288"/>
        </w:trPr>
        <w:tc>
          <w:tcPr>
            <w:tcW w:w="2480" w:type="dxa"/>
            <w:tcBorders>
              <w:top w:val="nil"/>
              <w:left w:val="nil"/>
              <w:bottom w:val="nil"/>
              <w:right w:val="nil"/>
            </w:tcBorders>
            <w:shd w:val="clear" w:color="EDEDED" w:fill="EDEDED"/>
            <w:noWrap/>
            <w:vAlign w:val="bottom"/>
            <w:hideMark/>
          </w:tcPr>
          <w:p w14:paraId="37483FD3"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TIPO DE PARTO</w:t>
            </w:r>
          </w:p>
        </w:tc>
        <w:tc>
          <w:tcPr>
            <w:tcW w:w="1240" w:type="dxa"/>
            <w:tcBorders>
              <w:top w:val="nil"/>
              <w:left w:val="nil"/>
              <w:bottom w:val="nil"/>
              <w:right w:val="nil"/>
            </w:tcBorders>
            <w:shd w:val="clear" w:color="auto" w:fill="auto"/>
            <w:noWrap/>
            <w:vAlign w:val="bottom"/>
            <w:hideMark/>
          </w:tcPr>
          <w:p w14:paraId="69C5557F"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p>
        </w:tc>
        <w:tc>
          <w:tcPr>
            <w:tcW w:w="2160" w:type="dxa"/>
            <w:tcBorders>
              <w:top w:val="nil"/>
              <w:left w:val="nil"/>
              <w:bottom w:val="nil"/>
              <w:right w:val="nil"/>
            </w:tcBorders>
            <w:shd w:val="clear" w:color="auto" w:fill="auto"/>
            <w:noWrap/>
            <w:vAlign w:val="bottom"/>
            <w:hideMark/>
          </w:tcPr>
          <w:p w14:paraId="526DCCCA"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c>
          <w:tcPr>
            <w:tcW w:w="1240" w:type="dxa"/>
            <w:tcBorders>
              <w:top w:val="nil"/>
              <w:left w:val="nil"/>
              <w:bottom w:val="nil"/>
              <w:right w:val="nil"/>
            </w:tcBorders>
            <w:shd w:val="clear" w:color="auto" w:fill="auto"/>
            <w:noWrap/>
            <w:vAlign w:val="bottom"/>
            <w:hideMark/>
          </w:tcPr>
          <w:p w14:paraId="5956518D"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6C21CED6" w14:textId="77777777" w:rsidTr="009141F6">
        <w:trPr>
          <w:trHeight w:val="288"/>
        </w:trPr>
        <w:tc>
          <w:tcPr>
            <w:tcW w:w="2480" w:type="dxa"/>
            <w:tcBorders>
              <w:top w:val="nil"/>
              <w:left w:val="nil"/>
              <w:bottom w:val="nil"/>
              <w:right w:val="nil"/>
            </w:tcBorders>
            <w:shd w:val="clear" w:color="EDEDED" w:fill="EDEDED"/>
            <w:noWrap/>
            <w:vAlign w:val="bottom"/>
            <w:hideMark/>
          </w:tcPr>
          <w:p w14:paraId="4EC0650B" w14:textId="60B9C126" w:rsidR="009141F6" w:rsidRPr="009E6EB9" w:rsidRDefault="009141F6" w:rsidP="009141F6">
            <w:pPr>
              <w:rPr>
                <w:rFonts w:ascii="Calibri" w:eastAsia="Times New Roman" w:hAnsi="Calibri" w:cs="Calibri"/>
                <w:b/>
                <w:bCs/>
                <w:i/>
                <w:iCs/>
                <w:color w:val="000000" w:themeColor="text1"/>
                <w:sz w:val="22"/>
                <w:szCs w:val="22"/>
                <w:lang w:val="es-PE" w:eastAsia="es-PE"/>
              </w:rPr>
            </w:pPr>
            <w:r w:rsidRPr="009E6EB9">
              <w:rPr>
                <w:rFonts w:ascii="Calibri" w:eastAsia="Times New Roman" w:hAnsi="Calibri" w:cs="Calibri"/>
                <w:b/>
                <w:bCs/>
                <w:i/>
                <w:iCs/>
                <w:color w:val="000000" w:themeColor="text1"/>
                <w:sz w:val="22"/>
                <w:szCs w:val="22"/>
                <w:lang w:val="es-PE" w:eastAsia="es-PE"/>
              </w:rPr>
              <w:t>Dist</w:t>
            </w:r>
            <w:r w:rsidR="009E6EB9" w:rsidRPr="00A44BE3">
              <w:rPr>
                <w:rFonts w:ascii="Calibri" w:eastAsia="Times New Roman" w:hAnsi="Calibri" w:cs="Calibri"/>
                <w:b/>
                <w:bCs/>
                <w:i/>
                <w:iCs/>
                <w:color w:val="000000" w:themeColor="text1"/>
                <w:sz w:val="22"/>
                <w:szCs w:val="22"/>
                <w:lang w:val="es-PE" w:eastAsia="es-PE"/>
              </w:rPr>
              <w:t>ó</w:t>
            </w:r>
            <w:r w:rsidRPr="009E6EB9">
              <w:rPr>
                <w:rFonts w:ascii="Calibri" w:eastAsia="Times New Roman" w:hAnsi="Calibri" w:cs="Calibri"/>
                <w:b/>
                <w:bCs/>
                <w:i/>
                <w:iCs/>
                <w:color w:val="000000" w:themeColor="text1"/>
                <w:sz w:val="22"/>
                <w:szCs w:val="22"/>
                <w:lang w:val="es-PE" w:eastAsia="es-PE"/>
              </w:rPr>
              <w:t>cico</w:t>
            </w:r>
          </w:p>
        </w:tc>
        <w:tc>
          <w:tcPr>
            <w:tcW w:w="1240" w:type="dxa"/>
            <w:tcBorders>
              <w:top w:val="nil"/>
              <w:left w:val="nil"/>
              <w:bottom w:val="nil"/>
              <w:right w:val="nil"/>
            </w:tcBorders>
            <w:shd w:val="clear" w:color="D9D9D9" w:fill="D9D9D9"/>
            <w:noWrap/>
            <w:vAlign w:val="bottom"/>
            <w:hideMark/>
          </w:tcPr>
          <w:p w14:paraId="45F14823" w14:textId="5133C138"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0.48</w:t>
            </w:r>
          </w:p>
        </w:tc>
        <w:tc>
          <w:tcPr>
            <w:tcW w:w="2160" w:type="dxa"/>
            <w:tcBorders>
              <w:top w:val="nil"/>
              <w:left w:val="nil"/>
              <w:bottom w:val="nil"/>
              <w:right w:val="nil"/>
            </w:tcBorders>
            <w:shd w:val="clear" w:color="D9D9D9" w:fill="D9D9D9"/>
            <w:noWrap/>
            <w:vAlign w:val="bottom"/>
            <w:hideMark/>
          </w:tcPr>
          <w:p w14:paraId="54694B31" w14:textId="49886932"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0.27-0.86</w:t>
            </w:r>
          </w:p>
        </w:tc>
        <w:tc>
          <w:tcPr>
            <w:tcW w:w="1240" w:type="dxa"/>
            <w:tcBorders>
              <w:top w:val="nil"/>
              <w:left w:val="nil"/>
              <w:bottom w:val="nil"/>
              <w:right w:val="nil"/>
            </w:tcBorders>
            <w:shd w:val="clear" w:color="D9D9D9" w:fill="D9D9D9"/>
            <w:noWrap/>
            <w:vAlign w:val="bottom"/>
            <w:hideMark/>
          </w:tcPr>
          <w:p w14:paraId="667686E4" w14:textId="727DF0F3"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w:t>
            </w:r>
            <w:r w:rsidR="0099762E">
              <w:rPr>
                <w:rFonts w:ascii="Calibri" w:eastAsia="Times New Roman" w:hAnsi="Calibri" w:cs="Calibri"/>
                <w:color w:val="000000" w:themeColor="text1"/>
                <w:sz w:val="22"/>
                <w:szCs w:val="22"/>
                <w:lang w:val="es-PE" w:eastAsia="es-PE"/>
              </w:rPr>
              <w:t>0</w:t>
            </w:r>
            <w:r w:rsidRPr="009141F6">
              <w:rPr>
                <w:rFonts w:ascii="Calibri" w:eastAsia="Times New Roman" w:hAnsi="Calibri" w:cs="Calibri"/>
                <w:color w:val="000000" w:themeColor="text1"/>
                <w:sz w:val="22"/>
                <w:szCs w:val="22"/>
                <w:lang w:val="es-PE" w:eastAsia="es-PE"/>
              </w:rPr>
              <w:t>14</w:t>
            </w:r>
          </w:p>
        </w:tc>
      </w:tr>
      <w:tr w:rsidR="009141F6" w:rsidRPr="009141F6" w14:paraId="6FC8D68A" w14:textId="77777777" w:rsidTr="009141F6">
        <w:trPr>
          <w:trHeight w:val="288"/>
        </w:trPr>
        <w:tc>
          <w:tcPr>
            <w:tcW w:w="2480" w:type="dxa"/>
            <w:tcBorders>
              <w:top w:val="nil"/>
              <w:left w:val="nil"/>
              <w:bottom w:val="nil"/>
              <w:right w:val="nil"/>
            </w:tcBorders>
            <w:shd w:val="clear" w:color="auto" w:fill="auto"/>
            <w:noWrap/>
            <w:vAlign w:val="bottom"/>
            <w:hideMark/>
          </w:tcPr>
          <w:p w14:paraId="6808EB2A" w14:textId="11387391" w:rsidR="009141F6" w:rsidRPr="009E6EB9" w:rsidRDefault="009141F6" w:rsidP="009141F6">
            <w:pPr>
              <w:rPr>
                <w:rFonts w:ascii="Calibri" w:eastAsia="Times New Roman" w:hAnsi="Calibri" w:cs="Calibri"/>
                <w:b/>
                <w:bCs/>
                <w:i/>
                <w:iCs/>
                <w:color w:val="000000" w:themeColor="text1"/>
                <w:sz w:val="22"/>
                <w:szCs w:val="22"/>
                <w:lang w:val="es-PE" w:eastAsia="es-PE"/>
              </w:rPr>
            </w:pPr>
            <w:r w:rsidRPr="009E6EB9">
              <w:rPr>
                <w:rFonts w:ascii="Calibri" w:eastAsia="Times New Roman" w:hAnsi="Calibri" w:cs="Calibri"/>
                <w:b/>
                <w:bCs/>
                <w:i/>
                <w:iCs/>
                <w:color w:val="000000" w:themeColor="text1"/>
                <w:sz w:val="22"/>
                <w:szCs w:val="22"/>
                <w:lang w:val="es-PE" w:eastAsia="es-PE"/>
              </w:rPr>
              <w:t>Eut</w:t>
            </w:r>
            <w:r w:rsidR="009E6EB9" w:rsidRPr="00A44BE3">
              <w:rPr>
                <w:rFonts w:ascii="Calibri" w:eastAsia="Times New Roman" w:hAnsi="Calibri" w:cs="Calibri"/>
                <w:b/>
                <w:bCs/>
                <w:i/>
                <w:iCs/>
                <w:color w:val="000000" w:themeColor="text1"/>
                <w:sz w:val="22"/>
                <w:szCs w:val="22"/>
                <w:lang w:val="es-PE" w:eastAsia="es-PE"/>
              </w:rPr>
              <w:t>ó</w:t>
            </w:r>
            <w:r w:rsidRPr="009E6EB9">
              <w:rPr>
                <w:rFonts w:ascii="Calibri" w:eastAsia="Times New Roman" w:hAnsi="Calibri" w:cs="Calibri"/>
                <w:b/>
                <w:bCs/>
                <w:i/>
                <w:iCs/>
                <w:color w:val="000000" w:themeColor="text1"/>
                <w:sz w:val="22"/>
                <w:szCs w:val="22"/>
                <w:lang w:val="es-PE" w:eastAsia="es-PE"/>
              </w:rPr>
              <w:t>cico</w:t>
            </w:r>
          </w:p>
        </w:tc>
        <w:tc>
          <w:tcPr>
            <w:tcW w:w="1240" w:type="dxa"/>
            <w:tcBorders>
              <w:top w:val="nil"/>
              <w:left w:val="nil"/>
              <w:bottom w:val="nil"/>
              <w:right w:val="nil"/>
            </w:tcBorders>
            <w:shd w:val="clear" w:color="auto" w:fill="auto"/>
            <w:noWrap/>
            <w:vAlign w:val="bottom"/>
            <w:hideMark/>
          </w:tcPr>
          <w:p w14:paraId="39329B2D"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ref.</w:t>
            </w:r>
          </w:p>
        </w:tc>
        <w:tc>
          <w:tcPr>
            <w:tcW w:w="2160" w:type="dxa"/>
            <w:tcBorders>
              <w:top w:val="nil"/>
              <w:left w:val="nil"/>
              <w:bottom w:val="nil"/>
              <w:right w:val="nil"/>
            </w:tcBorders>
            <w:shd w:val="clear" w:color="auto" w:fill="auto"/>
            <w:noWrap/>
            <w:vAlign w:val="bottom"/>
            <w:hideMark/>
          </w:tcPr>
          <w:p w14:paraId="6577DCEB"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p>
        </w:tc>
        <w:tc>
          <w:tcPr>
            <w:tcW w:w="1240" w:type="dxa"/>
            <w:tcBorders>
              <w:top w:val="nil"/>
              <w:left w:val="nil"/>
              <w:bottom w:val="nil"/>
              <w:right w:val="nil"/>
            </w:tcBorders>
            <w:shd w:val="clear" w:color="auto" w:fill="auto"/>
            <w:noWrap/>
            <w:vAlign w:val="bottom"/>
            <w:hideMark/>
          </w:tcPr>
          <w:p w14:paraId="42631FD4"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4D06BA28" w14:textId="77777777" w:rsidTr="009141F6">
        <w:trPr>
          <w:trHeight w:val="288"/>
        </w:trPr>
        <w:tc>
          <w:tcPr>
            <w:tcW w:w="2480" w:type="dxa"/>
            <w:tcBorders>
              <w:top w:val="nil"/>
              <w:left w:val="nil"/>
              <w:bottom w:val="nil"/>
              <w:right w:val="nil"/>
            </w:tcBorders>
            <w:shd w:val="clear" w:color="D9D9D9" w:fill="D9D9D9"/>
            <w:noWrap/>
            <w:vAlign w:val="bottom"/>
            <w:hideMark/>
          </w:tcPr>
          <w:p w14:paraId="06DB53C3"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APGAR</w:t>
            </w:r>
          </w:p>
        </w:tc>
        <w:tc>
          <w:tcPr>
            <w:tcW w:w="1240" w:type="dxa"/>
            <w:tcBorders>
              <w:top w:val="nil"/>
              <w:left w:val="nil"/>
              <w:bottom w:val="nil"/>
              <w:right w:val="nil"/>
            </w:tcBorders>
            <w:shd w:val="clear" w:color="D9D9D9" w:fill="D9D9D9"/>
            <w:noWrap/>
            <w:vAlign w:val="bottom"/>
            <w:hideMark/>
          </w:tcPr>
          <w:p w14:paraId="27291B69"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p>
        </w:tc>
        <w:tc>
          <w:tcPr>
            <w:tcW w:w="2160" w:type="dxa"/>
            <w:tcBorders>
              <w:top w:val="nil"/>
              <w:left w:val="nil"/>
              <w:bottom w:val="nil"/>
              <w:right w:val="nil"/>
            </w:tcBorders>
            <w:shd w:val="clear" w:color="D9D9D9" w:fill="D9D9D9"/>
            <w:noWrap/>
            <w:vAlign w:val="bottom"/>
            <w:hideMark/>
          </w:tcPr>
          <w:p w14:paraId="6F0D4E21"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c>
          <w:tcPr>
            <w:tcW w:w="1240" w:type="dxa"/>
            <w:tcBorders>
              <w:top w:val="nil"/>
              <w:left w:val="nil"/>
              <w:bottom w:val="nil"/>
              <w:right w:val="nil"/>
            </w:tcBorders>
            <w:shd w:val="clear" w:color="D9D9D9" w:fill="D9D9D9"/>
            <w:noWrap/>
            <w:vAlign w:val="bottom"/>
            <w:hideMark/>
          </w:tcPr>
          <w:p w14:paraId="6C7B30A9"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53902EAD" w14:textId="77777777" w:rsidTr="009141F6">
        <w:trPr>
          <w:trHeight w:val="288"/>
        </w:trPr>
        <w:tc>
          <w:tcPr>
            <w:tcW w:w="2480" w:type="dxa"/>
            <w:tcBorders>
              <w:top w:val="nil"/>
              <w:left w:val="nil"/>
              <w:bottom w:val="nil"/>
              <w:right w:val="nil"/>
            </w:tcBorders>
            <w:shd w:val="clear" w:color="auto" w:fill="auto"/>
            <w:noWrap/>
            <w:vAlign w:val="bottom"/>
            <w:hideMark/>
          </w:tcPr>
          <w:p w14:paraId="162066A0"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Si</w:t>
            </w:r>
          </w:p>
        </w:tc>
        <w:tc>
          <w:tcPr>
            <w:tcW w:w="1240" w:type="dxa"/>
            <w:tcBorders>
              <w:top w:val="nil"/>
              <w:left w:val="nil"/>
              <w:bottom w:val="nil"/>
              <w:right w:val="nil"/>
            </w:tcBorders>
            <w:shd w:val="clear" w:color="auto" w:fill="auto"/>
            <w:noWrap/>
            <w:vAlign w:val="bottom"/>
            <w:hideMark/>
          </w:tcPr>
          <w:p w14:paraId="740DD6A6" w14:textId="118F5170"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1.26</w:t>
            </w:r>
          </w:p>
        </w:tc>
        <w:tc>
          <w:tcPr>
            <w:tcW w:w="2160" w:type="dxa"/>
            <w:tcBorders>
              <w:top w:val="nil"/>
              <w:left w:val="nil"/>
              <w:bottom w:val="nil"/>
              <w:right w:val="nil"/>
            </w:tcBorders>
            <w:shd w:val="clear" w:color="auto" w:fill="auto"/>
            <w:noWrap/>
            <w:vAlign w:val="bottom"/>
            <w:hideMark/>
          </w:tcPr>
          <w:p w14:paraId="51F085EE" w14:textId="4233FB12"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w:t>
            </w:r>
            <w:r w:rsidR="00D46B2E">
              <w:rPr>
                <w:rFonts w:ascii="Calibri" w:eastAsia="Times New Roman" w:hAnsi="Calibri" w:cs="Calibri"/>
                <w:color w:val="000000" w:themeColor="text1"/>
                <w:sz w:val="22"/>
                <w:szCs w:val="22"/>
                <w:lang w:val="es-PE" w:eastAsia="es-PE"/>
              </w:rPr>
              <w:t>.71-2.24</w:t>
            </w:r>
          </w:p>
        </w:tc>
        <w:tc>
          <w:tcPr>
            <w:tcW w:w="1240" w:type="dxa"/>
            <w:tcBorders>
              <w:top w:val="nil"/>
              <w:left w:val="nil"/>
              <w:bottom w:val="nil"/>
              <w:right w:val="nil"/>
            </w:tcBorders>
            <w:shd w:val="clear" w:color="auto" w:fill="auto"/>
            <w:noWrap/>
            <w:vAlign w:val="bottom"/>
            <w:hideMark/>
          </w:tcPr>
          <w:p w14:paraId="134EDD65"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0.41</w:t>
            </w:r>
          </w:p>
        </w:tc>
      </w:tr>
      <w:tr w:rsidR="009141F6" w:rsidRPr="009141F6" w14:paraId="35967D99" w14:textId="77777777" w:rsidTr="009141F6">
        <w:trPr>
          <w:trHeight w:val="288"/>
        </w:trPr>
        <w:tc>
          <w:tcPr>
            <w:tcW w:w="2480" w:type="dxa"/>
            <w:tcBorders>
              <w:top w:val="nil"/>
              <w:left w:val="nil"/>
              <w:bottom w:val="nil"/>
              <w:right w:val="nil"/>
            </w:tcBorders>
            <w:shd w:val="clear" w:color="D9D9D9" w:fill="D9D9D9"/>
            <w:noWrap/>
            <w:vAlign w:val="bottom"/>
            <w:hideMark/>
          </w:tcPr>
          <w:p w14:paraId="5D5B8B85"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No</w:t>
            </w:r>
          </w:p>
        </w:tc>
        <w:tc>
          <w:tcPr>
            <w:tcW w:w="1240" w:type="dxa"/>
            <w:tcBorders>
              <w:top w:val="nil"/>
              <w:left w:val="nil"/>
              <w:bottom w:val="nil"/>
              <w:right w:val="nil"/>
            </w:tcBorders>
            <w:shd w:val="clear" w:color="D9D9D9" w:fill="D9D9D9"/>
            <w:noWrap/>
            <w:vAlign w:val="bottom"/>
            <w:hideMark/>
          </w:tcPr>
          <w:p w14:paraId="1C046401"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ref.</w:t>
            </w:r>
          </w:p>
        </w:tc>
        <w:tc>
          <w:tcPr>
            <w:tcW w:w="2160" w:type="dxa"/>
            <w:tcBorders>
              <w:top w:val="nil"/>
              <w:left w:val="nil"/>
              <w:bottom w:val="nil"/>
              <w:right w:val="nil"/>
            </w:tcBorders>
            <w:shd w:val="clear" w:color="D9D9D9" w:fill="D9D9D9"/>
            <w:noWrap/>
            <w:vAlign w:val="bottom"/>
            <w:hideMark/>
          </w:tcPr>
          <w:p w14:paraId="6F7D4969"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p>
        </w:tc>
        <w:tc>
          <w:tcPr>
            <w:tcW w:w="1240" w:type="dxa"/>
            <w:tcBorders>
              <w:top w:val="nil"/>
              <w:left w:val="nil"/>
              <w:bottom w:val="nil"/>
              <w:right w:val="nil"/>
            </w:tcBorders>
            <w:shd w:val="clear" w:color="D9D9D9" w:fill="D9D9D9"/>
            <w:noWrap/>
            <w:vAlign w:val="bottom"/>
            <w:hideMark/>
          </w:tcPr>
          <w:p w14:paraId="34763330"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722F628E" w14:textId="77777777" w:rsidTr="009141F6">
        <w:trPr>
          <w:trHeight w:val="288"/>
        </w:trPr>
        <w:tc>
          <w:tcPr>
            <w:tcW w:w="2480" w:type="dxa"/>
            <w:tcBorders>
              <w:top w:val="nil"/>
              <w:left w:val="nil"/>
              <w:bottom w:val="nil"/>
              <w:right w:val="nil"/>
            </w:tcBorders>
            <w:shd w:val="clear" w:color="EDEDED" w:fill="EDEDED"/>
            <w:noWrap/>
            <w:vAlign w:val="bottom"/>
            <w:hideMark/>
          </w:tcPr>
          <w:p w14:paraId="695D2328"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PESO AL NACER</w:t>
            </w:r>
          </w:p>
        </w:tc>
        <w:tc>
          <w:tcPr>
            <w:tcW w:w="1240" w:type="dxa"/>
            <w:tcBorders>
              <w:top w:val="nil"/>
              <w:left w:val="nil"/>
              <w:bottom w:val="nil"/>
              <w:right w:val="nil"/>
            </w:tcBorders>
            <w:shd w:val="clear" w:color="auto" w:fill="auto"/>
            <w:noWrap/>
            <w:vAlign w:val="bottom"/>
            <w:hideMark/>
          </w:tcPr>
          <w:p w14:paraId="351AA7CC"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p>
        </w:tc>
        <w:tc>
          <w:tcPr>
            <w:tcW w:w="2160" w:type="dxa"/>
            <w:tcBorders>
              <w:top w:val="nil"/>
              <w:left w:val="nil"/>
              <w:bottom w:val="nil"/>
              <w:right w:val="nil"/>
            </w:tcBorders>
            <w:shd w:val="clear" w:color="auto" w:fill="auto"/>
            <w:noWrap/>
            <w:vAlign w:val="bottom"/>
            <w:hideMark/>
          </w:tcPr>
          <w:p w14:paraId="5AA41706"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c>
          <w:tcPr>
            <w:tcW w:w="1240" w:type="dxa"/>
            <w:tcBorders>
              <w:top w:val="nil"/>
              <w:left w:val="nil"/>
              <w:bottom w:val="nil"/>
              <w:right w:val="nil"/>
            </w:tcBorders>
            <w:shd w:val="clear" w:color="auto" w:fill="auto"/>
            <w:noWrap/>
            <w:vAlign w:val="bottom"/>
            <w:hideMark/>
          </w:tcPr>
          <w:p w14:paraId="641419D1"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1F570978" w14:textId="77777777" w:rsidTr="009141F6">
        <w:trPr>
          <w:trHeight w:val="288"/>
        </w:trPr>
        <w:tc>
          <w:tcPr>
            <w:tcW w:w="2480" w:type="dxa"/>
            <w:tcBorders>
              <w:top w:val="nil"/>
              <w:left w:val="nil"/>
              <w:bottom w:val="nil"/>
              <w:right w:val="nil"/>
            </w:tcBorders>
            <w:shd w:val="clear" w:color="D9D9D9" w:fill="D9D9D9"/>
            <w:noWrap/>
            <w:vAlign w:val="bottom"/>
            <w:hideMark/>
          </w:tcPr>
          <w:p w14:paraId="1EE4D68D"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Muy bajo peso al nacer</w:t>
            </w:r>
          </w:p>
        </w:tc>
        <w:tc>
          <w:tcPr>
            <w:tcW w:w="1240" w:type="dxa"/>
            <w:tcBorders>
              <w:top w:val="nil"/>
              <w:left w:val="nil"/>
              <w:bottom w:val="nil"/>
              <w:right w:val="nil"/>
            </w:tcBorders>
            <w:shd w:val="clear" w:color="D9D9D9" w:fill="D9D9D9"/>
            <w:noWrap/>
            <w:vAlign w:val="bottom"/>
            <w:hideMark/>
          </w:tcPr>
          <w:p w14:paraId="4C07A787"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ref.</w:t>
            </w:r>
          </w:p>
        </w:tc>
        <w:tc>
          <w:tcPr>
            <w:tcW w:w="2160" w:type="dxa"/>
            <w:tcBorders>
              <w:top w:val="nil"/>
              <w:left w:val="nil"/>
              <w:bottom w:val="nil"/>
              <w:right w:val="nil"/>
            </w:tcBorders>
            <w:shd w:val="clear" w:color="D9D9D9" w:fill="D9D9D9"/>
            <w:noWrap/>
            <w:vAlign w:val="bottom"/>
            <w:hideMark/>
          </w:tcPr>
          <w:p w14:paraId="5CB2CABF"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p>
        </w:tc>
        <w:tc>
          <w:tcPr>
            <w:tcW w:w="1240" w:type="dxa"/>
            <w:tcBorders>
              <w:top w:val="nil"/>
              <w:left w:val="nil"/>
              <w:bottom w:val="nil"/>
              <w:right w:val="nil"/>
            </w:tcBorders>
            <w:shd w:val="clear" w:color="D9D9D9" w:fill="D9D9D9"/>
            <w:noWrap/>
            <w:vAlign w:val="bottom"/>
            <w:hideMark/>
          </w:tcPr>
          <w:p w14:paraId="5218E005"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44B19ACC" w14:textId="77777777" w:rsidTr="009141F6">
        <w:trPr>
          <w:trHeight w:val="288"/>
        </w:trPr>
        <w:tc>
          <w:tcPr>
            <w:tcW w:w="2480" w:type="dxa"/>
            <w:tcBorders>
              <w:top w:val="nil"/>
              <w:left w:val="nil"/>
              <w:bottom w:val="nil"/>
              <w:right w:val="nil"/>
            </w:tcBorders>
            <w:shd w:val="clear" w:color="EDEDED" w:fill="EDEDED"/>
            <w:noWrap/>
            <w:vAlign w:val="bottom"/>
            <w:hideMark/>
          </w:tcPr>
          <w:p w14:paraId="6912F86A"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Bajo peso al nacer</w:t>
            </w:r>
          </w:p>
        </w:tc>
        <w:tc>
          <w:tcPr>
            <w:tcW w:w="1240" w:type="dxa"/>
            <w:tcBorders>
              <w:top w:val="nil"/>
              <w:left w:val="nil"/>
              <w:bottom w:val="nil"/>
              <w:right w:val="nil"/>
            </w:tcBorders>
            <w:shd w:val="clear" w:color="auto" w:fill="auto"/>
            <w:noWrap/>
            <w:vAlign w:val="bottom"/>
            <w:hideMark/>
          </w:tcPr>
          <w:p w14:paraId="17D0E0B6" w14:textId="5F33C305"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0.56</w:t>
            </w:r>
          </w:p>
        </w:tc>
        <w:tc>
          <w:tcPr>
            <w:tcW w:w="2160" w:type="dxa"/>
            <w:tcBorders>
              <w:top w:val="nil"/>
              <w:left w:val="nil"/>
              <w:bottom w:val="nil"/>
              <w:right w:val="nil"/>
            </w:tcBorders>
            <w:shd w:val="clear" w:color="auto" w:fill="auto"/>
            <w:noWrap/>
            <w:vAlign w:val="bottom"/>
            <w:hideMark/>
          </w:tcPr>
          <w:p w14:paraId="434976AA" w14:textId="5FCD7CB8"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0.17-1.76</w:t>
            </w:r>
          </w:p>
        </w:tc>
        <w:tc>
          <w:tcPr>
            <w:tcW w:w="1240" w:type="dxa"/>
            <w:tcBorders>
              <w:top w:val="nil"/>
              <w:left w:val="nil"/>
              <w:bottom w:val="nil"/>
              <w:right w:val="nil"/>
            </w:tcBorders>
            <w:shd w:val="clear" w:color="auto" w:fill="auto"/>
            <w:noWrap/>
            <w:vAlign w:val="bottom"/>
            <w:hideMark/>
          </w:tcPr>
          <w:p w14:paraId="745A3BB6" w14:textId="693679E1"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w:t>
            </w:r>
            <w:r w:rsidR="00D46B2E">
              <w:rPr>
                <w:rFonts w:ascii="Calibri" w:eastAsia="Times New Roman" w:hAnsi="Calibri" w:cs="Calibri"/>
                <w:color w:val="000000" w:themeColor="text1"/>
                <w:sz w:val="22"/>
                <w:szCs w:val="22"/>
                <w:lang w:val="es-PE" w:eastAsia="es-PE"/>
              </w:rPr>
              <w:t>.31</w:t>
            </w:r>
          </w:p>
        </w:tc>
      </w:tr>
      <w:tr w:rsidR="009141F6" w:rsidRPr="009141F6" w14:paraId="6FFD5C68" w14:textId="77777777" w:rsidTr="009141F6">
        <w:trPr>
          <w:trHeight w:val="288"/>
        </w:trPr>
        <w:tc>
          <w:tcPr>
            <w:tcW w:w="2480" w:type="dxa"/>
            <w:tcBorders>
              <w:top w:val="nil"/>
              <w:left w:val="nil"/>
              <w:bottom w:val="nil"/>
              <w:right w:val="nil"/>
            </w:tcBorders>
            <w:shd w:val="clear" w:color="D9D9D9" w:fill="D9D9D9"/>
            <w:noWrap/>
            <w:vAlign w:val="bottom"/>
            <w:hideMark/>
          </w:tcPr>
          <w:p w14:paraId="6C8C4A51"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Normal</w:t>
            </w:r>
          </w:p>
        </w:tc>
        <w:tc>
          <w:tcPr>
            <w:tcW w:w="1240" w:type="dxa"/>
            <w:tcBorders>
              <w:top w:val="nil"/>
              <w:left w:val="nil"/>
              <w:bottom w:val="nil"/>
              <w:right w:val="nil"/>
            </w:tcBorders>
            <w:shd w:val="clear" w:color="D9D9D9" w:fill="D9D9D9"/>
            <w:noWrap/>
            <w:vAlign w:val="bottom"/>
            <w:hideMark/>
          </w:tcPr>
          <w:p w14:paraId="5D0BE6D5" w14:textId="69EEA12D"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0.43</w:t>
            </w:r>
          </w:p>
        </w:tc>
        <w:tc>
          <w:tcPr>
            <w:tcW w:w="2160" w:type="dxa"/>
            <w:tcBorders>
              <w:top w:val="nil"/>
              <w:left w:val="nil"/>
              <w:bottom w:val="nil"/>
              <w:right w:val="nil"/>
            </w:tcBorders>
            <w:shd w:val="clear" w:color="D9D9D9" w:fill="D9D9D9"/>
            <w:noWrap/>
            <w:vAlign w:val="bottom"/>
            <w:hideMark/>
          </w:tcPr>
          <w:p w14:paraId="2CA35851" w14:textId="02AA1F88" w:rsidR="00D46B2E" w:rsidRPr="009141F6" w:rsidRDefault="00D46B2E" w:rsidP="00D46B2E">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0.14-1.37</w:t>
            </w:r>
          </w:p>
        </w:tc>
        <w:tc>
          <w:tcPr>
            <w:tcW w:w="1240" w:type="dxa"/>
            <w:tcBorders>
              <w:top w:val="nil"/>
              <w:left w:val="nil"/>
              <w:bottom w:val="nil"/>
              <w:right w:val="nil"/>
            </w:tcBorders>
            <w:shd w:val="clear" w:color="D9D9D9" w:fill="D9D9D9"/>
            <w:noWrap/>
            <w:vAlign w:val="bottom"/>
            <w:hideMark/>
          </w:tcPr>
          <w:p w14:paraId="117FD439"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0.15</w:t>
            </w:r>
          </w:p>
        </w:tc>
      </w:tr>
      <w:tr w:rsidR="009141F6" w:rsidRPr="009141F6" w14:paraId="6E2E37C5" w14:textId="77777777" w:rsidTr="009141F6">
        <w:trPr>
          <w:trHeight w:val="288"/>
        </w:trPr>
        <w:tc>
          <w:tcPr>
            <w:tcW w:w="2480" w:type="dxa"/>
            <w:tcBorders>
              <w:top w:val="nil"/>
              <w:left w:val="nil"/>
              <w:bottom w:val="nil"/>
              <w:right w:val="nil"/>
            </w:tcBorders>
            <w:shd w:val="clear" w:color="EDEDED" w:fill="EDEDED"/>
            <w:noWrap/>
            <w:vAlign w:val="bottom"/>
            <w:hideMark/>
          </w:tcPr>
          <w:p w14:paraId="65CEE97B" w14:textId="52182DB8" w:rsidR="009141F6" w:rsidRPr="009141F6" w:rsidRDefault="00A14E95"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Macrosómico</w:t>
            </w:r>
          </w:p>
        </w:tc>
        <w:tc>
          <w:tcPr>
            <w:tcW w:w="1240" w:type="dxa"/>
            <w:tcBorders>
              <w:top w:val="nil"/>
              <w:left w:val="nil"/>
              <w:bottom w:val="nil"/>
              <w:right w:val="nil"/>
            </w:tcBorders>
            <w:shd w:val="clear" w:color="auto" w:fill="auto"/>
            <w:noWrap/>
            <w:vAlign w:val="bottom"/>
            <w:hideMark/>
          </w:tcPr>
          <w:p w14:paraId="4DDFFC82" w14:textId="53885243"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0.54</w:t>
            </w:r>
          </w:p>
        </w:tc>
        <w:tc>
          <w:tcPr>
            <w:tcW w:w="2160" w:type="dxa"/>
            <w:tcBorders>
              <w:top w:val="nil"/>
              <w:left w:val="nil"/>
              <w:bottom w:val="nil"/>
              <w:right w:val="nil"/>
            </w:tcBorders>
            <w:shd w:val="clear" w:color="auto" w:fill="auto"/>
            <w:noWrap/>
            <w:vAlign w:val="bottom"/>
            <w:hideMark/>
          </w:tcPr>
          <w:p w14:paraId="24E6E57D" w14:textId="2FC8B47A" w:rsidR="009141F6" w:rsidRPr="009141F6" w:rsidRDefault="00D46B2E" w:rsidP="009141F6">
            <w:pPr>
              <w:jc w:val="center"/>
              <w:rPr>
                <w:rFonts w:ascii="Calibri" w:eastAsia="Times New Roman" w:hAnsi="Calibri" w:cs="Calibri"/>
                <w:color w:val="000000" w:themeColor="text1"/>
                <w:sz w:val="22"/>
                <w:szCs w:val="22"/>
                <w:lang w:val="es-PE" w:eastAsia="es-PE"/>
              </w:rPr>
            </w:pPr>
            <w:r>
              <w:rPr>
                <w:rFonts w:ascii="Calibri" w:eastAsia="Times New Roman" w:hAnsi="Calibri" w:cs="Calibri"/>
                <w:color w:val="000000" w:themeColor="text1"/>
                <w:sz w:val="22"/>
                <w:szCs w:val="22"/>
                <w:lang w:val="es-PE" w:eastAsia="es-PE"/>
              </w:rPr>
              <w:t>0.17-1.76</w:t>
            </w:r>
          </w:p>
        </w:tc>
        <w:tc>
          <w:tcPr>
            <w:tcW w:w="1240" w:type="dxa"/>
            <w:tcBorders>
              <w:top w:val="nil"/>
              <w:left w:val="nil"/>
              <w:bottom w:val="nil"/>
              <w:right w:val="nil"/>
            </w:tcBorders>
            <w:shd w:val="clear" w:color="auto" w:fill="auto"/>
            <w:noWrap/>
            <w:vAlign w:val="bottom"/>
            <w:hideMark/>
          </w:tcPr>
          <w:p w14:paraId="48FEB338" w14:textId="77777777" w:rsidR="009141F6" w:rsidRPr="009141F6" w:rsidRDefault="009141F6" w:rsidP="009141F6">
            <w:pPr>
              <w:jc w:val="center"/>
              <w:rPr>
                <w:rFonts w:ascii="Calibri" w:eastAsia="Times New Roman" w:hAnsi="Calibri" w:cs="Calibri"/>
                <w:color w:val="000000" w:themeColor="text1"/>
                <w:sz w:val="22"/>
                <w:szCs w:val="22"/>
                <w:lang w:val="es-PE" w:eastAsia="es-PE"/>
              </w:rPr>
            </w:pPr>
            <w:r w:rsidRPr="009141F6">
              <w:rPr>
                <w:rFonts w:ascii="Calibri" w:eastAsia="Times New Roman" w:hAnsi="Calibri" w:cs="Calibri"/>
                <w:color w:val="000000" w:themeColor="text1"/>
                <w:sz w:val="22"/>
                <w:szCs w:val="22"/>
                <w:lang w:val="es-PE" w:eastAsia="es-PE"/>
              </w:rPr>
              <w:t>0.31</w:t>
            </w:r>
          </w:p>
        </w:tc>
      </w:tr>
      <w:tr w:rsidR="009141F6" w:rsidRPr="009141F6" w14:paraId="2007573B" w14:textId="77777777" w:rsidTr="009141F6">
        <w:trPr>
          <w:trHeight w:val="288"/>
        </w:trPr>
        <w:tc>
          <w:tcPr>
            <w:tcW w:w="2480" w:type="dxa"/>
            <w:tcBorders>
              <w:top w:val="nil"/>
              <w:left w:val="nil"/>
              <w:bottom w:val="nil"/>
              <w:right w:val="nil"/>
            </w:tcBorders>
            <w:shd w:val="clear" w:color="D9D9D9" w:fill="D9D9D9"/>
            <w:noWrap/>
            <w:vAlign w:val="bottom"/>
            <w:hideMark/>
          </w:tcPr>
          <w:p w14:paraId="7E1E64E4"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r w:rsidRPr="009141F6">
              <w:rPr>
                <w:rFonts w:ascii="Calibri" w:eastAsia="Times New Roman" w:hAnsi="Calibri" w:cs="Calibri"/>
                <w:b/>
                <w:bCs/>
                <w:i/>
                <w:iCs/>
                <w:color w:val="000000" w:themeColor="text1"/>
                <w:sz w:val="22"/>
                <w:szCs w:val="22"/>
                <w:lang w:val="es-PE" w:eastAsia="es-PE"/>
              </w:rPr>
              <w:t>SEPSIS</w:t>
            </w:r>
          </w:p>
        </w:tc>
        <w:tc>
          <w:tcPr>
            <w:tcW w:w="1240" w:type="dxa"/>
            <w:tcBorders>
              <w:top w:val="nil"/>
              <w:left w:val="nil"/>
              <w:bottom w:val="nil"/>
              <w:right w:val="nil"/>
            </w:tcBorders>
            <w:shd w:val="clear" w:color="D9D9D9" w:fill="D9D9D9"/>
            <w:noWrap/>
            <w:vAlign w:val="bottom"/>
            <w:hideMark/>
          </w:tcPr>
          <w:p w14:paraId="6F11876B" w14:textId="77777777" w:rsidR="009141F6" w:rsidRPr="009141F6" w:rsidRDefault="009141F6" w:rsidP="009141F6">
            <w:pPr>
              <w:rPr>
                <w:rFonts w:ascii="Calibri" w:eastAsia="Times New Roman" w:hAnsi="Calibri" w:cs="Calibri"/>
                <w:b/>
                <w:bCs/>
                <w:i/>
                <w:iCs/>
                <w:color w:val="000000" w:themeColor="text1"/>
                <w:sz w:val="22"/>
                <w:szCs w:val="22"/>
                <w:lang w:val="es-PE" w:eastAsia="es-PE"/>
              </w:rPr>
            </w:pPr>
          </w:p>
        </w:tc>
        <w:tc>
          <w:tcPr>
            <w:tcW w:w="2160" w:type="dxa"/>
            <w:tcBorders>
              <w:top w:val="nil"/>
              <w:left w:val="nil"/>
              <w:bottom w:val="nil"/>
              <w:right w:val="nil"/>
            </w:tcBorders>
            <w:shd w:val="clear" w:color="D9D9D9" w:fill="D9D9D9"/>
            <w:noWrap/>
            <w:vAlign w:val="bottom"/>
            <w:hideMark/>
          </w:tcPr>
          <w:p w14:paraId="0E85192C"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c>
          <w:tcPr>
            <w:tcW w:w="1240" w:type="dxa"/>
            <w:tcBorders>
              <w:top w:val="nil"/>
              <w:left w:val="nil"/>
              <w:bottom w:val="nil"/>
              <w:right w:val="nil"/>
            </w:tcBorders>
            <w:shd w:val="clear" w:color="D9D9D9" w:fill="D9D9D9"/>
            <w:noWrap/>
            <w:vAlign w:val="bottom"/>
            <w:hideMark/>
          </w:tcPr>
          <w:p w14:paraId="232365DB" w14:textId="77777777" w:rsidR="009141F6" w:rsidRPr="009141F6" w:rsidRDefault="009141F6" w:rsidP="009141F6">
            <w:pPr>
              <w:jc w:val="center"/>
              <w:rPr>
                <w:rFonts w:ascii="Times New Roman" w:eastAsia="Times New Roman" w:hAnsi="Times New Roman" w:cs="Times New Roman"/>
                <w:color w:val="000000" w:themeColor="text1"/>
                <w:sz w:val="20"/>
                <w:szCs w:val="20"/>
                <w:lang w:val="es-PE" w:eastAsia="es-PE"/>
              </w:rPr>
            </w:pPr>
          </w:p>
        </w:tc>
      </w:tr>
      <w:tr w:rsidR="009141F6" w:rsidRPr="009141F6" w14:paraId="1BCB5EE4" w14:textId="77777777" w:rsidTr="009141F6">
        <w:trPr>
          <w:trHeight w:val="288"/>
        </w:trPr>
        <w:tc>
          <w:tcPr>
            <w:tcW w:w="2480" w:type="dxa"/>
            <w:tcBorders>
              <w:top w:val="nil"/>
              <w:left w:val="nil"/>
              <w:bottom w:val="nil"/>
              <w:right w:val="nil"/>
            </w:tcBorders>
            <w:shd w:val="clear" w:color="auto" w:fill="auto"/>
            <w:noWrap/>
            <w:vAlign w:val="bottom"/>
            <w:hideMark/>
          </w:tcPr>
          <w:p w14:paraId="54AA2FA6" w14:textId="77777777" w:rsidR="009141F6" w:rsidRPr="009141F6" w:rsidRDefault="009141F6" w:rsidP="009141F6">
            <w:pPr>
              <w:rPr>
                <w:rFonts w:ascii="Calibri" w:eastAsia="Times New Roman" w:hAnsi="Calibri" w:cs="Calibri"/>
                <w:b/>
                <w:bCs/>
                <w:i/>
                <w:iCs/>
                <w:color w:val="000000"/>
                <w:sz w:val="22"/>
                <w:szCs w:val="22"/>
                <w:lang w:val="es-PE" w:eastAsia="es-PE"/>
              </w:rPr>
            </w:pPr>
            <w:r w:rsidRPr="009141F6">
              <w:rPr>
                <w:rFonts w:ascii="Calibri" w:eastAsia="Times New Roman" w:hAnsi="Calibri" w:cs="Calibri"/>
                <w:b/>
                <w:bCs/>
                <w:i/>
                <w:iCs/>
                <w:color w:val="000000"/>
                <w:sz w:val="22"/>
                <w:szCs w:val="22"/>
                <w:lang w:val="es-PE" w:eastAsia="es-PE"/>
              </w:rPr>
              <w:t>Si</w:t>
            </w:r>
          </w:p>
        </w:tc>
        <w:tc>
          <w:tcPr>
            <w:tcW w:w="1240" w:type="dxa"/>
            <w:tcBorders>
              <w:top w:val="nil"/>
              <w:left w:val="nil"/>
              <w:bottom w:val="nil"/>
              <w:right w:val="nil"/>
            </w:tcBorders>
            <w:shd w:val="clear" w:color="auto" w:fill="auto"/>
            <w:noWrap/>
            <w:vAlign w:val="bottom"/>
            <w:hideMark/>
          </w:tcPr>
          <w:p w14:paraId="1FF2DC82" w14:textId="41C07886" w:rsidR="009141F6" w:rsidRPr="009141F6" w:rsidRDefault="00D46B2E" w:rsidP="009141F6">
            <w:pPr>
              <w:jc w:val="center"/>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1.35</w:t>
            </w:r>
          </w:p>
        </w:tc>
        <w:tc>
          <w:tcPr>
            <w:tcW w:w="2160" w:type="dxa"/>
            <w:tcBorders>
              <w:top w:val="nil"/>
              <w:left w:val="nil"/>
              <w:bottom w:val="nil"/>
              <w:right w:val="nil"/>
            </w:tcBorders>
            <w:shd w:val="clear" w:color="auto" w:fill="auto"/>
            <w:noWrap/>
            <w:vAlign w:val="bottom"/>
            <w:hideMark/>
          </w:tcPr>
          <w:p w14:paraId="43021B9A" w14:textId="0FDC7C1B" w:rsidR="009141F6" w:rsidRPr="009141F6" w:rsidRDefault="00D46B2E" w:rsidP="009141F6">
            <w:pPr>
              <w:jc w:val="center"/>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0.8-2.28</w:t>
            </w:r>
          </w:p>
        </w:tc>
        <w:tc>
          <w:tcPr>
            <w:tcW w:w="1240" w:type="dxa"/>
            <w:tcBorders>
              <w:top w:val="nil"/>
              <w:left w:val="nil"/>
              <w:bottom w:val="nil"/>
              <w:right w:val="nil"/>
            </w:tcBorders>
            <w:shd w:val="clear" w:color="auto" w:fill="auto"/>
            <w:noWrap/>
            <w:vAlign w:val="bottom"/>
            <w:hideMark/>
          </w:tcPr>
          <w:p w14:paraId="42E9BB83" w14:textId="77777777" w:rsidR="009141F6" w:rsidRPr="009141F6" w:rsidRDefault="009141F6" w:rsidP="009141F6">
            <w:pPr>
              <w:jc w:val="center"/>
              <w:rPr>
                <w:rFonts w:ascii="Calibri" w:eastAsia="Times New Roman" w:hAnsi="Calibri" w:cs="Calibri"/>
                <w:color w:val="000000"/>
                <w:sz w:val="22"/>
                <w:szCs w:val="22"/>
                <w:lang w:val="es-PE" w:eastAsia="es-PE"/>
              </w:rPr>
            </w:pPr>
            <w:r w:rsidRPr="009141F6">
              <w:rPr>
                <w:rFonts w:ascii="Calibri" w:eastAsia="Times New Roman" w:hAnsi="Calibri" w:cs="Calibri"/>
                <w:color w:val="000000"/>
                <w:sz w:val="22"/>
                <w:szCs w:val="22"/>
                <w:lang w:val="es-PE" w:eastAsia="es-PE"/>
              </w:rPr>
              <w:t>0.25</w:t>
            </w:r>
          </w:p>
        </w:tc>
      </w:tr>
      <w:tr w:rsidR="009141F6" w:rsidRPr="009141F6" w14:paraId="32160540" w14:textId="77777777" w:rsidTr="009141F6">
        <w:trPr>
          <w:trHeight w:val="288"/>
        </w:trPr>
        <w:tc>
          <w:tcPr>
            <w:tcW w:w="2480" w:type="dxa"/>
            <w:tcBorders>
              <w:top w:val="nil"/>
              <w:left w:val="nil"/>
              <w:bottom w:val="nil"/>
              <w:right w:val="nil"/>
            </w:tcBorders>
            <w:shd w:val="clear" w:color="D9D9D9" w:fill="D9D9D9"/>
            <w:noWrap/>
            <w:vAlign w:val="bottom"/>
            <w:hideMark/>
          </w:tcPr>
          <w:p w14:paraId="6404238C" w14:textId="77777777" w:rsidR="009141F6" w:rsidRPr="009141F6" w:rsidRDefault="009141F6" w:rsidP="009141F6">
            <w:pPr>
              <w:rPr>
                <w:rFonts w:ascii="Calibri" w:eastAsia="Times New Roman" w:hAnsi="Calibri" w:cs="Calibri"/>
                <w:b/>
                <w:bCs/>
                <w:i/>
                <w:iCs/>
                <w:color w:val="000000"/>
                <w:sz w:val="22"/>
                <w:szCs w:val="22"/>
                <w:lang w:val="es-PE" w:eastAsia="es-PE"/>
              </w:rPr>
            </w:pPr>
            <w:r w:rsidRPr="009141F6">
              <w:rPr>
                <w:rFonts w:ascii="Calibri" w:eastAsia="Times New Roman" w:hAnsi="Calibri" w:cs="Calibri"/>
                <w:b/>
                <w:bCs/>
                <w:i/>
                <w:iCs/>
                <w:color w:val="000000"/>
                <w:sz w:val="22"/>
                <w:szCs w:val="22"/>
                <w:lang w:val="es-PE" w:eastAsia="es-PE"/>
              </w:rPr>
              <w:t>No</w:t>
            </w:r>
          </w:p>
        </w:tc>
        <w:tc>
          <w:tcPr>
            <w:tcW w:w="1240" w:type="dxa"/>
            <w:tcBorders>
              <w:top w:val="nil"/>
              <w:left w:val="nil"/>
              <w:bottom w:val="nil"/>
              <w:right w:val="nil"/>
            </w:tcBorders>
            <w:shd w:val="clear" w:color="D9D9D9" w:fill="D9D9D9"/>
            <w:noWrap/>
            <w:vAlign w:val="bottom"/>
            <w:hideMark/>
          </w:tcPr>
          <w:p w14:paraId="0DD4A015" w14:textId="77777777" w:rsidR="009141F6" w:rsidRPr="009141F6" w:rsidRDefault="009141F6" w:rsidP="009141F6">
            <w:pPr>
              <w:jc w:val="center"/>
              <w:rPr>
                <w:rFonts w:ascii="Calibri" w:eastAsia="Times New Roman" w:hAnsi="Calibri" w:cs="Calibri"/>
                <w:color w:val="000000"/>
                <w:sz w:val="22"/>
                <w:szCs w:val="22"/>
                <w:lang w:val="es-PE" w:eastAsia="es-PE"/>
              </w:rPr>
            </w:pPr>
            <w:r w:rsidRPr="009141F6">
              <w:rPr>
                <w:rFonts w:ascii="Calibri" w:eastAsia="Times New Roman" w:hAnsi="Calibri" w:cs="Calibri"/>
                <w:color w:val="000000"/>
                <w:sz w:val="22"/>
                <w:szCs w:val="22"/>
                <w:lang w:val="es-PE" w:eastAsia="es-PE"/>
              </w:rPr>
              <w:t>ref.</w:t>
            </w:r>
          </w:p>
        </w:tc>
        <w:tc>
          <w:tcPr>
            <w:tcW w:w="2160" w:type="dxa"/>
            <w:tcBorders>
              <w:top w:val="nil"/>
              <w:left w:val="nil"/>
              <w:bottom w:val="nil"/>
              <w:right w:val="nil"/>
            </w:tcBorders>
            <w:shd w:val="clear" w:color="D9D9D9" w:fill="D9D9D9"/>
            <w:noWrap/>
            <w:vAlign w:val="bottom"/>
            <w:hideMark/>
          </w:tcPr>
          <w:p w14:paraId="310E0086" w14:textId="77777777" w:rsidR="009141F6" w:rsidRPr="009141F6" w:rsidRDefault="009141F6" w:rsidP="009141F6">
            <w:pPr>
              <w:jc w:val="center"/>
              <w:rPr>
                <w:rFonts w:ascii="Calibri" w:eastAsia="Times New Roman" w:hAnsi="Calibri" w:cs="Calibri"/>
                <w:color w:val="000000"/>
                <w:sz w:val="22"/>
                <w:szCs w:val="22"/>
                <w:lang w:val="es-PE" w:eastAsia="es-PE"/>
              </w:rPr>
            </w:pPr>
          </w:p>
        </w:tc>
        <w:tc>
          <w:tcPr>
            <w:tcW w:w="1240" w:type="dxa"/>
            <w:tcBorders>
              <w:top w:val="nil"/>
              <w:left w:val="nil"/>
              <w:bottom w:val="nil"/>
              <w:right w:val="nil"/>
            </w:tcBorders>
            <w:shd w:val="clear" w:color="D9D9D9" w:fill="D9D9D9"/>
            <w:noWrap/>
            <w:vAlign w:val="bottom"/>
            <w:hideMark/>
          </w:tcPr>
          <w:p w14:paraId="0136E5AE" w14:textId="77777777" w:rsidR="009141F6" w:rsidRPr="009141F6" w:rsidRDefault="009141F6" w:rsidP="009141F6">
            <w:pPr>
              <w:jc w:val="center"/>
              <w:rPr>
                <w:rFonts w:ascii="Times New Roman" w:eastAsia="Times New Roman" w:hAnsi="Times New Roman" w:cs="Times New Roman"/>
                <w:sz w:val="20"/>
                <w:szCs w:val="20"/>
                <w:lang w:val="es-PE" w:eastAsia="es-PE"/>
              </w:rPr>
            </w:pPr>
          </w:p>
        </w:tc>
      </w:tr>
      <w:tr w:rsidR="009141F6" w:rsidRPr="009141F6" w14:paraId="51C6E818" w14:textId="77777777" w:rsidTr="009141F6">
        <w:trPr>
          <w:trHeight w:val="288"/>
        </w:trPr>
        <w:tc>
          <w:tcPr>
            <w:tcW w:w="2480" w:type="dxa"/>
            <w:tcBorders>
              <w:top w:val="nil"/>
              <w:left w:val="nil"/>
              <w:bottom w:val="nil"/>
              <w:right w:val="nil"/>
            </w:tcBorders>
            <w:shd w:val="clear" w:color="EDEDED" w:fill="EDEDED"/>
            <w:noWrap/>
            <w:vAlign w:val="bottom"/>
            <w:hideMark/>
          </w:tcPr>
          <w:p w14:paraId="11D43535" w14:textId="77777777" w:rsidR="009141F6" w:rsidRPr="009141F6" w:rsidRDefault="009141F6" w:rsidP="009141F6">
            <w:pPr>
              <w:rPr>
                <w:rFonts w:ascii="Calibri" w:eastAsia="Times New Roman" w:hAnsi="Calibri" w:cs="Calibri"/>
                <w:b/>
                <w:bCs/>
                <w:i/>
                <w:iCs/>
                <w:color w:val="000000"/>
                <w:sz w:val="22"/>
                <w:szCs w:val="22"/>
                <w:lang w:val="es-PE" w:eastAsia="es-PE"/>
              </w:rPr>
            </w:pPr>
            <w:r w:rsidRPr="009141F6">
              <w:rPr>
                <w:rFonts w:ascii="Calibri" w:eastAsia="Times New Roman" w:hAnsi="Calibri" w:cs="Calibri"/>
                <w:b/>
                <w:bCs/>
                <w:i/>
                <w:iCs/>
                <w:color w:val="000000"/>
                <w:sz w:val="22"/>
                <w:szCs w:val="22"/>
                <w:lang w:val="es-PE" w:eastAsia="es-PE"/>
              </w:rPr>
              <w:t>SUFRIMIENTO FETAL</w:t>
            </w:r>
          </w:p>
        </w:tc>
        <w:tc>
          <w:tcPr>
            <w:tcW w:w="1240" w:type="dxa"/>
            <w:tcBorders>
              <w:top w:val="nil"/>
              <w:left w:val="nil"/>
              <w:bottom w:val="nil"/>
              <w:right w:val="nil"/>
            </w:tcBorders>
            <w:shd w:val="clear" w:color="auto" w:fill="auto"/>
            <w:noWrap/>
            <w:vAlign w:val="bottom"/>
            <w:hideMark/>
          </w:tcPr>
          <w:p w14:paraId="1509DFC7" w14:textId="77777777" w:rsidR="009141F6" w:rsidRPr="009141F6" w:rsidRDefault="009141F6" w:rsidP="009141F6">
            <w:pPr>
              <w:rPr>
                <w:rFonts w:ascii="Calibri" w:eastAsia="Times New Roman" w:hAnsi="Calibri" w:cs="Calibri"/>
                <w:b/>
                <w:bCs/>
                <w:i/>
                <w:iCs/>
                <w:color w:val="000000"/>
                <w:sz w:val="22"/>
                <w:szCs w:val="22"/>
                <w:lang w:val="es-PE" w:eastAsia="es-PE"/>
              </w:rPr>
            </w:pPr>
          </w:p>
        </w:tc>
        <w:tc>
          <w:tcPr>
            <w:tcW w:w="2160" w:type="dxa"/>
            <w:tcBorders>
              <w:top w:val="nil"/>
              <w:left w:val="nil"/>
              <w:bottom w:val="nil"/>
              <w:right w:val="nil"/>
            </w:tcBorders>
            <w:shd w:val="clear" w:color="auto" w:fill="auto"/>
            <w:noWrap/>
            <w:vAlign w:val="bottom"/>
            <w:hideMark/>
          </w:tcPr>
          <w:p w14:paraId="36DA82E3" w14:textId="77777777" w:rsidR="009141F6" w:rsidRPr="009141F6" w:rsidRDefault="009141F6" w:rsidP="009141F6">
            <w:pPr>
              <w:jc w:val="center"/>
              <w:rPr>
                <w:rFonts w:ascii="Times New Roman" w:eastAsia="Times New Roman" w:hAnsi="Times New Roman" w:cs="Times New Roman"/>
                <w:sz w:val="20"/>
                <w:szCs w:val="20"/>
                <w:lang w:val="es-PE" w:eastAsia="es-PE"/>
              </w:rPr>
            </w:pPr>
          </w:p>
        </w:tc>
        <w:tc>
          <w:tcPr>
            <w:tcW w:w="1240" w:type="dxa"/>
            <w:tcBorders>
              <w:top w:val="nil"/>
              <w:left w:val="nil"/>
              <w:bottom w:val="nil"/>
              <w:right w:val="nil"/>
            </w:tcBorders>
            <w:shd w:val="clear" w:color="auto" w:fill="auto"/>
            <w:noWrap/>
            <w:vAlign w:val="bottom"/>
            <w:hideMark/>
          </w:tcPr>
          <w:p w14:paraId="77DC1963" w14:textId="77777777" w:rsidR="009141F6" w:rsidRPr="009141F6" w:rsidRDefault="009141F6" w:rsidP="009141F6">
            <w:pPr>
              <w:jc w:val="center"/>
              <w:rPr>
                <w:rFonts w:ascii="Times New Roman" w:eastAsia="Times New Roman" w:hAnsi="Times New Roman" w:cs="Times New Roman"/>
                <w:sz w:val="20"/>
                <w:szCs w:val="20"/>
                <w:lang w:val="es-PE" w:eastAsia="es-PE"/>
              </w:rPr>
            </w:pPr>
          </w:p>
        </w:tc>
      </w:tr>
      <w:tr w:rsidR="009141F6" w:rsidRPr="009141F6" w14:paraId="5E523763" w14:textId="77777777" w:rsidTr="009141F6">
        <w:trPr>
          <w:trHeight w:val="288"/>
        </w:trPr>
        <w:tc>
          <w:tcPr>
            <w:tcW w:w="2480" w:type="dxa"/>
            <w:tcBorders>
              <w:top w:val="nil"/>
              <w:left w:val="nil"/>
              <w:bottom w:val="nil"/>
              <w:right w:val="nil"/>
            </w:tcBorders>
            <w:shd w:val="clear" w:color="EDEDED" w:fill="EDEDED"/>
            <w:noWrap/>
            <w:vAlign w:val="bottom"/>
            <w:hideMark/>
          </w:tcPr>
          <w:p w14:paraId="56C2C7BE" w14:textId="77777777" w:rsidR="009141F6" w:rsidRPr="009141F6" w:rsidRDefault="009141F6" w:rsidP="009141F6">
            <w:pPr>
              <w:rPr>
                <w:rFonts w:ascii="Calibri" w:eastAsia="Times New Roman" w:hAnsi="Calibri" w:cs="Calibri"/>
                <w:b/>
                <w:bCs/>
                <w:i/>
                <w:iCs/>
                <w:color w:val="000000"/>
                <w:sz w:val="22"/>
                <w:szCs w:val="22"/>
                <w:lang w:val="es-PE" w:eastAsia="es-PE"/>
              </w:rPr>
            </w:pPr>
            <w:r w:rsidRPr="009141F6">
              <w:rPr>
                <w:rFonts w:ascii="Calibri" w:eastAsia="Times New Roman" w:hAnsi="Calibri" w:cs="Calibri"/>
                <w:b/>
                <w:bCs/>
                <w:i/>
                <w:iCs/>
                <w:color w:val="000000"/>
                <w:sz w:val="22"/>
                <w:szCs w:val="22"/>
                <w:lang w:val="es-PE" w:eastAsia="es-PE"/>
              </w:rPr>
              <w:t>Agudo</w:t>
            </w:r>
          </w:p>
        </w:tc>
        <w:tc>
          <w:tcPr>
            <w:tcW w:w="1240" w:type="dxa"/>
            <w:tcBorders>
              <w:top w:val="nil"/>
              <w:left w:val="nil"/>
              <w:bottom w:val="nil"/>
              <w:right w:val="nil"/>
            </w:tcBorders>
            <w:shd w:val="clear" w:color="D9D9D9" w:fill="D9D9D9"/>
            <w:noWrap/>
            <w:vAlign w:val="bottom"/>
            <w:hideMark/>
          </w:tcPr>
          <w:p w14:paraId="0975BADD" w14:textId="1891DFF8" w:rsidR="009141F6" w:rsidRPr="009141F6" w:rsidRDefault="00D46B2E" w:rsidP="009141F6">
            <w:pPr>
              <w:jc w:val="center"/>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2.31</w:t>
            </w:r>
          </w:p>
        </w:tc>
        <w:tc>
          <w:tcPr>
            <w:tcW w:w="2160" w:type="dxa"/>
            <w:tcBorders>
              <w:top w:val="nil"/>
              <w:left w:val="nil"/>
              <w:bottom w:val="nil"/>
              <w:right w:val="nil"/>
            </w:tcBorders>
            <w:shd w:val="clear" w:color="D9D9D9" w:fill="D9D9D9"/>
            <w:noWrap/>
            <w:vAlign w:val="bottom"/>
            <w:hideMark/>
          </w:tcPr>
          <w:p w14:paraId="048E66E9" w14:textId="2F49DD80" w:rsidR="009141F6" w:rsidRPr="009141F6" w:rsidRDefault="00D46B2E" w:rsidP="009141F6">
            <w:pPr>
              <w:jc w:val="center"/>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1.3-4.12</w:t>
            </w:r>
          </w:p>
        </w:tc>
        <w:tc>
          <w:tcPr>
            <w:tcW w:w="1240" w:type="dxa"/>
            <w:tcBorders>
              <w:top w:val="nil"/>
              <w:left w:val="nil"/>
              <w:bottom w:val="nil"/>
              <w:right w:val="nil"/>
            </w:tcBorders>
            <w:shd w:val="clear" w:color="D9D9D9" w:fill="D9D9D9"/>
            <w:noWrap/>
            <w:vAlign w:val="bottom"/>
            <w:hideMark/>
          </w:tcPr>
          <w:p w14:paraId="660EBC14" w14:textId="77777777" w:rsidR="009141F6" w:rsidRPr="009141F6" w:rsidRDefault="009141F6" w:rsidP="009141F6">
            <w:pPr>
              <w:jc w:val="center"/>
              <w:rPr>
                <w:rFonts w:ascii="Calibri" w:eastAsia="Times New Roman" w:hAnsi="Calibri" w:cs="Calibri"/>
                <w:color w:val="000000"/>
                <w:sz w:val="22"/>
                <w:szCs w:val="22"/>
                <w:lang w:val="es-PE" w:eastAsia="es-PE"/>
              </w:rPr>
            </w:pPr>
            <w:r w:rsidRPr="009141F6">
              <w:rPr>
                <w:rFonts w:ascii="Calibri" w:eastAsia="Times New Roman" w:hAnsi="Calibri" w:cs="Calibri"/>
                <w:color w:val="000000"/>
                <w:sz w:val="22"/>
                <w:szCs w:val="22"/>
                <w:lang w:val="es-PE" w:eastAsia="es-PE"/>
              </w:rPr>
              <w:t>0.004</w:t>
            </w:r>
          </w:p>
        </w:tc>
      </w:tr>
      <w:tr w:rsidR="009141F6" w:rsidRPr="009141F6" w14:paraId="1779E82D" w14:textId="77777777" w:rsidTr="009141F6">
        <w:trPr>
          <w:trHeight w:val="288"/>
        </w:trPr>
        <w:tc>
          <w:tcPr>
            <w:tcW w:w="2480" w:type="dxa"/>
            <w:tcBorders>
              <w:top w:val="nil"/>
              <w:left w:val="nil"/>
              <w:bottom w:val="single" w:sz="4" w:space="0" w:color="A5A5A5"/>
              <w:right w:val="nil"/>
            </w:tcBorders>
            <w:shd w:val="clear" w:color="auto" w:fill="auto"/>
            <w:noWrap/>
            <w:vAlign w:val="bottom"/>
            <w:hideMark/>
          </w:tcPr>
          <w:p w14:paraId="1323AEEE" w14:textId="77777777" w:rsidR="009141F6" w:rsidRPr="009141F6" w:rsidRDefault="009141F6" w:rsidP="009141F6">
            <w:pPr>
              <w:rPr>
                <w:rFonts w:ascii="Calibri" w:eastAsia="Times New Roman" w:hAnsi="Calibri" w:cs="Calibri"/>
                <w:b/>
                <w:bCs/>
                <w:i/>
                <w:iCs/>
                <w:color w:val="000000"/>
                <w:sz w:val="22"/>
                <w:szCs w:val="22"/>
                <w:lang w:val="es-PE" w:eastAsia="es-PE"/>
              </w:rPr>
            </w:pPr>
            <w:r w:rsidRPr="009141F6">
              <w:rPr>
                <w:rFonts w:ascii="Calibri" w:eastAsia="Times New Roman" w:hAnsi="Calibri" w:cs="Calibri"/>
                <w:b/>
                <w:bCs/>
                <w:i/>
                <w:iCs/>
                <w:color w:val="000000"/>
                <w:sz w:val="22"/>
                <w:szCs w:val="22"/>
                <w:lang w:val="es-PE" w:eastAsia="es-PE"/>
              </w:rPr>
              <w:t>Crónico</w:t>
            </w:r>
          </w:p>
        </w:tc>
        <w:tc>
          <w:tcPr>
            <w:tcW w:w="1240" w:type="dxa"/>
            <w:tcBorders>
              <w:top w:val="nil"/>
              <w:left w:val="nil"/>
              <w:bottom w:val="nil"/>
              <w:right w:val="nil"/>
            </w:tcBorders>
            <w:shd w:val="clear" w:color="auto" w:fill="auto"/>
            <w:noWrap/>
            <w:vAlign w:val="bottom"/>
            <w:hideMark/>
          </w:tcPr>
          <w:p w14:paraId="5AFA8B65" w14:textId="3FC33803" w:rsidR="009141F6" w:rsidRPr="009141F6" w:rsidRDefault="00D46B2E" w:rsidP="009141F6">
            <w:pPr>
              <w:jc w:val="center"/>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1.6</w:t>
            </w:r>
          </w:p>
        </w:tc>
        <w:tc>
          <w:tcPr>
            <w:tcW w:w="2160" w:type="dxa"/>
            <w:tcBorders>
              <w:top w:val="nil"/>
              <w:left w:val="nil"/>
              <w:bottom w:val="nil"/>
              <w:right w:val="nil"/>
            </w:tcBorders>
            <w:shd w:val="clear" w:color="auto" w:fill="auto"/>
            <w:noWrap/>
            <w:vAlign w:val="bottom"/>
            <w:hideMark/>
          </w:tcPr>
          <w:p w14:paraId="58C27E9A" w14:textId="3F48B3FD" w:rsidR="009141F6" w:rsidRPr="009141F6" w:rsidRDefault="00D46B2E" w:rsidP="009141F6">
            <w:pPr>
              <w:jc w:val="center"/>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0.53-4.8</w:t>
            </w:r>
          </w:p>
        </w:tc>
        <w:tc>
          <w:tcPr>
            <w:tcW w:w="1240" w:type="dxa"/>
            <w:tcBorders>
              <w:top w:val="nil"/>
              <w:left w:val="nil"/>
              <w:bottom w:val="nil"/>
              <w:right w:val="nil"/>
            </w:tcBorders>
            <w:shd w:val="clear" w:color="auto" w:fill="auto"/>
            <w:noWrap/>
            <w:vAlign w:val="bottom"/>
            <w:hideMark/>
          </w:tcPr>
          <w:p w14:paraId="387FBCC7" w14:textId="632DD623" w:rsidR="009141F6" w:rsidRPr="009141F6" w:rsidRDefault="009141F6" w:rsidP="009141F6">
            <w:pPr>
              <w:jc w:val="center"/>
              <w:rPr>
                <w:rFonts w:ascii="Calibri" w:eastAsia="Times New Roman" w:hAnsi="Calibri" w:cs="Calibri"/>
                <w:color w:val="000000"/>
                <w:sz w:val="22"/>
                <w:szCs w:val="22"/>
                <w:lang w:val="es-PE" w:eastAsia="es-PE"/>
              </w:rPr>
            </w:pPr>
            <w:r w:rsidRPr="009141F6">
              <w:rPr>
                <w:rFonts w:ascii="Calibri" w:eastAsia="Times New Roman" w:hAnsi="Calibri" w:cs="Calibri"/>
                <w:color w:val="000000"/>
                <w:sz w:val="22"/>
                <w:szCs w:val="22"/>
                <w:lang w:val="es-PE" w:eastAsia="es-PE"/>
              </w:rPr>
              <w:t>0.3</w:t>
            </w:r>
            <w:r w:rsidR="00D46B2E">
              <w:rPr>
                <w:rFonts w:ascii="Calibri" w:eastAsia="Times New Roman" w:hAnsi="Calibri" w:cs="Calibri"/>
                <w:color w:val="000000"/>
                <w:sz w:val="22"/>
                <w:szCs w:val="22"/>
                <w:lang w:val="es-PE" w:eastAsia="es-PE"/>
              </w:rPr>
              <w:t>9</w:t>
            </w:r>
          </w:p>
        </w:tc>
      </w:tr>
      <w:tr w:rsidR="009141F6" w:rsidRPr="009141F6" w14:paraId="3785F98F" w14:textId="77777777" w:rsidTr="009141F6">
        <w:trPr>
          <w:trHeight w:val="288"/>
        </w:trPr>
        <w:tc>
          <w:tcPr>
            <w:tcW w:w="2480" w:type="dxa"/>
            <w:tcBorders>
              <w:top w:val="nil"/>
              <w:left w:val="nil"/>
              <w:bottom w:val="single" w:sz="4" w:space="0" w:color="000000"/>
              <w:right w:val="nil"/>
            </w:tcBorders>
            <w:shd w:val="clear" w:color="D9D9D9" w:fill="D9D9D9"/>
            <w:noWrap/>
            <w:vAlign w:val="bottom"/>
            <w:hideMark/>
          </w:tcPr>
          <w:p w14:paraId="3ACCBD92" w14:textId="77777777" w:rsidR="009141F6" w:rsidRPr="009141F6" w:rsidRDefault="009141F6" w:rsidP="009141F6">
            <w:pPr>
              <w:rPr>
                <w:rFonts w:ascii="Calibri" w:eastAsia="Times New Roman" w:hAnsi="Calibri" w:cs="Calibri"/>
                <w:b/>
                <w:bCs/>
                <w:i/>
                <w:iCs/>
                <w:color w:val="000000"/>
                <w:sz w:val="22"/>
                <w:szCs w:val="22"/>
                <w:lang w:val="es-PE" w:eastAsia="es-PE"/>
              </w:rPr>
            </w:pPr>
            <w:r w:rsidRPr="009141F6">
              <w:rPr>
                <w:rFonts w:ascii="Calibri" w:eastAsia="Times New Roman" w:hAnsi="Calibri" w:cs="Calibri"/>
                <w:b/>
                <w:bCs/>
                <w:i/>
                <w:iCs/>
                <w:color w:val="000000"/>
                <w:sz w:val="22"/>
                <w:szCs w:val="22"/>
                <w:lang w:val="es-PE" w:eastAsia="es-PE"/>
              </w:rPr>
              <w:t>No</w:t>
            </w:r>
          </w:p>
        </w:tc>
        <w:tc>
          <w:tcPr>
            <w:tcW w:w="1240" w:type="dxa"/>
            <w:tcBorders>
              <w:top w:val="nil"/>
              <w:left w:val="nil"/>
              <w:bottom w:val="single" w:sz="4" w:space="0" w:color="000000"/>
              <w:right w:val="nil"/>
            </w:tcBorders>
            <w:shd w:val="clear" w:color="D9D9D9" w:fill="D9D9D9"/>
            <w:noWrap/>
            <w:vAlign w:val="center"/>
            <w:hideMark/>
          </w:tcPr>
          <w:p w14:paraId="5B915EDB" w14:textId="77777777" w:rsidR="009141F6" w:rsidRPr="009141F6" w:rsidRDefault="009141F6" w:rsidP="009141F6">
            <w:pPr>
              <w:jc w:val="center"/>
              <w:rPr>
                <w:rFonts w:ascii="Calibri" w:eastAsia="Times New Roman" w:hAnsi="Calibri" w:cs="Calibri"/>
                <w:color w:val="000000"/>
                <w:sz w:val="22"/>
                <w:szCs w:val="22"/>
                <w:lang w:val="es-PE" w:eastAsia="es-PE"/>
              </w:rPr>
            </w:pPr>
            <w:r w:rsidRPr="009141F6">
              <w:rPr>
                <w:rFonts w:ascii="Calibri" w:eastAsia="Times New Roman" w:hAnsi="Calibri" w:cs="Calibri"/>
                <w:color w:val="000000"/>
                <w:sz w:val="22"/>
                <w:szCs w:val="22"/>
                <w:lang w:val="es-PE" w:eastAsia="es-PE"/>
              </w:rPr>
              <w:t>ref.</w:t>
            </w:r>
          </w:p>
        </w:tc>
        <w:tc>
          <w:tcPr>
            <w:tcW w:w="2160" w:type="dxa"/>
            <w:tcBorders>
              <w:top w:val="nil"/>
              <w:left w:val="nil"/>
              <w:bottom w:val="single" w:sz="4" w:space="0" w:color="000000"/>
              <w:right w:val="nil"/>
            </w:tcBorders>
            <w:shd w:val="clear" w:color="D9D9D9" w:fill="D9D9D9"/>
            <w:noWrap/>
            <w:vAlign w:val="bottom"/>
            <w:hideMark/>
          </w:tcPr>
          <w:p w14:paraId="72F0E912" w14:textId="77777777" w:rsidR="009141F6" w:rsidRPr="009141F6" w:rsidRDefault="009141F6" w:rsidP="009141F6">
            <w:pPr>
              <w:jc w:val="center"/>
              <w:rPr>
                <w:rFonts w:ascii="Calibri" w:eastAsia="Times New Roman" w:hAnsi="Calibri" w:cs="Calibri"/>
                <w:color w:val="000000"/>
                <w:sz w:val="22"/>
                <w:szCs w:val="22"/>
                <w:lang w:val="es-PE" w:eastAsia="es-PE"/>
              </w:rPr>
            </w:pPr>
          </w:p>
        </w:tc>
        <w:tc>
          <w:tcPr>
            <w:tcW w:w="1240" w:type="dxa"/>
            <w:tcBorders>
              <w:top w:val="nil"/>
              <w:left w:val="nil"/>
              <w:bottom w:val="single" w:sz="4" w:space="0" w:color="000000"/>
              <w:right w:val="nil"/>
            </w:tcBorders>
            <w:shd w:val="clear" w:color="D9D9D9" w:fill="D9D9D9"/>
            <w:noWrap/>
            <w:vAlign w:val="bottom"/>
            <w:hideMark/>
          </w:tcPr>
          <w:p w14:paraId="1F2A5EDD" w14:textId="77777777" w:rsidR="009141F6" w:rsidRPr="009141F6" w:rsidRDefault="009141F6" w:rsidP="009141F6">
            <w:pPr>
              <w:rPr>
                <w:rFonts w:ascii="Times New Roman" w:eastAsia="Times New Roman" w:hAnsi="Times New Roman" w:cs="Times New Roman"/>
                <w:sz w:val="20"/>
                <w:szCs w:val="20"/>
                <w:lang w:val="es-PE" w:eastAsia="es-PE"/>
              </w:rPr>
            </w:pPr>
          </w:p>
        </w:tc>
      </w:tr>
    </w:tbl>
    <w:p w14:paraId="07D38EF7" w14:textId="71792078" w:rsidR="006179E0" w:rsidRPr="00E323E8" w:rsidRDefault="00857D55" w:rsidP="007B5C6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32" w:name="_Toc147237693"/>
      <w:r w:rsidR="007B34AA" w:rsidRPr="00E323E8">
        <w:rPr>
          <w:rFonts w:ascii="Times New Roman" w:hAnsi="Times New Roman" w:cs="Times New Roman"/>
          <w:sz w:val="24"/>
          <w:szCs w:val="24"/>
        </w:rPr>
        <w:t>5.2</w:t>
      </w:r>
      <w:r w:rsidR="00E323E8" w:rsidRPr="00E323E8">
        <w:rPr>
          <w:rFonts w:ascii="Times New Roman" w:hAnsi="Times New Roman" w:cs="Times New Roman"/>
          <w:sz w:val="24"/>
          <w:szCs w:val="24"/>
        </w:rPr>
        <w:t>.</w:t>
      </w:r>
      <w:r w:rsidR="007B5C68" w:rsidRPr="00E323E8">
        <w:rPr>
          <w:rFonts w:ascii="Times New Roman" w:hAnsi="Times New Roman" w:cs="Times New Roman"/>
          <w:sz w:val="24"/>
          <w:szCs w:val="24"/>
        </w:rPr>
        <w:t>DISCUSIÓN DE RESULTADOS</w:t>
      </w:r>
      <w:bookmarkEnd w:id="32"/>
    </w:p>
    <w:p w14:paraId="13364E9F" w14:textId="77777777" w:rsidR="00E15338" w:rsidRPr="00E323E8" w:rsidRDefault="00E15338" w:rsidP="00E15338">
      <w:pPr>
        <w:rPr>
          <w:rFonts w:ascii="Times New Roman" w:hAnsi="Times New Roman" w:cs="Times New Roman"/>
        </w:rPr>
      </w:pPr>
      <w:bookmarkStart w:id="33" w:name="_Hlk139911175"/>
    </w:p>
    <w:p w14:paraId="260F0D70" w14:textId="02875D02" w:rsidR="006179E0" w:rsidRPr="00E323E8" w:rsidRDefault="006179E0" w:rsidP="00696E94">
      <w:pPr>
        <w:spacing w:line="360" w:lineRule="auto"/>
        <w:jc w:val="both"/>
        <w:rPr>
          <w:rFonts w:ascii="Times New Roman" w:hAnsi="Times New Roman" w:cs="Times New Roman"/>
        </w:rPr>
      </w:pPr>
      <w:bookmarkStart w:id="34" w:name="_Hlk143338349"/>
      <w:r w:rsidRPr="00E323E8">
        <w:rPr>
          <w:rFonts w:ascii="Times New Roman" w:hAnsi="Times New Roman" w:cs="Times New Roman"/>
        </w:rPr>
        <w:t xml:space="preserve">En cuanto a los datos clínico epidemiológicos se encontró que el </w:t>
      </w:r>
      <w:r w:rsidR="006A3E6E" w:rsidRPr="00E323E8">
        <w:rPr>
          <w:rFonts w:ascii="Times New Roman" w:hAnsi="Times New Roman" w:cs="Times New Roman"/>
        </w:rPr>
        <w:t>33</w:t>
      </w:r>
      <w:r w:rsidR="00A14E95" w:rsidRPr="00E323E8">
        <w:rPr>
          <w:rFonts w:ascii="Times New Roman" w:hAnsi="Times New Roman" w:cs="Times New Roman"/>
        </w:rPr>
        <w:t>% (</w:t>
      </w:r>
      <w:r w:rsidR="006A3E6E" w:rsidRPr="00E323E8">
        <w:rPr>
          <w:rFonts w:ascii="Times New Roman" w:hAnsi="Times New Roman" w:cs="Times New Roman"/>
        </w:rPr>
        <w:t>99</w:t>
      </w:r>
      <w:r w:rsidRPr="00E323E8">
        <w:rPr>
          <w:rFonts w:ascii="Times New Roman" w:hAnsi="Times New Roman" w:cs="Times New Roman"/>
        </w:rPr>
        <w:t xml:space="preserve">) de los </w:t>
      </w:r>
      <w:r w:rsidR="00387829" w:rsidRPr="00E323E8">
        <w:rPr>
          <w:rFonts w:ascii="Times New Roman" w:hAnsi="Times New Roman" w:cs="Times New Roman"/>
        </w:rPr>
        <w:t xml:space="preserve">300 </w:t>
      </w:r>
      <w:r w:rsidRPr="00E323E8">
        <w:rPr>
          <w:rFonts w:ascii="Times New Roman" w:hAnsi="Times New Roman" w:cs="Times New Roman"/>
        </w:rPr>
        <w:t>pacientes presento hipoglicemia neonatal.</w:t>
      </w:r>
      <w:r w:rsidR="00EB080A" w:rsidRPr="00E323E8">
        <w:rPr>
          <w:rFonts w:ascii="Times New Roman" w:hAnsi="Times New Roman" w:cs="Times New Roman"/>
        </w:rPr>
        <w:t xml:space="preserve"> En cuanto al sexo, dentro de los neonatos que presentaron hipoglicemia, predominó el sexo masculino con el </w:t>
      </w:r>
      <w:r w:rsidR="00913A3A" w:rsidRPr="00E323E8">
        <w:rPr>
          <w:rFonts w:ascii="Times New Roman" w:hAnsi="Times New Roman" w:cs="Times New Roman"/>
        </w:rPr>
        <w:t>56</w:t>
      </w:r>
      <w:r w:rsidR="00EB080A" w:rsidRPr="00E323E8">
        <w:rPr>
          <w:rFonts w:ascii="Times New Roman" w:hAnsi="Times New Roman" w:cs="Times New Roman"/>
        </w:rPr>
        <w:t>% (</w:t>
      </w:r>
      <w:r w:rsidR="00913A3A" w:rsidRPr="00E323E8">
        <w:rPr>
          <w:rFonts w:ascii="Times New Roman" w:hAnsi="Times New Roman" w:cs="Times New Roman"/>
        </w:rPr>
        <w:t>168</w:t>
      </w:r>
      <w:r w:rsidR="00EB080A" w:rsidRPr="00E323E8">
        <w:rPr>
          <w:rFonts w:ascii="Times New Roman" w:hAnsi="Times New Roman" w:cs="Times New Roman"/>
        </w:rPr>
        <w:t>). De</w:t>
      </w:r>
      <w:r w:rsidR="00164890" w:rsidRPr="00E323E8">
        <w:rPr>
          <w:rFonts w:ascii="Times New Roman" w:hAnsi="Times New Roman" w:cs="Times New Roman"/>
        </w:rPr>
        <w:t xml:space="preserve"> los </w:t>
      </w:r>
      <w:r w:rsidR="00913A3A" w:rsidRPr="00E323E8">
        <w:rPr>
          <w:rFonts w:ascii="Times New Roman" w:hAnsi="Times New Roman" w:cs="Times New Roman"/>
        </w:rPr>
        <w:t xml:space="preserve">178 </w:t>
      </w:r>
      <w:r w:rsidR="00164890" w:rsidRPr="00E323E8">
        <w:rPr>
          <w:rFonts w:ascii="Times New Roman" w:hAnsi="Times New Roman" w:cs="Times New Roman"/>
        </w:rPr>
        <w:t xml:space="preserve">neonatos prematuros, el </w:t>
      </w:r>
      <w:r w:rsidR="00913A3A" w:rsidRPr="00E323E8">
        <w:rPr>
          <w:rFonts w:ascii="Times New Roman" w:hAnsi="Times New Roman" w:cs="Times New Roman"/>
        </w:rPr>
        <w:t>60.6</w:t>
      </w:r>
      <w:r w:rsidR="00EB080A" w:rsidRPr="00E323E8">
        <w:rPr>
          <w:rFonts w:ascii="Times New Roman" w:hAnsi="Times New Roman" w:cs="Times New Roman"/>
        </w:rPr>
        <w:t>% (6</w:t>
      </w:r>
      <w:r w:rsidR="00913A3A" w:rsidRPr="00E323E8">
        <w:rPr>
          <w:rFonts w:ascii="Times New Roman" w:hAnsi="Times New Roman" w:cs="Times New Roman"/>
        </w:rPr>
        <w:t>0</w:t>
      </w:r>
      <w:r w:rsidR="00EB080A" w:rsidRPr="00E323E8">
        <w:rPr>
          <w:rFonts w:ascii="Times New Roman" w:hAnsi="Times New Roman" w:cs="Times New Roman"/>
        </w:rPr>
        <w:t>)</w:t>
      </w:r>
      <w:r w:rsidR="00164890" w:rsidRPr="00E323E8">
        <w:rPr>
          <w:rFonts w:ascii="Times New Roman" w:hAnsi="Times New Roman" w:cs="Times New Roman"/>
        </w:rPr>
        <w:t xml:space="preserve"> desarrollaron hipoglicemia</w:t>
      </w:r>
      <w:r w:rsidR="00EB080A" w:rsidRPr="00E323E8">
        <w:rPr>
          <w:rFonts w:ascii="Times New Roman" w:hAnsi="Times New Roman" w:cs="Times New Roman"/>
        </w:rPr>
        <w:t xml:space="preserve">. </w:t>
      </w:r>
      <w:r w:rsidR="00164890" w:rsidRPr="00E323E8">
        <w:rPr>
          <w:rFonts w:ascii="Times New Roman" w:hAnsi="Times New Roman" w:cs="Times New Roman"/>
        </w:rPr>
        <w:t>Dentro del tipo de parto, p</w:t>
      </w:r>
      <w:r w:rsidR="00EB080A" w:rsidRPr="00E323E8">
        <w:rPr>
          <w:rFonts w:ascii="Times New Roman" w:hAnsi="Times New Roman" w:cs="Times New Roman"/>
        </w:rPr>
        <w:t xml:space="preserve">redominó el </w:t>
      </w:r>
      <w:r w:rsidR="00CA56FE" w:rsidRPr="00E323E8">
        <w:rPr>
          <w:rFonts w:ascii="Times New Roman" w:hAnsi="Times New Roman" w:cs="Times New Roman"/>
        </w:rPr>
        <w:t>tipo</w:t>
      </w:r>
      <w:r w:rsidR="00EB080A" w:rsidRPr="00E323E8">
        <w:rPr>
          <w:rFonts w:ascii="Times New Roman" w:hAnsi="Times New Roman" w:cs="Times New Roman"/>
        </w:rPr>
        <w:t xml:space="preserve"> </w:t>
      </w:r>
      <w:r w:rsidR="00CA56FE" w:rsidRPr="00E323E8">
        <w:rPr>
          <w:rFonts w:ascii="Times New Roman" w:hAnsi="Times New Roman" w:cs="Times New Roman"/>
        </w:rPr>
        <w:t>d</w:t>
      </w:r>
      <w:r w:rsidR="00EB080A" w:rsidRPr="00E323E8">
        <w:rPr>
          <w:rFonts w:ascii="Times New Roman" w:hAnsi="Times New Roman" w:cs="Times New Roman"/>
        </w:rPr>
        <w:t xml:space="preserve">istócico con </w:t>
      </w:r>
      <w:r w:rsidR="00BF38B4" w:rsidRPr="00E323E8">
        <w:rPr>
          <w:rFonts w:ascii="Times New Roman" w:hAnsi="Times New Roman" w:cs="Times New Roman"/>
        </w:rPr>
        <w:t>1</w:t>
      </w:r>
      <w:r w:rsidR="00913A3A" w:rsidRPr="00E323E8">
        <w:rPr>
          <w:rFonts w:ascii="Times New Roman" w:hAnsi="Times New Roman" w:cs="Times New Roman"/>
        </w:rPr>
        <w:t>81</w:t>
      </w:r>
      <w:r w:rsidR="00BF38B4" w:rsidRPr="00E323E8">
        <w:rPr>
          <w:rFonts w:ascii="Times New Roman" w:hAnsi="Times New Roman" w:cs="Times New Roman"/>
        </w:rPr>
        <w:t xml:space="preserve">, de estos el </w:t>
      </w:r>
      <w:r w:rsidR="00622462" w:rsidRPr="00E323E8">
        <w:rPr>
          <w:rFonts w:ascii="Times New Roman" w:hAnsi="Times New Roman" w:cs="Times New Roman"/>
        </w:rPr>
        <w:t>64.2</w:t>
      </w:r>
      <w:r w:rsidR="00BF38B4" w:rsidRPr="00E323E8">
        <w:rPr>
          <w:rFonts w:ascii="Times New Roman" w:hAnsi="Times New Roman" w:cs="Times New Roman"/>
        </w:rPr>
        <w:t>% (</w:t>
      </w:r>
      <w:r w:rsidR="00622462" w:rsidRPr="00E323E8">
        <w:rPr>
          <w:rFonts w:ascii="Times New Roman" w:hAnsi="Times New Roman" w:cs="Times New Roman"/>
        </w:rPr>
        <w:t>129</w:t>
      </w:r>
      <w:r w:rsidR="00BF38B4" w:rsidRPr="00E323E8">
        <w:rPr>
          <w:rFonts w:ascii="Times New Roman" w:hAnsi="Times New Roman" w:cs="Times New Roman"/>
        </w:rPr>
        <w:t>) tuvieron hipoglicemia</w:t>
      </w:r>
      <w:r w:rsidR="00055F08" w:rsidRPr="00E323E8">
        <w:rPr>
          <w:rFonts w:ascii="Times New Roman" w:hAnsi="Times New Roman" w:cs="Times New Roman"/>
        </w:rPr>
        <w:t xml:space="preserve">. </w:t>
      </w:r>
      <w:r w:rsidR="00BF38B4" w:rsidRPr="00E323E8">
        <w:rPr>
          <w:rFonts w:ascii="Times New Roman" w:hAnsi="Times New Roman" w:cs="Times New Roman"/>
        </w:rPr>
        <w:t xml:space="preserve">En cuanto al Apgar, </w:t>
      </w:r>
      <w:r w:rsidR="00A14E95" w:rsidRPr="00E323E8">
        <w:rPr>
          <w:rFonts w:ascii="Times New Roman" w:hAnsi="Times New Roman" w:cs="Times New Roman"/>
        </w:rPr>
        <w:t>hubo</w:t>
      </w:r>
      <w:r w:rsidR="00BF38B4" w:rsidRPr="00E323E8">
        <w:rPr>
          <w:rFonts w:ascii="Times New Roman" w:hAnsi="Times New Roman" w:cs="Times New Roman"/>
        </w:rPr>
        <w:t xml:space="preserve"> más neonatos con Apgar normal con </w:t>
      </w:r>
      <w:r w:rsidR="00622462" w:rsidRPr="00E323E8">
        <w:rPr>
          <w:rFonts w:ascii="Times New Roman" w:hAnsi="Times New Roman" w:cs="Times New Roman"/>
        </w:rPr>
        <w:t>209</w:t>
      </w:r>
      <w:r w:rsidR="00BF38B4" w:rsidRPr="00E323E8">
        <w:rPr>
          <w:rFonts w:ascii="Times New Roman" w:hAnsi="Times New Roman" w:cs="Times New Roman"/>
        </w:rPr>
        <w:t xml:space="preserve">, de estos el </w:t>
      </w:r>
      <w:r w:rsidR="00622462" w:rsidRPr="00E323E8">
        <w:rPr>
          <w:rFonts w:ascii="Times New Roman" w:hAnsi="Times New Roman" w:cs="Times New Roman"/>
        </w:rPr>
        <w:t>69.7</w:t>
      </w:r>
      <w:r w:rsidR="00BF38B4" w:rsidRPr="00E323E8">
        <w:rPr>
          <w:rFonts w:ascii="Times New Roman" w:hAnsi="Times New Roman" w:cs="Times New Roman"/>
        </w:rPr>
        <w:t xml:space="preserve"> % (</w:t>
      </w:r>
      <w:r w:rsidR="00622462" w:rsidRPr="00E323E8">
        <w:rPr>
          <w:rFonts w:ascii="Times New Roman" w:hAnsi="Times New Roman" w:cs="Times New Roman"/>
        </w:rPr>
        <w:t>69</w:t>
      </w:r>
      <w:r w:rsidR="00BF38B4" w:rsidRPr="00E323E8">
        <w:rPr>
          <w:rFonts w:ascii="Times New Roman" w:hAnsi="Times New Roman" w:cs="Times New Roman"/>
        </w:rPr>
        <w:t>) desarrollaron hipoglicemia</w:t>
      </w:r>
      <w:r w:rsidR="00055F08" w:rsidRPr="00E323E8">
        <w:rPr>
          <w:rFonts w:ascii="Times New Roman" w:hAnsi="Times New Roman" w:cs="Times New Roman"/>
        </w:rPr>
        <w:t>.</w:t>
      </w:r>
      <w:r w:rsidR="00BF38B4" w:rsidRPr="00E323E8">
        <w:rPr>
          <w:rFonts w:ascii="Times New Roman" w:hAnsi="Times New Roman" w:cs="Times New Roman"/>
        </w:rPr>
        <w:t xml:space="preserve"> En el</w:t>
      </w:r>
      <w:r w:rsidR="00055F08" w:rsidRPr="00E323E8">
        <w:rPr>
          <w:rFonts w:ascii="Times New Roman" w:hAnsi="Times New Roman" w:cs="Times New Roman"/>
        </w:rPr>
        <w:t xml:space="preserve"> peso al nacer, predominó el </w:t>
      </w:r>
      <w:r w:rsidR="00BF38B4" w:rsidRPr="00E323E8">
        <w:rPr>
          <w:rFonts w:ascii="Times New Roman" w:hAnsi="Times New Roman" w:cs="Times New Roman"/>
        </w:rPr>
        <w:t xml:space="preserve">peso normal con </w:t>
      </w:r>
      <w:r w:rsidR="00622462" w:rsidRPr="00E323E8">
        <w:rPr>
          <w:rFonts w:ascii="Times New Roman" w:hAnsi="Times New Roman" w:cs="Times New Roman"/>
        </w:rPr>
        <w:t>108</w:t>
      </w:r>
      <w:r w:rsidR="00CA56FE" w:rsidRPr="00E323E8">
        <w:rPr>
          <w:rFonts w:ascii="Times New Roman" w:hAnsi="Times New Roman" w:cs="Times New Roman"/>
        </w:rPr>
        <w:t xml:space="preserve"> neonatos</w:t>
      </w:r>
      <w:r w:rsidR="00BF38B4" w:rsidRPr="00E323E8">
        <w:rPr>
          <w:rFonts w:ascii="Times New Roman" w:hAnsi="Times New Roman" w:cs="Times New Roman"/>
        </w:rPr>
        <w:t xml:space="preserve"> y bajo peso con </w:t>
      </w:r>
      <w:r w:rsidR="00622462" w:rsidRPr="00E323E8">
        <w:rPr>
          <w:rFonts w:ascii="Times New Roman" w:hAnsi="Times New Roman" w:cs="Times New Roman"/>
        </w:rPr>
        <w:t>107</w:t>
      </w:r>
      <w:r w:rsidR="00BF38B4" w:rsidRPr="00E323E8">
        <w:rPr>
          <w:rFonts w:ascii="Times New Roman" w:hAnsi="Times New Roman" w:cs="Times New Roman"/>
        </w:rPr>
        <w:t>. De los pacientes con Sepsis (</w:t>
      </w:r>
      <w:r w:rsidR="00622462" w:rsidRPr="00E323E8">
        <w:rPr>
          <w:rFonts w:ascii="Times New Roman" w:hAnsi="Times New Roman" w:cs="Times New Roman"/>
        </w:rPr>
        <w:t>1</w:t>
      </w:r>
      <w:r w:rsidR="00BF38B4" w:rsidRPr="00E323E8">
        <w:rPr>
          <w:rFonts w:ascii="Times New Roman" w:hAnsi="Times New Roman" w:cs="Times New Roman"/>
        </w:rPr>
        <w:t>1</w:t>
      </w:r>
      <w:r w:rsidR="00622462" w:rsidRPr="00E323E8">
        <w:rPr>
          <w:rFonts w:ascii="Times New Roman" w:hAnsi="Times New Roman" w:cs="Times New Roman"/>
        </w:rPr>
        <w:t>7</w:t>
      </w:r>
      <w:r w:rsidR="00BF38B4" w:rsidRPr="00E323E8">
        <w:rPr>
          <w:rFonts w:ascii="Times New Roman" w:hAnsi="Times New Roman" w:cs="Times New Roman"/>
        </w:rPr>
        <w:t>), el 4</w:t>
      </w:r>
      <w:r w:rsidR="00622462" w:rsidRPr="00E323E8">
        <w:rPr>
          <w:rFonts w:ascii="Times New Roman" w:hAnsi="Times New Roman" w:cs="Times New Roman"/>
        </w:rPr>
        <w:t>3.4</w:t>
      </w:r>
      <w:r w:rsidR="00A14E95" w:rsidRPr="00E323E8">
        <w:rPr>
          <w:rFonts w:ascii="Times New Roman" w:hAnsi="Times New Roman" w:cs="Times New Roman"/>
        </w:rPr>
        <w:t>% (</w:t>
      </w:r>
      <w:r w:rsidR="00BF38B4" w:rsidRPr="00E323E8">
        <w:rPr>
          <w:rFonts w:ascii="Times New Roman" w:hAnsi="Times New Roman" w:cs="Times New Roman"/>
        </w:rPr>
        <w:t>4</w:t>
      </w:r>
      <w:r w:rsidR="00622462" w:rsidRPr="00E323E8">
        <w:rPr>
          <w:rFonts w:ascii="Times New Roman" w:hAnsi="Times New Roman" w:cs="Times New Roman"/>
        </w:rPr>
        <w:t>3</w:t>
      </w:r>
      <w:r w:rsidR="00BF38B4" w:rsidRPr="00E323E8">
        <w:rPr>
          <w:rFonts w:ascii="Times New Roman" w:hAnsi="Times New Roman" w:cs="Times New Roman"/>
        </w:rPr>
        <w:t>) presentó hipoglicemia</w:t>
      </w:r>
      <w:r w:rsidR="00055F08" w:rsidRPr="00E323E8">
        <w:rPr>
          <w:rFonts w:ascii="Times New Roman" w:hAnsi="Times New Roman" w:cs="Times New Roman"/>
        </w:rPr>
        <w:t xml:space="preserve">. </w:t>
      </w:r>
      <w:r w:rsidR="00A14E95" w:rsidRPr="00E323E8">
        <w:rPr>
          <w:rFonts w:ascii="Times New Roman" w:hAnsi="Times New Roman" w:cs="Times New Roman"/>
        </w:rPr>
        <w:t>Dentro de los pacientes</w:t>
      </w:r>
      <w:r w:rsidR="00BF38B4" w:rsidRPr="00E323E8">
        <w:rPr>
          <w:rFonts w:ascii="Times New Roman" w:hAnsi="Times New Roman" w:cs="Times New Roman"/>
        </w:rPr>
        <w:t xml:space="preserve"> con sufrimiento fetal, la mayoría de neonatos padecieron sufrimiento fetal agudo (1</w:t>
      </w:r>
      <w:r w:rsidR="00622462" w:rsidRPr="00E323E8">
        <w:rPr>
          <w:rFonts w:ascii="Times New Roman" w:hAnsi="Times New Roman" w:cs="Times New Roman"/>
        </w:rPr>
        <w:t>68</w:t>
      </w:r>
      <w:r w:rsidR="00BF38B4" w:rsidRPr="00E323E8">
        <w:rPr>
          <w:rFonts w:ascii="Times New Roman" w:hAnsi="Times New Roman" w:cs="Times New Roman"/>
        </w:rPr>
        <w:t xml:space="preserve">), de este grupo el </w:t>
      </w:r>
      <w:r w:rsidR="00622462" w:rsidRPr="00E323E8">
        <w:rPr>
          <w:rFonts w:ascii="Times New Roman" w:hAnsi="Times New Roman" w:cs="Times New Roman"/>
        </w:rPr>
        <w:t>67.7%</w:t>
      </w:r>
      <w:r w:rsidR="00BF38B4" w:rsidRPr="00E323E8">
        <w:rPr>
          <w:rFonts w:ascii="Times New Roman" w:hAnsi="Times New Roman" w:cs="Times New Roman"/>
        </w:rPr>
        <w:t xml:space="preserve"> (67) tuvo hipoglicemia.</w:t>
      </w:r>
    </w:p>
    <w:bookmarkEnd w:id="34"/>
    <w:p w14:paraId="14E086E4" w14:textId="77777777" w:rsidR="00964820" w:rsidRPr="00E323E8" w:rsidRDefault="00964820" w:rsidP="00696E94">
      <w:pPr>
        <w:spacing w:line="360" w:lineRule="auto"/>
        <w:jc w:val="both"/>
        <w:rPr>
          <w:rFonts w:ascii="Times New Roman" w:hAnsi="Times New Roman" w:cs="Times New Roman"/>
        </w:rPr>
      </w:pPr>
    </w:p>
    <w:p w14:paraId="4166E9AD" w14:textId="3FAE5565" w:rsidR="00696E94" w:rsidRPr="00E323E8" w:rsidRDefault="00964820" w:rsidP="00696E94">
      <w:pPr>
        <w:spacing w:line="360" w:lineRule="auto"/>
        <w:jc w:val="both"/>
        <w:rPr>
          <w:rFonts w:ascii="Times New Roman" w:hAnsi="Times New Roman" w:cs="Times New Roman"/>
          <w:color w:val="000000" w:themeColor="text1"/>
        </w:rPr>
      </w:pPr>
      <w:bookmarkStart w:id="35" w:name="_Hlk143338377"/>
      <w:r w:rsidRPr="00E323E8">
        <w:rPr>
          <w:rFonts w:ascii="Times New Roman" w:hAnsi="Times New Roman" w:cs="Times New Roman"/>
          <w:color w:val="000000" w:themeColor="text1"/>
          <w:shd w:val="clear" w:color="auto" w:fill="FFFFFF"/>
        </w:rPr>
        <w:t xml:space="preserve">En el análisis multivariado podemos concluir que existe asociación con el sufrimiento fetal agudo , mostrándose </w:t>
      </w:r>
      <w:r w:rsidR="000979C4" w:rsidRPr="00E323E8">
        <w:rPr>
          <w:rFonts w:ascii="Times New Roman" w:hAnsi="Times New Roman" w:cs="Times New Roman"/>
          <w:color w:val="000000" w:themeColor="text1"/>
          <w:shd w:val="clear" w:color="auto" w:fill="FFFFFF"/>
        </w:rPr>
        <w:t>asociación</w:t>
      </w:r>
      <w:r w:rsidRPr="00E323E8">
        <w:rPr>
          <w:rFonts w:ascii="Times New Roman" w:hAnsi="Times New Roman" w:cs="Times New Roman"/>
          <w:color w:val="000000" w:themeColor="text1"/>
          <w:shd w:val="clear" w:color="auto" w:fill="FFFFFF"/>
        </w:rPr>
        <w:t xml:space="preserve"> estadísticamente significativa (OR:</w:t>
      </w:r>
      <w:r w:rsidR="00D84EF6" w:rsidRPr="00E323E8">
        <w:rPr>
          <w:rFonts w:ascii="Times New Roman" w:hAnsi="Times New Roman" w:cs="Times New Roman"/>
          <w:color w:val="000000" w:themeColor="text1"/>
          <w:shd w:val="clear" w:color="auto" w:fill="FFFFFF"/>
        </w:rPr>
        <w:t>2.31</w:t>
      </w:r>
      <w:r w:rsidRPr="00E323E8">
        <w:rPr>
          <w:rFonts w:ascii="Times New Roman" w:hAnsi="Times New Roman" w:cs="Times New Roman"/>
          <w:color w:val="000000" w:themeColor="text1"/>
          <w:shd w:val="clear" w:color="auto" w:fill="FFFFFF"/>
        </w:rPr>
        <w:t xml:space="preserve">  IC95%:</w:t>
      </w:r>
      <w:r w:rsidR="00D84EF6" w:rsidRPr="00E323E8">
        <w:rPr>
          <w:rFonts w:ascii="Times New Roman" w:hAnsi="Times New Roman" w:cs="Times New Roman"/>
          <w:color w:val="000000" w:themeColor="text1"/>
          <w:shd w:val="clear" w:color="auto" w:fill="FFFFFF"/>
        </w:rPr>
        <w:t>1.3</w:t>
      </w:r>
      <w:r w:rsidRPr="00E323E8">
        <w:rPr>
          <w:rFonts w:ascii="Times New Roman" w:hAnsi="Times New Roman" w:cs="Times New Roman"/>
          <w:color w:val="000000" w:themeColor="text1"/>
          <w:shd w:val="clear" w:color="auto" w:fill="FFFFFF"/>
        </w:rPr>
        <w:t>-</w:t>
      </w:r>
      <w:r w:rsidR="00D84EF6" w:rsidRPr="00E323E8">
        <w:rPr>
          <w:rFonts w:ascii="Times New Roman" w:hAnsi="Times New Roman" w:cs="Times New Roman"/>
          <w:color w:val="000000" w:themeColor="text1"/>
          <w:shd w:val="clear" w:color="auto" w:fill="FFFFFF"/>
        </w:rPr>
        <w:t>4.2</w:t>
      </w:r>
      <w:r w:rsidRPr="00E323E8">
        <w:rPr>
          <w:rFonts w:ascii="Times New Roman" w:hAnsi="Times New Roman" w:cs="Times New Roman"/>
          <w:color w:val="000000" w:themeColor="text1"/>
          <w:shd w:val="clear" w:color="auto" w:fill="FFFFFF"/>
        </w:rPr>
        <w:t xml:space="preserve">  </w:t>
      </w:r>
      <w:r w:rsidR="00F434D5" w:rsidRPr="00E323E8">
        <w:rPr>
          <w:rFonts w:ascii="Times New Roman" w:hAnsi="Times New Roman" w:cs="Times New Roman"/>
          <w:color w:val="000000" w:themeColor="text1"/>
          <w:shd w:val="clear" w:color="auto" w:fill="FFFFFF"/>
        </w:rPr>
        <w:t>p</w:t>
      </w:r>
      <w:r w:rsidRPr="00E323E8">
        <w:rPr>
          <w:rFonts w:ascii="Times New Roman" w:hAnsi="Times New Roman" w:cs="Times New Roman"/>
          <w:color w:val="000000" w:themeColor="text1"/>
          <w:shd w:val="clear" w:color="auto" w:fill="FFFFFF"/>
        </w:rPr>
        <w:t xml:space="preserve">: 0.004) </w:t>
      </w:r>
      <w:r w:rsidR="00234317" w:rsidRPr="00E323E8">
        <w:rPr>
          <w:rFonts w:ascii="Times New Roman" w:hAnsi="Times New Roman" w:cs="Times New Roman"/>
          <w:color w:val="000000" w:themeColor="text1"/>
          <w:shd w:val="clear" w:color="auto" w:fill="FFFFFF"/>
        </w:rPr>
        <w:t xml:space="preserve">estos resultados coinciden con los de </w:t>
      </w:r>
      <w:r w:rsidR="00875A45" w:rsidRPr="00E323E8">
        <w:rPr>
          <w:rFonts w:ascii="Times New Roman" w:hAnsi="Times New Roman" w:cs="Times New Roman"/>
          <w:color w:val="000000" w:themeColor="text1"/>
          <w:shd w:val="clear" w:color="auto" w:fill="FFFFFF"/>
        </w:rPr>
        <w:t xml:space="preserve"> </w:t>
      </w:r>
      <w:r w:rsidR="00875A45" w:rsidRPr="00E323E8">
        <w:rPr>
          <w:rStyle w:val="authors-list-item"/>
          <w:rFonts w:ascii="Times New Roman" w:hAnsi="Times New Roman" w:cs="Times New Roman"/>
          <w:color w:val="000000" w:themeColor="text1"/>
        </w:rPr>
        <w:t>Orhideja Stomnaroska</w:t>
      </w:r>
      <w:r w:rsidR="00875A45" w:rsidRPr="00E323E8">
        <w:rPr>
          <w:rStyle w:val="author-sup-separator"/>
          <w:rFonts w:ascii="Times New Roman" w:hAnsi="Times New Roman" w:cs="Times New Roman"/>
          <w:shd w:val="clear" w:color="auto" w:fill="FFFFFF"/>
          <w:vertAlign w:val="superscript"/>
        </w:rPr>
        <w:t> </w:t>
      </w:r>
      <w:r w:rsidR="00875A45" w:rsidRPr="00E323E8">
        <w:rPr>
          <w:rFonts w:ascii="Times New Roman" w:hAnsi="Times New Roman" w:cs="Times New Roman"/>
        </w:rPr>
        <w:fldChar w:fldCharType="begin"/>
      </w:r>
      <w:r w:rsidR="00875A45" w:rsidRPr="00E323E8">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875A45" w:rsidRPr="00E323E8">
        <w:rPr>
          <w:rFonts w:ascii="Times New Roman" w:hAnsi="Times New Roman" w:cs="Times New Roman"/>
        </w:rPr>
        <w:fldChar w:fldCharType="separate"/>
      </w:r>
      <w:r w:rsidR="00875A45" w:rsidRPr="00E323E8">
        <w:rPr>
          <w:rFonts w:ascii="Times New Roman" w:hAnsi="Times New Roman" w:cs="Times New Roman"/>
          <w:vertAlign w:val="superscript"/>
        </w:rPr>
        <w:t>(13)</w:t>
      </w:r>
      <w:r w:rsidR="00875A45" w:rsidRPr="00E323E8">
        <w:rPr>
          <w:rFonts w:ascii="Times New Roman" w:hAnsi="Times New Roman" w:cs="Times New Roman"/>
        </w:rPr>
        <w:fldChar w:fldCharType="end"/>
      </w:r>
      <w:r w:rsidRPr="00E323E8">
        <w:rPr>
          <w:rFonts w:ascii="Times New Roman" w:hAnsi="Times New Roman" w:cs="Times New Roman"/>
          <w:color w:val="000000" w:themeColor="text1"/>
          <w:shd w:val="clear" w:color="auto" w:fill="FFFFFF"/>
        </w:rPr>
        <w:t xml:space="preserve"> en su estudio</w:t>
      </w:r>
      <w:r w:rsidR="000979C4" w:rsidRPr="00E323E8">
        <w:rPr>
          <w:rFonts w:ascii="Times New Roman" w:hAnsi="Times New Roman" w:cs="Times New Roman"/>
          <w:color w:val="000000" w:themeColor="text1"/>
          <w:shd w:val="clear" w:color="auto" w:fill="FFFFFF"/>
        </w:rPr>
        <w:t>(</w:t>
      </w:r>
      <w:r w:rsidR="00F434D5" w:rsidRPr="00E323E8">
        <w:rPr>
          <w:rFonts w:ascii="Times New Roman" w:hAnsi="Times New Roman" w:cs="Times New Roman"/>
          <w:color w:val="000000" w:themeColor="text1"/>
          <w:shd w:val="clear" w:color="auto" w:fill="FFFFFF"/>
        </w:rPr>
        <w:t xml:space="preserve"> </w:t>
      </w:r>
      <w:r w:rsidR="000979C4" w:rsidRPr="00E323E8">
        <w:rPr>
          <w:rFonts w:ascii="Times New Roman" w:hAnsi="Times New Roman" w:cs="Times New Roman"/>
        </w:rPr>
        <w:t xml:space="preserve">OR: 2.30; IC 95%:1.25-4.37 </w:t>
      </w:r>
      <w:r w:rsidR="000979C4" w:rsidRPr="00E323E8">
        <w:rPr>
          <w:rFonts w:ascii="Times New Roman" w:hAnsi="Times New Roman" w:cs="Times New Roman"/>
          <w:color w:val="000000" w:themeColor="text1"/>
        </w:rPr>
        <w:t>p:0.02)</w:t>
      </w:r>
      <w:r w:rsidR="00675C0B" w:rsidRPr="00E323E8">
        <w:rPr>
          <w:rFonts w:ascii="Times New Roman" w:hAnsi="Times New Roman" w:cs="Times New Roman"/>
          <w:color w:val="000000" w:themeColor="text1"/>
        </w:rPr>
        <w:t xml:space="preserve">. </w:t>
      </w:r>
      <w:r w:rsidR="005E305A" w:rsidRPr="00E323E8">
        <w:rPr>
          <w:rStyle w:val="authors-list-item"/>
          <w:rFonts w:ascii="Times New Roman" w:hAnsi="Times New Roman" w:cs="Times New Roman"/>
          <w:color w:val="000000" w:themeColor="text1"/>
        </w:rPr>
        <w:t>Tian zhao</w:t>
      </w:r>
      <w:r w:rsidR="005E305A" w:rsidRPr="00E323E8">
        <w:rPr>
          <w:rStyle w:val="author-sup-separator"/>
          <w:rFonts w:ascii="Times New Roman" w:hAnsi="Times New Roman" w:cs="Times New Roman"/>
          <w:color w:val="000000" w:themeColor="text1"/>
          <w:shd w:val="clear" w:color="auto" w:fill="FFFFFF"/>
          <w:vertAlign w:val="superscript"/>
        </w:rPr>
        <w:t> </w:t>
      </w:r>
      <w:r w:rsidR="005E305A" w:rsidRPr="00E323E8">
        <w:rPr>
          <w:rFonts w:ascii="Times New Roman" w:hAnsi="Times New Roman" w:cs="Times New Roman"/>
          <w:color w:val="000000" w:themeColor="text1"/>
        </w:rPr>
        <w:fldChar w:fldCharType="begin"/>
      </w:r>
      <w:r w:rsidR="005E305A" w:rsidRPr="00E323E8">
        <w:rPr>
          <w:rFonts w:ascii="Times New Roman" w:hAnsi="Times New Roman" w:cs="Times New Roman"/>
          <w:color w:val="000000" w:themeColor="text1"/>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5E305A" w:rsidRPr="00E323E8">
        <w:rPr>
          <w:rFonts w:ascii="Times New Roman" w:hAnsi="Times New Roman" w:cs="Times New Roman"/>
          <w:color w:val="000000" w:themeColor="text1"/>
        </w:rPr>
        <w:fldChar w:fldCharType="separate"/>
      </w:r>
      <w:r w:rsidR="005E305A" w:rsidRPr="00E323E8">
        <w:rPr>
          <w:rFonts w:ascii="Times New Roman" w:hAnsi="Times New Roman" w:cs="Times New Roman"/>
          <w:color w:val="000000" w:themeColor="text1"/>
          <w:vertAlign w:val="superscript"/>
        </w:rPr>
        <w:t>(14)</w:t>
      </w:r>
      <w:r w:rsidR="005E305A" w:rsidRPr="00E323E8">
        <w:rPr>
          <w:rFonts w:ascii="Times New Roman" w:hAnsi="Times New Roman" w:cs="Times New Roman"/>
          <w:color w:val="000000" w:themeColor="text1"/>
        </w:rPr>
        <w:fldChar w:fldCharType="end"/>
      </w:r>
      <w:r w:rsidR="005E305A" w:rsidRPr="00E323E8">
        <w:rPr>
          <w:rFonts w:ascii="Times New Roman" w:hAnsi="Times New Roman" w:cs="Times New Roman"/>
          <w:color w:val="000000" w:themeColor="text1"/>
          <w:shd w:val="clear" w:color="auto" w:fill="FFFFFF"/>
        </w:rPr>
        <w:t xml:space="preserve"> ( </w:t>
      </w:r>
      <w:r w:rsidR="005E305A" w:rsidRPr="00E323E8">
        <w:rPr>
          <w:rFonts w:ascii="Times New Roman" w:hAnsi="Times New Roman" w:cs="Times New Roman"/>
          <w:color w:val="000000" w:themeColor="text1"/>
        </w:rPr>
        <w:t>OR: 1.50; IC 95%:2.34-5.1 p:0.03)</w:t>
      </w:r>
    </w:p>
    <w:p w14:paraId="58506F1A" w14:textId="77777777" w:rsidR="00D84EF6" w:rsidRPr="00E323E8" w:rsidRDefault="00D84EF6" w:rsidP="00696E94">
      <w:pPr>
        <w:spacing w:line="360" w:lineRule="auto"/>
        <w:jc w:val="both"/>
        <w:rPr>
          <w:rFonts w:ascii="Times New Roman" w:hAnsi="Times New Roman" w:cs="Times New Roman"/>
        </w:rPr>
      </w:pPr>
    </w:p>
    <w:p w14:paraId="6F4AF2D3" w14:textId="2BF440A7" w:rsidR="00FB7572" w:rsidRPr="00E323E8" w:rsidRDefault="00CD7EBE" w:rsidP="004C6A61">
      <w:pPr>
        <w:spacing w:line="360" w:lineRule="auto"/>
        <w:jc w:val="both"/>
        <w:rPr>
          <w:rFonts w:ascii="Times New Roman" w:hAnsi="Times New Roman" w:cs="Times New Roman"/>
        </w:rPr>
      </w:pPr>
      <w:r w:rsidRPr="00E323E8">
        <w:rPr>
          <w:rFonts w:ascii="Times New Roman" w:hAnsi="Times New Roman" w:cs="Times New Roman"/>
        </w:rPr>
        <w:t xml:space="preserve">En </w:t>
      </w:r>
      <w:r w:rsidR="00696E94" w:rsidRPr="00E323E8">
        <w:rPr>
          <w:rFonts w:ascii="Times New Roman" w:hAnsi="Times New Roman" w:cs="Times New Roman"/>
        </w:rPr>
        <w:t>relación al sexo</w:t>
      </w:r>
      <w:r w:rsidR="00BF2A7E" w:rsidRPr="00E323E8">
        <w:rPr>
          <w:rFonts w:ascii="Times New Roman" w:hAnsi="Times New Roman" w:cs="Times New Roman"/>
        </w:rPr>
        <w:t xml:space="preserve"> s</w:t>
      </w:r>
      <w:r w:rsidR="00696E94" w:rsidRPr="00E323E8">
        <w:rPr>
          <w:rFonts w:ascii="Times New Roman" w:hAnsi="Times New Roman" w:cs="Times New Roman"/>
          <w:bCs/>
          <w:noProof/>
          <w:lang w:eastAsia="es-PE"/>
        </w:rPr>
        <w:t>e realizó el análisis bivariado  mostrando que</w:t>
      </w:r>
      <w:r w:rsidR="00877CC0" w:rsidRPr="00E323E8">
        <w:rPr>
          <w:rFonts w:ascii="Times New Roman" w:hAnsi="Times New Roman" w:cs="Times New Roman"/>
          <w:bCs/>
          <w:noProof/>
          <w:lang w:eastAsia="es-PE"/>
        </w:rPr>
        <w:t xml:space="preserve"> </w:t>
      </w:r>
      <w:r w:rsidR="00696E94" w:rsidRPr="00E323E8">
        <w:rPr>
          <w:rFonts w:ascii="Times New Roman" w:hAnsi="Times New Roman" w:cs="Times New Roman"/>
          <w:bCs/>
          <w:noProof/>
          <w:lang w:eastAsia="es-PE"/>
        </w:rPr>
        <w:t xml:space="preserve"> existe asociacion  significativa </w:t>
      </w:r>
      <w:r w:rsidR="00877CC0" w:rsidRPr="00E323E8">
        <w:rPr>
          <w:rFonts w:ascii="Times New Roman" w:hAnsi="Times New Roman" w:cs="Times New Roman"/>
          <w:bCs/>
          <w:noProof/>
          <w:lang w:eastAsia="es-PE"/>
        </w:rPr>
        <w:t>en la variable del sexo masculino</w:t>
      </w:r>
      <w:r w:rsidR="008B55DF" w:rsidRPr="00E323E8">
        <w:rPr>
          <w:rFonts w:ascii="Times New Roman" w:hAnsi="Times New Roman" w:cs="Times New Roman"/>
          <w:bCs/>
          <w:noProof/>
          <w:lang w:eastAsia="es-PE"/>
        </w:rPr>
        <w:t>.</w:t>
      </w:r>
      <w:r w:rsidR="00696E94" w:rsidRPr="00E323E8">
        <w:rPr>
          <w:rFonts w:ascii="Times New Roman" w:hAnsi="Times New Roman" w:cs="Times New Roman"/>
          <w:bCs/>
          <w:noProof/>
          <w:lang w:eastAsia="es-PE"/>
        </w:rPr>
        <w:t xml:space="preserve"> </w:t>
      </w:r>
      <w:r w:rsidR="008B55DF" w:rsidRPr="00E323E8">
        <w:rPr>
          <w:rFonts w:ascii="Times New Roman" w:hAnsi="Times New Roman" w:cs="Times New Roman"/>
          <w:bCs/>
          <w:noProof/>
          <w:lang w:eastAsia="es-PE"/>
        </w:rPr>
        <w:t xml:space="preserve">Este resultado es </w:t>
      </w:r>
      <w:r w:rsidR="00877CC0" w:rsidRPr="00E323E8">
        <w:rPr>
          <w:rFonts w:ascii="Times New Roman" w:hAnsi="Times New Roman" w:cs="Times New Roman"/>
          <w:bCs/>
          <w:noProof/>
          <w:lang w:eastAsia="es-PE"/>
        </w:rPr>
        <w:t xml:space="preserve">similar </w:t>
      </w:r>
      <w:r w:rsidR="008B55DF" w:rsidRPr="00E323E8">
        <w:rPr>
          <w:rFonts w:ascii="Times New Roman" w:hAnsi="Times New Roman" w:cs="Times New Roman"/>
          <w:bCs/>
          <w:noProof/>
          <w:lang w:eastAsia="es-PE"/>
        </w:rPr>
        <w:t xml:space="preserve"> los hallazgos </w:t>
      </w:r>
      <w:r w:rsidR="005501E4" w:rsidRPr="00E323E8">
        <w:rPr>
          <w:rFonts w:ascii="Times New Roman" w:hAnsi="Times New Roman" w:cs="Times New Roman"/>
          <w:bCs/>
          <w:noProof/>
          <w:lang w:eastAsia="es-PE"/>
        </w:rPr>
        <w:t xml:space="preserve">de Galarza </w:t>
      </w:r>
      <w:r w:rsidR="000979C4" w:rsidRPr="00E323E8">
        <w:rPr>
          <w:rFonts w:ascii="Times New Roman" w:hAnsi="Times New Roman" w:cs="Times New Roman"/>
        </w:rPr>
        <w:fldChar w:fldCharType="begin"/>
      </w:r>
      <w:r w:rsidR="000979C4" w:rsidRPr="00E323E8">
        <w:rPr>
          <w:rFonts w:ascii="Times New Roman" w:hAnsi="Times New Roman" w:cs="Times New Roman"/>
        </w:rPr>
        <w:instrText xml:space="preserve"> ADDIN ZOTERO_ITEM CSL_CITATION {"citationID":"SeLtL14E","properties":{"formattedCitation":"\\super (23)\\nosupersub{}","plainCitation":"(23)","noteIndex":0},"citationItems":[{"id":187,"uris":["http://zotero.org/users/local/obXpeEgd/items/U6YLYJ2Z"],"itemData":{"id":187,"type":"article-journal","container-title":"NUTRICION CLINICA EN MEDICINA","DOI":"10.7400/NCM.2019.13.2.5077","ISSN":"1889-1332","issue":"2","language":"es","page":"113-127","source":"DOI.org (CSL JSON)","title":"Actualización en cirugía bariátrica/metabólica","URL":"https://doi.org/10.7400/NCM.2019.13.2.5077","author":[{"family":"Pacheco Sánchez","given":"David"},{"family":"Pinto Fuentes","given":"Pilar"},{"family":"Asensio Díaz","given":"Enrique"}],"accessed":{"date-parts":[["2022",5,28]]},"issued":{"date-parts":[["2019",9,1]]}}}],"schema":"https://github.com/citation-style-language/schema/raw/master/csl-citation.json"} </w:instrText>
      </w:r>
      <w:r w:rsidR="000979C4" w:rsidRPr="00E323E8">
        <w:rPr>
          <w:rFonts w:ascii="Times New Roman" w:hAnsi="Times New Roman" w:cs="Times New Roman"/>
        </w:rPr>
        <w:fldChar w:fldCharType="separate"/>
      </w:r>
      <w:r w:rsidR="000979C4" w:rsidRPr="00E323E8">
        <w:rPr>
          <w:rFonts w:ascii="Times New Roman" w:hAnsi="Times New Roman" w:cs="Times New Roman"/>
          <w:vertAlign w:val="superscript"/>
        </w:rPr>
        <w:t>(18)</w:t>
      </w:r>
      <w:r w:rsidR="000979C4" w:rsidRPr="00E323E8">
        <w:rPr>
          <w:rFonts w:ascii="Times New Roman" w:hAnsi="Times New Roman" w:cs="Times New Roman"/>
        </w:rPr>
        <w:fldChar w:fldCharType="end"/>
      </w:r>
      <w:r w:rsidR="000979C4" w:rsidRPr="00E323E8">
        <w:rPr>
          <w:rFonts w:ascii="Times New Roman" w:hAnsi="Times New Roman" w:cs="Times New Roman"/>
          <w:color w:val="000000" w:themeColor="text1"/>
          <w:shd w:val="clear" w:color="auto" w:fill="FFFFFF"/>
        </w:rPr>
        <w:t xml:space="preserve"> </w:t>
      </w:r>
      <w:r w:rsidR="00696E94" w:rsidRPr="00E323E8">
        <w:rPr>
          <w:rFonts w:ascii="Times New Roman" w:hAnsi="Times New Roman" w:cs="Times New Roman"/>
          <w:bCs/>
          <w:noProof/>
          <w:lang w:eastAsia="es-PE"/>
        </w:rPr>
        <w:t>quien concluyó</w:t>
      </w:r>
      <w:r w:rsidR="005501E4" w:rsidRPr="00E323E8">
        <w:rPr>
          <w:rFonts w:ascii="Times New Roman" w:hAnsi="Times New Roman" w:cs="Times New Roman"/>
          <w:bCs/>
          <w:noProof/>
          <w:lang w:eastAsia="es-PE"/>
        </w:rPr>
        <w:t xml:space="preserve"> en su estudio q</w:t>
      </w:r>
      <w:r w:rsidR="00696E94" w:rsidRPr="00E323E8">
        <w:rPr>
          <w:rFonts w:ascii="Times New Roman" w:hAnsi="Times New Roman" w:cs="Times New Roman"/>
          <w:bCs/>
          <w:noProof/>
          <w:lang w:eastAsia="es-PE"/>
        </w:rPr>
        <w:t>ue la asociacion de  hipoglicemia</w:t>
      </w:r>
      <w:r w:rsidR="005501E4" w:rsidRPr="00E323E8">
        <w:rPr>
          <w:rFonts w:ascii="Times New Roman" w:hAnsi="Times New Roman" w:cs="Times New Roman"/>
          <w:bCs/>
          <w:noProof/>
          <w:lang w:eastAsia="es-PE"/>
        </w:rPr>
        <w:t xml:space="preserve"> con </w:t>
      </w:r>
      <w:r w:rsidR="005501E4" w:rsidRPr="00E323E8">
        <w:rPr>
          <w:rFonts w:ascii="Times New Roman" w:hAnsi="Times New Roman" w:cs="Times New Roman"/>
          <w:shd w:val="clear" w:color="auto" w:fill="FFFFFF"/>
        </w:rPr>
        <w:t>el género masculino fue preponderante con 52,8%</w:t>
      </w:r>
      <w:r w:rsidR="005027EB" w:rsidRPr="00E323E8">
        <w:rPr>
          <w:rFonts w:ascii="Times New Roman" w:hAnsi="Times New Roman" w:cs="Times New Roman"/>
          <w:shd w:val="clear" w:color="auto" w:fill="FFFFFF"/>
        </w:rPr>
        <w:t xml:space="preserve"> </w:t>
      </w:r>
      <w:r w:rsidR="00C90268" w:rsidRPr="00E323E8">
        <w:rPr>
          <w:rFonts w:ascii="Times New Roman" w:hAnsi="Times New Roman" w:cs="Times New Roman"/>
          <w:shd w:val="clear" w:color="auto" w:fill="FFFFFF"/>
        </w:rPr>
        <w:t xml:space="preserve">el cual se debe a un factor </w:t>
      </w:r>
      <w:r w:rsidR="00875A45" w:rsidRPr="00E323E8">
        <w:rPr>
          <w:rFonts w:ascii="Times New Roman" w:hAnsi="Times New Roman" w:cs="Times New Roman"/>
          <w:shd w:val="clear" w:color="auto" w:fill="FFFFFF"/>
        </w:rPr>
        <w:t>epidemiológico</w:t>
      </w:r>
      <w:r w:rsidR="00C90268" w:rsidRPr="00E323E8">
        <w:rPr>
          <w:rFonts w:ascii="Times New Roman" w:hAnsi="Times New Roman" w:cs="Times New Roman"/>
          <w:shd w:val="clear" w:color="auto" w:fill="FFFFFF"/>
        </w:rPr>
        <w:t xml:space="preserve"> ya que en nuestro estudio hubo mayor cantidad de neonatos varones (168</w:t>
      </w:r>
      <w:r w:rsidR="000979C4" w:rsidRPr="00E323E8">
        <w:rPr>
          <w:rFonts w:ascii="Times New Roman" w:hAnsi="Times New Roman" w:cs="Times New Roman"/>
          <w:shd w:val="clear" w:color="auto" w:fill="FFFFFF"/>
        </w:rPr>
        <w:t xml:space="preserve"> neonatos </w:t>
      </w:r>
      <w:r w:rsidR="00C90268" w:rsidRPr="00E323E8">
        <w:rPr>
          <w:rFonts w:ascii="Times New Roman" w:hAnsi="Times New Roman" w:cs="Times New Roman"/>
          <w:shd w:val="clear" w:color="auto" w:fill="FFFFFF"/>
        </w:rPr>
        <w:t>).</w:t>
      </w:r>
      <w:r w:rsidR="00F434D5" w:rsidRPr="00E323E8">
        <w:rPr>
          <w:rFonts w:ascii="Times New Roman" w:hAnsi="Times New Roman" w:cs="Times New Roman"/>
          <w:shd w:val="clear" w:color="auto" w:fill="FFFFFF"/>
        </w:rPr>
        <w:t xml:space="preserve"> </w:t>
      </w:r>
    </w:p>
    <w:p w14:paraId="449E5FE9" w14:textId="77777777" w:rsidR="00696E94" w:rsidRPr="00E323E8" w:rsidRDefault="00696E94" w:rsidP="004C6A61">
      <w:pPr>
        <w:spacing w:line="360" w:lineRule="auto"/>
        <w:jc w:val="both"/>
        <w:rPr>
          <w:rFonts w:ascii="Times New Roman" w:hAnsi="Times New Roman" w:cs="Times New Roman"/>
          <w:bCs/>
          <w:noProof/>
          <w:lang w:eastAsia="es-PE"/>
        </w:rPr>
      </w:pPr>
    </w:p>
    <w:p w14:paraId="29E6C4B8" w14:textId="2A48426F" w:rsidR="00041341" w:rsidRPr="00E323E8" w:rsidRDefault="00041341" w:rsidP="00041341">
      <w:pPr>
        <w:spacing w:line="360" w:lineRule="auto"/>
        <w:jc w:val="both"/>
        <w:rPr>
          <w:rFonts w:ascii="Times New Roman" w:hAnsi="Times New Roman" w:cs="Times New Roman"/>
          <w:shd w:val="clear" w:color="auto" w:fill="FFFFFF"/>
        </w:rPr>
      </w:pPr>
      <w:r w:rsidRPr="00E323E8">
        <w:rPr>
          <w:rFonts w:ascii="Times New Roman" w:hAnsi="Times New Roman" w:cs="Times New Roman"/>
          <w:shd w:val="clear" w:color="auto" w:fill="FFFFFF"/>
        </w:rPr>
        <w:t xml:space="preserve">En relación </w:t>
      </w:r>
      <w:r w:rsidR="006A3E6E" w:rsidRPr="00E323E8">
        <w:rPr>
          <w:rFonts w:ascii="Times New Roman" w:hAnsi="Times New Roman" w:cs="Times New Roman"/>
          <w:shd w:val="clear" w:color="auto" w:fill="FFFFFF"/>
        </w:rPr>
        <w:t>con</w:t>
      </w:r>
      <w:r w:rsidRPr="00E323E8">
        <w:rPr>
          <w:rFonts w:ascii="Times New Roman" w:hAnsi="Times New Roman" w:cs="Times New Roman"/>
          <w:shd w:val="clear" w:color="auto" w:fill="FFFFFF"/>
        </w:rPr>
        <w:t xml:space="preserve"> la asociación entre tipo de parto ya se</w:t>
      </w:r>
      <w:r w:rsidR="006F6440" w:rsidRPr="00E323E8">
        <w:rPr>
          <w:rFonts w:ascii="Times New Roman" w:hAnsi="Times New Roman" w:cs="Times New Roman"/>
          <w:shd w:val="clear" w:color="auto" w:fill="FFFFFF"/>
        </w:rPr>
        <w:t xml:space="preserve">a </w:t>
      </w:r>
      <w:r w:rsidRPr="00E323E8">
        <w:rPr>
          <w:rFonts w:ascii="Times New Roman" w:hAnsi="Times New Roman" w:cs="Times New Roman"/>
          <w:shd w:val="clear" w:color="auto" w:fill="FFFFFF"/>
        </w:rPr>
        <w:t xml:space="preserve"> eutócico o distócico con la aparición de hipoglicemia, encontrándose que del total de pacientes que nacieron por parto </w:t>
      </w:r>
      <w:r w:rsidR="007F6772" w:rsidRPr="00E323E8">
        <w:rPr>
          <w:rFonts w:ascii="Times New Roman" w:hAnsi="Times New Roman" w:cs="Times New Roman"/>
          <w:shd w:val="clear" w:color="auto" w:fill="FFFFFF"/>
        </w:rPr>
        <w:t xml:space="preserve">distócico muestran asociación con hipoglicemia </w:t>
      </w:r>
      <w:r w:rsidR="007F6772" w:rsidRPr="00E323E8">
        <w:rPr>
          <w:rFonts w:ascii="Times New Roman" w:hAnsi="Times New Roman" w:cs="Times New Roman"/>
          <w:color w:val="000000" w:themeColor="text1"/>
          <w:shd w:val="clear" w:color="auto" w:fill="FFFFFF"/>
        </w:rPr>
        <w:t>,este</w:t>
      </w:r>
      <w:r w:rsidRPr="00E323E8">
        <w:rPr>
          <w:rFonts w:ascii="Times New Roman" w:hAnsi="Times New Roman" w:cs="Times New Roman"/>
          <w:color w:val="000000" w:themeColor="text1"/>
          <w:shd w:val="clear" w:color="auto" w:fill="FFFFFF"/>
        </w:rPr>
        <w:t xml:space="preserve"> hallazgo es similar con los hallazgos encontrados por </w:t>
      </w:r>
      <w:r w:rsidR="009E6EB9" w:rsidRPr="00E323E8">
        <w:rPr>
          <w:rFonts w:ascii="Times New Roman" w:hAnsi="Times New Roman" w:cs="Times New Roman"/>
          <w:color w:val="000000" w:themeColor="text1"/>
          <w:shd w:val="clear" w:color="auto" w:fill="FFFFFF"/>
        </w:rPr>
        <w:t>Medina</w:t>
      </w:r>
      <w:r w:rsidR="009E6EB9" w:rsidRPr="00E323E8">
        <w:rPr>
          <w:rFonts w:ascii="Times New Roman" w:hAnsi="Times New Roman" w:cs="Times New Roman"/>
          <w:vertAlign w:val="superscript"/>
        </w:rPr>
        <w:t xml:space="preserve"> (</w:t>
      </w:r>
      <w:r w:rsidRPr="00E323E8">
        <w:rPr>
          <w:rFonts w:ascii="Times New Roman" w:hAnsi="Times New Roman" w:cs="Times New Roman"/>
          <w:vertAlign w:val="superscript"/>
        </w:rPr>
        <w:t>16</w:t>
      </w:r>
      <w:r w:rsidR="009E6EB9" w:rsidRPr="00E323E8">
        <w:rPr>
          <w:rFonts w:ascii="Times New Roman" w:hAnsi="Times New Roman" w:cs="Times New Roman"/>
          <w:vertAlign w:val="superscript"/>
        </w:rPr>
        <w:t>)</w:t>
      </w:r>
      <w:r w:rsidR="009E6EB9" w:rsidRPr="00E323E8">
        <w:rPr>
          <w:rFonts w:ascii="Times New Roman" w:hAnsi="Times New Roman" w:cs="Times New Roman"/>
          <w:noProof/>
          <w:lang w:eastAsia="es-PE"/>
        </w:rPr>
        <w:t xml:space="preserve"> </w:t>
      </w:r>
      <w:r w:rsidR="009E6EB9" w:rsidRPr="00E323E8">
        <w:rPr>
          <w:rFonts w:ascii="Times New Roman" w:hAnsi="Times New Roman" w:cs="Times New Roman"/>
          <w:color w:val="000000" w:themeColor="text1"/>
          <w:shd w:val="clear" w:color="auto" w:fill="FFFFFF"/>
        </w:rPr>
        <w:t>en</w:t>
      </w:r>
      <w:r w:rsidRPr="00E323E8">
        <w:rPr>
          <w:rFonts w:ascii="Times New Roman" w:hAnsi="Times New Roman" w:cs="Times New Roman"/>
          <w:color w:val="000000" w:themeColor="text1"/>
          <w:shd w:val="clear" w:color="auto" w:fill="FFFFFF"/>
        </w:rPr>
        <w:t xml:space="preserve"> donde demostró que existe asociación entre tipo de parto distócico e </w:t>
      </w:r>
      <w:r w:rsidR="009E6EB9" w:rsidRPr="00E323E8">
        <w:rPr>
          <w:rFonts w:ascii="Times New Roman" w:hAnsi="Times New Roman" w:cs="Times New Roman"/>
          <w:color w:val="000000" w:themeColor="text1"/>
          <w:shd w:val="clear" w:color="auto" w:fill="FFFFFF"/>
        </w:rPr>
        <w:t>hipoglicemia. Esto</w:t>
      </w:r>
      <w:r w:rsidR="00BF2A7E" w:rsidRPr="00E323E8">
        <w:rPr>
          <w:rFonts w:ascii="Times New Roman" w:hAnsi="Times New Roman" w:cs="Times New Roman"/>
          <w:color w:val="000000" w:themeColor="text1"/>
          <w:shd w:val="clear" w:color="auto" w:fill="FFFFFF"/>
        </w:rPr>
        <w:t xml:space="preserve"> se debe al aumento en la producción de cortisol fetal antes del trabajo de parto o una respuesta de estrés asociada con el trabajo de parto.</w:t>
      </w:r>
      <w:r w:rsidR="00F434D5" w:rsidRPr="00E323E8">
        <w:rPr>
          <w:rFonts w:ascii="Times New Roman" w:hAnsi="Times New Roman" w:cs="Times New Roman"/>
          <w:color w:val="000000" w:themeColor="text1"/>
          <w:vertAlign w:val="superscript"/>
        </w:rPr>
        <w:t xml:space="preserve"> (29)</w:t>
      </w:r>
      <w:r w:rsidR="00F434D5" w:rsidRPr="00E323E8">
        <w:rPr>
          <w:rStyle w:val="author-sup-separator"/>
          <w:rFonts w:ascii="Times New Roman" w:hAnsi="Times New Roman" w:cs="Times New Roman"/>
          <w:bCs/>
          <w:color w:val="000000" w:themeColor="text1"/>
          <w:shd w:val="clear" w:color="auto" w:fill="FFFFFF"/>
          <w:vertAlign w:val="superscript"/>
        </w:rPr>
        <w:t> </w:t>
      </w:r>
      <w:r w:rsidR="000979C4" w:rsidRPr="00E323E8">
        <w:rPr>
          <w:rFonts w:ascii="Times New Roman" w:hAnsi="Times New Roman" w:cs="Times New Roman"/>
          <w:color w:val="000000" w:themeColor="text1"/>
          <w:shd w:val="clear" w:color="auto" w:fill="FFFFFF"/>
        </w:rPr>
        <w:t xml:space="preserve">Este resultado no se asocia al </w:t>
      </w:r>
      <w:r w:rsidR="00675C0B" w:rsidRPr="00E323E8">
        <w:rPr>
          <w:rFonts w:ascii="Times New Roman" w:hAnsi="Times New Roman" w:cs="Times New Roman"/>
          <w:color w:val="000000" w:themeColor="text1"/>
          <w:shd w:val="clear" w:color="auto" w:fill="FFFFFF"/>
        </w:rPr>
        <w:t>análisis</w:t>
      </w:r>
      <w:r w:rsidR="00F91F0D" w:rsidRPr="00E323E8">
        <w:rPr>
          <w:rFonts w:ascii="Times New Roman" w:hAnsi="Times New Roman" w:cs="Times New Roman"/>
          <w:color w:val="000000" w:themeColor="text1"/>
          <w:shd w:val="clear" w:color="auto" w:fill="FFFFFF"/>
        </w:rPr>
        <w:t xml:space="preserve"> </w:t>
      </w:r>
      <w:r w:rsidR="000979C4" w:rsidRPr="00E323E8">
        <w:rPr>
          <w:rFonts w:ascii="Times New Roman" w:hAnsi="Times New Roman" w:cs="Times New Roman"/>
          <w:color w:val="000000" w:themeColor="text1"/>
          <w:shd w:val="clear" w:color="auto" w:fill="FFFFFF"/>
        </w:rPr>
        <w:t xml:space="preserve">multivariado </w:t>
      </w:r>
      <w:r w:rsidR="00675C0B" w:rsidRPr="00E323E8">
        <w:rPr>
          <w:rFonts w:ascii="Times New Roman" w:hAnsi="Times New Roman" w:cs="Times New Roman"/>
          <w:color w:val="000000" w:themeColor="text1"/>
          <w:shd w:val="clear" w:color="auto" w:fill="FFFFFF"/>
        </w:rPr>
        <w:t xml:space="preserve">en nuestro estudio </w:t>
      </w:r>
      <w:r w:rsidR="00B06F0D" w:rsidRPr="00E323E8">
        <w:rPr>
          <w:rFonts w:ascii="Times New Roman" w:hAnsi="Times New Roman" w:cs="Times New Roman"/>
          <w:color w:val="000000" w:themeColor="text1"/>
          <w:shd w:val="clear" w:color="auto" w:fill="FFFFFF"/>
        </w:rPr>
        <w:t>probablemente que</w:t>
      </w:r>
      <w:r w:rsidR="00F91F0D" w:rsidRPr="00E323E8">
        <w:rPr>
          <w:rFonts w:ascii="Times New Roman" w:hAnsi="Times New Roman" w:cs="Times New Roman"/>
          <w:color w:val="000000" w:themeColor="text1"/>
          <w:shd w:val="clear" w:color="auto" w:fill="FFFFFF"/>
        </w:rPr>
        <w:t xml:space="preserve"> la gran mayoría de partos distócicos eran referidos a centros de mayor complejidad. </w:t>
      </w:r>
    </w:p>
    <w:p w14:paraId="2FE0B8E8" w14:textId="3FA8CC5E" w:rsidR="00A22F61" w:rsidRPr="00E323E8" w:rsidRDefault="00A22F61" w:rsidP="004C6A61">
      <w:pPr>
        <w:spacing w:line="360" w:lineRule="auto"/>
        <w:jc w:val="both"/>
        <w:rPr>
          <w:rFonts w:ascii="Times New Roman" w:hAnsi="Times New Roman" w:cs="Times New Roman"/>
          <w:color w:val="212121"/>
          <w:highlight w:val="yellow"/>
          <w:shd w:val="clear" w:color="auto" w:fill="FFFFFF"/>
        </w:rPr>
      </w:pPr>
    </w:p>
    <w:p w14:paraId="58C2F68D" w14:textId="5E2335E9" w:rsidR="0098050E" w:rsidRPr="00E323E8" w:rsidRDefault="001F5F92" w:rsidP="005918AE">
      <w:pPr>
        <w:spacing w:line="360" w:lineRule="auto"/>
        <w:jc w:val="both"/>
        <w:rPr>
          <w:rFonts w:ascii="Times New Roman" w:hAnsi="Times New Roman" w:cs="Times New Roman"/>
          <w:shd w:val="clear" w:color="auto" w:fill="FFFFFF"/>
        </w:rPr>
      </w:pPr>
      <w:r w:rsidRPr="00E323E8">
        <w:rPr>
          <w:rFonts w:ascii="Times New Roman" w:hAnsi="Times New Roman" w:cs="Times New Roman"/>
          <w:shd w:val="clear" w:color="auto" w:fill="FFFFFF"/>
        </w:rPr>
        <w:t xml:space="preserve">Dentro de las limitaciones de nuestro estudio es que fue un estudio </w:t>
      </w:r>
      <w:r w:rsidR="009E6EB9" w:rsidRPr="00E323E8">
        <w:rPr>
          <w:rFonts w:ascii="Times New Roman" w:hAnsi="Times New Roman" w:cs="Times New Roman"/>
          <w:shd w:val="clear" w:color="auto" w:fill="FFFFFF"/>
        </w:rPr>
        <w:t>unicentrico,</w:t>
      </w:r>
      <w:r w:rsidR="00861A0A" w:rsidRPr="00E323E8">
        <w:rPr>
          <w:rFonts w:ascii="Times New Roman" w:hAnsi="Times New Roman" w:cs="Times New Roman"/>
          <w:shd w:val="clear" w:color="auto" w:fill="FFFFFF"/>
        </w:rPr>
        <w:t xml:space="preserve"> </w:t>
      </w:r>
      <w:r w:rsidR="00C53E47" w:rsidRPr="00E323E8">
        <w:rPr>
          <w:rFonts w:ascii="Times New Roman" w:hAnsi="Times New Roman" w:cs="Times New Roman"/>
          <w:shd w:val="clear" w:color="auto" w:fill="FFFFFF"/>
        </w:rPr>
        <w:t>retrospectivo y</w:t>
      </w:r>
      <w:r w:rsidRPr="00E323E8">
        <w:rPr>
          <w:rFonts w:ascii="Times New Roman" w:hAnsi="Times New Roman" w:cs="Times New Roman"/>
          <w:shd w:val="clear" w:color="auto" w:fill="FFFFFF"/>
        </w:rPr>
        <w:t xml:space="preserve"> de referencia en un hospital de una zona rural de Lima al Sur del </w:t>
      </w:r>
      <w:r w:rsidR="0098050E" w:rsidRPr="00E323E8">
        <w:rPr>
          <w:rFonts w:ascii="Times New Roman" w:hAnsi="Times New Roman" w:cs="Times New Roman"/>
          <w:shd w:val="clear" w:color="auto" w:fill="FFFFFF"/>
        </w:rPr>
        <w:t xml:space="preserve">Perú. </w:t>
      </w:r>
    </w:p>
    <w:p w14:paraId="57ED2915" w14:textId="6E277E1E" w:rsidR="001F5F92" w:rsidRPr="00E323E8" w:rsidRDefault="0098050E" w:rsidP="005918AE">
      <w:pPr>
        <w:spacing w:line="360" w:lineRule="auto"/>
        <w:jc w:val="both"/>
        <w:rPr>
          <w:rFonts w:ascii="Times New Roman" w:hAnsi="Times New Roman" w:cs="Times New Roman"/>
          <w:highlight w:val="yellow"/>
          <w:shd w:val="clear" w:color="auto" w:fill="FFFFFF"/>
        </w:rPr>
      </w:pPr>
      <w:r w:rsidRPr="00E323E8">
        <w:rPr>
          <w:rFonts w:ascii="Times New Roman" w:hAnsi="Times New Roman" w:cs="Times New Roman"/>
          <w:shd w:val="clear" w:color="auto" w:fill="FFFFFF"/>
        </w:rPr>
        <w:t>Otra de las limitaciones de nuestro estudio es que t</w:t>
      </w:r>
      <w:r w:rsidR="00B911E6" w:rsidRPr="00E323E8">
        <w:rPr>
          <w:rFonts w:ascii="Times New Roman" w:hAnsi="Times New Roman" w:cs="Times New Roman"/>
          <w:shd w:val="clear" w:color="auto" w:fill="FFFFFF"/>
        </w:rPr>
        <w:t xml:space="preserve">ambién </w:t>
      </w:r>
      <w:r w:rsidRPr="00E323E8">
        <w:rPr>
          <w:rFonts w:ascii="Times New Roman" w:hAnsi="Times New Roman" w:cs="Times New Roman"/>
          <w:shd w:val="clear" w:color="auto" w:fill="FFFFFF"/>
        </w:rPr>
        <w:t xml:space="preserve">existen otro tipo de hipoglicemias neonatales inherentes a cada individuo como las ocasionadas por errores innatos del metabolismo de los hidratos de </w:t>
      </w:r>
      <w:r w:rsidR="009E6EB9" w:rsidRPr="00E323E8">
        <w:rPr>
          <w:rFonts w:ascii="Times New Roman" w:hAnsi="Times New Roman" w:cs="Times New Roman"/>
          <w:shd w:val="clear" w:color="auto" w:fill="FFFFFF"/>
        </w:rPr>
        <w:t>carbono,</w:t>
      </w:r>
      <w:r w:rsidRPr="00E323E8">
        <w:rPr>
          <w:rFonts w:ascii="Times New Roman" w:hAnsi="Times New Roman" w:cs="Times New Roman"/>
          <w:shd w:val="clear" w:color="auto" w:fill="FFFFFF"/>
        </w:rPr>
        <w:t xml:space="preserve"> errores innatos del metabolismo de los aminoácidos, errores innatos del metabolismo de la beta oxidación de los ácidos grasos, el Síndrome de Becwith </w:t>
      </w:r>
      <w:r w:rsidR="009E6EB9" w:rsidRPr="00E323E8">
        <w:rPr>
          <w:rFonts w:ascii="Times New Roman" w:hAnsi="Times New Roman" w:cs="Times New Roman"/>
          <w:shd w:val="clear" w:color="auto" w:fill="FFFFFF"/>
        </w:rPr>
        <w:t>Wiedemann,</w:t>
      </w:r>
      <w:r w:rsidR="00B06F0D" w:rsidRPr="00E323E8">
        <w:rPr>
          <w:rFonts w:ascii="Times New Roman" w:hAnsi="Times New Roman" w:cs="Times New Roman"/>
          <w:shd w:val="clear" w:color="auto" w:fill="FFFFFF"/>
        </w:rPr>
        <w:t>etc. Si</w:t>
      </w:r>
      <w:r w:rsidR="001F5F92" w:rsidRPr="00E323E8">
        <w:rPr>
          <w:rFonts w:ascii="Times New Roman" w:hAnsi="Times New Roman" w:cs="Times New Roman"/>
          <w:shd w:val="clear" w:color="auto" w:fill="FFFFFF"/>
        </w:rPr>
        <w:t xml:space="preserve"> bien con un tamaño muestral adecuado según el cálculo estadístico.</w:t>
      </w:r>
      <w:r w:rsidR="005918AE" w:rsidRPr="00E323E8">
        <w:rPr>
          <w:rFonts w:ascii="Times New Roman" w:hAnsi="Times New Roman" w:cs="Times New Roman"/>
        </w:rPr>
        <w:t xml:space="preserve"> </w:t>
      </w:r>
      <w:r w:rsidR="005918AE" w:rsidRPr="00E323E8">
        <w:rPr>
          <w:rFonts w:ascii="Times New Roman" w:hAnsi="Times New Roman" w:cs="Times New Roman"/>
          <w:shd w:val="clear" w:color="auto" w:fill="FFFFFF"/>
        </w:rPr>
        <w:t>Fue uno de los estudios pioneros en una zona rural de un hospital al Sur del Perú, este estudio sirve como base para posteriores estudios y como data importante para nuevas propuestas políticas e institucionales del hospital mencionado.</w:t>
      </w:r>
      <w:r w:rsidR="001F5F92" w:rsidRPr="00E323E8">
        <w:rPr>
          <w:rFonts w:ascii="Times New Roman" w:hAnsi="Times New Roman" w:cs="Times New Roman"/>
          <w:shd w:val="clear" w:color="auto" w:fill="FFFFFF"/>
        </w:rPr>
        <w:t xml:space="preserve"> Se sugieren mayores estudios prospectivos analíticos con un mayor tamaño muestral con potencial de mejorar la significación multivariada de las variables estudiadas.</w:t>
      </w:r>
    </w:p>
    <w:bookmarkEnd w:id="35"/>
    <w:p w14:paraId="1D843C95" w14:textId="168B8479" w:rsidR="00861A0A" w:rsidRPr="00E323E8" w:rsidRDefault="003E1F7B" w:rsidP="004C6A61">
      <w:pPr>
        <w:spacing w:line="360" w:lineRule="auto"/>
        <w:jc w:val="both"/>
        <w:rPr>
          <w:rFonts w:ascii="Times New Roman" w:hAnsi="Times New Roman" w:cs="Times New Roman"/>
          <w:shd w:val="clear" w:color="auto" w:fill="FFFFFF"/>
        </w:rPr>
      </w:pPr>
      <w:r w:rsidRPr="00E323E8">
        <w:rPr>
          <w:rFonts w:ascii="Times New Roman" w:hAnsi="Times New Roman" w:cs="Times New Roman"/>
          <w:shd w:val="clear" w:color="auto" w:fill="FFFFFF"/>
        </w:rPr>
        <w:t xml:space="preserve"> </w:t>
      </w:r>
    </w:p>
    <w:p w14:paraId="3C75D8E8" w14:textId="77777777" w:rsidR="00857D55" w:rsidRPr="00E323E8" w:rsidRDefault="00857D55" w:rsidP="007B5C68">
      <w:pPr>
        <w:pStyle w:val="Ttulo1"/>
        <w:rPr>
          <w:rFonts w:ascii="Times New Roman" w:hAnsi="Times New Roman" w:cs="Times New Roman"/>
          <w:sz w:val="24"/>
          <w:szCs w:val="24"/>
        </w:rPr>
      </w:pPr>
      <w:bookmarkStart w:id="36" w:name="_Toc147237694"/>
      <w:bookmarkEnd w:id="33"/>
      <w:r w:rsidRPr="00E323E8">
        <w:rPr>
          <w:rFonts w:ascii="Times New Roman" w:hAnsi="Times New Roman" w:cs="Times New Roman"/>
          <w:sz w:val="24"/>
          <w:szCs w:val="24"/>
        </w:rPr>
        <w:t>CAPITULO VI: CONCLUSIONES Y RECOMENDACIONES</w:t>
      </w:r>
      <w:bookmarkEnd w:id="36"/>
    </w:p>
    <w:p w14:paraId="4024470C" w14:textId="4EDFA250" w:rsidR="00EA3496" w:rsidRPr="00E323E8" w:rsidRDefault="007B34AA" w:rsidP="007B5C68">
      <w:pPr>
        <w:pStyle w:val="Ttulo2"/>
        <w:rPr>
          <w:rFonts w:ascii="Times New Roman" w:hAnsi="Times New Roman" w:cs="Times New Roman"/>
          <w:sz w:val="24"/>
          <w:szCs w:val="24"/>
        </w:rPr>
      </w:pPr>
      <w:bookmarkStart w:id="37" w:name="_Toc147237695"/>
      <w:r w:rsidRPr="00E323E8">
        <w:rPr>
          <w:rFonts w:ascii="Times New Roman" w:hAnsi="Times New Roman" w:cs="Times New Roman"/>
          <w:sz w:val="24"/>
          <w:szCs w:val="24"/>
        </w:rPr>
        <w:t>6.1</w:t>
      </w:r>
      <w:r w:rsidR="00E323E8" w:rsidRPr="00E323E8">
        <w:rPr>
          <w:rFonts w:ascii="Times New Roman" w:hAnsi="Times New Roman" w:cs="Times New Roman"/>
          <w:sz w:val="24"/>
          <w:szCs w:val="24"/>
        </w:rPr>
        <w:t>.</w:t>
      </w:r>
      <w:r w:rsidRPr="00E323E8">
        <w:rPr>
          <w:rFonts w:ascii="Times New Roman" w:hAnsi="Times New Roman" w:cs="Times New Roman"/>
          <w:sz w:val="24"/>
          <w:szCs w:val="24"/>
        </w:rPr>
        <w:t xml:space="preserve"> </w:t>
      </w:r>
      <w:r w:rsidR="00857D55" w:rsidRPr="00E323E8">
        <w:rPr>
          <w:rFonts w:ascii="Times New Roman" w:hAnsi="Times New Roman" w:cs="Times New Roman"/>
          <w:sz w:val="24"/>
          <w:szCs w:val="24"/>
        </w:rPr>
        <w:t>CONCLUSIONES</w:t>
      </w:r>
      <w:bookmarkEnd w:id="37"/>
    </w:p>
    <w:p w14:paraId="3F6DABBA" w14:textId="77777777" w:rsidR="004926E7" w:rsidRPr="00E323E8" w:rsidRDefault="004926E7" w:rsidP="005027EB">
      <w:pPr>
        <w:spacing w:line="360" w:lineRule="auto"/>
        <w:jc w:val="both"/>
        <w:rPr>
          <w:rFonts w:ascii="Times New Roman" w:hAnsi="Times New Roman" w:cs="Times New Roman"/>
          <w:noProof/>
          <w:lang w:eastAsia="es-PE"/>
        </w:rPr>
      </w:pPr>
    </w:p>
    <w:p w14:paraId="59D37749" w14:textId="6CD9FF27" w:rsidR="00751057" w:rsidRPr="00E323E8" w:rsidRDefault="00751057" w:rsidP="00751057">
      <w:pPr>
        <w:pStyle w:val="Prrafodelista"/>
        <w:numPr>
          <w:ilvl w:val="0"/>
          <w:numId w:val="28"/>
        </w:numPr>
        <w:spacing w:line="360" w:lineRule="auto"/>
        <w:jc w:val="both"/>
        <w:rPr>
          <w:rFonts w:ascii="Times New Roman" w:hAnsi="Times New Roman" w:cs="Times New Roman"/>
          <w:color w:val="000000" w:themeColor="text1"/>
          <w:sz w:val="24"/>
          <w:szCs w:val="24"/>
        </w:rPr>
      </w:pPr>
      <w:r w:rsidRPr="00E323E8">
        <w:rPr>
          <w:rFonts w:ascii="Times New Roman" w:hAnsi="Times New Roman" w:cs="Times New Roman"/>
          <w:color w:val="000000" w:themeColor="text1"/>
          <w:sz w:val="24"/>
          <w:szCs w:val="24"/>
        </w:rPr>
        <w:t xml:space="preserve">Existe asociación entre el </w:t>
      </w:r>
      <w:r w:rsidR="007F6772" w:rsidRPr="00E323E8">
        <w:rPr>
          <w:rFonts w:ascii="Times New Roman" w:hAnsi="Times New Roman" w:cs="Times New Roman"/>
          <w:color w:val="000000" w:themeColor="text1"/>
          <w:sz w:val="24"/>
          <w:szCs w:val="24"/>
        </w:rPr>
        <w:t>parto distócico</w:t>
      </w:r>
      <w:r w:rsidRPr="00E323E8">
        <w:rPr>
          <w:rFonts w:ascii="Times New Roman" w:hAnsi="Times New Roman" w:cs="Times New Roman"/>
          <w:color w:val="000000" w:themeColor="text1"/>
          <w:sz w:val="24"/>
          <w:szCs w:val="24"/>
        </w:rPr>
        <w:t xml:space="preserve"> e hipoglicemia </w:t>
      </w:r>
      <w:r w:rsidRPr="00E323E8">
        <w:rPr>
          <w:rFonts w:ascii="Times New Roman" w:hAnsi="Times New Roman" w:cs="Times New Roman"/>
          <w:sz w:val="24"/>
          <w:szCs w:val="24"/>
        </w:rPr>
        <w:t xml:space="preserve">en los recién nacidos que ingresaron al servicio de cuidados intermedios del servicio de neonatología del Hospital </w:t>
      </w:r>
      <w:r w:rsidRPr="00E323E8">
        <w:rPr>
          <w:rFonts w:ascii="Times New Roman" w:hAnsi="Times New Roman" w:cs="Times New Roman"/>
          <w:color w:val="000000" w:themeColor="text1"/>
          <w:sz w:val="24"/>
          <w:szCs w:val="24"/>
        </w:rPr>
        <w:t>“Rezola Cañete “durante los años 2019-2021</w:t>
      </w:r>
      <w:r w:rsidRPr="00E323E8">
        <w:rPr>
          <w:rFonts w:ascii="Times New Roman" w:hAnsi="Times New Roman" w:cs="Times New Roman"/>
          <w:sz w:val="24"/>
          <w:szCs w:val="24"/>
        </w:rPr>
        <w:t>.</w:t>
      </w:r>
    </w:p>
    <w:p w14:paraId="1E87D971" w14:textId="77777777" w:rsidR="00751057" w:rsidRPr="00E323E8" w:rsidRDefault="00751057" w:rsidP="00751057">
      <w:pPr>
        <w:pStyle w:val="Prrafodelista"/>
        <w:numPr>
          <w:ilvl w:val="0"/>
          <w:numId w:val="28"/>
        </w:numPr>
        <w:spacing w:line="360" w:lineRule="auto"/>
        <w:jc w:val="both"/>
        <w:rPr>
          <w:rFonts w:ascii="Times New Roman" w:hAnsi="Times New Roman" w:cs="Times New Roman"/>
          <w:color w:val="000000" w:themeColor="text1"/>
          <w:sz w:val="24"/>
          <w:szCs w:val="24"/>
        </w:rPr>
      </w:pPr>
      <w:r w:rsidRPr="00E323E8">
        <w:rPr>
          <w:rFonts w:ascii="Times New Roman" w:hAnsi="Times New Roman" w:cs="Times New Roman"/>
          <w:color w:val="000000" w:themeColor="text1"/>
          <w:sz w:val="24"/>
          <w:szCs w:val="24"/>
        </w:rPr>
        <w:t xml:space="preserve">Existe asociación entre sufrimiento fetal agudo e hipoglicemia </w:t>
      </w:r>
      <w:r w:rsidRPr="00E323E8">
        <w:rPr>
          <w:rFonts w:ascii="Times New Roman" w:hAnsi="Times New Roman" w:cs="Times New Roman"/>
          <w:sz w:val="24"/>
          <w:szCs w:val="24"/>
        </w:rPr>
        <w:t xml:space="preserve">en los recién nacidos que ingresaron al servicio de cuidados intermedios del servicio de neonatología del Hospital </w:t>
      </w:r>
      <w:r w:rsidRPr="00E323E8">
        <w:rPr>
          <w:rFonts w:ascii="Times New Roman" w:hAnsi="Times New Roman" w:cs="Times New Roman"/>
          <w:color w:val="000000" w:themeColor="text1"/>
          <w:sz w:val="24"/>
          <w:szCs w:val="24"/>
        </w:rPr>
        <w:t>“Rezola Cañete “durante los años 2019-2021</w:t>
      </w:r>
      <w:r w:rsidRPr="00E323E8">
        <w:rPr>
          <w:rFonts w:ascii="Times New Roman" w:hAnsi="Times New Roman" w:cs="Times New Roman"/>
          <w:sz w:val="24"/>
          <w:szCs w:val="24"/>
        </w:rPr>
        <w:t>.</w:t>
      </w:r>
    </w:p>
    <w:p w14:paraId="2EFE209C" w14:textId="562B32B4" w:rsidR="007F6772" w:rsidRPr="00E323E8" w:rsidRDefault="007F6772" w:rsidP="007F6772">
      <w:pPr>
        <w:pStyle w:val="Prrafodelista"/>
        <w:numPr>
          <w:ilvl w:val="0"/>
          <w:numId w:val="28"/>
        </w:numPr>
        <w:spacing w:line="360" w:lineRule="auto"/>
        <w:jc w:val="both"/>
        <w:rPr>
          <w:rFonts w:ascii="Times New Roman" w:hAnsi="Times New Roman" w:cs="Times New Roman"/>
          <w:color w:val="000000" w:themeColor="text1"/>
          <w:sz w:val="24"/>
          <w:szCs w:val="24"/>
        </w:rPr>
      </w:pPr>
      <w:r w:rsidRPr="00E323E8">
        <w:rPr>
          <w:rFonts w:ascii="Times New Roman" w:hAnsi="Times New Roman" w:cs="Times New Roman"/>
          <w:color w:val="000000" w:themeColor="text1"/>
          <w:sz w:val="24"/>
          <w:szCs w:val="24"/>
        </w:rPr>
        <w:t xml:space="preserve">Existe asociación entre sexo masculino e hipoglicemia </w:t>
      </w:r>
      <w:r w:rsidRPr="00E323E8">
        <w:rPr>
          <w:rFonts w:ascii="Times New Roman" w:hAnsi="Times New Roman" w:cs="Times New Roman"/>
          <w:sz w:val="24"/>
          <w:szCs w:val="24"/>
        </w:rPr>
        <w:t xml:space="preserve">en los recién nacidos que ingresaron al servicio de cuidados intermedios del servicio de neonatología del Hospital </w:t>
      </w:r>
      <w:r w:rsidRPr="00E323E8">
        <w:rPr>
          <w:rFonts w:ascii="Times New Roman" w:hAnsi="Times New Roman" w:cs="Times New Roman"/>
          <w:color w:val="000000" w:themeColor="text1"/>
          <w:sz w:val="24"/>
          <w:szCs w:val="24"/>
        </w:rPr>
        <w:t>“Rezola Cañete “durante los años 2019-2021</w:t>
      </w:r>
      <w:r w:rsidRPr="00E323E8">
        <w:rPr>
          <w:rFonts w:ascii="Times New Roman" w:hAnsi="Times New Roman" w:cs="Times New Roman"/>
          <w:sz w:val="24"/>
          <w:szCs w:val="24"/>
        </w:rPr>
        <w:t>.</w:t>
      </w:r>
    </w:p>
    <w:p w14:paraId="7FE03413" w14:textId="7462C7AD" w:rsidR="00EA3496" w:rsidRPr="00E323E8" w:rsidRDefault="00857D55" w:rsidP="007B5C68">
      <w:pPr>
        <w:pStyle w:val="Ttulo2"/>
        <w:rPr>
          <w:rFonts w:ascii="Times New Roman" w:hAnsi="Times New Roman" w:cs="Times New Roman"/>
          <w:sz w:val="24"/>
          <w:szCs w:val="24"/>
        </w:rPr>
      </w:pPr>
      <w:r w:rsidRPr="00E323E8">
        <w:rPr>
          <w:rFonts w:ascii="Times New Roman" w:hAnsi="Times New Roman" w:cs="Times New Roman"/>
          <w:sz w:val="24"/>
          <w:szCs w:val="24"/>
        </w:rPr>
        <w:br/>
      </w:r>
      <w:bookmarkStart w:id="38" w:name="_Toc147237696"/>
      <w:r w:rsidR="007B34AA" w:rsidRPr="00E323E8">
        <w:rPr>
          <w:rFonts w:ascii="Times New Roman" w:hAnsi="Times New Roman" w:cs="Times New Roman"/>
          <w:sz w:val="24"/>
          <w:szCs w:val="24"/>
        </w:rPr>
        <w:t>6.2</w:t>
      </w:r>
      <w:r w:rsidR="00E323E8" w:rsidRPr="00E323E8">
        <w:rPr>
          <w:rFonts w:ascii="Times New Roman" w:hAnsi="Times New Roman" w:cs="Times New Roman"/>
          <w:sz w:val="24"/>
          <w:szCs w:val="24"/>
        </w:rPr>
        <w:t>.</w:t>
      </w:r>
      <w:r w:rsidR="007B34AA" w:rsidRPr="00E323E8">
        <w:rPr>
          <w:rFonts w:ascii="Times New Roman" w:hAnsi="Times New Roman" w:cs="Times New Roman"/>
          <w:sz w:val="24"/>
          <w:szCs w:val="24"/>
        </w:rPr>
        <w:t xml:space="preserve"> </w:t>
      </w:r>
      <w:r w:rsidRPr="00E323E8">
        <w:rPr>
          <w:rFonts w:ascii="Times New Roman" w:hAnsi="Times New Roman" w:cs="Times New Roman"/>
          <w:sz w:val="24"/>
          <w:szCs w:val="24"/>
        </w:rPr>
        <w:t>RECOMENDACIONES</w:t>
      </w:r>
      <w:bookmarkEnd w:id="38"/>
    </w:p>
    <w:p w14:paraId="3566C819" w14:textId="77777777" w:rsidR="003F774F" w:rsidRPr="00017F71" w:rsidRDefault="003F774F" w:rsidP="00AF7583">
      <w:pPr>
        <w:spacing w:line="360" w:lineRule="auto"/>
        <w:jc w:val="both"/>
        <w:rPr>
          <w:rFonts w:ascii="Times New Roman" w:hAnsi="Times New Roman" w:cs="Times New Roman"/>
        </w:rPr>
      </w:pPr>
    </w:p>
    <w:p w14:paraId="5F4AEBC7" w14:textId="61C10085" w:rsidR="00AF7583" w:rsidRPr="00017F71" w:rsidRDefault="00EC5CE1" w:rsidP="00021470">
      <w:pPr>
        <w:pStyle w:val="Prrafodelista"/>
        <w:numPr>
          <w:ilvl w:val="0"/>
          <w:numId w:val="10"/>
        </w:numPr>
        <w:spacing w:line="360" w:lineRule="auto"/>
        <w:jc w:val="both"/>
        <w:rPr>
          <w:rFonts w:ascii="Times New Roman" w:hAnsi="Times New Roman" w:cs="Times New Roman"/>
          <w:noProof/>
          <w:sz w:val="24"/>
          <w:szCs w:val="24"/>
          <w:lang w:eastAsia="es-PE"/>
        </w:rPr>
      </w:pPr>
      <w:r w:rsidRPr="00017F71">
        <w:rPr>
          <w:rFonts w:ascii="Times New Roman" w:hAnsi="Times New Roman" w:cs="Times New Roman"/>
          <w:noProof/>
          <w:sz w:val="24"/>
          <w:szCs w:val="24"/>
          <w:lang w:eastAsia="es-PE"/>
        </w:rPr>
        <w:t>Se recomienda aumentar</w:t>
      </w:r>
      <w:r w:rsidR="00AF7583" w:rsidRPr="00017F71">
        <w:rPr>
          <w:rFonts w:ascii="Times New Roman" w:hAnsi="Times New Roman" w:cs="Times New Roman"/>
          <w:noProof/>
          <w:sz w:val="24"/>
          <w:szCs w:val="24"/>
          <w:lang w:eastAsia="es-PE"/>
        </w:rPr>
        <w:t xml:space="preserve"> la cantidad de muestra en </w:t>
      </w:r>
      <w:r w:rsidRPr="00017F71">
        <w:rPr>
          <w:rFonts w:ascii="Times New Roman" w:hAnsi="Times New Roman" w:cs="Times New Roman"/>
          <w:noProof/>
          <w:sz w:val="24"/>
          <w:szCs w:val="24"/>
          <w:lang w:eastAsia="es-PE"/>
        </w:rPr>
        <w:t>un espacio de tiempo más amplio</w:t>
      </w:r>
      <w:r w:rsidR="00AF7583" w:rsidRPr="00017F71">
        <w:rPr>
          <w:rFonts w:ascii="Times New Roman" w:hAnsi="Times New Roman" w:cs="Times New Roman"/>
          <w:noProof/>
          <w:sz w:val="24"/>
          <w:szCs w:val="24"/>
          <w:lang w:eastAsia="es-PE"/>
        </w:rPr>
        <w:t xml:space="preserve"> </w:t>
      </w:r>
      <w:r w:rsidRPr="00017F71">
        <w:rPr>
          <w:rFonts w:ascii="Times New Roman" w:hAnsi="Times New Roman" w:cs="Times New Roman"/>
          <w:noProof/>
          <w:sz w:val="24"/>
          <w:szCs w:val="24"/>
          <w:lang w:eastAsia="es-PE"/>
        </w:rPr>
        <w:t>para obtener</w:t>
      </w:r>
      <w:r w:rsidR="00AF7583" w:rsidRPr="00017F71">
        <w:rPr>
          <w:rFonts w:ascii="Times New Roman" w:hAnsi="Times New Roman" w:cs="Times New Roman"/>
          <w:noProof/>
          <w:sz w:val="24"/>
          <w:szCs w:val="24"/>
          <w:lang w:eastAsia="es-PE"/>
        </w:rPr>
        <w:t xml:space="preserve"> conclusiones más precisas.</w:t>
      </w:r>
    </w:p>
    <w:p w14:paraId="65461AD8" w14:textId="42BBC3D6" w:rsidR="00F91F0D" w:rsidRPr="00017F71" w:rsidRDefault="00F91F0D" w:rsidP="00021470">
      <w:pPr>
        <w:pStyle w:val="Prrafodelista"/>
        <w:numPr>
          <w:ilvl w:val="0"/>
          <w:numId w:val="10"/>
        </w:numPr>
        <w:spacing w:line="360" w:lineRule="auto"/>
        <w:jc w:val="both"/>
        <w:rPr>
          <w:rFonts w:ascii="Times New Roman" w:hAnsi="Times New Roman" w:cs="Times New Roman"/>
          <w:noProof/>
          <w:sz w:val="24"/>
          <w:szCs w:val="24"/>
          <w:lang w:eastAsia="es-PE"/>
        </w:rPr>
      </w:pPr>
      <w:r w:rsidRPr="00017F71">
        <w:rPr>
          <w:rFonts w:ascii="Times New Roman" w:hAnsi="Times New Roman" w:cs="Times New Roman"/>
          <w:noProof/>
          <w:sz w:val="24"/>
          <w:szCs w:val="24"/>
          <w:lang w:eastAsia="es-PE"/>
        </w:rPr>
        <w:t>Se recomiendo hacer estudios en hospitales de mayor complejidad.</w:t>
      </w:r>
    </w:p>
    <w:p w14:paraId="59959572" w14:textId="53766EEF" w:rsidR="00231F93" w:rsidRPr="00017F71" w:rsidRDefault="00231F93" w:rsidP="00021470">
      <w:pPr>
        <w:pStyle w:val="Prrafodelista"/>
        <w:numPr>
          <w:ilvl w:val="0"/>
          <w:numId w:val="10"/>
        </w:numPr>
        <w:spacing w:line="360" w:lineRule="auto"/>
        <w:jc w:val="both"/>
        <w:rPr>
          <w:rFonts w:ascii="Times New Roman" w:hAnsi="Times New Roman" w:cs="Times New Roman"/>
          <w:noProof/>
          <w:sz w:val="24"/>
          <w:szCs w:val="24"/>
          <w:lang w:eastAsia="es-PE"/>
        </w:rPr>
      </w:pPr>
      <w:r w:rsidRPr="00017F71">
        <w:rPr>
          <w:rFonts w:ascii="Times New Roman" w:hAnsi="Times New Roman" w:cs="Times New Roman"/>
          <w:noProof/>
          <w:sz w:val="24"/>
          <w:szCs w:val="24"/>
          <w:lang w:eastAsia="es-PE"/>
        </w:rPr>
        <w:t>Se recomienda que en el caso de la obtencion de datos subjetivo como el Apgar, procurar ser muy cauto y estricto a la hora de evaluar puntuaciones, ya que esto podría afectar en los resultados de futuros estudios donde se buscan factores asociados.</w:t>
      </w:r>
    </w:p>
    <w:p w14:paraId="018AAA55" w14:textId="7497F5AA" w:rsidR="00231F93" w:rsidRPr="00017F71" w:rsidRDefault="00EC5CE1" w:rsidP="00021470">
      <w:pPr>
        <w:pStyle w:val="Prrafodelista"/>
        <w:numPr>
          <w:ilvl w:val="0"/>
          <w:numId w:val="10"/>
        </w:numPr>
        <w:spacing w:line="360" w:lineRule="auto"/>
        <w:jc w:val="both"/>
        <w:rPr>
          <w:rFonts w:ascii="Times New Roman" w:hAnsi="Times New Roman" w:cs="Times New Roman"/>
          <w:noProof/>
          <w:sz w:val="24"/>
          <w:szCs w:val="24"/>
          <w:lang w:eastAsia="es-PE"/>
        </w:rPr>
      </w:pPr>
      <w:r w:rsidRPr="00017F71">
        <w:rPr>
          <w:rFonts w:ascii="Times New Roman" w:hAnsi="Times New Roman" w:cs="Times New Roman"/>
          <w:noProof/>
          <w:sz w:val="24"/>
          <w:szCs w:val="24"/>
          <w:lang w:eastAsia="es-PE"/>
        </w:rPr>
        <w:t>Debería plantearse y agregar otras hipotesis para poder así tener un conocimiento mas amplio de factores asociados a la aparicion de hipoglicemia</w:t>
      </w:r>
      <w:r w:rsidR="00F80CA6" w:rsidRPr="00017F71">
        <w:rPr>
          <w:rFonts w:ascii="Times New Roman" w:hAnsi="Times New Roman" w:cs="Times New Roman"/>
          <w:noProof/>
          <w:sz w:val="24"/>
          <w:szCs w:val="24"/>
          <w:lang w:eastAsia="es-PE"/>
        </w:rPr>
        <w:t>.</w:t>
      </w:r>
    </w:p>
    <w:p w14:paraId="4E8A0403" w14:textId="77777777" w:rsidR="00AF7583" w:rsidRPr="00017F71" w:rsidRDefault="00AF7583" w:rsidP="00AF7583">
      <w:pPr>
        <w:spacing w:line="480" w:lineRule="auto"/>
        <w:jc w:val="both"/>
        <w:rPr>
          <w:rFonts w:ascii="Times New Roman" w:hAnsi="Times New Roman" w:cs="Times New Roman"/>
          <w:noProof/>
          <w:lang w:eastAsia="es-PE"/>
        </w:rPr>
      </w:pPr>
    </w:p>
    <w:p w14:paraId="55EC5452" w14:textId="11907ABD" w:rsidR="00AF7583" w:rsidRPr="00017F71" w:rsidRDefault="00AF7583" w:rsidP="00AF7583">
      <w:pPr>
        <w:spacing w:line="480" w:lineRule="auto"/>
        <w:jc w:val="both"/>
        <w:rPr>
          <w:rFonts w:ascii="Times New Roman" w:hAnsi="Times New Roman" w:cs="Times New Roman"/>
          <w:noProof/>
          <w:lang w:eastAsia="es-PE"/>
        </w:rPr>
      </w:pPr>
    </w:p>
    <w:p w14:paraId="63F081DE" w14:textId="77777777" w:rsidR="005176CA" w:rsidRPr="00E323E8" w:rsidRDefault="005176CA" w:rsidP="007B5C68">
      <w:pPr>
        <w:pStyle w:val="Ttulo1"/>
        <w:rPr>
          <w:rFonts w:ascii="Times New Roman" w:hAnsi="Times New Roman" w:cs="Times New Roman"/>
          <w:sz w:val="24"/>
          <w:szCs w:val="24"/>
        </w:rPr>
      </w:pPr>
      <w:bookmarkStart w:id="39" w:name="_Toc147237697"/>
      <w:r w:rsidRPr="00E323E8">
        <w:rPr>
          <w:rFonts w:ascii="Times New Roman" w:hAnsi="Times New Roman" w:cs="Times New Roman"/>
          <w:sz w:val="24"/>
          <w:szCs w:val="24"/>
        </w:rPr>
        <w:t>REFERENCIAS BIBLIOGRÁFICAS</w:t>
      </w:r>
      <w:bookmarkEnd w:id="39"/>
    </w:p>
    <w:p w14:paraId="287D4C19"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color w:val="212121"/>
          <w:sz w:val="24"/>
          <w:szCs w:val="24"/>
          <w:shd w:val="clear" w:color="auto" w:fill="FFFFFF"/>
          <w:lang w:val="en-US"/>
        </w:rPr>
      </w:pPr>
      <w:r w:rsidRPr="00017F71">
        <w:rPr>
          <w:rFonts w:ascii="Times New Roman" w:hAnsi="Times New Roman" w:cs="Times New Roman"/>
          <w:color w:val="212121"/>
          <w:sz w:val="24"/>
          <w:szCs w:val="24"/>
          <w:shd w:val="clear" w:color="auto" w:fill="FFFFFF"/>
        </w:rPr>
        <w:t xml:space="preserve">De Angelis, L. C., Brigati, G., Polleri, G., Malova, M., Parodi, A., Minghetti, D., Rossi, A., Massirio, P., Traggiai, C., Maghnie, M., &amp; Ramenghi, L. A. (2021). </w:t>
      </w:r>
      <w:r w:rsidRPr="00017F71">
        <w:rPr>
          <w:rFonts w:ascii="Times New Roman" w:hAnsi="Times New Roman" w:cs="Times New Roman"/>
          <w:color w:val="212121"/>
          <w:sz w:val="24"/>
          <w:szCs w:val="24"/>
          <w:shd w:val="clear" w:color="auto" w:fill="FFFFFF"/>
          <w:lang w:val="en-US"/>
        </w:rPr>
        <w:t>Neonatal Hypoglycemia and Brain Vulnerability. </w:t>
      </w:r>
      <w:r w:rsidRPr="00017F71">
        <w:rPr>
          <w:rFonts w:ascii="Times New Roman" w:hAnsi="Times New Roman" w:cs="Times New Roman"/>
          <w:i/>
          <w:iCs/>
          <w:color w:val="212121"/>
          <w:sz w:val="24"/>
          <w:szCs w:val="24"/>
          <w:shd w:val="clear" w:color="auto" w:fill="FFFFFF"/>
          <w:lang w:val="en-US"/>
        </w:rPr>
        <w:t>Frontiers in endocrinology</w:t>
      </w:r>
      <w:r w:rsidRPr="00017F71">
        <w:rPr>
          <w:rFonts w:ascii="Times New Roman" w:hAnsi="Times New Roman" w:cs="Times New Roman"/>
          <w:color w:val="212121"/>
          <w:sz w:val="24"/>
          <w:szCs w:val="24"/>
          <w:shd w:val="clear" w:color="auto" w:fill="FFFFFF"/>
          <w:lang w:val="en-US"/>
        </w:rPr>
        <w:t>, </w:t>
      </w:r>
      <w:r w:rsidRPr="00017F71">
        <w:rPr>
          <w:rFonts w:ascii="Times New Roman" w:hAnsi="Times New Roman" w:cs="Times New Roman"/>
          <w:i/>
          <w:iCs/>
          <w:color w:val="212121"/>
          <w:sz w:val="24"/>
          <w:szCs w:val="24"/>
          <w:shd w:val="clear" w:color="auto" w:fill="FFFFFF"/>
          <w:lang w:val="en-US"/>
        </w:rPr>
        <w:t>12</w:t>
      </w:r>
      <w:r w:rsidRPr="00017F71">
        <w:rPr>
          <w:rFonts w:ascii="Times New Roman" w:hAnsi="Times New Roman" w:cs="Times New Roman"/>
          <w:color w:val="212121"/>
          <w:sz w:val="24"/>
          <w:szCs w:val="24"/>
          <w:shd w:val="clear" w:color="auto" w:fill="FFFFFF"/>
          <w:lang w:val="en-US"/>
        </w:rPr>
        <w:t xml:space="preserve">, 634305. </w:t>
      </w:r>
      <w:hyperlink r:id="rId17" w:history="1">
        <w:r w:rsidRPr="00017F71">
          <w:rPr>
            <w:rStyle w:val="Hipervnculo"/>
            <w:rFonts w:ascii="Times New Roman" w:hAnsi="Times New Roman" w:cs="Times New Roman"/>
            <w:sz w:val="24"/>
            <w:szCs w:val="24"/>
            <w:shd w:val="clear" w:color="auto" w:fill="FFFFFF"/>
            <w:lang w:val="en-US"/>
          </w:rPr>
          <w:t>https://doi.org/10.3389/fendo.2021.634305</w:t>
        </w:r>
      </w:hyperlink>
    </w:p>
    <w:p w14:paraId="69DD245C" w14:textId="77777777" w:rsidR="00930F8A" w:rsidRPr="00017F71" w:rsidRDefault="00930F8A" w:rsidP="00930F8A">
      <w:pPr>
        <w:pStyle w:val="Prrafodelista"/>
        <w:widowControl/>
        <w:numPr>
          <w:ilvl w:val="0"/>
          <w:numId w:val="25"/>
        </w:numPr>
        <w:autoSpaceDE/>
        <w:autoSpaceDN/>
        <w:spacing w:after="160" w:line="259" w:lineRule="auto"/>
        <w:contextualSpacing/>
        <w:rPr>
          <w:rStyle w:val="Hipervnculo"/>
          <w:rFonts w:ascii="Times New Roman" w:hAnsi="Times New Roman" w:cs="Times New Roman"/>
          <w:sz w:val="24"/>
          <w:szCs w:val="24"/>
          <w:lang w:val="en-US"/>
        </w:rPr>
      </w:pPr>
      <w:r w:rsidRPr="00017F71">
        <w:rPr>
          <w:rFonts w:ascii="Times New Roman" w:hAnsi="Times New Roman" w:cs="Times New Roman"/>
          <w:color w:val="212121"/>
          <w:sz w:val="24"/>
          <w:szCs w:val="24"/>
          <w:shd w:val="clear" w:color="auto" w:fill="FFFFFF"/>
          <w:lang w:val="en-US"/>
        </w:rPr>
        <w:t>Edwards, T., Liu, G., Hegarty, J. E., Crowther, C. A., Alsweiler, J., &amp; Harding, J. E. (2021). Oral dextrose gel to prevent hypoglycaemia in at-risk neonates. </w:t>
      </w:r>
      <w:r w:rsidRPr="00017F71">
        <w:rPr>
          <w:rFonts w:ascii="Times New Roman" w:hAnsi="Times New Roman" w:cs="Times New Roman"/>
          <w:i/>
          <w:iCs/>
          <w:color w:val="212121"/>
          <w:sz w:val="24"/>
          <w:szCs w:val="24"/>
          <w:shd w:val="clear" w:color="auto" w:fill="FFFFFF"/>
          <w:lang w:val="en-US"/>
        </w:rPr>
        <w:t>The Cochrane database of systematic reviews</w:t>
      </w:r>
      <w:r w:rsidRPr="00017F71">
        <w:rPr>
          <w:rFonts w:ascii="Times New Roman" w:hAnsi="Times New Roman" w:cs="Times New Roman"/>
          <w:color w:val="212121"/>
          <w:sz w:val="24"/>
          <w:szCs w:val="24"/>
          <w:shd w:val="clear" w:color="auto" w:fill="FFFFFF"/>
          <w:lang w:val="en-US"/>
        </w:rPr>
        <w:t>, </w:t>
      </w:r>
      <w:r w:rsidRPr="00017F71">
        <w:rPr>
          <w:rFonts w:ascii="Times New Roman" w:hAnsi="Times New Roman" w:cs="Times New Roman"/>
          <w:i/>
          <w:iCs/>
          <w:color w:val="212121"/>
          <w:sz w:val="24"/>
          <w:szCs w:val="24"/>
          <w:shd w:val="clear" w:color="auto" w:fill="FFFFFF"/>
          <w:lang w:val="en-US"/>
        </w:rPr>
        <w:t>5</w:t>
      </w:r>
      <w:r w:rsidRPr="00017F71">
        <w:rPr>
          <w:rFonts w:ascii="Times New Roman" w:hAnsi="Times New Roman" w:cs="Times New Roman"/>
          <w:color w:val="212121"/>
          <w:sz w:val="24"/>
          <w:szCs w:val="24"/>
          <w:shd w:val="clear" w:color="auto" w:fill="FFFFFF"/>
          <w:lang w:val="en-US"/>
        </w:rPr>
        <w:t xml:space="preserve">(5), CD012152. </w:t>
      </w:r>
      <w:hyperlink r:id="rId18" w:history="1">
        <w:r w:rsidRPr="00017F71">
          <w:rPr>
            <w:rStyle w:val="Hipervnculo"/>
            <w:rFonts w:ascii="Times New Roman" w:hAnsi="Times New Roman" w:cs="Times New Roman"/>
            <w:sz w:val="24"/>
            <w:szCs w:val="24"/>
            <w:shd w:val="clear" w:color="auto" w:fill="FFFFFF"/>
            <w:lang w:val="en-US"/>
          </w:rPr>
          <w:t>https://doi.org/10.1002/14651858.CD012152.pub3</w:t>
        </w:r>
      </w:hyperlink>
    </w:p>
    <w:p w14:paraId="63C8CFFC"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05103E"/>
          <w:sz w:val="24"/>
          <w:szCs w:val="24"/>
          <w:shd w:val="clear" w:color="auto" w:fill="FFFFFF"/>
        </w:rPr>
        <w:t>Equipo tecnico de la Sub Unidad Integral Especializada del paciente de cirugía Neonatal y pediatrica. (2019). Guia de practica clínica para el diagnostico y tratamiento de la hipoglicemia neonatal. </w:t>
      </w:r>
      <w:r w:rsidRPr="00017F71">
        <w:rPr>
          <w:rFonts w:ascii="Times New Roman" w:hAnsi="Times New Roman" w:cs="Times New Roman"/>
          <w:i/>
          <w:iCs/>
          <w:color w:val="05103E"/>
          <w:sz w:val="24"/>
          <w:szCs w:val="24"/>
          <w:bdr w:val="single" w:sz="2" w:space="0" w:color="ECEDEE" w:frame="1"/>
          <w:shd w:val="clear" w:color="auto" w:fill="FFFFFF"/>
        </w:rPr>
        <w:t>https://www.insnsb.gob.pe ›</w:t>
      </w:r>
      <w:r w:rsidRPr="00017F71">
        <w:rPr>
          <w:rFonts w:ascii="Times New Roman" w:hAnsi="Times New Roman" w:cs="Times New Roman"/>
          <w:color w:val="05103E"/>
          <w:sz w:val="24"/>
          <w:szCs w:val="24"/>
          <w:shd w:val="clear" w:color="auto" w:fill="FFFFFF"/>
        </w:rPr>
        <w:t>.</w:t>
      </w:r>
    </w:p>
    <w:p w14:paraId="29DFEC56" w14:textId="77777777" w:rsidR="00930F8A" w:rsidRPr="00017F71" w:rsidRDefault="00930F8A" w:rsidP="00930F8A">
      <w:pPr>
        <w:pStyle w:val="Prrafodelista"/>
        <w:widowControl/>
        <w:autoSpaceDE/>
        <w:autoSpaceDN/>
        <w:spacing w:after="160" w:line="259" w:lineRule="auto"/>
        <w:ind w:left="720" w:firstLine="0"/>
        <w:contextualSpacing/>
        <w:rPr>
          <w:rFonts w:ascii="Times New Roman" w:hAnsi="Times New Roman" w:cs="Times New Roman"/>
          <w:sz w:val="24"/>
          <w:szCs w:val="24"/>
          <w:lang w:val="es-MX"/>
        </w:rPr>
      </w:pPr>
    </w:p>
    <w:p w14:paraId="0E7A6767" w14:textId="77777777" w:rsidR="00930F8A" w:rsidRPr="00017F71" w:rsidRDefault="00930F8A" w:rsidP="00930F8A">
      <w:pPr>
        <w:pStyle w:val="Prrafodelista"/>
        <w:widowControl/>
        <w:numPr>
          <w:ilvl w:val="0"/>
          <w:numId w:val="25"/>
        </w:numPr>
        <w:autoSpaceDE/>
        <w:autoSpaceDN/>
        <w:spacing w:after="160" w:line="259" w:lineRule="auto"/>
        <w:contextualSpacing/>
        <w:rPr>
          <w:rStyle w:val="Hipervnculo"/>
          <w:rFonts w:ascii="Times New Roman" w:hAnsi="Times New Roman" w:cs="Times New Roman"/>
          <w:sz w:val="24"/>
          <w:szCs w:val="24"/>
          <w:lang w:val="es-MX"/>
        </w:rPr>
      </w:pPr>
      <w:r w:rsidRPr="00017F71">
        <w:rPr>
          <w:rFonts w:ascii="Times New Roman" w:hAnsi="Times New Roman" w:cs="Times New Roman"/>
          <w:color w:val="212121"/>
          <w:sz w:val="24"/>
          <w:szCs w:val="24"/>
          <w:shd w:val="clear" w:color="auto" w:fill="FFFFFF"/>
        </w:rPr>
        <w:t>Comité de Estudios Feto-Neonatales (2019). Hipoglucemia neonatal: revisión de las prácticas habituales [Neonatal Hypoglycemia: Review of usual practices]. </w:t>
      </w:r>
      <w:r w:rsidRPr="00017F71">
        <w:rPr>
          <w:rFonts w:ascii="Times New Roman" w:hAnsi="Times New Roman" w:cs="Times New Roman"/>
          <w:i/>
          <w:iCs/>
          <w:color w:val="212121"/>
          <w:sz w:val="24"/>
          <w:szCs w:val="24"/>
          <w:shd w:val="clear" w:color="auto" w:fill="FFFFFF"/>
        </w:rPr>
        <w:t>Archivos argentinos de pediatria</w:t>
      </w:r>
      <w:r w:rsidRPr="00017F71">
        <w:rPr>
          <w:rFonts w:ascii="Times New Roman" w:hAnsi="Times New Roman" w:cs="Times New Roman"/>
          <w:color w:val="212121"/>
          <w:sz w:val="24"/>
          <w:szCs w:val="24"/>
          <w:shd w:val="clear" w:color="auto" w:fill="FFFFFF"/>
        </w:rPr>
        <w:t>, </w:t>
      </w:r>
      <w:r w:rsidRPr="00017F71">
        <w:rPr>
          <w:rFonts w:ascii="Times New Roman" w:hAnsi="Times New Roman" w:cs="Times New Roman"/>
          <w:i/>
          <w:iCs/>
          <w:color w:val="212121"/>
          <w:sz w:val="24"/>
          <w:szCs w:val="24"/>
          <w:shd w:val="clear" w:color="auto" w:fill="FFFFFF"/>
        </w:rPr>
        <w:t>117</w:t>
      </w:r>
      <w:r w:rsidRPr="00017F71">
        <w:rPr>
          <w:rFonts w:ascii="Times New Roman" w:hAnsi="Times New Roman" w:cs="Times New Roman"/>
          <w:color w:val="212121"/>
          <w:sz w:val="24"/>
          <w:szCs w:val="24"/>
          <w:shd w:val="clear" w:color="auto" w:fill="FFFFFF"/>
        </w:rPr>
        <w:t xml:space="preserve">(5), S195–S204. </w:t>
      </w:r>
      <w:hyperlink r:id="rId19" w:history="1">
        <w:r w:rsidRPr="00017F71">
          <w:rPr>
            <w:rStyle w:val="Hipervnculo"/>
            <w:rFonts w:ascii="Times New Roman" w:hAnsi="Times New Roman" w:cs="Times New Roman"/>
            <w:sz w:val="24"/>
            <w:szCs w:val="24"/>
            <w:shd w:val="clear" w:color="auto" w:fill="FFFFFF"/>
          </w:rPr>
          <w:t>https://doi.org/10.5546/aap.2019.S195</w:t>
        </w:r>
      </w:hyperlink>
    </w:p>
    <w:p w14:paraId="08DD8AD3" w14:textId="77777777" w:rsidR="00930F8A" w:rsidRPr="00017F71" w:rsidRDefault="00930F8A" w:rsidP="00930F8A">
      <w:pPr>
        <w:pStyle w:val="citation-container"/>
        <w:numPr>
          <w:ilvl w:val="0"/>
          <w:numId w:val="25"/>
        </w:numPr>
        <w:shd w:val="clear" w:color="auto" w:fill="FFFFFF"/>
        <w:rPr>
          <w:color w:val="222222"/>
        </w:rPr>
      </w:pPr>
      <w:r w:rsidRPr="00017F71">
        <w:rPr>
          <w:color w:val="222222"/>
        </w:rPr>
        <w:t xml:space="preserve">Clave clínica. (s.f.). . Recuperado el 22 de noviembre de 2022a, desde </w:t>
      </w:r>
      <w:hyperlink r:id="rId20" w:anchor="!/content/book/3-s2.0-B9780323567114000869?scrollTo=%23hl0001079" w:history="1">
        <w:r w:rsidRPr="00017F71">
          <w:rPr>
            <w:rStyle w:val="Hipervnculo"/>
          </w:rPr>
          <w:t>https://www.clinicalkey.es/#!/content/book/3-s2.0-B9780323567114000869?scrollTo=%23hl0001079</w:t>
        </w:r>
      </w:hyperlink>
    </w:p>
    <w:p w14:paraId="3623812B" w14:textId="77777777" w:rsidR="00930F8A" w:rsidRPr="00017F71" w:rsidRDefault="00930F8A" w:rsidP="00930F8A">
      <w:pPr>
        <w:pStyle w:val="citation-container"/>
        <w:numPr>
          <w:ilvl w:val="0"/>
          <w:numId w:val="25"/>
        </w:numPr>
        <w:shd w:val="clear" w:color="auto" w:fill="FFFFFF"/>
        <w:rPr>
          <w:color w:val="222222"/>
        </w:rPr>
      </w:pPr>
      <w:r w:rsidRPr="00017F71">
        <w:rPr>
          <w:color w:val="05103E"/>
          <w:shd w:val="clear" w:color="auto" w:fill="FFFFFF"/>
        </w:rPr>
        <w:t>Hospital Nacional Sergio E. Bernales - Portal Web. (2022, 4 marzo). </w:t>
      </w:r>
      <w:r w:rsidRPr="00017F71">
        <w:rPr>
          <w:i/>
          <w:iCs/>
          <w:color w:val="05103E"/>
          <w:bdr w:val="single" w:sz="2" w:space="0" w:color="ECEDEE" w:frame="1"/>
          <w:shd w:val="clear" w:color="auto" w:fill="FFFFFF"/>
        </w:rPr>
        <w:t>Estrategias Sanitarias</w:t>
      </w:r>
      <w:r w:rsidRPr="00017F71">
        <w:rPr>
          <w:color w:val="05103E"/>
          <w:shd w:val="clear" w:color="auto" w:fill="FFFFFF"/>
        </w:rPr>
        <w:t>. Hospital Nacional Sergio E. Bernales - Portal Institucional. </w:t>
      </w:r>
      <w:hyperlink r:id="rId21" w:history="1">
        <w:r w:rsidRPr="00017F71">
          <w:rPr>
            <w:rStyle w:val="Hipervnculo"/>
            <w:bdr w:val="single" w:sz="2" w:space="0" w:color="ECEDEE" w:frame="1"/>
            <w:shd w:val="clear" w:color="auto" w:fill="FFFFFF"/>
          </w:rPr>
          <w:t>https://portal.hnseb.gob.pe/service/estrategias-sanitarias/</w:t>
        </w:r>
      </w:hyperlink>
    </w:p>
    <w:p w14:paraId="0B1F1129"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222222"/>
          <w:sz w:val="24"/>
          <w:szCs w:val="24"/>
          <w:shd w:val="clear" w:color="auto" w:fill="F0F5FF"/>
        </w:rPr>
        <w:t>Clave clínica. (s.f.). . Recuperado el 23 de noviembre de 2022, desde https://www.clinicalkey.es/#!/content/journal/1-s2.0-S1744165X1630049X?scrollTo=%23hl0000253</w:t>
      </w:r>
      <w:r w:rsidRPr="00017F71">
        <w:rPr>
          <w:rFonts w:ascii="Times New Roman" w:hAnsi="Times New Roman" w:cs="Times New Roman"/>
          <w:sz w:val="24"/>
          <w:szCs w:val="24"/>
        </w:rPr>
        <w:t xml:space="preserve"> </w:t>
      </w:r>
    </w:p>
    <w:p w14:paraId="41E210C2" w14:textId="77777777" w:rsidR="00930F8A" w:rsidRPr="00017F71" w:rsidRDefault="00930F8A" w:rsidP="00930F8A">
      <w:pPr>
        <w:pStyle w:val="Prrafodelista"/>
        <w:rPr>
          <w:rFonts w:ascii="Times New Roman" w:hAnsi="Times New Roman" w:cs="Times New Roman"/>
          <w:sz w:val="24"/>
          <w:szCs w:val="24"/>
        </w:rPr>
      </w:pPr>
    </w:p>
    <w:p w14:paraId="18A9CB87" w14:textId="77777777" w:rsidR="00930F8A" w:rsidRPr="00017F71" w:rsidRDefault="00103A71"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hyperlink r:id="rId22" w:anchor="!/search/Chen%20Yu-Shao/%7B%22type%22:%22author%22%7D" w:history="1">
        <w:r w:rsidR="00930F8A" w:rsidRPr="00017F71">
          <w:rPr>
            <w:rStyle w:val="Hipervnculo"/>
            <w:rFonts w:ascii="Times New Roman" w:hAnsi="Times New Roman" w:cs="Times New Roman"/>
            <w:sz w:val="24"/>
            <w:szCs w:val="24"/>
            <w:lang w:val="en-US"/>
          </w:rPr>
          <w:t>Yu Shao Chen</w:t>
        </w:r>
      </w:hyperlink>
      <w:r w:rsidR="00930F8A" w:rsidRPr="00017F71">
        <w:rPr>
          <w:rFonts w:ascii="Times New Roman" w:hAnsi="Times New Roman" w:cs="Times New Roman"/>
          <w:sz w:val="24"/>
          <w:szCs w:val="24"/>
          <w:lang w:val="en-US"/>
        </w:rPr>
        <w:t>,</w:t>
      </w:r>
      <w:hyperlink r:id="rId23" w:anchor="!/search/Ho%20Chung-Han/%7B%22type%22:%22author%22%7D" w:history="1">
        <w:r w:rsidR="00930F8A" w:rsidRPr="00017F71">
          <w:rPr>
            <w:rStyle w:val="Hipervnculo"/>
            <w:rFonts w:ascii="Times New Roman" w:hAnsi="Times New Roman" w:cs="Times New Roman"/>
            <w:sz w:val="24"/>
            <w:szCs w:val="24"/>
            <w:lang w:val="en-US"/>
          </w:rPr>
          <w:t>Chung-Han Ho</w:t>
        </w:r>
      </w:hyperlink>
      <w:r w:rsidR="00930F8A" w:rsidRPr="00017F71">
        <w:rPr>
          <w:rFonts w:ascii="Times New Roman" w:hAnsi="Times New Roman" w:cs="Times New Roman"/>
          <w:sz w:val="24"/>
          <w:szCs w:val="24"/>
          <w:lang w:val="en-US"/>
        </w:rPr>
        <w:t>,</w:t>
      </w:r>
      <w:hyperlink r:id="rId24" w:anchor="!/search/Lin%20Shio-Jean/%7B%22type%22:%22author%22%7D" w:history="1">
        <w:r w:rsidR="00930F8A" w:rsidRPr="00017F71">
          <w:rPr>
            <w:rStyle w:val="Hipervnculo"/>
            <w:rFonts w:ascii="Times New Roman" w:hAnsi="Times New Roman" w:cs="Times New Roman"/>
            <w:sz w:val="24"/>
            <w:szCs w:val="24"/>
            <w:lang w:val="en-US"/>
          </w:rPr>
          <w:t>Shio-Jean Lin</w:t>
        </w:r>
      </w:hyperlink>
      <w:r w:rsidR="00930F8A" w:rsidRPr="00017F71">
        <w:rPr>
          <w:rFonts w:ascii="Times New Roman" w:hAnsi="Times New Roman" w:cs="Times New Roman"/>
          <w:sz w:val="24"/>
          <w:szCs w:val="24"/>
          <w:lang w:val="en-US"/>
        </w:rPr>
        <w:t>,</w:t>
      </w:r>
      <w:hyperlink r:id="rId25" w:anchor="!/search/Tsai%20Wen-Hui/%7B%22type%22:%22author%22%7D" w:history="1">
        <w:r w:rsidR="00930F8A" w:rsidRPr="00017F71">
          <w:rPr>
            <w:rStyle w:val="Hipervnculo"/>
            <w:rFonts w:ascii="Times New Roman" w:hAnsi="Times New Roman" w:cs="Times New Roman"/>
            <w:sz w:val="24"/>
            <w:szCs w:val="24"/>
            <w:lang w:val="en-US"/>
          </w:rPr>
          <w:t>Wen-Hui Tsai</w:t>
        </w:r>
      </w:hyperlink>
      <w:r w:rsidR="00930F8A" w:rsidRPr="00017F71">
        <w:rPr>
          <w:rFonts w:ascii="Times New Roman" w:hAnsi="Times New Roman" w:cs="Times New Roman"/>
          <w:sz w:val="24"/>
          <w:szCs w:val="24"/>
          <w:lang w:val="en-US"/>
        </w:rPr>
        <w:t>.</w:t>
      </w:r>
      <w:r w:rsidR="00930F8A" w:rsidRPr="00017F71">
        <w:rPr>
          <w:rStyle w:val="Hipervnculo"/>
          <w:rFonts w:ascii="Times New Roman" w:hAnsi="Times New Roman" w:cs="Times New Roman"/>
          <w:sz w:val="24"/>
          <w:szCs w:val="24"/>
          <w:lang w:val="en-US"/>
        </w:rPr>
        <w:t xml:space="preserve"> </w:t>
      </w:r>
      <w:r w:rsidR="00930F8A" w:rsidRPr="00017F71">
        <w:rPr>
          <w:rStyle w:val="ng-binding"/>
          <w:rFonts w:ascii="Times New Roman" w:hAnsi="Times New Roman" w:cs="Times New Roman"/>
          <w:sz w:val="24"/>
          <w:szCs w:val="24"/>
        </w:rPr>
        <w:t xml:space="preserve">Identificación </w:t>
      </w:r>
      <w:r w:rsidR="00930F8A" w:rsidRPr="00017F71">
        <w:rPr>
          <w:rStyle w:val="ng-binding"/>
          <w:rFonts w:ascii="Times New Roman" w:hAnsi="Times New Roman" w:cs="Times New Roman"/>
          <w:color w:val="505050"/>
          <w:sz w:val="24"/>
          <w:szCs w:val="24"/>
        </w:rPr>
        <w:t>de factores de riesgo adicionales para la hipoglucemia neonatal asintomática temprana en recién nacidos a término y prematuros tardíos(2022).</w:t>
      </w:r>
      <w:r w:rsidR="00930F8A" w:rsidRPr="00017F71">
        <w:rPr>
          <w:rFonts w:ascii="Times New Roman" w:hAnsi="Times New Roman" w:cs="Times New Roman"/>
          <w:color w:val="505050"/>
          <w:sz w:val="24"/>
          <w:szCs w:val="24"/>
          <w:shd w:val="clear" w:color="auto" w:fill="FFFFFF"/>
        </w:rPr>
        <w:t xml:space="preserve"> Pediatría y Neonatología, Copyright © 2022 Asociación de Pediatría de Taiwán</w:t>
      </w:r>
    </w:p>
    <w:p w14:paraId="44F1C6D8" w14:textId="77777777" w:rsidR="00930F8A" w:rsidRPr="00017F71" w:rsidRDefault="00103A71" w:rsidP="00930F8A">
      <w:pPr>
        <w:numPr>
          <w:ilvl w:val="0"/>
          <w:numId w:val="25"/>
        </w:numPr>
        <w:shd w:val="clear" w:color="auto" w:fill="FFFFFF"/>
        <w:spacing w:after="240"/>
        <w:rPr>
          <w:rFonts w:ascii="Times New Roman" w:hAnsi="Times New Roman" w:cs="Times New Roman"/>
          <w:color w:val="505050"/>
        </w:rPr>
      </w:pPr>
      <w:hyperlink r:id="rId26" w:anchor="!/search/Rozance%20Paul%20J./%7B%22type%22:%22author%22%7D" w:history="1">
        <w:r w:rsidR="00930F8A" w:rsidRPr="00017F71">
          <w:rPr>
            <w:rStyle w:val="Hipervnculo"/>
            <w:rFonts w:ascii="Times New Roman" w:hAnsi="Times New Roman" w:cs="Times New Roman"/>
            <w:color w:val="007398"/>
            <w:lang w:val="en-US"/>
          </w:rPr>
          <w:t>Paul J. Rozance MD</w:t>
        </w:r>
      </w:hyperlink>
      <w:r w:rsidR="00930F8A" w:rsidRPr="00017F71">
        <w:rPr>
          <w:rFonts w:ascii="Times New Roman" w:hAnsi="Times New Roman" w:cs="Times New Roman"/>
          <w:color w:val="505050"/>
          <w:lang w:val="en-US"/>
        </w:rPr>
        <w:t xml:space="preserve"> , </w:t>
      </w:r>
      <w:hyperlink r:id="rId27" w:anchor="!/search/Wolfsdorf%20Joseph%20I./%7B%22type%22:%22author%22%7D" w:history="1">
        <w:r w:rsidR="00930F8A" w:rsidRPr="00017F71">
          <w:rPr>
            <w:rStyle w:val="Hipervnculo"/>
            <w:rFonts w:ascii="Times New Roman" w:hAnsi="Times New Roman" w:cs="Times New Roman"/>
            <w:color w:val="007398"/>
            <w:lang w:val="en-US"/>
          </w:rPr>
          <w:t>Joseph I. Wolfsdorf MB, BCh</w:t>
        </w:r>
      </w:hyperlink>
      <w:r w:rsidR="00930F8A" w:rsidRPr="00017F71">
        <w:rPr>
          <w:rFonts w:ascii="Times New Roman" w:hAnsi="Times New Roman" w:cs="Times New Roman"/>
          <w:color w:val="505050"/>
          <w:lang w:val="en-US"/>
        </w:rPr>
        <w:t>.</w:t>
      </w:r>
      <w:r w:rsidR="00930F8A" w:rsidRPr="00017F71">
        <w:rPr>
          <w:rStyle w:val="Hipervnculo"/>
          <w:rFonts w:ascii="Times New Roman" w:hAnsi="Times New Roman" w:cs="Times New Roman"/>
          <w:color w:val="505050"/>
          <w:lang w:val="en-US"/>
        </w:rPr>
        <w:t xml:space="preserve"> </w:t>
      </w:r>
      <w:r w:rsidR="00930F8A" w:rsidRPr="00017F71">
        <w:rPr>
          <w:rFonts w:ascii="Times New Roman" w:hAnsi="Times New Roman" w:cs="Times New Roman"/>
          <w:color w:val="505050"/>
        </w:rPr>
        <w:t>Hipoglucemia en el Recién Nacido (2021)</w:t>
      </w:r>
      <w:r w:rsidR="00930F8A" w:rsidRPr="00017F71">
        <w:rPr>
          <w:rFonts w:ascii="Times New Roman" w:hAnsi="Times New Roman" w:cs="Times New Roman"/>
          <w:color w:val="505050"/>
          <w:shd w:val="clear" w:color="auto" w:fill="FFFFFF"/>
        </w:rPr>
        <w:t xml:space="preserve"> Pediatric Clinics of North America, 2019-04-01, Volumen 66, Número 2, Páginas 333-342, Copyright © 2018 Elsevier Inc.</w:t>
      </w:r>
    </w:p>
    <w:p w14:paraId="0A662D48" w14:textId="77777777" w:rsidR="00930F8A" w:rsidRPr="00017F71" w:rsidRDefault="00930F8A" w:rsidP="00930F8A">
      <w:pPr>
        <w:numPr>
          <w:ilvl w:val="0"/>
          <w:numId w:val="25"/>
        </w:numPr>
        <w:shd w:val="clear" w:color="auto" w:fill="FFFFFF"/>
        <w:spacing w:after="240"/>
        <w:rPr>
          <w:rFonts w:ascii="Times New Roman" w:hAnsi="Times New Roman" w:cs="Times New Roman"/>
          <w:color w:val="505050"/>
          <w:lang w:val="en-US"/>
        </w:rPr>
      </w:pPr>
      <w:r w:rsidRPr="00017F71">
        <w:rPr>
          <w:rFonts w:ascii="Times New Roman" w:hAnsi="Times New Roman" w:cs="Times New Roman"/>
          <w:color w:val="212121"/>
          <w:shd w:val="clear" w:color="auto" w:fill="FFFFFF"/>
        </w:rPr>
        <w:t>Martín Ruiz, N., García Íñiguez, J. P., Rite Gracia, S., &amp; Samper Villagrasa, M. P. (2021). Estudio prospectivo de factores perinatales asociados a hipoglucemia precoz en el neonato prematuro tardío y a término [Prospective study on influence of perinatal factors on the development of early neonatal hypoglycemia in late-preterm and term infants]. </w:t>
      </w:r>
      <w:r w:rsidRPr="00017F71">
        <w:rPr>
          <w:rFonts w:ascii="Times New Roman" w:hAnsi="Times New Roman" w:cs="Times New Roman"/>
          <w:i/>
          <w:iCs/>
          <w:color w:val="212121"/>
          <w:shd w:val="clear" w:color="auto" w:fill="FFFFFF"/>
          <w:lang w:val="en-US"/>
        </w:rPr>
        <w:t>Anales de pediatria</w:t>
      </w:r>
      <w:r w:rsidRPr="00017F71">
        <w:rPr>
          <w:rFonts w:ascii="Times New Roman" w:hAnsi="Times New Roman" w:cs="Times New Roman"/>
          <w:color w:val="212121"/>
          <w:shd w:val="clear" w:color="auto" w:fill="FFFFFF"/>
          <w:lang w:val="en-US"/>
        </w:rPr>
        <w:t xml:space="preserve">, S1695-4033(21)00170-3. Advance online publication. </w:t>
      </w:r>
      <w:hyperlink r:id="rId28" w:history="1">
        <w:r w:rsidRPr="00017F71">
          <w:rPr>
            <w:rStyle w:val="Hipervnculo"/>
            <w:rFonts w:ascii="Times New Roman" w:hAnsi="Times New Roman" w:cs="Times New Roman"/>
            <w:shd w:val="clear" w:color="auto" w:fill="FFFFFF"/>
            <w:lang w:val="en-US"/>
          </w:rPr>
          <w:t>https://doi.org/10.1016/j.anpedi.2021.04.002</w:t>
        </w:r>
      </w:hyperlink>
    </w:p>
    <w:p w14:paraId="0CE3CA59" w14:textId="77777777" w:rsidR="00930F8A" w:rsidRPr="00017F71" w:rsidRDefault="00930F8A" w:rsidP="00930F8A">
      <w:pPr>
        <w:numPr>
          <w:ilvl w:val="0"/>
          <w:numId w:val="25"/>
        </w:numPr>
        <w:shd w:val="clear" w:color="auto" w:fill="FFFFFF"/>
        <w:spacing w:after="240"/>
        <w:rPr>
          <w:rFonts w:ascii="Times New Roman" w:hAnsi="Times New Roman" w:cs="Times New Roman"/>
          <w:color w:val="505050"/>
        </w:rPr>
      </w:pPr>
      <w:r w:rsidRPr="00017F71">
        <w:rPr>
          <w:rFonts w:ascii="Times New Roman" w:hAnsi="Times New Roman" w:cs="Times New Roman"/>
          <w:color w:val="212121"/>
          <w:shd w:val="clear" w:color="auto" w:fill="FFFFFF"/>
          <w:lang w:val="en-US"/>
        </w:rPr>
        <w:t>Yuan, Z. X., Gao, H., Duan, C. C., Wang, Y., &amp; Wang, L. L. (2020). </w:t>
      </w:r>
      <w:r w:rsidRPr="00017F71">
        <w:rPr>
          <w:rFonts w:ascii="Times New Roman" w:hAnsi="Times New Roman" w:cs="Times New Roman"/>
          <w:i/>
          <w:iCs/>
          <w:color w:val="212121"/>
          <w:shd w:val="clear" w:color="auto" w:fill="FFFFFF"/>
          <w:lang w:val="en-US"/>
        </w:rPr>
        <w:t>Zhongguo dang dai er ke za zhi = Chinese journal of contemporary pediatrics</w:t>
      </w:r>
      <w:r w:rsidRPr="00017F71">
        <w:rPr>
          <w:rFonts w:ascii="Times New Roman" w:hAnsi="Times New Roman" w:cs="Times New Roman"/>
          <w:color w:val="212121"/>
          <w:shd w:val="clear" w:color="auto" w:fill="FFFFFF"/>
          <w:lang w:val="en-US"/>
        </w:rPr>
        <w:t>, </w:t>
      </w:r>
      <w:r w:rsidRPr="00017F71">
        <w:rPr>
          <w:rFonts w:ascii="Times New Roman" w:hAnsi="Times New Roman" w:cs="Times New Roman"/>
          <w:i/>
          <w:iCs/>
          <w:color w:val="212121"/>
          <w:shd w:val="clear" w:color="auto" w:fill="FFFFFF"/>
          <w:lang w:val="en-US"/>
        </w:rPr>
        <w:t>22</w:t>
      </w:r>
      <w:r w:rsidRPr="00017F71">
        <w:rPr>
          <w:rFonts w:ascii="Times New Roman" w:hAnsi="Times New Roman" w:cs="Times New Roman"/>
          <w:color w:val="212121"/>
          <w:shd w:val="clear" w:color="auto" w:fill="FFFFFF"/>
          <w:lang w:val="en-US"/>
        </w:rPr>
        <w:t xml:space="preserve">(11), 1154–1158. </w:t>
      </w:r>
      <w:hyperlink r:id="rId29" w:history="1">
        <w:r w:rsidRPr="00017F71">
          <w:rPr>
            <w:rStyle w:val="Hipervnculo"/>
            <w:rFonts w:ascii="Times New Roman" w:hAnsi="Times New Roman" w:cs="Times New Roman"/>
            <w:shd w:val="clear" w:color="auto" w:fill="FFFFFF"/>
          </w:rPr>
          <w:t>https://doi.org/10.7499/j.issn.1008-8830.2007090</w:t>
        </w:r>
      </w:hyperlink>
    </w:p>
    <w:p w14:paraId="19D66BBC" w14:textId="77777777" w:rsidR="00930F8A" w:rsidRPr="00017F71" w:rsidRDefault="00930F8A" w:rsidP="00930F8A">
      <w:pPr>
        <w:numPr>
          <w:ilvl w:val="0"/>
          <w:numId w:val="25"/>
        </w:numPr>
        <w:shd w:val="clear" w:color="auto" w:fill="FFFFFF"/>
        <w:spacing w:after="240"/>
        <w:rPr>
          <w:rFonts w:ascii="Times New Roman" w:hAnsi="Times New Roman" w:cs="Times New Roman"/>
          <w:color w:val="505050"/>
        </w:rPr>
      </w:pPr>
      <w:r w:rsidRPr="00017F71">
        <w:rPr>
          <w:rFonts w:ascii="Times New Roman" w:hAnsi="Times New Roman" w:cs="Times New Roman"/>
          <w:color w:val="212121"/>
          <w:shd w:val="clear" w:color="auto" w:fill="FFFFFF"/>
          <w:lang w:val="en-US"/>
        </w:rPr>
        <w:t>Salman, M., Rathore, H., Arif, S., Ali, R., Khan, A. A., &amp; Nasir, M. (2021). Frequency of Immediate Neonatal Complications (Hypoglycemia and Neonatal Jaundice) in Late Preterm and Term Neonates. </w:t>
      </w:r>
      <w:r w:rsidRPr="00017F71">
        <w:rPr>
          <w:rFonts w:ascii="Times New Roman" w:hAnsi="Times New Roman" w:cs="Times New Roman"/>
          <w:i/>
          <w:iCs/>
          <w:color w:val="212121"/>
          <w:shd w:val="clear" w:color="auto" w:fill="FFFFFF"/>
        </w:rPr>
        <w:t>Cureus</w:t>
      </w:r>
      <w:r w:rsidRPr="00017F71">
        <w:rPr>
          <w:rFonts w:ascii="Times New Roman" w:hAnsi="Times New Roman" w:cs="Times New Roman"/>
          <w:color w:val="212121"/>
          <w:shd w:val="clear" w:color="auto" w:fill="FFFFFF"/>
        </w:rPr>
        <w:t>, </w:t>
      </w:r>
      <w:r w:rsidRPr="00017F71">
        <w:rPr>
          <w:rFonts w:ascii="Times New Roman" w:hAnsi="Times New Roman" w:cs="Times New Roman"/>
          <w:i/>
          <w:iCs/>
          <w:color w:val="212121"/>
          <w:shd w:val="clear" w:color="auto" w:fill="FFFFFF"/>
        </w:rPr>
        <w:t>13</w:t>
      </w:r>
      <w:r w:rsidRPr="00017F71">
        <w:rPr>
          <w:rFonts w:ascii="Times New Roman" w:hAnsi="Times New Roman" w:cs="Times New Roman"/>
          <w:color w:val="212121"/>
          <w:shd w:val="clear" w:color="auto" w:fill="FFFFFF"/>
        </w:rPr>
        <w:t xml:space="preserve">(1), e12512. </w:t>
      </w:r>
      <w:hyperlink r:id="rId30" w:history="1">
        <w:r w:rsidRPr="00017F71">
          <w:rPr>
            <w:rStyle w:val="Hipervnculo"/>
            <w:rFonts w:ascii="Times New Roman" w:hAnsi="Times New Roman" w:cs="Times New Roman"/>
            <w:shd w:val="clear" w:color="auto" w:fill="FFFFFF"/>
          </w:rPr>
          <w:t>https://doi.org/10.7759/cureus.12512</w:t>
        </w:r>
      </w:hyperlink>
    </w:p>
    <w:p w14:paraId="51EFD600" w14:textId="77777777" w:rsidR="00930F8A" w:rsidRPr="00017F71" w:rsidRDefault="00930F8A" w:rsidP="00930F8A">
      <w:pPr>
        <w:numPr>
          <w:ilvl w:val="0"/>
          <w:numId w:val="25"/>
        </w:numPr>
        <w:shd w:val="clear" w:color="auto" w:fill="FFFFFF"/>
        <w:spacing w:after="240"/>
        <w:rPr>
          <w:rFonts w:ascii="Times New Roman" w:hAnsi="Times New Roman" w:cs="Times New Roman"/>
          <w:color w:val="505050"/>
        </w:rPr>
      </w:pPr>
      <w:r w:rsidRPr="00017F71">
        <w:rPr>
          <w:rFonts w:ascii="Times New Roman" w:hAnsi="Times New Roman" w:cs="Times New Roman"/>
          <w:color w:val="212121"/>
          <w:shd w:val="clear" w:color="auto" w:fill="FFFFFF"/>
        </w:rPr>
        <w:t xml:space="preserve">Hosagasi, N. H., Aydin, M., Zenciroglu, A., Ustun, N., &amp; Beken, S. (2018). </w:t>
      </w:r>
      <w:r w:rsidRPr="00017F71">
        <w:rPr>
          <w:rFonts w:ascii="Times New Roman" w:hAnsi="Times New Roman" w:cs="Times New Roman"/>
          <w:color w:val="212121"/>
          <w:shd w:val="clear" w:color="auto" w:fill="FFFFFF"/>
          <w:lang w:val="en-US"/>
        </w:rPr>
        <w:t>Incidence of hypoglycemia in newborns at risk and an audit of the 2011 American academy of pediatrics guideline for hypoglycemia. </w:t>
      </w:r>
      <w:r w:rsidRPr="00017F71">
        <w:rPr>
          <w:rFonts w:ascii="Times New Roman" w:hAnsi="Times New Roman" w:cs="Times New Roman"/>
          <w:i/>
          <w:iCs/>
          <w:color w:val="212121"/>
          <w:shd w:val="clear" w:color="auto" w:fill="FFFFFF"/>
        </w:rPr>
        <w:t>Pediatrics and neonatology</w:t>
      </w:r>
      <w:r w:rsidRPr="00017F71">
        <w:rPr>
          <w:rFonts w:ascii="Times New Roman" w:hAnsi="Times New Roman" w:cs="Times New Roman"/>
          <w:color w:val="212121"/>
          <w:shd w:val="clear" w:color="auto" w:fill="FFFFFF"/>
        </w:rPr>
        <w:t>, </w:t>
      </w:r>
      <w:r w:rsidRPr="00017F71">
        <w:rPr>
          <w:rFonts w:ascii="Times New Roman" w:hAnsi="Times New Roman" w:cs="Times New Roman"/>
          <w:i/>
          <w:iCs/>
          <w:color w:val="212121"/>
          <w:shd w:val="clear" w:color="auto" w:fill="FFFFFF"/>
        </w:rPr>
        <w:t>59</w:t>
      </w:r>
      <w:r w:rsidRPr="00017F71">
        <w:rPr>
          <w:rFonts w:ascii="Times New Roman" w:hAnsi="Times New Roman" w:cs="Times New Roman"/>
          <w:color w:val="212121"/>
          <w:shd w:val="clear" w:color="auto" w:fill="FFFFFF"/>
        </w:rPr>
        <w:t xml:space="preserve">(4), 368–374. </w:t>
      </w:r>
      <w:hyperlink r:id="rId31" w:history="1">
        <w:r w:rsidRPr="00017F71">
          <w:rPr>
            <w:rStyle w:val="Hipervnculo"/>
            <w:rFonts w:ascii="Times New Roman" w:hAnsi="Times New Roman" w:cs="Times New Roman"/>
            <w:shd w:val="clear" w:color="auto" w:fill="FFFFFF"/>
          </w:rPr>
          <w:t>https://doi.org/10.1016/j.pedneo.2017.11.009</w:t>
        </w:r>
      </w:hyperlink>
    </w:p>
    <w:p w14:paraId="78F19B82" w14:textId="77777777" w:rsidR="00930F8A" w:rsidRPr="00017F71" w:rsidRDefault="00930F8A" w:rsidP="00930F8A">
      <w:pPr>
        <w:shd w:val="clear" w:color="auto" w:fill="FFFFFF"/>
        <w:spacing w:after="240"/>
        <w:ind w:left="720"/>
        <w:rPr>
          <w:rFonts w:ascii="Times New Roman" w:hAnsi="Times New Roman" w:cs="Times New Roman"/>
          <w:color w:val="505050"/>
        </w:rPr>
      </w:pPr>
    </w:p>
    <w:p w14:paraId="67E7BE70"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212121"/>
          <w:sz w:val="24"/>
          <w:szCs w:val="24"/>
          <w:shd w:val="clear" w:color="auto" w:fill="FFFFFF"/>
          <w:lang w:val="en-US"/>
        </w:rPr>
        <w:t>Zhou, W., Yu, J., Wu, Y., &amp; Zhang, H. (2015). Hypoglycemia incidence and risk factors assessment in hospitalized neonates. </w:t>
      </w:r>
      <w:r w:rsidRPr="00017F71">
        <w:rPr>
          <w:rFonts w:ascii="Times New Roman" w:hAnsi="Times New Roman" w:cs="Times New Roman"/>
          <w:i/>
          <w:iCs/>
          <w:color w:val="212121"/>
          <w:sz w:val="24"/>
          <w:szCs w:val="24"/>
          <w:shd w:val="clear" w:color="auto" w:fill="FFFFFF"/>
          <w:lang w:val="en-US"/>
        </w:rPr>
        <w:t>The journal of maternal-fetal &amp; neonatal medicine : the official journal of the European Association of Perinatal Medicine, the Federation of Asia and Oceania Perinatal Societies, the International Society of Perinatal Obstetricians</w:t>
      </w:r>
      <w:r w:rsidRPr="00017F71">
        <w:rPr>
          <w:rFonts w:ascii="Times New Roman" w:hAnsi="Times New Roman" w:cs="Times New Roman"/>
          <w:color w:val="212121"/>
          <w:sz w:val="24"/>
          <w:szCs w:val="24"/>
          <w:shd w:val="clear" w:color="auto" w:fill="FFFFFF"/>
          <w:lang w:val="en-US"/>
        </w:rPr>
        <w:t>, </w:t>
      </w:r>
      <w:r w:rsidRPr="00017F71">
        <w:rPr>
          <w:rFonts w:ascii="Times New Roman" w:hAnsi="Times New Roman" w:cs="Times New Roman"/>
          <w:i/>
          <w:iCs/>
          <w:color w:val="212121"/>
          <w:sz w:val="24"/>
          <w:szCs w:val="24"/>
          <w:shd w:val="clear" w:color="auto" w:fill="FFFFFF"/>
          <w:lang w:val="en-US"/>
        </w:rPr>
        <w:t>28</w:t>
      </w:r>
      <w:r w:rsidRPr="00017F71">
        <w:rPr>
          <w:rFonts w:ascii="Times New Roman" w:hAnsi="Times New Roman" w:cs="Times New Roman"/>
          <w:color w:val="212121"/>
          <w:sz w:val="24"/>
          <w:szCs w:val="24"/>
          <w:shd w:val="clear" w:color="auto" w:fill="FFFFFF"/>
          <w:lang w:val="en-US"/>
        </w:rPr>
        <w:t xml:space="preserve">(4), 422–425. </w:t>
      </w:r>
      <w:hyperlink r:id="rId32" w:history="1">
        <w:r w:rsidRPr="00017F71">
          <w:rPr>
            <w:rStyle w:val="Hipervnculo"/>
            <w:rFonts w:ascii="Times New Roman" w:hAnsi="Times New Roman" w:cs="Times New Roman"/>
            <w:sz w:val="24"/>
            <w:szCs w:val="24"/>
            <w:shd w:val="clear" w:color="auto" w:fill="FFFFFF"/>
          </w:rPr>
          <w:t>https://doi.org/10.3109/14767058.2014.918599</w:t>
        </w:r>
      </w:hyperlink>
    </w:p>
    <w:p w14:paraId="4081C466" w14:textId="77777777" w:rsidR="00930F8A" w:rsidRPr="00017F71" w:rsidRDefault="00930F8A" w:rsidP="00930F8A">
      <w:pPr>
        <w:pStyle w:val="Prrafodelista"/>
        <w:rPr>
          <w:rFonts w:ascii="Times New Roman" w:hAnsi="Times New Roman" w:cs="Times New Roman"/>
          <w:sz w:val="24"/>
          <w:szCs w:val="24"/>
          <w:lang w:val="es-MX"/>
        </w:rPr>
      </w:pPr>
    </w:p>
    <w:p w14:paraId="4D58649B"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212121"/>
          <w:sz w:val="24"/>
          <w:szCs w:val="24"/>
          <w:shd w:val="clear" w:color="auto" w:fill="FFFFFF"/>
        </w:rPr>
        <w:t xml:space="preserve">Stomnaroska, O., Petkovska, E., Jancevska, S., &amp; Danilovski, D. (2017). </w:t>
      </w:r>
      <w:r w:rsidRPr="00017F71">
        <w:rPr>
          <w:rFonts w:ascii="Times New Roman" w:hAnsi="Times New Roman" w:cs="Times New Roman"/>
          <w:color w:val="212121"/>
          <w:sz w:val="24"/>
          <w:szCs w:val="24"/>
          <w:shd w:val="clear" w:color="auto" w:fill="FFFFFF"/>
          <w:lang w:val="en-US"/>
        </w:rPr>
        <w:t>Neonatal Hypoglycemia: Risk Factors and Outcomes. </w:t>
      </w:r>
      <w:r w:rsidRPr="00017F71">
        <w:rPr>
          <w:rFonts w:ascii="Times New Roman" w:hAnsi="Times New Roman" w:cs="Times New Roman"/>
          <w:i/>
          <w:iCs/>
          <w:color w:val="212121"/>
          <w:sz w:val="24"/>
          <w:szCs w:val="24"/>
          <w:shd w:val="clear" w:color="auto" w:fill="FFFFFF"/>
          <w:lang w:val="en-US"/>
        </w:rPr>
        <w:t xml:space="preserve">Prilozi (Makedonska akademija na naukite i umetnostite. </w:t>
      </w:r>
      <w:r w:rsidRPr="00017F71">
        <w:rPr>
          <w:rFonts w:ascii="Times New Roman" w:hAnsi="Times New Roman" w:cs="Times New Roman"/>
          <w:i/>
          <w:iCs/>
          <w:color w:val="212121"/>
          <w:sz w:val="24"/>
          <w:szCs w:val="24"/>
          <w:shd w:val="clear" w:color="auto" w:fill="FFFFFF"/>
        </w:rPr>
        <w:t>Oddelenie za medicinski nauki)</w:t>
      </w:r>
      <w:r w:rsidRPr="00017F71">
        <w:rPr>
          <w:rFonts w:ascii="Times New Roman" w:hAnsi="Times New Roman" w:cs="Times New Roman"/>
          <w:color w:val="212121"/>
          <w:sz w:val="24"/>
          <w:szCs w:val="24"/>
          <w:shd w:val="clear" w:color="auto" w:fill="FFFFFF"/>
        </w:rPr>
        <w:t>, </w:t>
      </w:r>
      <w:r w:rsidRPr="00017F71">
        <w:rPr>
          <w:rFonts w:ascii="Times New Roman" w:hAnsi="Times New Roman" w:cs="Times New Roman"/>
          <w:i/>
          <w:iCs/>
          <w:color w:val="212121"/>
          <w:sz w:val="24"/>
          <w:szCs w:val="24"/>
          <w:shd w:val="clear" w:color="auto" w:fill="FFFFFF"/>
        </w:rPr>
        <w:t>38</w:t>
      </w:r>
      <w:r w:rsidRPr="00017F71">
        <w:rPr>
          <w:rFonts w:ascii="Times New Roman" w:hAnsi="Times New Roman" w:cs="Times New Roman"/>
          <w:color w:val="212121"/>
          <w:sz w:val="24"/>
          <w:szCs w:val="24"/>
          <w:shd w:val="clear" w:color="auto" w:fill="FFFFFF"/>
        </w:rPr>
        <w:t xml:space="preserve">(1), 97–101. </w:t>
      </w:r>
      <w:hyperlink r:id="rId33" w:history="1">
        <w:r w:rsidRPr="00017F71">
          <w:rPr>
            <w:rStyle w:val="Hipervnculo"/>
            <w:rFonts w:ascii="Times New Roman" w:hAnsi="Times New Roman" w:cs="Times New Roman"/>
            <w:sz w:val="24"/>
            <w:szCs w:val="24"/>
            <w:shd w:val="clear" w:color="auto" w:fill="FFFFFF"/>
          </w:rPr>
          <w:t>https://doi.org/10.1515/prilozi-2017-0013</w:t>
        </w:r>
      </w:hyperlink>
    </w:p>
    <w:p w14:paraId="53186932" w14:textId="77777777" w:rsidR="00930F8A" w:rsidRPr="00017F71" w:rsidRDefault="00930F8A" w:rsidP="00930F8A">
      <w:pPr>
        <w:pStyle w:val="Prrafodelista"/>
        <w:rPr>
          <w:rFonts w:ascii="Times New Roman" w:hAnsi="Times New Roman" w:cs="Times New Roman"/>
          <w:sz w:val="24"/>
          <w:szCs w:val="24"/>
          <w:lang w:val="es-MX"/>
        </w:rPr>
      </w:pPr>
    </w:p>
    <w:p w14:paraId="6A8889AA"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212121"/>
          <w:sz w:val="24"/>
          <w:szCs w:val="24"/>
          <w:shd w:val="clear" w:color="auto" w:fill="FFFFFF"/>
          <w:lang w:val="en-US"/>
        </w:rPr>
        <w:t>Zhao, T., Liu, Q., Zhou, M., Dai, W., Xu, Y., Kuang, L., Ming, Y., &amp; Sun, G. (2020). Identifying risk effectors involved in neonatal hypoglycemia occurrence. </w:t>
      </w:r>
      <w:r w:rsidRPr="00017F71">
        <w:rPr>
          <w:rFonts w:ascii="Times New Roman" w:hAnsi="Times New Roman" w:cs="Times New Roman"/>
          <w:i/>
          <w:iCs/>
          <w:color w:val="212121"/>
          <w:sz w:val="24"/>
          <w:szCs w:val="24"/>
          <w:shd w:val="clear" w:color="auto" w:fill="FFFFFF"/>
          <w:lang w:val="en-US"/>
        </w:rPr>
        <w:t>Bioscience reports</w:t>
      </w:r>
      <w:r w:rsidRPr="00017F71">
        <w:rPr>
          <w:rFonts w:ascii="Times New Roman" w:hAnsi="Times New Roman" w:cs="Times New Roman"/>
          <w:color w:val="212121"/>
          <w:sz w:val="24"/>
          <w:szCs w:val="24"/>
          <w:shd w:val="clear" w:color="auto" w:fill="FFFFFF"/>
          <w:lang w:val="en-US"/>
        </w:rPr>
        <w:t>, </w:t>
      </w:r>
      <w:r w:rsidRPr="00017F71">
        <w:rPr>
          <w:rFonts w:ascii="Times New Roman" w:hAnsi="Times New Roman" w:cs="Times New Roman"/>
          <w:i/>
          <w:iCs/>
          <w:color w:val="212121"/>
          <w:sz w:val="24"/>
          <w:szCs w:val="24"/>
          <w:shd w:val="clear" w:color="auto" w:fill="FFFFFF"/>
          <w:lang w:val="en-US"/>
        </w:rPr>
        <w:t>40</w:t>
      </w:r>
      <w:r w:rsidRPr="00017F71">
        <w:rPr>
          <w:rFonts w:ascii="Times New Roman" w:hAnsi="Times New Roman" w:cs="Times New Roman"/>
          <w:color w:val="212121"/>
          <w:sz w:val="24"/>
          <w:szCs w:val="24"/>
          <w:shd w:val="clear" w:color="auto" w:fill="FFFFFF"/>
          <w:lang w:val="en-US"/>
        </w:rPr>
        <w:t xml:space="preserve">(3), BSR20192589. </w:t>
      </w:r>
      <w:hyperlink r:id="rId34" w:history="1">
        <w:r w:rsidRPr="00017F71">
          <w:rPr>
            <w:rStyle w:val="Hipervnculo"/>
            <w:rFonts w:ascii="Times New Roman" w:hAnsi="Times New Roman" w:cs="Times New Roman"/>
            <w:sz w:val="24"/>
            <w:szCs w:val="24"/>
            <w:shd w:val="clear" w:color="auto" w:fill="FFFFFF"/>
          </w:rPr>
          <w:t>https://doi.org/10.1042/BSR20192589</w:t>
        </w:r>
      </w:hyperlink>
    </w:p>
    <w:p w14:paraId="13162B2F" w14:textId="77777777" w:rsidR="00930F8A" w:rsidRPr="00017F71" w:rsidRDefault="00930F8A" w:rsidP="00930F8A">
      <w:pPr>
        <w:pStyle w:val="Prrafodelista"/>
        <w:rPr>
          <w:rFonts w:ascii="Times New Roman" w:hAnsi="Times New Roman" w:cs="Times New Roman"/>
          <w:sz w:val="24"/>
          <w:szCs w:val="24"/>
          <w:lang w:val="es-MX"/>
        </w:rPr>
      </w:pPr>
    </w:p>
    <w:p w14:paraId="5483572E"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212121"/>
          <w:sz w:val="24"/>
          <w:szCs w:val="24"/>
          <w:shd w:val="clear" w:color="auto" w:fill="FFFFFF"/>
          <w:lang w:val="en-US"/>
        </w:rPr>
        <w:t>Hopfeld-Fogel, A., Kasirer, Y., Mimouni, F. B., Hammerman, C., &amp; Bin-Nun, A. (2021). Neonatal Polycythemia and Hypoglycemia in Newborns: Are They Related?. </w:t>
      </w:r>
      <w:r w:rsidRPr="00017F71">
        <w:rPr>
          <w:rFonts w:ascii="Times New Roman" w:hAnsi="Times New Roman" w:cs="Times New Roman"/>
          <w:i/>
          <w:iCs/>
          <w:color w:val="212121"/>
          <w:sz w:val="24"/>
          <w:szCs w:val="24"/>
          <w:shd w:val="clear" w:color="auto" w:fill="FFFFFF"/>
          <w:lang w:val="en-US"/>
        </w:rPr>
        <w:t>American journal of perinatology</w:t>
      </w:r>
      <w:r w:rsidRPr="00017F71">
        <w:rPr>
          <w:rFonts w:ascii="Times New Roman" w:hAnsi="Times New Roman" w:cs="Times New Roman"/>
          <w:color w:val="212121"/>
          <w:sz w:val="24"/>
          <w:szCs w:val="24"/>
          <w:shd w:val="clear" w:color="auto" w:fill="FFFFFF"/>
          <w:lang w:val="en-US"/>
        </w:rPr>
        <w:t>, </w:t>
      </w:r>
      <w:r w:rsidRPr="00017F71">
        <w:rPr>
          <w:rFonts w:ascii="Times New Roman" w:hAnsi="Times New Roman" w:cs="Times New Roman"/>
          <w:i/>
          <w:iCs/>
          <w:color w:val="212121"/>
          <w:sz w:val="24"/>
          <w:szCs w:val="24"/>
          <w:shd w:val="clear" w:color="auto" w:fill="FFFFFF"/>
          <w:lang w:val="en-US"/>
        </w:rPr>
        <w:t>38</w:t>
      </w:r>
      <w:r w:rsidRPr="00017F71">
        <w:rPr>
          <w:rFonts w:ascii="Times New Roman" w:hAnsi="Times New Roman" w:cs="Times New Roman"/>
          <w:color w:val="212121"/>
          <w:sz w:val="24"/>
          <w:szCs w:val="24"/>
          <w:shd w:val="clear" w:color="auto" w:fill="FFFFFF"/>
          <w:lang w:val="en-US"/>
        </w:rPr>
        <w:t xml:space="preserve">(9), 930–934. </w:t>
      </w:r>
      <w:hyperlink r:id="rId35" w:history="1">
        <w:r w:rsidRPr="00017F71">
          <w:rPr>
            <w:rStyle w:val="Hipervnculo"/>
            <w:rFonts w:ascii="Times New Roman" w:hAnsi="Times New Roman" w:cs="Times New Roman"/>
            <w:sz w:val="24"/>
            <w:szCs w:val="24"/>
            <w:shd w:val="clear" w:color="auto" w:fill="FFFFFF"/>
          </w:rPr>
          <w:t>https://doi.org/10.1055/s-0040-1701193</w:t>
        </w:r>
      </w:hyperlink>
    </w:p>
    <w:p w14:paraId="4DB466E3" w14:textId="77777777" w:rsidR="00930F8A" w:rsidRPr="00017F71" w:rsidRDefault="00930F8A" w:rsidP="00930F8A">
      <w:pPr>
        <w:pStyle w:val="Prrafodelista"/>
        <w:rPr>
          <w:rFonts w:ascii="Times New Roman" w:hAnsi="Times New Roman" w:cs="Times New Roman"/>
          <w:sz w:val="24"/>
          <w:szCs w:val="24"/>
          <w:lang w:val="es-MX"/>
        </w:rPr>
      </w:pPr>
    </w:p>
    <w:p w14:paraId="1CDBF0E1"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05103E"/>
          <w:sz w:val="24"/>
          <w:szCs w:val="24"/>
          <w:shd w:val="clear" w:color="auto" w:fill="FFFFFF"/>
        </w:rPr>
        <w:t>Quispe, A. V. (2019, 29 marzo). </w:t>
      </w:r>
      <w:r w:rsidRPr="00017F71">
        <w:rPr>
          <w:rFonts w:ascii="Times New Roman" w:hAnsi="Times New Roman" w:cs="Times New Roman"/>
          <w:i/>
          <w:iCs/>
          <w:color w:val="05103E"/>
          <w:sz w:val="24"/>
          <w:szCs w:val="24"/>
          <w:bdr w:val="single" w:sz="2" w:space="0" w:color="ECEDEE" w:frame="1"/>
          <w:shd w:val="clear" w:color="auto" w:fill="FFFFFF"/>
        </w:rPr>
        <w:t>Factores de riesgo relacionados a la hipoglicemia neonatal persistente en el Servicio de Neonatología del Hospital Regional Honorio Delgado Espinoza 2016 – 2018</w:t>
      </w:r>
      <w:r w:rsidRPr="00017F71">
        <w:rPr>
          <w:rFonts w:ascii="Times New Roman" w:hAnsi="Times New Roman" w:cs="Times New Roman"/>
          <w:color w:val="05103E"/>
          <w:sz w:val="24"/>
          <w:szCs w:val="24"/>
          <w:shd w:val="clear" w:color="auto" w:fill="FFFFFF"/>
        </w:rPr>
        <w:t>. </w:t>
      </w:r>
      <w:r w:rsidRPr="00017F71">
        <w:rPr>
          <w:rFonts w:ascii="Times New Roman" w:hAnsi="Times New Roman" w:cs="Times New Roman"/>
          <w:color w:val="05103E"/>
          <w:sz w:val="24"/>
          <w:szCs w:val="24"/>
          <w:bdr w:val="single" w:sz="2" w:space="0" w:color="ECEDEE" w:frame="1"/>
          <w:shd w:val="clear" w:color="auto" w:fill="FFFFFF"/>
        </w:rPr>
        <w:t>http://repositorio.unsa.edu.pe/handle/UNSA/8311</w:t>
      </w:r>
    </w:p>
    <w:p w14:paraId="3CB4961F" w14:textId="77777777" w:rsidR="00930F8A" w:rsidRPr="00017F71" w:rsidRDefault="00930F8A" w:rsidP="00930F8A">
      <w:pPr>
        <w:pStyle w:val="Prrafodelista"/>
        <w:rPr>
          <w:rFonts w:ascii="Times New Roman" w:hAnsi="Times New Roman" w:cs="Times New Roman"/>
          <w:sz w:val="24"/>
          <w:szCs w:val="24"/>
          <w:lang w:val="es-MX"/>
        </w:rPr>
      </w:pPr>
    </w:p>
    <w:p w14:paraId="76EFE772" w14:textId="77777777" w:rsidR="00930F8A" w:rsidRPr="00017F71" w:rsidRDefault="00930F8A" w:rsidP="00930F8A">
      <w:pPr>
        <w:pStyle w:val="Prrafodelista"/>
        <w:widowControl/>
        <w:numPr>
          <w:ilvl w:val="0"/>
          <w:numId w:val="25"/>
        </w:numPr>
        <w:autoSpaceDE/>
        <w:autoSpaceDN/>
        <w:spacing w:after="160" w:line="259" w:lineRule="auto"/>
        <w:ind w:left="460"/>
        <w:contextualSpacing/>
        <w:rPr>
          <w:rStyle w:val="Hipervnculo"/>
          <w:rFonts w:ascii="Times New Roman" w:hAnsi="Times New Roman" w:cs="Times New Roman"/>
          <w:color w:val="05103E"/>
          <w:sz w:val="24"/>
          <w:szCs w:val="24"/>
          <w:shd w:val="clear" w:color="auto" w:fill="FFFFFF"/>
        </w:rPr>
      </w:pPr>
      <w:r w:rsidRPr="00017F71">
        <w:rPr>
          <w:rFonts w:ascii="Times New Roman" w:hAnsi="Times New Roman" w:cs="Times New Roman"/>
          <w:color w:val="05103E"/>
          <w:sz w:val="24"/>
          <w:szCs w:val="24"/>
          <w:shd w:val="clear" w:color="auto" w:fill="FFFFFF"/>
        </w:rPr>
        <w:t>Bazan, A. S. A. (2019, 18 mayo). </w:t>
      </w:r>
      <w:r w:rsidRPr="00017F71">
        <w:rPr>
          <w:rFonts w:ascii="Times New Roman" w:hAnsi="Times New Roman" w:cs="Times New Roman"/>
          <w:i/>
          <w:iCs/>
          <w:color w:val="05103E"/>
          <w:sz w:val="24"/>
          <w:szCs w:val="24"/>
          <w:bdr w:val="single" w:sz="2" w:space="0" w:color="ECEDEE" w:frame="1"/>
          <w:shd w:val="clear" w:color="auto" w:fill="FFFFFF"/>
        </w:rPr>
        <w:t>Factores de riesgo de hipoglicemia neonatal en el Hospital Eleazar Guzmán Barrón de Nuevo Chimbote en el 2018</w:t>
      </w:r>
      <w:r w:rsidRPr="00017F71">
        <w:rPr>
          <w:rFonts w:ascii="Times New Roman" w:hAnsi="Times New Roman" w:cs="Times New Roman"/>
          <w:color w:val="05103E"/>
          <w:sz w:val="24"/>
          <w:szCs w:val="24"/>
          <w:shd w:val="clear" w:color="auto" w:fill="FFFFFF"/>
        </w:rPr>
        <w:t>. </w:t>
      </w:r>
      <w:hyperlink r:id="rId36" w:history="1">
        <w:r w:rsidRPr="00017F71">
          <w:rPr>
            <w:rStyle w:val="Hipervnculo"/>
            <w:rFonts w:ascii="Times New Roman" w:hAnsi="Times New Roman" w:cs="Times New Roman"/>
            <w:sz w:val="24"/>
            <w:szCs w:val="24"/>
            <w:bdr w:val="single" w:sz="2" w:space="0" w:color="ECEDEE" w:frame="1"/>
            <w:shd w:val="clear" w:color="auto" w:fill="FFFFFF"/>
          </w:rPr>
          <w:t>http://200.48.38.121/handle/USANPEDRO/9118</w:t>
        </w:r>
      </w:hyperlink>
    </w:p>
    <w:p w14:paraId="6C8EE57D" w14:textId="77777777" w:rsidR="00930F8A" w:rsidRPr="00017F71" w:rsidRDefault="00930F8A" w:rsidP="00930F8A">
      <w:pPr>
        <w:pStyle w:val="Prrafodelista"/>
        <w:rPr>
          <w:rFonts w:ascii="Times New Roman" w:hAnsi="Times New Roman" w:cs="Times New Roman"/>
          <w:color w:val="05103E"/>
          <w:sz w:val="24"/>
          <w:szCs w:val="24"/>
          <w:shd w:val="clear" w:color="auto" w:fill="FFFFFF"/>
        </w:rPr>
      </w:pPr>
    </w:p>
    <w:p w14:paraId="4106EDF6" w14:textId="77777777" w:rsidR="00930F8A" w:rsidRPr="00017F71" w:rsidRDefault="00930F8A" w:rsidP="00930F8A">
      <w:pPr>
        <w:pStyle w:val="Prrafodelista"/>
        <w:widowControl/>
        <w:numPr>
          <w:ilvl w:val="0"/>
          <w:numId w:val="25"/>
        </w:numPr>
        <w:autoSpaceDE/>
        <w:autoSpaceDN/>
        <w:spacing w:after="160" w:line="259" w:lineRule="auto"/>
        <w:ind w:left="460"/>
        <w:contextualSpacing/>
        <w:rPr>
          <w:rFonts w:ascii="Times New Roman" w:hAnsi="Times New Roman" w:cs="Times New Roman"/>
          <w:color w:val="05103E"/>
          <w:sz w:val="24"/>
          <w:szCs w:val="24"/>
          <w:shd w:val="clear" w:color="auto" w:fill="FFFFFF"/>
        </w:rPr>
      </w:pPr>
      <w:r w:rsidRPr="00017F71">
        <w:rPr>
          <w:rFonts w:ascii="Times New Roman" w:hAnsi="Times New Roman" w:cs="Times New Roman"/>
          <w:color w:val="05103E"/>
          <w:sz w:val="24"/>
          <w:szCs w:val="24"/>
          <w:shd w:val="clear" w:color="auto" w:fill="FFFFFF"/>
        </w:rPr>
        <w:t>Ministerio de Salud. (2006, 2 noviembre). GUÍAS DE PRÁCTICA CLÍNICA PARA LA ATENCIÓN DEL RECIÉN NACIDO. </w:t>
      </w:r>
      <w:r w:rsidRPr="00017F71">
        <w:rPr>
          <w:rFonts w:ascii="Times New Roman" w:hAnsi="Times New Roman" w:cs="Times New Roman"/>
          <w:i/>
          <w:iCs/>
          <w:color w:val="05103E"/>
          <w:sz w:val="24"/>
          <w:szCs w:val="24"/>
          <w:bdr w:val="single" w:sz="2" w:space="0" w:color="ECEDEE" w:frame="1"/>
          <w:shd w:val="clear" w:color="auto" w:fill="FFFFFF"/>
        </w:rPr>
        <w:t>http://www.minsa.gob.pe/</w:t>
      </w:r>
      <w:r w:rsidRPr="00017F71">
        <w:rPr>
          <w:rFonts w:ascii="Times New Roman" w:hAnsi="Times New Roman" w:cs="Times New Roman"/>
          <w:color w:val="05103E"/>
          <w:sz w:val="24"/>
          <w:szCs w:val="24"/>
          <w:shd w:val="clear" w:color="auto" w:fill="FFFFFF"/>
        </w:rPr>
        <w:t>. </w:t>
      </w:r>
      <w:hyperlink r:id="rId37" w:history="1">
        <w:r w:rsidRPr="00017F71">
          <w:rPr>
            <w:rStyle w:val="Hipervnculo"/>
            <w:rFonts w:ascii="Times New Roman" w:hAnsi="Times New Roman" w:cs="Times New Roman"/>
            <w:sz w:val="24"/>
            <w:szCs w:val="24"/>
            <w:bdr w:val="single" w:sz="2" w:space="0" w:color="ECEDEE" w:frame="1"/>
            <w:shd w:val="clear" w:color="auto" w:fill="FFFFFF"/>
          </w:rPr>
          <w:t>http://bvs.minsa.gob.pe/local/MINSA/1027_DGSP198.pdf</w:t>
        </w:r>
      </w:hyperlink>
    </w:p>
    <w:p w14:paraId="41E3D274" w14:textId="77777777" w:rsidR="00930F8A" w:rsidRPr="00017F71" w:rsidRDefault="00930F8A" w:rsidP="00930F8A">
      <w:pPr>
        <w:pStyle w:val="Prrafodelista"/>
        <w:rPr>
          <w:rFonts w:ascii="Times New Roman" w:hAnsi="Times New Roman" w:cs="Times New Roman"/>
          <w:color w:val="05103E"/>
          <w:sz w:val="24"/>
          <w:szCs w:val="24"/>
          <w:shd w:val="clear" w:color="auto" w:fill="FFFFFF"/>
        </w:rPr>
      </w:pPr>
    </w:p>
    <w:p w14:paraId="5C0D8F0B"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05103E"/>
          <w:sz w:val="24"/>
          <w:szCs w:val="24"/>
          <w:shd w:val="clear" w:color="auto" w:fill="FFFFFF"/>
        </w:rPr>
        <w:t>Orellana, C. S. (2017, 11 agosto). </w:t>
      </w:r>
      <w:r w:rsidRPr="00017F71">
        <w:rPr>
          <w:rFonts w:ascii="Times New Roman" w:hAnsi="Times New Roman" w:cs="Times New Roman"/>
          <w:i/>
          <w:iCs/>
          <w:color w:val="05103E"/>
          <w:sz w:val="24"/>
          <w:szCs w:val="24"/>
          <w:bdr w:val="single" w:sz="2" w:space="0" w:color="ECEDEE" w:frame="1"/>
          <w:shd w:val="clear" w:color="auto" w:fill="FFFFFF"/>
        </w:rPr>
        <w:t>Hipoglicemia Neonatal y Factores Asociados en Pacientes del Hospital El Carmen 2015</w:t>
      </w:r>
      <w:r w:rsidRPr="00017F71">
        <w:rPr>
          <w:rFonts w:ascii="Times New Roman" w:hAnsi="Times New Roman" w:cs="Times New Roman"/>
          <w:color w:val="05103E"/>
          <w:sz w:val="24"/>
          <w:szCs w:val="24"/>
          <w:shd w:val="clear" w:color="auto" w:fill="FFFFFF"/>
        </w:rPr>
        <w:t>. </w:t>
      </w:r>
      <w:hyperlink r:id="rId38" w:history="1">
        <w:r w:rsidRPr="00017F71">
          <w:rPr>
            <w:rStyle w:val="Hipervnculo"/>
            <w:rFonts w:ascii="Times New Roman" w:hAnsi="Times New Roman" w:cs="Times New Roman"/>
            <w:sz w:val="24"/>
            <w:szCs w:val="24"/>
            <w:bdr w:val="single" w:sz="2" w:space="0" w:color="ECEDEE" w:frame="1"/>
            <w:shd w:val="clear" w:color="auto" w:fill="FFFFFF"/>
          </w:rPr>
          <w:t>https://repositorio.upla.edu.pe/handle/20.500.12848/163</w:t>
        </w:r>
      </w:hyperlink>
    </w:p>
    <w:p w14:paraId="0F359036" w14:textId="77777777" w:rsidR="00930F8A" w:rsidRPr="00017F71" w:rsidRDefault="00930F8A" w:rsidP="00930F8A">
      <w:pPr>
        <w:pStyle w:val="Prrafodelista"/>
        <w:rPr>
          <w:rFonts w:ascii="Times New Roman" w:hAnsi="Times New Roman" w:cs="Times New Roman"/>
          <w:sz w:val="24"/>
          <w:szCs w:val="24"/>
          <w:lang w:val="es-MX"/>
        </w:rPr>
      </w:pPr>
    </w:p>
    <w:p w14:paraId="14EA1AB9"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color w:val="05103E"/>
          <w:sz w:val="24"/>
          <w:szCs w:val="24"/>
          <w:shd w:val="clear" w:color="auto" w:fill="FFFFFF"/>
          <w:lang w:val="en-US"/>
        </w:rPr>
        <w:t xml:space="preserve">Rozance, P. J. &amp; Rosenberg, A. A. (2019). </w:t>
      </w:r>
      <w:r w:rsidRPr="00017F71">
        <w:rPr>
          <w:rFonts w:ascii="Times New Roman" w:hAnsi="Times New Roman" w:cs="Times New Roman"/>
          <w:color w:val="05103E"/>
          <w:sz w:val="24"/>
          <w:szCs w:val="24"/>
          <w:shd w:val="clear" w:color="auto" w:fill="FFFFFF"/>
        </w:rPr>
        <w:t>Obstetricia. Embarazos normales y de riesgo. [ClinicalKey]. En </w:t>
      </w:r>
      <w:r w:rsidRPr="00017F71">
        <w:rPr>
          <w:rFonts w:ascii="Times New Roman" w:hAnsi="Times New Roman" w:cs="Times New Roman"/>
          <w:i/>
          <w:iCs/>
          <w:color w:val="05103E"/>
          <w:sz w:val="24"/>
          <w:szCs w:val="24"/>
          <w:bdr w:val="single" w:sz="2" w:space="0" w:color="ECEDEE" w:frame="1"/>
          <w:shd w:val="clear" w:color="auto" w:fill="FFFFFF"/>
        </w:rPr>
        <w:t>Neonato</w:t>
      </w:r>
      <w:r w:rsidRPr="00017F71">
        <w:rPr>
          <w:rFonts w:ascii="Times New Roman" w:hAnsi="Times New Roman" w:cs="Times New Roman"/>
          <w:color w:val="05103E"/>
          <w:sz w:val="24"/>
          <w:szCs w:val="24"/>
          <w:shd w:val="clear" w:color="auto" w:fill="FFFFFF"/>
        </w:rPr>
        <w:t> (7.</w:t>
      </w:r>
      <w:r w:rsidRPr="00017F71">
        <w:rPr>
          <w:rFonts w:ascii="Times New Roman" w:hAnsi="Times New Roman" w:cs="Times New Roman"/>
          <w:color w:val="05103E"/>
          <w:sz w:val="24"/>
          <w:szCs w:val="24"/>
          <w:bdr w:val="single" w:sz="2" w:space="0" w:color="ECEDEE" w:frame="1"/>
          <w:shd w:val="clear" w:color="auto" w:fill="FFFFFF"/>
          <w:vertAlign w:val="superscript"/>
        </w:rPr>
        <w:t>a</w:t>
      </w:r>
      <w:r w:rsidRPr="00017F71">
        <w:rPr>
          <w:rFonts w:ascii="Times New Roman" w:hAnsi="Times New Roman" w:cs="Times New Roman"/>
          <w:color w:val="05103E"/>
          <w:sz w:val="24"/>
          <w:szCs w:val="24"/>
          <w:shd w:val="clear" w:color="auto" w:fill="FFFFFF"/>
        </w:rPr>
        <w:t> ed., Vols. 492–522). Elsevier España. </w:t>
      </w:r>
      <w:hyperlink r:id="rId39" w:anchor="!/content/book/3-s2.0-B9788491133582000221?scrollTo=%23hl0001629" w:history="1">
        <w:r w:rsidRPr="00017F71">
          <w:rPr>
            <w:rStyle w:val="Hipervnculo"/>
            <w:rFonts w:ascii="Times New Roman" w:hAnsi="Times New Roman" w:cs="Times New Roman"/>
            <w:sz w:val="24"/>
            <w:szCs w:val="24"/>
            <w:bdr w:val="single" w:sz="2" w:space="0" w:color="ECEDEE" w:frame="1"/>
            <w:shd w:val="clear" w:color="auto" w:fill="FFFFFF"/>
          </w:rPr>
          <w:t>https://www.clinicalkey.es/#!/content/book/3-s2.0-B9788491133582000221?scrollTo=%23hl0001629</w:t>
        </w:r>
      </w:hyperlink>
    </w:p>
    <w:p w14:paraId="740FDA09" w14:textId="77777777" w:rsidR="00930F8A" w:rsidRPr="00017F71" w:rsidRDefault="00930F8A" w:rsidP="00930F8A">
      <w:pPr>
        <w:pStyle w:val="Prrafodelista"/>
        <w:rPr>
          <w:rFonts w:ascii="Times New Roman" w:hAnsi="Times New Roman" w:cs="Times New Roman"/>
          <w:sz w:val="24"/>
          <w:szCs w:val="24"/>
          <w:lang w:val="es-MX"/>
        </w:rPr>
      </w:pPr>
    </w:p>
    <w:p w14:paraId="1F2C7944" w14:textId="77777777" w:rsidR="00930F8A" w:rsidRPr="00017F71" w:rsidRDefault="00930F8A" w:rsidP="00930F8A">
      <w:pPr>
        <w:pStyle w:val="Prrafodelista"/>
        <w:numPr>
          <w:ilvl w:val="0"/>
          <w:numId w:val="25"/>
        </w:numPr>
        <w:rPr>
          <w:rFonts w:ascii="Times New Roman" w:eastAsia="Times New Roman" w:hAnsi="Times New Roman" w:cs="Times New Roman"/>
          <w:sz w:val="24"/>
          <w:szCs w:val="24"/>
        </w:rPr>
      </w:pPr>
      <w:r w:rsidRPr="00017F71">
        <w:rPr>
          <w:rFonts w:ascii="Times New Roman" w:eastAsia="Times New Roman" w:hAnsi="Times New Roman" w:cs="Times New Roman"/>
          <w:i/>
          <w:iCs/>
          <w:sz w:val="24"/>
          <w:szCs w:val="24"/>
          <w:bdr w:val="single" w:sz="2" w:space="0" w:color="ECEDEE" w:frame="1"/>
        </w:rPr>
        <w:t>Bebé prematuro</w:t>
      </w:r>
      <w:r w:rsidRPr="00017F71">
        <w:rPr>
          <w:rFonts w:ascii="Times New Roman" w:eastAsia="Times New Roman" w:hAnsi="Times New Roman" w:cs="Times New Roman"/>
          <w:sz w:val="24"/>
          <w:szCs w:val="24"/>
        </w:rPr>
        <w:t>. (s. f.). </w:t>
      </w:r>
      <w:r w:rsidRPr="00017F71">
        <w:rPr>
          <w:rFonts w:ascii="Times New Roman" w:eastAsia="Times New Roman" w:hAnsi="Times New Roman" w:cs="Times New Roman"/>
          <w:sz w:val="24"/>
          <w:szCs w:val="24"/>
          <w:bdr w:val="single" w:sz="2" w:space="0" w:color="ECEDEE" w:frame="1"/>
        </w:rPr>
        <w:t>https://medlineplus.gov/spanish/ency/article/001562.htm</w:t>
      </w:r>
    </w:p>
    <w:p w14:paraId="0834F20F" w14:textId="77777777" w:rsidR="00930F8A" w:rsidRPr="00017F71" w:rsidRDefault="00930F8A" w:rsidP="00930F8A">
      <w:pPr>
        <w:pStyle w:val="Prrafodelista"/>
        <w:rPr>
          <w:rFonts w:ascii="Times New Roman" w:hAnsi="Times New Roman" w:cs="Times New Roman"/>
          <w:sz w:val="24"/>
          <w:szCs w:val="24"/>
          <w:lang w:val="es-MX"/>
        </w:rPr>
      </w:pPr>
    </w:p>
    <w:p w14:paraId="7236E072" w14:textId="77777777" w:rsidR="00930F8A" w:rsidRPr="00017F71" w:rsidRDefault="00930F8A" w:rsidP="00930F8A">
      <w:pPr>
        <w:pStyle w:val="Prrafodelista"/>
        <w:numPr>
          <w:ilvl w:val="0"/>
          <w:numId w:val="25"/>
        </w:numPr>
        <w:rPr>
          <w:rFonts w:ascii="Times New Roman" w:eastAsia="Times New Roman" w:hAnsi="Times New Roman" w:cs="Times New Roman"/>
          <w:sz w:val="24"/>
          <w:szCs w:val="24"/>
          <w:lang w:val="en-US"/>
        </w:rPr>
      </w:pPr>
      <w:r w:rsidRPr="00017F71">
        <w:rPr>
          <w:rFonts w:ascii="Times New Roman" w:eastAsia="Times New Roman" w:hAnsi="Times New Roman" w:cs="Times New Roman"/>
          <w:i/>
          <w:iCs/>
          <w:sz w:val="24"/>
          <w:szCs w:val="24"/>
          <w:bdr w:val="single" w:sz="2" w:space="0" w:color="ECEDEE" w:frame="1"/>
          <w:lang w:val="en-US"/>
        </w:rPr>
        <w:t>Sepsis neonatal</w:t>
      </w:r>
      <w:r w:rsidRPr="00017F71">
        <w:rPr>
          <w:rFonts w:ascii="Times New Roman" w:eastAsia="Times New Roman" w:hAnsi="Times New Roman" w:cs="Times New Roman"/>
          <w:sz w:val="24"/>
          <w:szCs w:val="24"/>
          <w:lang w:val="en-US"/>
        </w:rPr>
        <w:t>. (s. f.). </w:t>
      </w:r>
      <w:r w:rsidRPr="00017F71">
        <w:rPr>
          <w:rFonts w:ascii="Times New Roman" w:eastAsia="Times New Roman" w:hAnsi="Times New Roman" w:cs="Times New Roman"/>
          <w:sz w:val="24"/>
          <w:szCs w:val="24"/>
          <w:bdr w:val="single" w:sz="2" w:space="0" w:color="ECEDEE" w:frame="1"/>
          <w:lang w:val="en-US"/>
        </w:rPr>
        <w:t>https://medlineplus.gov/spanish/ency/article/007303.htm</w:t>
      </w:r>
    </w:p>
    <w:p w14:paraId="3E4D5BB1" w14:textId="77777777" w:rsidR="00930F8A" w:rsidRPr="00017F71" w:rsidRDefault="00930F8A" w:rsidP="00930F8A">
      <w:pPr>
        <w:pStyle w:val="Prrafodelista"/>
        <w:rPr>
          <w:rFonts w:ascii="Times New Roman" w:hAnsi="Times New Roman" w:cs="Times New Roman"/>
          <w:sz w:val="24"/>
          <w:szCs w:val="24"/>
          <w:lang w:val="en-US"/>
        </w:rPr>
      </w:pPr>
    </w:p>
    <w:p w14:paraId="38C36CE5"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i/>
          <w:iCs/>
          <w:color w:val="05103E"/>
          <w:sz w:val="24"/>
          <w:szCs w:val="24"/>
          <w:bdr w:val="single" w:sz="2" w:space="0" w:color="ECEDEE" w:frame="1"/>
          <w:shd w:val="clear" w:color="auto" w:fill="FFFFFF"/>
        </w:rPr>
        <w:t>Macrosomía</w:t>
      </w:r>
      <w:r w:rsidRPr="00017F71">
        <w:rPr>
          <w:rFonts w:ascii="Times New Roman" w:hAnsi="Times New Roman" w:cs="Times New Roman"/>
          <w:color w:val="05103E"/>
          <w:sz w:val="24"/>
          <w:szCs w:val="24"/>
          <w:shd w:val="clear" w:color="auto" w:fill="FFFFFF"/>
        </w:rPr>
        <w:t>. (s. f.). </w:t>
      </w:r>
      <w:r w:rsidRPr="00017F71">
        <w:rPr>
          <w:rFonts w:ascii="Times New Roman" w:hAnsi="Times New Roman" w:cs="Times New Roman"/>
          <w:color w:val="05103E"/>
          <w:sz w:val="24"/>
          <w:szCs w:val="24"/>
          <w:bdr w:val="single" w:sz="2" w:space="0" w:color="ECEDEE" w:frame="1"/>
          <w:shd w:val="clear" w:color="auto" w:fill="FFFFFF"/>
        </w:rPr>
        <w:t>https://medlineplus.gov/spanish/ency/article/002251.htm</w:t>
      </w:r>
    </w:p>
    <w:p w14:paraId="3C354DA1" w14:textId="77777777" w:rsidR="00930F8A" w:rsidRPr="00017F71" w:rsidRDefault="00930F8A" w:rsidP="00930F8A">
      <w:pPr>
        <w:pStyle w:val="Prrafodelista"/>
        <w:rPr>
          <w:rFonts w:ascii="Times New Roman" w:hAnsi="Times New Roman" w:cs="Times New Roman"/>
          <w:sz w:val="24"/>
          <w:szCs w:val="24"/>
          <w:lang w:val="es-MX"/>
        </w:rPr>
      </w:pPr>
    </w:p>
    <w:p w14:paraId="63EFFB6B" w14:textId="77777777" w:rsidR="00930F8A" w:rsidRPr="00017F71" w:rsidRDefault="00930F8A" w:rsidP="00930F8A">
      <w:pPr>
        <w:pStyle w:val="Prrafodelista"/>
        <w:widowControl/>
        <w:numPr>
          <w:ilvl w:val="0"/>
          <w:numId w:val="25"/>
        </w:numPr>
        <w:autoSpaceDE/>
        <w:autoSpaceDN/>
        <w:spacing w:after="160" w:line="259" w:lineRule="auto"/>
        <w:contextualSpacing/>
        <w:rPr>
          <w:rFonts w:ascii="Times New Roman" w:hAnsi="Times New Roman" w:cs="Times New Roman"/>
          <w:sz w:val="24"/>
          <w:szCs w:val="24"/>
          <w:lang w:val="es-MX"/>
        </w:rPr>
      </w:pPr>
      <w:r w:rsidRPr="00017F71">
        <w:rPr>
          <w:rFonts w:ascii="Times New Roman" w:hAnsi="Times New Roman" w:cs="Times New Roman"/>
          <w:i/>
          <w:iCs/>
          <w:color w:val="05103E"/>
          <w:sz w:val="24"/>
          <w:szCs w:val="24"/>
          <w:bdr w:val="single" w:sz="2" w:space="0" w:color="ECEDEE" w:frame="1"/>
          <w:shd w:val="clear" w:color="auto" w:fill="FFFFFF"/>
        </w:rPr>
        <w:t>Diccionario de cáncer del NCI</w:t>
      </w:r>
      <w:r w:rsidRPr="00017F71">
        <w:rPr>
          <w:rFonts w:ascii="Times New Roman" w:hAnsi="Times New Roman" w:cs="Times New Roman"/>
          <w:color w:val="05103E"/>
          <w:sz w:val="24"/>
          <w:szCs w:val="24"/>
          <w:shd w:val="clear" w:color="auto" w:fill="FFFFFF"/>
        </w:rPr>
        <w:t>. (s. f.). Instituto Nacional del Cáncer. </w:t>
      </w:r>
      <w:hyperlink r:id="rId40" w:history="1">
        <w:r w:rsidRPr="00017F71">
          <w:rPr>
            <w:rStyle w:val="Hipervnculo"/>
            <w:rFonts w:ascii="Times New Roman" w:hAnsi="Times New Roman" w:cs="Times New Roman"/>
            <w:sz w:val="24"/>
            <w:szCs w:val="24"/>
            <w:bdr w:val="single" w:sz="2" w:space="0" w:color="ECEDEE" w:frame="1"/>
            <w:shd w:val="clear" w:color="auto" w:fill="FFFFFF"/>
          </w:rPr>
          <w:t>https://www.cancer.gov/espanol/publicaciones/diccionarios/diccionario-cancer/def/bajo-peso-al-nacer</w:t>
        </w:r>
      </w:hyperlink>
    </w:p>
    <w:p w14:paraId="088D2139" w14:textId="77777777" w:rsidR="00930F8A" w:rsidRPr="00017F71" w:rsidRDefault="00930F8A" w:rsidP="00930F8A">
      <w:pPr>
        <w:pStyle w:val="Prrafodelista"/>
        <w:rPr>
          <w:rFonts w:ascii="Times New Roman" w:hAnsi="Times New Roman" w:cs="Times New Roman"/>
          <w:sz w:val="24"/>
          <w:szCs w:val="24"/>
          <w:lang w:val="es-MX"/>
        </w:rPr>
      </w:pPr>
    </w:p>
    <w:p w14:paraId="22647224" w14:textId="4F0ACAB1" w:rsidR="00930F8A" w:rsidRPr="00017F71" w:rsidRDefault="00930F8A" w:rsidP="0000079B">
      <w:pPr>
        <w:pStyle w:val="Prrafodelista"/>
        <w:widowControl/>
        <w:numPr>
          <w:ilvl w:val="0"/>
          <w:numId w:val="25"/>
        </w:numPr>
        <w:autoSpaceDE/>
        <w:autoSpaceDN/>
        <w:spacing w:after="160" w:line="259" w:lineRule="auto"/>
        <w:contextualSpacing/>
        <w:rPr>
          <w:rStyle w:val="Hipervnculo"/>
          <w:rFonts w:ascii="Times New Roman" w:hAnsi="Times New Roman" w:cs="Times New Roman"/>
          <w:sz w:val="24"/>
          <w:szCs w:val="24"/>
          <w:lang w:val="es-MX"/>
        </w:rPr>
      </w:pPr>
      <w:r w:rsidRPr="00017F71">
        <w:rPr>
          <w:rFonts w:ascii="Times New Roman" w:hAnsi="Times New Roman" w:cs="Times New Roman"/>
          <w:color w:val="05103E"/>
          <w:sz w:val="24"/>
          <w:szCs w:val="24"/>
          <w:shd w:val="clear" w:color="auto" w:fill="FFFFFF"/>
        </w:rPr>
        <w:t>Moldenhauer, J. S. (2022, 18 noviembre). </w:t>
      </w:r>
      <w:r w:rsidRPr="00017F71">
        <w:rPr>
          <w:rFonts w:ascii="Times New Roman" w:hAnsi="Times New Roman" w:cs="Times New Roman"/>
          <w:i/>
          <w:iCs/>
          <w:color w:val="05103E"/>
          <w:sz w:val="24"/>
          <w:szCs w:val="24"/>
          <w:bdr w:val="single" w:sz="2" w:space="0" w:color="ECEDEE" w:frame="1"/>
          <w:shd w:val="clear" w:color="auto" w:fill="FFFFFF"/>
        </w:rPr>
        <w:t>Sufrimiento fetal</w:t>
      </w:r>
      <w:r w:rsidRPr="00017F71">
        <w:rPr>
          <w:rFonts w:ascii="Times New Roman" w:hAnsi="Times New Roman" w:cs="Times New Roman"/>
          <w:color w:val="05103E"/>
          <w:sz w:val="24"/>
          <w:szCs w:val="24"/>
          <w:shd w:val="clear" w:color="auto" w:fill="FFFFFF"/>
        </w:rPr>
        <w:t>. Manual MSD versión para público general. </w:t>
      </w:r>
      <w:hyperlink r:id="rId41" w:history="1">
        <w:r w:rsidRPr="00017F71">
          <w:rPr>
            <w:rStyle w:val="Hipervnculo"/>
            <w:rFonts w:ascii="Times New Roman" w:hAnsi="Times New Roman" w:cs="Times New Roman"/>
            <w:sz w:val="24"/>
            <w:szCs w:val="24"/>
            <w:bdr w:val="single" w:sz="2" w:space="0" w:color="ECEDEE" w:frame="1"/>
            <w:shd w:val="clear" w:color="auto" w:fill="FFFFFF"/>
          </w:rPr>
          <w:t>https://www.msdmanuals.com/es/hogar/salud-femenina/complicaciones-del-parto/sufrimiento-fetal</w:t>
        </w:r>
      </w:hyperlink>
    </w:p>
    <w:p w14:paraId="63F49513" w14:textId="77777777" w:rsidR="0000079B" w:rsidRPr="00017F71" w:rsidRDefault="0000079B" w:rsidP="0000079B">
      <w:pPr>
        <w:pStyle w:val="Prrafodelista"/>
        <w:rPr>
          <w:rStyle w:val="Hipervnculo"/>
          <w:rFonts w:ascii="Times New Roman" w:hAnsi="Times New Roman" w:cs="Times New Roman"/>
          <w:sz w:val="24"/>
          <w:szCs w:val="24"/>
          <w:lang w:val="es-MX"/>
        </w:rPr>
      </w:pPr>
    </w:p>
    <w:p w14:paraId="047EF547" w14:textId="17BA9A78" w:rsidR="00396281" w:rsidRPr="00017F71" w:rsidRDefault="00396281" w:rsidP="00BF2A7E">
      <w:pPr>
        <w:pStyle w:val="Prrafodelista"/>
        <w:widowControl/>
        <w:numPr>
          <w:ilvl w:val="0"/>
          <w:numId w:val="25"/>
        </w:numPr>
        <w:autoSpaceDE/>
        <w:autoSpaceDN/>
        <w:spacing w:after="160" w:line="259" w:lineRule="auto"/>
        <w:contextualSpacing/>
        <w:rPr>
          <w:rStyle w:val="Hipervnculo"/>
          <w:rFonts w:ascii="Times New Roman" w:hAnsi="Times New Roman" w:cs="Times New Roman"/>
          <w:sz w:val="24"/>
          <w:szCs w:val="24"/>
          <w:lang w:val="es-MX"/>
        </w:rPr>
      </w:pPr>
      <w:r w:rsidRPr="00017F71">
        <w:rPr>
          <w:rFonts w:ascii="Times New Roman" w:hAnsi="Times New Roman" w:cs="Times New Roman"/>
          <w:sz w:val="24"/>
          <w:szCs w:val="24"/>
        </w:rPr>
        <w:t xml:space="preserve">Hernández-Castro, F., Berlanga-Garza, A., Cruz-Gutiérrez, M. D., Soria-López, J. A., Villagómez-Martínez, G. E., &amp; Dávila-Escamilla, I. V. (2021). </w:t>
      </w:r>
      <w:r w:rsidRPr="00804890">
        <w:rPr>
          <w:rFonts w:ascii="Times New Roman" w:hAnsi="Times New Roman" w:cs="Times New Roman"/>
          <w:sz w:val="24"/>
          <w:szCs w:val="24"/>
          <w:lang w:val="en-US"/>
        </w:rPr>
        <w:t>Prediction of low birth weight with hypoglycemia in glucose tolerance test. </w:t>
      </w:r>
      <w:r w:rsidRPr="00017F71">
        <w:rPr>
          <w:rFonts w:ascii="Times New Roman" w:hAnsi="Times New Roman" w:cs="Times New Roman"/>
          <w:i/>
          <w:iCs/>
          <w:sz w:val="24"/>
          <w:szCs w:val="24"/>
        </w:rPr>
        <w:t>Revista De Saúde Pública</w:t>
      </w:r>
      <w:r w:rsidRPr="00017F71">
        <w:rPr>
          <w:rFonts w:ascii="Times New Roman" w:hAnsi="Times New Roman" w:cs="Times New Roman"/>
          <w:sz w:val="24"/>
          <w:szCs w:val="24"/>
        </w:rPr>
        <w:t>, </w:t>
      </w:r>
      <w:r w:rsidRPr="00017F71">
        <w:rPr>
          <w:rFonts w:ascii="Times New Roman" w:hAnsi="Times New Roman" w:cs="Times New Roman"/>
          <w:i/>
          <w:iCs/>
          <w:sz w:val="24"/>
          <w:szCs w:val="24"/>
        </w:rPr>
        <w:t>55</w:t>
      </w:r>
      <w:r w:rsidRPr="00017F71">
        <w:rPr>
          <w:rFonts w:ascii="Times New Roman" w:hAnsi="Times New Roman" w:cs="Times New Roman"/>
          <w:sz w:val="24"/>
          <w:szCs w:val="24"/>
        </w:rPr>
        <w:t xml:space="preserve">, 30. </w:t>
      </w:r>
      <w:hyperlink r:id="rId42" w:history="1">
        <w:r w:rsidRPr="00017F71">
          <w:rPr>
            <w:rStyle w:val="Hipervnculo"/>
            <w:rFonts w:ascii="Times New Roman" w:hAnsi="Times New Roman" w:cs="Times New Roman"/>
            <w:sz w:val="24"/>
            <w:szCs w:val="24"/>
          </w:rPr>
          <w:t>https://doi.org/10.11606/s1518-8787.2021055002543</w:t>
        </w:r>
      </w:hyperlink>
    </w:p>
    <w:p w14:paraId="326FA559" w14:textId="77777777" w:rsidR="00BF2A7E" w:rsidRPr="00017F71" w:rsidRDefault="00BF2A7E" w:rsidP="00BF2A7E">
      <w:pPr>
        <w:pStyle w:val="Prrafodelista"/>
        <w:rPr>
          <w:rFonts w:ascii="Times New Roman" w:hAnsi="Times New Roman" w:cs="Times New Roman"/>
          <w:color w:val="0000FF"/>
          <w:sz w:val="24"/>
          <w:szCs w:val="24"/>
          <w:u w:val="single"/>
          <w:lang w:val="es-MX"/>
        </w:rPr>
      </w:pPr>
    </w:p>
    <w:p w14:paraId="4EABDDFA" w14:textId="3F10BE04" w:rsidR="00BF2A7E" w:rsidRPr="00017F71" w:rsidRDefault="00103A71" w:rsidP="00BF2A7E">
      <w:pPr>
        <w:pStyle w:val="Prrafodelista"/>
        <w:widowControl/>
        <w:numPr>
          <w:ilvl w:val="0"/>
          <w:numId w:val="25"/>
        </w:numPr>
        <w:autoSpaceDE/>
        <w:autoSpaceDN/>
        <w:spacing w:after="160" w:line="259" w:lineRule="auto"/>
        <w:contextualSpacing/>
        <w:rPr>
          <w:rFonts w:ascii="Times New Roman" w:hAnsi="Times New Roman" w:cs="Times New Roman"/>
          <w:color w:val="0000FF"/>
          <w:sz w:val="24"/>
          <w:szCs w:val="24"/>
          <w:u w:val="single"/>
          <w:lang w:val="es-MX"/>
        </w:rPr>
      </w:pPr>
      <w:hyperlink r:id="rId43" w:anchor="!/content/journal/1-s2.0-S1875957222001528?scrollTo=%23hl0000710" w:history="1">
        <w:r w:rsidR="00BF2A7E" w:rsidRPr="00017F71">
          <w:rPr>
            <w:rStyle w:val="Hipervnculo"/>
            <w:rFonts w:ascii="Times New Roman" w:hAnsi="Times New Roman" w:cs="Times New Roman"/>
            <w:sz w:val="24"/>
            <w:szCs w:val="24"/>
            <w:lang w:val="es-MX"/>
          </w:rPr>
          <w:t>https://www.clinicalkey.es/#!/content/journal/1-s2.0-S1875957222001528?scrollTo=%23hl0000710</w:t>
        </w:r>
      </w:hyperlink>
    </w:p>
    <w:p w14:paraId="005663CB" w14:textId="77777777" w:rsidR="00BF2A7E" w:rsidRPr="00017F71" w:rsidRDefault="00BF2A7E" w:rsidP="00BF2A7E">
      <w:pPr>
        <w:pStyle w:val="Prrafodelista"/>
        <w:rPr>
          <w:rFonts w:ascii="Times New Roman" w:hAnsi="Times New Roman" w:cs="Times New Roman"/>
          <w:color w:val="0000FF"/>
          <w:sz w:val="24"/>
          <w:szCs w:val="24"/>
          <w:u w:val="single"/>
          <w:lang w:val="es-MX"/>
        </w:rPr>
      </w:pPr>
    </w:p>
    <w:p w14:paraId="3522ED74" w14:textId="39DE77FE" w:rsidR="0000079B" w:rsidRPr="00017F71" w:rsidRDefault="00103A71" w:rsidP="001C29BB">
      <w:pPr>
        <w:pStyle w:val="Prrafodelista"/>
        <w:widowControl/>
        <w:numPr>
          <w:ilvl w:val="0"/>
          <w:numId w:val="25"/>
        </w:numPr>
        <w:autoSpaceDE/>
        <w:autoSpaceDN/>
        <w:spacing w:after="160" w:line="259" w:lineRule="auto"/>
        <w:contextualSpacing/>
        <w:rPr>
          <w:rFonts w:ascii="Times New Roman" w:hAnsi="Times New Roman" w:cs="Times New Roman"/>
          <w:color w:val="0000FF"/>
          <w:sz w:val="24"/>
          <w:szCs w:val="24"/>
          <w:u w:val="single"/>
          <w:lang w:val="es-MX"/>
        </w:rPr>
      </w:pPr>
      <w:hyperlink r:id="rId44" w:history="1">
        <w:r w:rsidR="001C29BB" w:rsidRPr="00017F71">
          <w:rPr>
            <w:rStyle w:val="Hipervnculo"/>
            <w:rFonts w:ascii="Times New Roman" w:hAnsi="Times New Roman" w:cs="Times New Roman"/>
            <w:sz w:val="24"/>
            <w:szCs w:val="24"/>
            <w:lang w:val="es-MX"/>
          </w:rPr>
          <w:t>https://repositorio.unfv.edu.pe/bitstream/handle/20.500.13084/1778/UNFV_Yupanqui_Espinoza_Joel_Lugui_Titulo_Profesional_2018.pdf?sequence=4&amp;isAllowed=y</w:t>
        </w:r>
      </w:hyperlink>
    </w:p>
    <w:p w14:paraId="26AE23D7" w14:textId="77777777" w:rsidR="001C29BB" w:rsidRPr="00017F71" w:rsidRDefault="001C29BB" w:rsidP="001C29BB">
      <w:pPr>
        <w:pStyle w:val="Prrafodelista"/>
        <w:rPr>
          <w:rStyle w:val="Hipervnculo"/>
          <w:rFonts w:ascii="Times New Roman" w:hAnsi="Times New Roman" w:cs="Times New Roman"/>
          <w:sz w:val="24"/>
          <w:szCs w:val="24"/>
          <w:lang w:val="es-MX"/>
        </w:rPr>
      </w:pPr>
    </w:p>
    <w:p w14:paraId="719A43F7" w14:textId="20D88B93" w:rsidR="001C29BB" w:rsidRPr="00017F71" w:rsidRDefault="001C29BB" w:rsidP="001C29BB">
      <w:pPr>
        <w:pStyle w:val="Prrafodelista"/>
        <w:widowControl/>
        <w:numPr>
          <w:ilvl w:val="0"/>
          <w:numId w:val="25"/>
        </w:numPr>
        <w:autoSpaceDE/>
        <w:autoSpaceDN/>
        <w:spacing w:after="160" w:line="259" w:lineRule="auto"/>
        <w:contextualSpacing/>
        <w:rPr>
          <w:rFonts w:ascii="Times New Roman" w:hAnsi="Times New Roman" w:cs="Times New Roman"/>
          <w:color w:val="0000FF"/>
          <w:sz w:val="24"/>
          <w:szCs w:val="24"/>
          <w:u w:val="single"/>
          <w:lang w:val="es-MX"/>
        </w:rPr>
      </w:pPr>
      <w:r w:rsidRPr="00017F71">
        <w:rPr>
          <w:rFonts w:ascii="Times New Roman" w:hAnsi="Times New Roman" w:cs="Times New Roman"/>
          <w:color w:val="000000"/>
          <w:sz w:val="24"/>
          <w:szCs w:val="24"/>
        </w:rPr>
        <w:t>Ynguil Amaya, William, Caciano Leiva, Berardo, Vega Díaz, Hugo, &amp; Bravo Avilés, Juan. (2022). Factores de riesgo asociados a hipoglucemia en recién nacidos. </w:t>
      </w:r>
      <w:r w:rsidRPr="00017F71">
        <w:rPr>
          <w:rFonts w:ascii="Times New Roman" w:hAnsi="Times New Roman" w:cs="Times New Roman"/>
          <w:i/>
          <w:iCs/>
          <w:color w:val="000000"/>
          <w:sz w:val="24"/>
          <w:szCs w:val="24"/>
        </w:rPr>
        <w:t>Acta Médica Peruana</w:t>
      </w:r>
      <w:r w:rsidRPr="00017F71">
        <w:rPr>
          <w:rFonts w:ascii="Times New Roman" w:hAnsi="Times New Roman" w:cs="Times New Roman"/>
          <w:color w:val="000000"/>
          <w:sz w:val="24"/>
          <w:szCs w:val="24"/>
        </w:rPr>
        <w:t>, </w:t>
      </w:r>
      <w:r w:rsidRPr="00017F71">
        <w:rPr>
          <w:rFonts w:ascii="Times New Roman" w:hAnsi="Times New Roman" w:cs="Times New Roman"/>
          <w:i/>
          <w:iCs/>
          <w:color w:val="000000"/>
          <w:sz w:val="24"/>
          <w:szCs w:val="24"/>
        </w:rPr>
        <w:t>39</w:t>
      </w:r>
      <w:r w:rsidRPr="00017F71">
        <w:rPr>
          <w:rFonts w:ascii="Times New Roman" w:hAnsi="Times New Roman" w:cs="Times New Roman"/>
          <w:color w:val="000000"/>
          <w:sz w:val="24"/>
          <w:szCs w:val="24"/>
        </w:rPr>
        <w:t>(1), 65-72. Epub 05 de enero de 2022.</w:t>
      </w:r>
      <w:hyperlink r:id="rId45" w:history="1">
        <w:r w:rsidRPr="00017F71">
          <w:rPr>
            <w:rStyle w:val="Hipervnculo"/>
            <w:rFonts w:ascii="Times New Roman" w:hAnsi="Times New Roman" w:cs="Times New Roman"/>
            <w:color w:val="555555"/>
            <w:sz w:val="24"/>
            <w:szCs w:val="24"/>
          </w:rPr>
          <w:t>https://dx.doi.org/10.35663/amp.2022.391.2279</w:t>
        </w:r>
      </w:hyperlink>
    </w:p>
    <w:p w14:paraId="1B07105D" w14:textId="77777777" w:rsidR="001C29BB" w:rsidRPr="001C29BB" w:rsidRDefault="001C29BB" w:rsidP="001C29BB">
      <w:pPr>
        <w:pStyle w:val="Prrafodelista"/>
        <w:rPr>
          <w:rStyle w:val="Hipervnculo"/>
          <w:sz w:val="24"/>
          <w:szCs w:val="24"/>
          <w:lang w:val="es-MX"/>
        </w:rPr>
      </w:pPr>
    </w:p>
    <w:p w14:paraId="065236A5" w14:textId="77777777" w:rsidR="001C29BB" w:rsidRPr="00017F71" w:rsidRDefault="001C29BB" w:rsidP="00017F71">
      <w:pPr>
        <w:spacing w:after="160" w:line="259" w:lineRule="auto"/>
        <w:contextualSpacing/>
        <w:rPr>
          <w:rStyle w:val="Hipervnculo"/>
          <w:lang w:val="es-MX"/>
        </w:rPr>
      </w:pPr>
    </w:p>
    <w:p w14:paraId="0E06C792" w14:textId="396E9EF2" w:rsidR="0000079B" w:rsidRPr="0000079B" w:rsidRDefault="0000079B" w:rsidP="0000079B">
      <w:pPr>
        <w:spacing w:before="150" w:after="60" w:line="240" w:lineRule="atLeast"/>
        <w:textAlignment w:val="center"/>
        <w:rPr>
          <w:rStyle w:val="Hipervnculo"/>
          <w:rFonts w:ascii="Segoe UI" w:eastAsia="Times New Roman" w:hAnsi="Segoe UI" w:cs="Segoe UI"/>
          <w:color w:val="000000"/>
          <w:sz w:val="18"/>
          <w:szCs w:val="18"/>
          <w:u w:val="none"/>
          <w:lang w:val="es-PE" w:eastAsia="es-PE"/>
        </w:rPr>
      </w:pPr>
    </w:p>
    <w:p w14:paraId="5EE8EA9C" w14:textId="77777777" w:rsidR="00930F8A" w:rsidRDefault="00930F8A" w:rsidP="005176CA">
      <w:pPr>
        <w:spacing w:line="360" w:lineRule="auto"/>
        <w:rPr>
          <w:rFonts w:ascii="Times New Roman" w:hAnsi="Times New Roman" w:cs="Times New Roman"/>
          <w:b/>
        </w:rPr>
      </w:pPr>
    </w:p>
    <w:p w14:paraId="0610281E" w14:textId="77777777" w:rsidR="00E55C10" w:rsidRDefault="00E55C10" w:rsidP="005176CA">
      <w:pPr>
        <w:spacing w:line="360" w:lineRule="auto"/>
        <w:rPr>
          <w:rFonts w:ascii="Times New Roman" w:hAnsi="Times New Roman" w:cs="Times New Roman"/>
          <w:b/>
        </w:rPr>
      </w:pPr>
    </w:p>
    <w:p w14:paraId="0756B708" w14:textId="77777777" w:rsidR="00E55C10" w:rsidRDefault="00E55C10" w:rsidP="005176CA">
      <w:pPr>
        <w:spacing w:line="360" w:lineRule="auto"/>
        <w:rPr>
          <w:rFonts w:ascii="Times New Roman" w:hAnsi="Times New Roman" w:cs="Times New Roman"/>
          <w:b/>
        </w:rPr>
      </w:pPr>
    </w:p>
    <w:p w14:paraId="1FAAB3C9" w14:textId="77777777" w:rsidR="007A578B" w:rsidRDefault="007A578B" w:rsidP="005176CA">
      <w:pPr>
        <w:spacing w:line="360" w:lineRule="auto"/>
        <w:rPr>
          <w:rFonts w:ascii="Times New Roman" w:hAnsi="Times New Roman" w:cs="Times New Roman"/>
          <w:b/>
        </w:rPr>
      </w:pPr>
    </w:p>
    <w:p w14:paraId="496B9C3E" w14:textId="77777777" w:rsidR="007A578B" w:rsidRDefault="007A578B" w:rsidP="005176CA">
      <w:pPr>
        <w:spacing w:line="360" w:lineRule="auto"/>
        <w:rPr>
          <w:rFonts w:ascii="Times New Roman" w:hAnsi="Times New Roman" w:cs="Times New Roman"/>
          <w:b/>
        </w:rPr>
      </w:pPr>
    </w:p>
    <w:p w14:paraId="3716123C" w14:textId="77777777" w:rsidR="007A578B" w:rsidRDefault="007A578B" w:rsidP="005176CA">
      <w:pPr>
        <w:spacing w:line="360" w:lineRule="auto"/>
        <w:rPr>
          <w:rFonts w:ascii="Times New Roman" w:hAnsi="Times New Roman" w:cs="Times New Roman"/>
          <w:b/>
        </w:rPr>
      </w:pPr>
    </w:p>
    <w:p w14:paraId="27801434" w14:textId="77777777" w:rsidR="007A578B" w:rsidRDefault="007A578B" w:rsidP="005176CA">
      <w:pPr>
        <w:spacing w:line="360" w:lineRule="auto"/>
        <w:rPr>
          <w:rFonts w:ascii="Times New Roman" w:hAnsi="Times New Roman" w:cs="Times New Roman"/>
          <w:b/>
        </w:rPr>
      </w:pPr>
    </w:p>
    <w:p w14:paraId="7BA295A9" w14:textId="77777777" w:rsidR="007A578B" w:rsidRDefault="007A578B" w:rsidP="005176CA">
      <w:pPr>
        <w:spacing w:line="360" w:lineRule="auto"/>
        <w:rPr>
          <w:rFonts w:ascii="Times New Roman" w:hAnsi="Times New Roman" w:cs="Times New Roman"/>
          <w:b/>
        </w:rPr>
      </w:pPr>
    </w:p>
    <w:p w14:paraId="6D68EA92" w14:textId="77777777" w:rsidR="007A578B" w:rsidRDefault="007A578B" w:rsidP="005176CA">
      <w:pPr>
        <w:spacing w:line="360" w:lineRule="auto"/>
        <w:rPr>
          <w:rFonts w:ascii="Times New Roman" w:hAnsi="Times New Roman" w:cs="Times New Roman"/>
          <w:b/>
        </w:rPr>
      </w:pPr>
    </w:p>
    <w:p w14:paraId="119AE947" w14:textId="77777777" w:rsidR="007A578B" w:rsidRDefault="007A578B" w:rsidP="005176CA">
      <w:pPr>
        <w:spacing w:line="360" w:lineRule="auto"/>
        <w:rPr>
          <w:rFonts w:ascii="Times New Roman" w:hAnsi="Times New Roman" w:cs="Times New Roman"/>
          <w:b/>
        </w:rPr>
      </w:pPr>
    </w:p>
    <w:p w14:paraId="71FC2AE8" w14:textId="77777777" w:rsidR="007A578B" w:rsidRDefault="007A578B" w:rsidP="005176CA">
      <w:pPr>
        <w:spacing w:line="360" w:lineRule="auto"/>
        <w:rPr>
          <w:rFonts w:ascii="Times New Roman" w:hAnsi="Times New Roman" w:cs="Times New Roman"/>
          <w:b/>
        </w:rPr>
      </w:pPr>
    </w:p>
    <w:p w14:paraId="1193A02D" w14:textId="77777777" w:rsidR="007A578B" w:rsidRDefault="007A578B" w:rsidP="005176CA">
      <w:pPr>
        <w:spacing w:line="360" w:lineRule="auto"/>
        <w:rPr>
          <w:rFonts w:ascii="Times New Roman" w:hAnsi="Times New Roman" w:cs="Times New Roman"/>
          <w:b/>
        </w:rPr>
      </w:pPr>
    </w:p>
    <w:p w14:paraId="7A5A394C" w14:textId="77777777" w:rsidR="007A578B" w:rsidRDefault="007A578B" w:rsidP="005176CA">
      <w:pPr>
        <w:spacing w:line="360" w:lineRule="auto"/>
        <w:rPr>
          <w:rFonts w:ascii="Times New Roman" w:hAnsi="Times New Roman" w:cs="Times New Roman"/>
          <w:b/>
        </w:rPr>
      </w:pPr>
    </w:p>
    <w:p w14:paraId="199799E3" w14:textId="77777777" w:rsidR="005176CA" w:rsidRPr="007B5C68" w:rsidRDefault="005176CA" w:rsidP="007B5C68">
      <w:pPr>
        <w:pStyle w:val="Ttulo1"/>
      </w:pPr>
      <w:bookmarkStart w:id="40" w:name="_Toc147237698"/>
      <w:r w:rsidRPr="007B5C68">
        <w:t>ANEXOS</w:t>
      </w:r>
      <w:bookmarkEnd w:id="40"/>
    </w:p>
    <w:p w14:paraId="67F75328" w14:textId="77777777" w:rsidR="005176CA" w:rsidRPr="007B5C68" w:rsidRDefault="005176CA" w:rsidP="007B5C68">
      <w:r w:rsidRPr="007B5C68">
        <w:t>ANEXO 1: ACTA DE APROBACIÓN DEL PROYECTO DE TESIS</w:t>
      </w:r>
    </w:p>
    <w:p w14:paraId="632D93A7" w14:textId="0B897FA7" w:rsidR="001B1596" w:rsidRDefault="001167F2" w:rsidP="005176CA">
      <w:pPr>
        <w:spacing w:after="160" w:line="259" w:lineRule="auto"/>
        <w:jc w:val="both"/>
        <w:rPr>
          <w:rFonts w:ascii="Times New Roman" w:hAnsi="Times New Roman" w:cs="Times New Roman"/>
          <w:color w:val="000000" w:themeColor="text1"/>
        </w:rPr>
      </w:pPr>
      <w:r>
        <w:rPr>
          <w:noProof/>
          <w:lang w:val="es-PE" w:eastAsia="es-PE"/>
        </w:rPr>
        <w:drawing>
          <wp:inline distT="0" distB="0" distL="0" distR="0" wp14:anchorId="34F2D9C6" wp14:editId="0E00D8AC">
            <wp:extent cx="5554134" cy="7001897"/>
            <wp:effectExtent l="0" t="0" r="8890" b="8890"/>
            <wp:docPr id="155793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776" name=""/>
                    <pic:cNvPicPr/>
                  </pic:nvPicPr>
                  <pic:blipFill rotWithShape="1">
                    <a:blip r:embed="rId46"/>
                    <a:srcRect l="34095" t="13680" r="34069" b="14966"/>
                    <a:stretch/>
                  </pic:blipFill>
                  <pic:spPr bwMode="auto">
                    <a:xfrm>
                      <a:off x="0" y="0"/>
                      <a:ext cx="5554134" cy="7001897"/>
                    </a:xfrm>
                    <a:prstGeom prst="rect">
                      <a:avLst/>
                    </a:prstGeom>
                    <a:ln>
                      <a:noFill/>
                    </a:ln>
                    <a:extLst>
                      <a:ext uri="{53640926-AAD7-44D8-BBD7-CCE9431645EC}">
                        <a14:shadowObscured xmlns:a14="http://schemas.microsoft.com/office/drawing/2010/main"/>
                      </a:ext>
                    </a:extLst>
                  </pic:spPr>
                </pic:pic>
              </a:graphicData>
            </a:graphic>
          </wp:inline>
        </w:drawing>
      </w:r>
    </w:p>
    <w:p w14:paraId="4C1B2DBD" w14:textId="77777777" w:rsidR="001B1596" w:rsidRDefault="001B1596" w:rsidP="005176CA">
      <w:pPr>
        <w:spacing w:after="160" w:line="259" w:lineRule="auto"/>
        <w:jc w:val="both"/>
        <w:rPr>
          <w:rFonts w:ascii="Times New Roman" w:hAnsi="Times New Roman" w:cs="Times New Roman"/>
          <w:color w:val="000000" w:themeColor="text1"/>
        </w:rPr>
      </w:pPr>
    </w:p>
    <w:p w14:paraId="2427AAB6" w14:textId="77777777" w:rsidR="007B5C68" w:rsidRDefault="007B5C68" w:rsidP="005176CA">
      <w:pPr>
        <w:spacing w:after="160" w:line="259" w:lineRule="auto"/>
        <w:jc w:val="both"/>
        <w:rPr>
          <w:rFonts w:ascii="Times New Roman" w:hAnsi="Times New Roman" w:cs="Times New Roman"/>
          <w:color w:val="000000" w:themeColor="text1"/>
        </w:rPr>
      </w:pPr>
    </w:p>
    <w:p w14:paraId="163E207E" w14:textId="77777777" w:rsidR="005176CA" w:rsidRPr="007B5C68" w:rsidRDefault="005176CA" w:rsidP="007B5C68">
      <w:r w:rsidRPr="007B5C68">
        <w:t>ANEXO 2: CARTA DE COMPROMISO DEL ASESOR DE TESIS</w:t>
      </w:r>
    </w:p>
    <w:p w14:paraId="3FA77AD5" w14:textId="77777777" w:rsidR="00E55C10" w:rsidRDefault="00E55C10" w:rsidP="005176CA">
      <w:pPr>
        <w:spacing w:after="160" w:line="259" w:lineRule="auto"/>
        <w:jc w:val="both"/>
        <w:rPr>
          <w:rFonts w:ascii="Times New Roman" w:hAnsi="Times New Roman" w:cs="Times New Roman"/>
          <w:color w:val="000000" w:themeColor="text1"/>
        </w:rPr>
      </w:pPr>
    </w:p>
    <w:p w14:paraId="446F994B" w14:textId="33AD44D7" w:rsidR="00E55C10" w:rsidRDefault="006D2FA3" w:rsidP="005176CA">
      <w:pPr>
        <w:spacing w:after="160" w:line="259" w:lineRule="auto"/>
        <w:jc w:val="both"/>
        <w:rPr>
          <w:rFonts w:ascii="Times New Roman" w:hAnsi="Times New Roman" w:cs="Times New Roman"/>
          <w:color w:val="000000" w:themeColor="text1"/>
        </w:rPr>
      </w:pPr>
      <w:r>
        <w:rPr>
          <w:noProof/>
          <w:lang w:val="es-PE" w:eastAsia="es-PE"/>
        </w:rPr>
        <w:drawing>
          <wp:inline distT="0" distB="0" distL="0" distR="0" wp14:anchorId="1936C4E6" wp14:editId="28CB5730">
            <wp:extent cx="5067300" cy="7575358"/>
            <wp:effectExtent l="0" t="0" r="0" b="6985"/>
            <wp:docPr id="816811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11191" name=""/>
                    <pic:cNvPicPr/>
                  </pic:nvPicPr>
                  <pic:blipFill rotWithShape="1">
                    <a:blip r:embed="rId47"/>
                    <a:srcRect l="39376" t="25348" r="38221" b="15107"/>
                    <a:stretch/>
                  </pic:blipFill>
                  <pic:spPr bwMode="auto">
                    <a:xfrm>
                      <a:off x="0" y="0"/>
                      <a:ext cx="5068803" cy="7577605"/>
                    </a:xfrm>
                    <a:prstGeom prst="rect">
                      <a:avLst/>
                    </a:prstGeom>
                    <a:ln>
                      <a:noFill/>
                    </a:ln>
                    <a:extLst>
                      <a:ext uri="{53640926-AAD7-44D8-BBD7-CCE9431645EC}">
                        <a14:shadowObscured xmlns:a14="http://schemas.microsoft.com/office/drawing/2010/main"/>
                      </a:ext>
                    </a:extLst>
                  </pic:spPr>
                </pic:pic>
              </a:graphicData>
            </a:graphic>
          </wp:inline>
        </w:drawing>
      </w:r>
    </w:p>
    <w:p w14:paraId="68713805" w14:textId="77777777" w:rsidR="005176CA" w:rsidRPr="007B5C68" w:rsidRDefault="005176CA" w:rsidP="007B5C68">
      <w:r w:rsidRPr="007B5C68">
        <w:t>ANEXO 3: CARTA DE APROBACIÓN DEL PROYECTO DE TESIS, FIRMADO POR LA SECRETARÍA ACADÉMICA</w:t>
      </w:r>
    </w:p>
    <w:p w14:paraId="63ABA266" w14:textId="4DBF6DEF" w:rsidR="00930F8A" w:rsidRDefault="00930F8A" w:rsidP="005176CA">
      <w:pPr>
        <w:spacing w:after="160" w:line="259" w:lineRule="auto"/>
        <w:jc w:val="both"/>
        <w:rPr>
          <w:rFonts w:ascii="Times New Roman" w:hAnsi="Times New Roman" w:cs="Times New Roman"/>
          <w:color w:val="000000" w:themeColor="text1"/>
        </w:rPr>
      </w:pPr>
      <w:r>
        <w:rPr>
          <w:noProof/>
          <w:lang w:val="es-PE" w:eastAsia="es-PE"/>
        </w:rPr>
        <w:drawing>
          <wp:inline distT="0" distB="0" distL="0" distR="0" wp14:anchorId="43E94217" wp14:editId="4BE1BCDA">
            <wp:extent cx="5476996" cy="7658100"/>
            <wp:effectExtent l="0" t="0" r="9525" b="0"/>
            <wp:docPr id="744682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82492" name=""/>
                    <pic:cNvPicPr/>
                  </pic:nvPicPr>
                  <pic:blipFill rotWithShape="1">
                    <a:blip r:embed="rId48"/>
                    <a:srcRect l="36433" t="23335" r="37995" b="13096"/>
                    <a:stretch/>
                  </pic:blipFill>
                  <pic:spPr bwMode="auto">
                    <a:xfrm>
                      <a:off x="0" y="0"/>
                      <a:ext cx="5505430" cy="7697857"/>
                    </a:xfrm>
                    <a:prstGeom prst="rect">
                      <a:avLst/>
                    </a:prstGeom>
                    <a:ln>
                      <a:noFill/>
                    </a:ln>
                    <a:extLst>
                      <a:ext uri="{53640926-AAD7-44D8-BBD7-CCE9431645EC}">
                        <a14:shadowObscured xmlns:a14="http://schemas.microsoft.com/office/drawing/2010/main"/>
                      </a:ext>
                    </a:extLst>
                  </pic:spPr>
                </pic:pic>
              </a:graphicData>
            </a:graphic>
          </wp:inline>
        </w:drawing>
      </w:r>
    </w:p>
    <w:p w14:paraId="5A7F0523" w14:textId="77777777" w:rsidR="005176CA" w:rsidRPr="007B5C68" w:rsidRDefault="005176CA" w:rsidP="007B5C68">
      <w:r w:rsidRPr="007B5C68">
        <w:t>ANEXO 4: CARTA DE ACEPTACIÓN DE EJECUCIÓN DE LA TESIS POR LA SEDE HOSPITALARIA CON APROBACION POR EL COMITÉ DE ETICA EN INVESTIGACIÓN</w:t>
      </w:r>
    </w:p>
    <w:p w14:paraId="21CB530C" w14:textId="2B5BCB30" w:rsidR="00A82301" w:rsidRDefault="0094040D" w:rsidP="005176CA">
      <w:pPr>
        <w:spacing w:after="160" w:line="259" w:lineRule="auto"/>
        <w:jc w:val="both"/>
        <w:rPr>
          <w:rFonts w:ascii="Times New Roman" w:hAnsi="Times New Roman" w:cs="Times New Roman"/>
          <w:color w:val="000000" w:themeColor="text1"/>
        </w:rPr>
      </w:pPr>
      <w:r>
        <w:rPr>
          <w:noProof/>
          <w:lang w:val="es-PE" w:eastAsia="es-PE"/>
        </w:rPr>
        <w:drawing>
          <wp:inline distT="0" distB="0" distL="0" distR="0" wp14:anchorId="7B8EBB83" wp14:editId="6874DA7E">
            <wp:extent cx="5422900" cy="7282719"/>
            <wp:effectExtent l="0" t="0" r="6350" b="0"/>
            <wp:docPr id="1593623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23019" name=""/>
                    <pic:cNvPicPr/>
                  </pic:nvPicPr>
                  <pic:blipFill rotWithShape="1">
                    <a:blip r:embed="rId49"/>
                    <a:srcRect l="37339" t="19578" r="37090" b="19366"/>
                    <a:stretch/>
                  </pic:blipFill>
                  <pic:spPr bwMode="auto">
                    <a:xfrm>
                      <a:off x="0" y="0"/>
                      <a:ext cx="5422900" cy="7282719"/>
                    </a:xfrm>
                    <a:prstGeom prst="rect">
                      <a:avLst/>
                    </a:prstGeom>
                    <a:ln>
                      <a:noFill/>
                    </a:ln>
                    <a:extLst>
                      <a:ext uri="{53640926-AAD7-44D8-BBD7-CCE9431645EC}">
                        <a14:shadowObscured xmlns:a14="http://schemas.microsoft.com/office/drawing/2010/main"/>
                      </a:ext>
                    </a:extLst>
                  </pic:spPr>
                </pic:pic>
              </a:graphicData>
            </a:graphic>
          </wp:inline>
        </w:drawing>
      </w:r>
    </w:p>
    <w:p w14:paraId="1D154F91" w14:textId="77777777" w:rsidR="0094040D" w:rsidRDefault="0094040D" w:rsidP="005176CA">
      <w:pPr>
        <w:spacing w:after="160" w:line="259" w:lineRule="auto"/>
        <w:jc w:val="both"/>
        <w:rPr>
          <w:rFonts w:ascii="Times New Roman" w:hAnsi="Times New Roman" w:cs="Times New Roman"/>
          <w:color w:val="000000" w:themeColor="text1"/>
        </w:rPr>
      </w:pPr>
    </w:p>
    <w:p w14:paraId="6A5BFF5F" w14:textId="77777777" w:rsidR="007B5C68" w:rsidRDefault="007B5C68" w:rsidP="005176CA">
      <w:pPr>
        <w:spacing w:after="160" w:line="259" w:lineRule="auto"/>
        <w:jc w:val="both"/>
        <w:rPr>
          <w:rFonts w:ascii="Times New Roman" w:hAnsi="Times New Roman" w:cs="Times New Roman"/>
          <w:color w:val="000000" w:themeColor="text1"/>
        </w:rPr>
      </w:pPr>
    </w:p>
    <w:p w14:paraId="55F4EA14" w14:textId="77777777" w:rsidR="005176CA" w:rsidRPr="007B5C68" w:rsidRDefault="005176CA" w:rsidP="007B5C68">
      <w:r w:rsidRPr="007B5C68">
        <w:t>ANEXO 5: ACTA DE APROBACIÓN DEL BORRADOR DE TESIS</w:t>
      </w:r>
    </w:p>
    <w:p w14:paraId="54B6B401" w14:textId="52764E1E" w:rsidR="006D2FA3" w:rsidRDefault="006D2FA3" w:rsidP="005176CA">
      <w:pPr>
        <w:spacing w:after="160" w:line="259" w:lineRule="auto"/>
        <w:jc w:val="both"/>
        <w:rPr>
          <w:rFonts w:ascii="Times New Roman" w:hAnsi="Times New Roman" w:cs="Times New Roman"/>
          <w:color w:val="000000" w:themeColor="text1"/>
        </w:rPr>
      </w:pPr>
      <w:r>
        <w:rPr>
          <w:noProof/>
          <w:lang w:val="es-PE" w:eastAsia="es-PE"/>
        </w:rPr>
        <w:drawing>
          <wp:inline distT="0" distB="0" distL="0" distR="0" wp14:anchorId="1F9FB75B" wp14:editId="3D1623A4">
            <wp:extent cx="5410200" cy="7809062"/>
            <wp:effectExtent l="0" t="0" r="0" b="1905"/>
            <wp:docPr id="1845106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06408" name=""/>
                    <pic:cNvPicPr/>
                  </pic:nvPicPr>
                  <pic:blipFill rotWithShape="1">
                    <a:blip r:embed="rId50"/>
                    <a:srcRect l="37792" t="26553" r="38221" b="11889"/>
                    <a:stretch/>
                  </pic:blipFill>
                  <pic:spPr bwMode="auto">
                    <a:xfrm>
                      <a:off x="0" y="0"/>
                      <a:ext cx="5417023" cy="7818910"/>
                    </a:xfrm>
                    <a:prstGeom prst="rect">
                      <a:avLst/>
                    </a:prstGeom>
                    <a:ln>
                      <a:noFill/>
                    </a:ln>
                    <a:extLst>
                      <a:ext uri="{53640926-AAD7-44D8-BBD7-CCE9431645EC}">
                        <a14:shadowObscured xmlns:a14="http://schemas.microsoft.com/office/drawing/2010/main"/>
                      </a:ext>
                    </a:extLst>
                  </pic:spPr>
                </pic:pic>
              </a:graphicData>
            </a:graphic>
          </wp:inline>
        </w:drawing>
      </w:r>
    </w:p>
    <w:p w14:paraId="2FC4DD5B" w14:textId="3A3B63C0" w:rsidR="005176CA" w:rsidRPr="007B5C68" w:rsidRDefault="005176CA" w:rsidP="007B5C68">
      <w:r w:rsidRPr="007B5C68">
        <w:t xml:space="preserve">ANEXO 6: </w:t>
      </w:r>
      <w:r w:rsidR="006178B8" w:rsidRPr="007B5C68">
        <w:t>CERTIFICADO DE ASISTENCIA AL CURSO TALLER</w:t>
      </w:r>
    </w:p>
    <w:p w14:paraId="68B446F6" w14:textId="136E8CB4" w:rsidR="00DA7C60" w:rsidRPr="00DA7C60" w:rsidRDefault="00DA7C60" w:rsidP="00DA7C60"/>
    <w:p w14:paraId="17510152" w14:textId="58E5F704" w:rsidR="00E55C10" w:rsidRDefault="006178B8" w:rsidP="005176CA">
      <w:pPr>
        <w:spacing w:after="160" w:line="259" w:lineRule="auto"/>
        <w:jc w:val="both"/>
        <w:rPr>
          <w:rFonts w:ascii="Times New Roman" w:hAnsi="Times New Roman" w:cs="Times New Roman"/>
          <w:color w:val="000000" w:themeColor="text1"/>
        </w:rPr>
      </w:pPr>
      <w:r>
        <w:rPr>
          <w:noProof/>
          <w:lang w:val="es-PE" w:eastAsia="es-PE"/>
        </w:rPr>
        <w:drawing>
          <wp:inline distT="0" distB="0" distL="0" distR="0" wp14:anchorId="094243F3" wp14:editId="4E357F8B">
            <wp:extent cx="5283200" cy="7670800"/>
            <wp:effectExtent l="0" t="0" r="0" b="6350"/>
            <wp:docPr id="779157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57536" name=""/>
                    <pic:cNvPicPr/>
                  </pic:nvPicPr>
                  <pic:blipFill rotWithShape="1">
                    <a:blip r:embed="rId47"/>
                    <a:srcRect l="38244" t="25749" r="38221" b="13498"/>
                    <a:stretch/>
                  </pic:blipFill>
                  <pic:spPr bwMode="auto">
                    <a:xfrm>
                      <a:off x="0" y="0"/>
                      <a:ext cx="5300712" cy="7696226"/>
                    </a:xfrm>
                    <a:prstGeom prst="rect">
                      <a:avLst/>
                    </a:prstGeom>
                    <a:ln>
                      <a:noFill/>
                    </a:ln>
                    <a:extLst>
                      <a:ext uri="{53640926-AAD7-44D8-BBD7-CCE9431645EC}">
                        <a14:shadowObscured xmlns:a14="http://schemas.microsoft.com/office/drawing/2010/main"/>
                      </a:ext>
                    </a:extLst>
                  </pic:spPr>
                </pic:pic>
              </a:graphicData>
            </a:graphic>
          </wp:inline>
        </w:drawing>
      </w:r>
    </w:p>
    <w:p w14:paraId="21F9F879" w14:textId="77777777" w:rsidR="00E55C10" w:rsidRDefault="00E55C10" w:rsidP="005176CA">
      <w:pPr>
        <w:spacing w:after="160" w:line="259" w:lineRule="auto"/>
        <w:jc w:val="both"/>
        <w:rPr>
          <w:rFonts w:ascii="Times New Roman" w:hAnsi="Times New Roman" w:cs="Times New Roman"/>
        </w:rPr>
        <w:sectPr w:rsidR="00E55C10" w:rsidSect="00E55C10">
          <w:headerReference w:type="default" r:id="rId51"/>
          <w:footerReference w:type="default" r:id="rId52"/>
          <w:pgSz w:w="12240" w:h="15840"/>
          <w:pgMar w:top="1418" w:right="1701" w:bottom="1418" w:left="1701" w:header="709" w:footer="709" w:gutter="0"/>
          <w:pgNumType w:start="1"/>
          <w:cols w:space="708"/>
          <w:docGrid w:linePitch="360"/>
        </w:sectPr>
      </w:pPr>
    </w:p>
    <w:p w14:paraId="6D72E332" w14:textId="77777777" w:rsidR="00E55C10" w:rsidRPr="007B5C68" w:rsidRDefault="00E55C10" w:rsidP="007B5C68"/>
    <w:p w14:paraId="198CECCC" w14:textId="4C812E0C" w:rsidR="005176CA" w:rsidRPr="007B5C68" w:rsidRDefault="005176CA" w:rsidP="007B5C68">
      <w:r w:rsidRPr="007B5C68">
        <w:t xml:space="preserve">ANEXO </w:t>
      </w:r>
      <w:r w:rsidR="006178B8" w:rsidRPr="007B5C68">
        <w:t>7</w:t>
      </w:r>
      <w:r w:rsidRPr="007B5C68">
        <w:t>: MATRIZ DE CONSISTECIA</w:t>
      </w:r>
    </w:p>
    <w:tbl>
      <w:tblPr>
        <w:tblStyle w:val="Tablaconcuadrcula"/>
        <w:tblpPr w:leftFromText="141" w:rightFromText="141" w:vertAnchor="page" w:horzAnchor="page" w:tblpX="1" w:tblpY="2521"/>
        <w:tblW w:w="16020" w:type="dxa"/>
        <w:tblLayout w:type="fixed"/>
        <w:tblLook w:val="04A0" w:firstRow="1" w:lastRow="0" w:firstColumn="1" w:lastColumn="0" w:noHBand="0" w:noVBand="1"/>
      </w:tblPr>
      <w:tblGrid>
        <w:gridCol w:w="1279"/>
        <w:gridCol w:w="2557"/>
        <w:gridCol w:w="2119"/>
        <w:gridCol w:w="1854"/>
        <w:gridCol w:w="265"/>
        <w:gridCol w:w="1057"/>
        <w:gridCol w:w="10"/>
        <w:gridCol w:w="1041"/>
        <w:gridCol w:w="8"/>
        <w:gridCol w:w="1857"/>
        <w:gridCol w:w="10"/>
        <w:gridCol w:w="3930"/>
        <w:gridCol w:w="33"/>
      </w:tblGrid>
      <w:tr w:rsidR="00E55C10" w:rsidRPr="007103A6" w14:paraId="5FDD55FA" w14:textId="77777777" w:rsidTr="00E55C10">
        <w:trPr>
          <w:trHeight w:val="311"/>
        </w:trPr>
        <w:tc>
          <w:tcPr>
            <w:tcW w:w="1279" w:type="dxa"/>
            <w:shd w:val="clear" w:color="auto" w:fill="D9D9D9" w:themeFill="background1" w:themeFillShade="D9"/>
            <w:vAlign w:val="center"/>
            <w:hideMark/>
          </w:tcPr>
          <w:p w14:paraId="4195E775" w14:textId="77777777" w:rsidR="00E55C10" w:rsidRPr="007103A6" w:rsidRDefault="00E55C10" w:rsidP="00E55C10">
            <w:pPr>
              <w:spacing w:after="160" w:line="360" w:lineRule="auto"/>
              <w:jc w:val="center"/>
              <w:rPr>
                <w:rFonts w:ascii="Arial" w:eastAsia="Times New Roman" w:hAnsi="Arial" w:cs="Arial"/>
                <w:sz w:val="14"/>
                <w:szCs w:val="14"/>
                <w:lang w:eastAsia="es-PE"/>
              </w:rPr>
            </w:pPr>
            <w:bookmarkStart w:id="41" w:name="_Toc57910317"/>
            <w:bookmarkStart w:id="42" w:name="_Toc60151956"/>
            <w:r w:rsidRPr="007103A6">
              <w:rPr>
                <w:rFonts w:ascii="Arial" w:eastAsia="Times New Roman" w:hAnsi="Arial" w:cs="Arial"/>
                <w:b/>
                <w:bCs/>
                <w:color w:val="000000"/>
                <w:sz w:val="14"/>
                <w:szCs w:val="14"/>
                <w:lang w:eastAsia="es-PE"/>
              </w:rPr>
              <w:t>PROBLEMA</w:t>
            </w:r>
          </w:p>
        </w:tc>
        <w:tc>
          <w:tcPr>
            <w:tcW w:w="2557" w:type="dxa"/>
            <w:shd w:val="clear" w:color="auto" w:fill="D9D9D9" w:themeFill="background1" w:themeFillShade="D9"/>
            <w:vAlign w:val="center"/>
            <w:hideMark/>
          </w:tcPr>
          <w:p w14:paraId="2EDD458D" w14:textId="77777777" w:rsidR="00E55C10" w:rsidRPr="007103A6" w:rsidRDefault="00E55C10" w:rsidP="00E55C10">
            <w:pPr>
              <w:spacing w:after="160" w:line="360" w:lineRule="auto"/>
              <w:jc w:val="center"/>
              <w:rPr>
                <w:rFonts w:ascii="Arial" w:eastAsia="Times New Roman" w:hAnsi="Arial" w:cs="Arial"/>
                <w:sz w:val="14"/>
                <w:szCs w:val="14"/>
                <w:lang w:eastAsia="es-PE"/>
              </w:rPr>
            </w:pPr>
            <w:r w:rsidRPr="007103A6">
              <w:rPr>
                <w:rFonts w:ascii="Arial" w:eastAsia="Times New Roman" w:hAnsi="Arial" w:cs="Arial"/>
                <w:b/>
                <w:bCs/>
                <w:color w:val="000000"/>
                <w:sz w:val="14"/>
                <w:szCs w:val="14"/>
                <w:lang w:eastAsia="es-PE"/>
              </w:rPr>
              <w:t>OBJETIVOS</w:t>
            </w:r>
          </w:p>
        </w:tc>
        <w:tc>
          <w:tcPr>
            <w:tcW w:w="2119" w:type="dxa"/>
            <w:shd w:val="clear" w:color="auto" w:fill="D9D9D9" w:themeFill="background1" w:themeFillShade="D9"/>
          </w:tcPr>
          <w:p w14:paraId="1C1E2C07" w14:textId="77777777" w:rsidR="00E55C10" w:rsidRPr="007103A6" w:rsidRDefault="00E55C10" w:rsidP="00E55C10">
            <w:pPr>
              <w:spacing w:after="160" w:line="360" w:lineRule="auto"/>
              <w:jc w:val="center"/>
              <w:rPr>
                <w:rFonts w:ascii="Arial" w:eastAsia="Times New Roman" w:hAnsi="Arial" w:cs="Arial"/>
                <w:b/>
                <w:bCs/>
                <w:color w:val="000000"/>
                <w:sz w:val="14"/>
                <w:szCs w:val="14"/>
                <w:lang w:eastAsia="es-PE"/>
              </w:rPr>
            </w:pPr>
          </w:p>
        </w:tc>
        <w:tc>
          <w:tcPr>
            <w:tcW w:w="2119" w:type="dxa"/>
            <w:gridSpan w:val="2"/>
            <w:shd w:val="clear" w:color="auto" w:fill="D9D9D9" w:themeFill="background1" w:themeFillShade="D9"/>
            <w:vAlign w:val="center"/>
            <w:hideMark/>
          </w:tcPr>
          <w:p w14:paraId="79C20816" w14:textId="6078FA10" w:rsidR="00E55C10" w:rsidRPr="007103A6" w:rsidRDefault="00E55C10" w:rsidP="00E55C10">
            <w:pPr>
              <w:spacing w:after="160" w:line="360" w:lineRule="auto"/>
              <w:jc w:val="center"/>
              <w:rPr>
                <w:rFonts w:ascii="Arial" w:eastAsia="Times New Roman" w:hAnsi="Arial" w:cs="Arial"/>
                <w:sz w:val="14"/>
                <w:szCs w:val="14"/>
                <w:lang w:eastAsia="es-PE"/>
              </w:rPr>
            </w:pPr>
            <w:r w:rsidRPr="007103A6">
              <w:rPr>
                <w:rFonts w:ascii="Arial" w:eastAsia="Times New Roman" w:hAnsi="Arial" w:cs="Arial"/>
                <w:b/>
                <w:bCs/>
                <w:color w:val="000000"/>
                <w:sz w:val="14"/>
                <w:szCs w:val="14"/>
                <w:lang w:eastAsia="es-PE"/>
              </w:rPr>
              <w:t>HIPOTESIS</w:t>
            </w:r>
          </w:p>
        </w:tc>
        <w:tc>
          <w:tcPr>
            <w:tcW w:w="1057" w:type="dxa"/>
            <w:shd w:val="clear" w:color="auto" w:fill="D9D9D9" w:themeFill="background1" w:themeFillShade="D9"/>
            <w:vAlign w:val="center"/>
            <w:hideMark/>
          </w:tcPr>
          <w:p w14:paraId="23BD3A57" w14:textId="77777777" w:rsidR="00E55C10" w:rsidRPr="007103A6" w:rsidRDefault="00E55C10" w:rsidP="00E55C10">
            <w:pPr>
              <w:spacing w:after="160" w:line="360" w:lineRule="auto"/>
              <w:jc w:val="center"/>
              <w:rPr>
                <w:rFonts w:ascii="Arial" w:eastAsia="Times New Roman" w:hAnsi="Arial" w:cs="Arial"/>
                <w:sz w:val="14"/>
                <w:szCs w:val="14"/>
                <w:lang w:eastAsia="es-PE"/>
              </w:rPr>
            </w:pPr>
            <w:r w:rsidRPr="007103A6">
              <w:rPr>
                <w:rFonts w:ascii="Arial" w:eastAsia="Times New Roman" w:hAnsi="Arial" w:cs="Arial"/>
                <w:b/>
                <w:bCs/>
                <w:color w:val="000000"/>
                <w:sz w:val="14"/>
                <w:szCs w:val="14"/>
                <w:lang w:eastAsia="es-PE"/>
              </w:rPr>
              <w:t>VARIABLES</w:t>
            </w:r>
          </w:p>
        </w:tc>
        <w:tc>
          <w:tcPr>
            <w:tcW w:w="1059" w:type="dxa"/>
            <w:gridSpan w:val="3"/>
            <w:shd w:val="clear" w:color="auto" w:fill="D9D9D9" w:themeFill="background1" w:themeFillShade="D9"/>
            <w:vAlign w:val="center"/>
            <w:hideMark/>
          </w:tcPr>
          <w:p w14:paraId="2D73E94F" w14:textId="77777777" w:rsidR="00E55C10" w:rsidRPr="007103A6" w:rsidRDefault="00E55C10" w:rsidP="00E55C10">
            <w:pPr>
              <w:spacing w:after="160" w:line="360" w:lineRule="auto"/>
              <w:jc w:val="center"/>
              <w:rPr>
                <w:rFonts w:ascii="Arial" w:eastAsia="Times New Roman" w:hAnsi="Arial" w:cs="Arial"/>
                <w:sz w:val="14"/>
                <w:szCs w:val="14"/>
                <w:lang w:eastAsia="es-PE"/>
              </w:rPr>
            </w:pPr>
            <w:r w:rsidRPr="007103A6">
              <w:rPr>
                <w:rFonts w:ascii="Arial" w:eastAsia="Times New Roman" w:hAnsi="Arial" w:cs="Arial"/>
                <w:b/>
                <w:bCs/>
                <w:color w:val="000000"/>
                <w:sz w:val="14"/>
                <w:szCs w:val="14"/>
                <w:lang w:eastAsia="es-PE"/>
              </w:rPr>
              <w:t>DISEÑO METODOLÓGICO</w:t>
            </w:r>
          </w:p>
        </w:tc>
        <w:tc>
          <w:tcPr>
            <w:tcW w:w="1857" w:type="dxa"/>
            <w:shd w:val="clear" w:color="auto" w:fill="D9D9D9" w:themeFill="background1" w:themeFillShade="D9"/>
            <w:vAlign w:val="center"/>
            <w:hideMark/>
          </w:tcPr>
          <w:p w14:paraId="52CA3D09" w14:textId="77777777" w:rsidR="00E55C10" w:rsidRPr="007103A6" w:rsidRDefault="00E55C10" w:rsidP="00E55C10">
            <w:pPr>
              <w:spacing w:after="160" w:line="360" w:lineRule="auto"/>
              <w:jc w:val="center"/>
              <w:rPr>
                <w:rFonts w:ascii="Arial" w:eastAsia="Times New Roman" w:hAnsi="Arial" w:cs="Arial"/>
                <w:sz w:val="14"/>
                <w:szCs w:val="14"/>
                <w:lang w:eastAsia="es-PE"/>
              </w:rPr>
            </w:pPr>
            <w:r w:rsidRPr="007103A6">
              <w:rPr>
                <w:rFonts w:ascii="Arial" w:eastAsia="Times New Roman" w:hAnsi="Arial" w:cs="Arial"/>
                <w:b/>
                <w:bCs/>
                <w:color w:val="000000"/>
                <w:sz w:val="14"/>
                <w:szCs w:val="14"/>
                <w:lang w:eastAsia="es-PE"/>
              </w:rPr>
              <w:t>POBLACION Y MUESTRA</w:t>
            </w:r>
          </w:p>
        </w:tc>
        <w:tc>
          <w:tcPr>
            <w:tcW w:w="3973" w:type="dxa"/>
            <w:gridSpan w:val="3"/>
            <w:shd w:val="clear" w:color="auto" w:fill="D9D9D9" w:themeFill="background1" w:themeFillShade="D9"/>
            <w:vAlign w:val="center"/>
            <w:hideMark/>
          </w:tcPr>
          <w:p w14:paraId="33946B18" w14:textId="77777777" w:rsidR="00E55C10" w:rsidRPr="007103A6" w:rsidRDefault="00E55C10" w:rsidP="00E55C10">
            <w:pPr>
              <w:spacing w:after="160" w:line="360" w:lineRule="auto"/>
              <w:jc w:val="center"/>
              <w:rPr>
                <w:rFonts w:ascii="Arial" w:eastAsia="Times New Roman" w:hAnsi="Arial" w:cs="Arial"/>
                <w:sz w:val="14"/>
                <w:szCs w:val="14"/>
                <w:lang w:eastAsia="es-PE"/>
              </w:rPr>
            </w:pPr>
            <w:r w:rsidRPr="007103A6">
              <w:rPr>
                <w:rFonts w:ascii="Arial" w:eastAsia="Times New Roman" w:hAnsi="Arial" w:cs="Arial"/>
                <w:b/>
                <w:bCs/>
                <w:color w:val="000000"/>
                <w:sz w:val="14"/>
                <w:szCs w:val="14"/>
                <w:lang w:eastAsia="es-PE"/>
              </w:rPr>
              <w:t>TECNICA E INSTRUMENTOS</w:t>
            </w:r>
          </w:p>
        </w:tc>
      </w:tr>
      <w:tr w:rsidR="00E55C10" w:rsidRPr="007103A6" w14:paraId="21893ACB" w14:textId="77777777" w:rsidTr="00E55C10">
        <w:trPr>
          <w:gridAfter w:val="1"/>
          <w:wAfter w:w="33" w:type="dxa"/>
          <w:trHeight w:val="5933"/>
        </w:trPr>
        <w:tc>
          <w:tcPr>
            <w:tcW w:w="1279" w:type="dxa"/>
            <w:hideMark/>
          </w:tcPr>
          <w:p w14:paraId="493844FE" w14:textId="77777777" w:rsidR="00E55C10" w:rsidRPr="007103A6" w:rsidRDefault="00E55C10" w:rsidP="00E55C10">
            <w:pPr>
              <w:pBdr>
                <w:top w:val="nil"/>
                <w:left w:val="nil"/>
                <w:bottom w:val="nil"/>
                <w:right w:val="nil"/>
                <w:between w:val="nil"/>
              </w:pBdr>
              <w:spacing w:line="360" w:lineRule="auto"/>
              <w:ind w:left="390"/>
              <w:jc w:val="both"/>
              <w:rPr>
                <w:rFonts w:ascii="Arial" w:eastAsia="Arial" w:hAnsi="Arial" w:cs="Arial"/>
                <w:color w:val="000000"/>
                <w:sz w:val="14"/>
                <w:szCs w:val="14"/>
              </w:rPr>
            </w:pPr>
          </w:p>
          <w:p w14:paraId="0EBB90B4" w14:textId="77777777" w:rsidR="00E55C10" w:rsidRPr="007103A6" w:rsidRDefault="00E55C10" w:rsidP="00E55C10">
            <w:pPr>
              <w:spacing w:line="360" w:lineRule="auto"/>
              <w:jc w:val="both"/>
              <w:rPr>
                <w:rFonts w:ascii="Arial" w:eastAsia="Arial" w:hAnsi="Arial" w:cs="Arial"/>
                <w:sz w:val="14"/>
                <w:szCs w:val="14"/>
              </w:rPr>
            </w:pPr>
            <w:r w:rsidRPr="007103A6">
              <w:rPr>
                <w:rFonts w:ascii="Arial" w:eastAsia="Arial" w:hAnsi="Arial" w:cs="Arial"/>
                <w:sz w:val="14"/>
                <w:szCs w:val="14"/>
              </w:rPr>
              <w:t>¿Cuáles son los factores asociados a hipoglicemia en pacientes que ingresan al servicio de cuidados intermedios del servicio de Neonatologia en el Hospital “Rezola Cañete” entre los años 2019 -2021?</w:t>
            </w:r>
          </w:p>
          <w:p w14:paraId="4CAB075B" w14:textId="77777777" w:rsidR="00E55C10" w:rsidRPr="007103A6" w:rsidRDefault="00E55C10" w:rsidP="00E55C10">
            <w:pPr>
              <w:spacing w:line="360" w:lineRule="auto"/>
              <w:jc w:val="both"/>
              <w:rPr>
                <w:rFonts w:ascii="Arial" w:eastAsia="Times New Roman" w:hAnsi="Arial" w:cs="Arial"/>
                <w:sz w:val="14"/>
                <w:szCs w:val="14"/>
                <w:lang w:eastAsia="es-PE"/>
              </w:rPr>
            </w:pPr>
          </w:p>
        </w:tc>
        <w:tc>
          <w:tcPr>
            <w:tcW w:w="2557" w:type="dxa"/>
            <w:hideMark/>
          </w:tcPr>
          <w:p w14:paraId="58461037" w14:textId="77777777" w:rsidR="00E55C10" w:rsidRPr="007103A6" w:rsidRDefault="00E55C10" w:rsidP="00E55C10">
            <w:pPr>
              <w:spacing w:line="360" w:lineRule="auto"/>
              <w:ind w:left="-106"/>
              <w:jc w:val="both"/>
              <w:rPr>
                <w:rFonts w:ascii="Arial" w:eastAsia="Times New Roman" w:hAnsi="Arial" w:cs="Arial"/>
                <w:b/>
                <w:bCs/>
                <w:color w:val="000000"/>
                <w:sz w:val="14"/>
                <w:szCs w:val="14"/>
                <w:lang w:eastAsia="es-PE"/>
              </w:rPr>
            </w:pPr>
            <w:r w:rsidRPr="007103A6">
              <w:rPr>
                <w:rFonts w:ascii="Arial" w:eastAsia="Times New Roman" w:hAnsi="Arial" w:cs="Arial"/>
                <w:b/>
                <w:bCs/>
                <w:color w:val="000000"/>
                <w:sz w:val="14"/>
                <w:szCs w:val="14"/>
                <w:lang w:eastAsia="es-PE"/>
              </w:rPr>
              <w:t>General:</w:t>
            </w:r>
          </w:p>
          <w:p w14:paraId="12E8E5E0" w14:textId="77777777" w:rsidR="00E55C10" w:rsidRPr="007103A6" w:rsidRDefault="00E55C10" w:rsidP="00E55C10">
            <w:pPr>
              <w:spacing w:line="360" w:lineRule="auto"/>
              <w:ind w:left="-106"/>
              <w:jc w:val="both"/>
              <w:rPr>
                <w:rFonts w:ascii="Arial" w:eastAsia="Arial" w:hAnsi="Arial" w:cs="Arial"/>
                <w:sz w:val="14"/>
                <w:szCs w:val="14"/>
              </w:rPr>
            </w:pPr>
            <w:r w:rsidRPr="007103A6">
              <w:rPr>
                <w:rFonts w:ascii="Arial" w:eastAsia="Arial" w:hAnsi="Arial" w:cs="Arial"/>
                <w:sz w:val="14"/>
                <w:szCs w:val="14"/>
              </w:rPr>
              <w:t>Determinar los factores asociados a hipoglicemia en pacientes que ingresan al servicio de cuidados intermedios del servicio de Neonatología en el Hospital “Rezola Cañete” entre los años 2019 -2021.</w:t>
            </w:r>
          </w:p>
          <w:p w14:paraId="0BC77854" w14:textId="77777777" w:rsidR="00E55C10" w:rsidRPr="007103A6" w:rsidRDefault="00E55C10" w:rsidP="00E55C10">
            <w:pPr>
              <w:spacing w:line="360" w:lineRule="auto"/>
              <w:ind w:left="-106"/>
              <w:jc w:val="both"/>
              <w:rPr>
                <w:rFonts w:ascii="Arial" w:eastAsia="Times New Roman" w:hAnsi="Arial" w:cs="Arial"/>
                <w:b/>
                <w:bCs/>
                <w:color w:val="000000"/>
                <w:sz w:val="14"/>
                <w:szCs w:val="14"/>
                <w:lang w:eastAsia="es-PE"/>
              </w:rPr>
            </w:pPr>
          </w:p>
          <w:p w14:paraId="7E5FD999" w14:textId="77777777" w:rsidR="00E55C10" w:rsidRPr="007103A6" w:rsidRDefault="00E55C10" w:rsidP="00E55C10">
            <w:pPr>
              <w:spacing w:line="360" w:lineRule="auto"/>
              <w:ind w:left="-106"/>
              <w:jc w:val="both"/>
              <w:rPr>
                <w:rFonts w:ascii="Arial" w:eastAsia="Times New Roman" w:hAnsi="Arial" w:cs="Arial"/>
                <w:b/>
                <w:bCs/>
                <w:color w:val="000000"/>
                <w:sz w:val="14"/>
                <w:szCs w:val="14"/>
                <w:lang w:eastAsia="es-PE"/>
              </w:rPr>
            </w:pPr>
            <w:r w:rsidRPr="007103A6">
              <w:rPr>
                <w:rFonts w:ascii="Arial" w:eastAsia="Times New Roman" w:hAnsi="Arial" w:cs="Arial"/>
                <w:b/>
                <w:bCs/>
                <w:color w:val="000000"/>
                <w:sz w:val="14"/>
                <w:szCs w:val="14"/>
                <w:lang w:eastAsia="es-PE"/>
              </w:rPr>
              <w:t>Específicos</w:t>
            </w:r>
          </w:p>
          <w:p w14:paraId="3E2BAD6E" w14:textId="77777777" w:rsidR="00E55C10" w:rsidRPr="007103A6" w:rsidRDefault="00E55C10" w:rsidP="00EA119B">
            <w:pPr>
              <w:pStyle w:val="Prrafodelista"/>
              <w:numPr>
                <w:ilvl w:val="0"/>
                <w:numId w:val="32"/>
              </w:numPr>
              <w:spacing w:line="360" w:lineRule="auto"/>
              <w:ind w:left="-106"/>
              <w:jc w:val="both"/>
              <w:rPr>
                <w:sz w:val="14"/>
                <w:szCs w:val="14"/>
              </w:rPr>
            </w:pPr>
            <w:r w:rsidRPr="007103A6">
              <w:rPr>
                <w:sz w:val="14"/>
                <w:szCs w:val="14"/>
              </w:rPr>
              <w:t>Determinar que el bajo peso al nacer está asociada a hipoglicemia en pacientes neonatos.</w:t>
            </w:r>
          </w:p>
          <w:p w14:paraId="2CA92FB3" w14:textId="77777777" w:rsidR="00E55C10" w:rsidRPr="007103A6" w:rsidRDefault="00E55C10" w:rsidP="00EA119B">
            <w:pPr>
              <w:pStyle w:val="Prrafodelista"/>
              <w:numPr>
                <w:ilvl w:val="0"/>
                <w:numId w:val="32"/>
              </w:numPr>
              <w:spacing w:line="360" w:lineRule="auto"/>
              <w:ind w:left="-106"/>
              <w:jc w:val="both"/>
              <w:rPr>
                <w:sz w:val="14"/>
                <w:szCs w:val="14"/>
              </w:rPr>
            </w:pPr>
            <w:r w:rsidRPr="007103A6">
              <w:rPr>
                <w:sz w:val="14"/>
                <w:szCs w:val="14"/>
              </w:rPr>
              <w:t>Determinar que la prematuridad está asociada a hipoglicemia en pacientes neonatos.</w:t>
            </w:r>
          </w:p>
          <w:p w14:paraId="7197BE97" w14:textId="77777777" w:rsidR="00E55C10" w:rsidRPr="007103A6" w:rsidRDefault="00E55C10" w:rsidP="00EA119B">
            <w:pPr>
              <w:pStyle w:val="Prrafodelista"/>
              <w:numPr>
                <w:ilvl w:val="0"/>
                <w:numId w:val="32"/>
              </w:numPr>
              <w:spacing w:line="360" w:lineRule="auto"/>
              <w:ind w:left="-106"/>
              <w:jc w:val="both"/>
              <w:rPr>
                <w:sz w:val="14"/>
                <w:szCs w:val="14"/>
              </w:rPr>
            </w:pPr>
            <w:r w:rsidRPr="007103A6">
              <w:rPr>
                <w:sz w:val="14"/>
                <w:szCs w:val="14"/>
              </w:rPr>
              <w:t>Determinar que la macrosomía está asociada a hipoglicemia en pacientes neonatos.</w:t>
            </w:r>
          </w:p>
          <w:p w14:paraId="65779B84" w14:textId="77777777" w:rsidR="00E55C10" w:rsidRPr="007103A6" w:rsidRDefault="00E55C10" w:rsidP="00EA119B">
            <w:pPr>
              <w:pStyle w:val="Prrafodelista"/>
              <w:numPr>
                <w:ilvl w:val="0"/>
                <w:numId w:val="32"/>
              </w:numPr>
              <w:spacing w:line="360" w:lineRule="auto"/>
              <w:ind w:left="-106"/>
              <w:jc w:val="both"/>
              <w:rPr>
                <w:bCs/>
                <w:sz w:val="14"/>
                <w:szCs w:val="14"/>
              </w:rPr>
            </w:pPr>
            <w:r w:rsidRPr="007103A6">
              <w:rPr>
                <w:bCs/>
                <w:sz w:val="14"/>
                <w:szCs w:val="14"/>
              </w:rPr>
              <w:t>Determinar que la sepsis temprana está asociada a hipoglicemia en pacientes neonatos.</w:t>
            </w:r>
          </w:p>
          <w:p w14:paraId="3896101D" w14:textId="77777777" w:rsidR="00E55C10" w:rsidRPr="007103A6" w:rsidRDefault="00E55C10" w:rsidP="00EA119B">
            <w:pPr>
              <w:pStyle w:val="Prrafodelista"/>
              <w:numPr>
                <w:ilvl w:val="0"/>
                <w:numId w:val="32"/>
              </w:numPr>
              <w:spacing w:line="360" w:lineRule="auto"/>
              <w:ind w:left="-106"/>
              <w:jc w:val="both"/>
              <w:rPr>
                <w:sz w:val="14"/>
                <w:szCs w:val="14"/>
              </w:rPr>
            </w:pPr>
            <w:r w:rsidRPr="007103A6">
              <w:rPr>
                <w:sz w:val="14"/>
                <w:szCs w:val="14"/>
              </w:rPr>
              <w:t>Determinar</w:t>
            </w:r>
            <w:r w:rsidRPr="007103A6">
              <w:rPr>
                <w:bCs/>
                <w:sz w:val="14"/>
                <w:szCs w:val="14"/>
              </w:rPr>
              <w:t xml:space="preserve"> que el sufrimiento fetal </w:t>
            </w:r>
            <w:r w:rsidRPr="007103A6">
              <w:rPr>
                <w:sz w:val="14"/>
                <w:szCs w:val="14"/>
              </w:rPr>
              <w:t>está asociada a hipoglicemia en pacientes neonatos.</w:t>
            </w:r>
          </w:p>
          <w:p w14:paraId="6FF4F75B" w14:textId="77777777" w:rsidR="00E55C10" w:rsidRPr="007103A6" w:rsidRDefault="00E55C10" w:rsidP="00E55C10">
            <w:pPr>
              <w:spacing w:line="360" w:lineRule="auto"/>
              <w:jc w:val="both"/>
              <w:rPr>
                <w:rFonts w:ascii="Arial" w:eastAsia="Times New Roman" w:hAnsi="Arial" w:cs="Arial"/>
                <w:b/>
                <w:bCs/>
                <w:color w:val="000000"/>
                <w:sz w:val="14"/>
                <w:szCs w:val="14"/>
                <w:lang w:eastAsia="es-PE"/>
              </w:rPr>
            </w:pPr>
          </w:p>
        </w:tc>
        <w:tc>
          <w:tcPr>
            <w:tcW w:w="2119" w:type="dxa"/>
          </w:tcPr>
          <w:p w14:paraId="2BE34D83" w14:textId="77777777" w:rsidR="00E55C10" w:rsidRPr="007103A6" w:rsidRDefault="00E55C10" w:rsidP="00E55C10">
            <w:pPr>
              <w:spacing w:line="360" w:lineRule="auto"/>
              <w:ind w:left="175" w:right="-111" w:hanging="175"/>
              <w:rPr>
                <w:rFonts w:ascii="Arial" w:eastAsia="Times New Roman" w:hAnsi="Arial" w:cs="Arial"/>
                <w:b/>
                <w:bCs/>
                <w:sz w:val="14"/>
                <w:szCs w:val="14"/>
                <w:lang w:eastAsia="es-PE"/>
              </w:rPr>
            </w:pPr>
          </w:p>
        </w:tc>
        <w:tc>
          <w:tcPr>
            <w:tcW w:w="1854" w:type="dxa"/>
            <w:hideMark/>
          </w:tcPr>
          <w:p w14:paraId="23C2618F" w14:textId="4C8BD7D1" w:rsidR="00E55C10" w:rsidRPr="007103A6" w:rsidRDefault="00E55C10" w:rsidP="00E55C10">
            <w:pPr>
              <w:spacing w:line="360" w:lineRule="auto"/>
              <w:ind w:left="175" w:right="-111" w:hanging="175"/>
              <w:rPr>
                <w:rFonts w:ascii="Arial" w:eastAsia="Times New Roman" w:hAnsi="Arial" w:cs="Arial"/>
                <w:b/>
                <w:bCs/>
                <w:sz w:val="14"/>
                <w:szCs w:val="14"/>
                <w:lang w:eastAsia="es-PE"/>
              </w:rPr>
            </w:pPr>
            <w:r w:rsidRPr="007103A6">
              <w:rPr>
                <w:rFonts w:ascii="Arial" w:eastAsia="Times New Roman" w:hAnsi="Arial" w:cs="Arial"/>
                <w:b/>
                <w:bCs/>
                <w:sz w:val="14"/>
                <w:szCs w:val="14"/>
                <w:lang w:eastAsia="es-PE"/>
              </w:rPr>
              <w:t>Hipótesis General:</w:t>
            </w:r>
          </w:p>
          <w:p w14:paraId="73257C65" w14:textId="77777777" w:rsidR="00E55C10" w:rsidRPr="007103A6" w:rsidRDefault="00E55C10" w:rsidP="00E55C10">
            <w:pPr>
              <w:spacing w:line="360" w:lineRule="auto"/>
              <w:ind w:left="175" w:right="-111" w:hanging="175"/>
              <w:rPr>
                <w:rFonts w:ascii="Arial" w:hAnsi="Arial" w:cs="Arial"/>
                <w:sz w:val="14"/>
                <w:szCs w:val="14"/>
              </w:rPr>
            </w:pPr>
            <w:r w:rsidRPr="007103A6">
              <w:rPr>
                <w:rFonts w:ascii="Arial" w:hAnsi="Arial" w:cs="Arial"/>
                <w:sz w:val="14"/>
                <w:szCs w:val="14"/>
              </w:rPr>
              <w:t>Los factores de estudio están asociados a hipoglicemia en pacientes que ingresan al servicio de cuidados intermedios del Servicio de Neonatología en el hospital “Rezola Cañete” entre los años 2019-2021.</w:t>
            </w:r>
          </w:p>
          <w:p w14:paraId="0022198B" w14:textId="77777777" w:rsidR="00E55C10" w:rsidRPr="007103A6" w:rsidRDefault="00E55C10" w:rsidP="00E55C10">
            <w:pPr>
              <w:spacing w:line="360" w:lineRule="auto"/>
              <w:ind w:left="175" w:right="-111" w:hanging="175"/>
              <w:rPr>
                <w:rFonts w:ascii="Arial" w:eastAsia="Times New Roman" w:hAnsi="Arial" w:cs="Arial"/>
                <w:b/>
                <w:bCs/>
                <w:sz w:val="14"/>
                <w:szCs w:val="14"/>
                <w:lang w:eastAsia="es-PE"/>
              </w:rPr>
            </w:pPr>
          </w:p>
          <w:p w14:paraId="373A9DDF" w14:textId="77777777" w:rsidR="00E55C10" w:rsidRPr="007103A6" w:rsidRDefault="00E55C10" w:rsidP="00E55C10">
            <w:pPr>
              <w:spacing w:line="360" w:lineRule="auto"/>
              <w:ind w:left="175" w:right="-111" w:hanging="175"/>
              <w:rPr>
                <w:rFonts w:ascii="Arial" w:eastAsia="Times New Roman" w:hAnsi="Arial" w:cs="Arial"/>
                <w:b/>
                <w:bCs/>
                <w:sz w:val="14"/>
                <w:szCs w:val="14"/>
                <w:lang w:eastAsia="es-PE"/>
              </w:rPr>
            </w:pPr>
            <w:r w:rsidRPr="007103A6">
              <w:rPr>
                <w:rFonts w:ascii="Arial" w:eastAsia="Times New Roman" w:hAnsi="Arial" w:cs="Arial"/>
                <w:b/>
                <w:bCs/>
                <w:sz w:val="14"/>
                <w:szCs w:val="14"/>
                <w:lang w:eastAsia="es-PE"/>
              </w:rPr>
              <w:t>Hipótesis Específicas:</w:t>
            </w:r>
          </w:p>
          <w:p w14:paraId="5EC74C94" w14:textId="77777777" w:rsidR="00E55C10" w:rsidRPr="007103A6" w:rsidRDefault="00E55C10" w:rsidP="00E55C10">
            <w:pPr>
              <w:pStyle w:val="Prrafodelista"/>
              <w:numPr>
                <w:ilvl w:val="0"/>
                <w:numId w:val="23"/>
              </w:numPr>
              <w:spacing w:line="360" w:lineRule="auto"/>
              <w:ind w:left="175" w:right="-111" w:hanging="175"/>
              <w:contextualSpacing/>
              <w:rPr>
                <w:sz w:val="14"/>
                <w:szCs w:val="14"/>
                <w:lang w:val="es-ES_tradnl"/>
              </w:rPr>
            </w:pPr>
            <w:r w:rsidRPr="007103A6">
              <w:rPr>
                <w:sz w:val="14"/>
                <w:szCs w:val="14"/>
                <w:lang w:val="es-ES_tradnl"/>
              </w:rPr>
              <w:t>El bajo peso al nacer está asociada a hipoglicemia en pacientes neonatos.</w:t>
            </w:r>
          </w:p>
          <w:p w14:paraId="1ED1A674" w14:textId="77777777" w:rsidR="00E55C10" w:rsidRPr="007103A6" w:rsidRDefault="00E55C10" w:rsidP="00E55C10">
            <w:pPr>
              <w:pStyle w:val="Prrafodelista"/>
              <w:numPr>
                <w:ilvl w:val="0"/>
                <w:numId w:val="22"/>
              </w:numPr>
              <w:spacing w:line="360" w:lineRule="auto"/>
              <w:ind w:left="175" w:right="-111" w:hanging="175"/>
              <w:rPr>
                <w:sz w:val="14"/>
                <w:szCs w:val="14"/>
              </w:rPr>
            </w:pPr>
            <w:r w:rsidRPr="007103A6">
              <w:rPr>
                <w:sz w:val="14"/>
                <w:szCs w:val="14"/>
              </w:rPr>
              <w:t>La prematuridad está asociada a hipoglicemia en pacientes neonatos.</w:t>
            </w:r>
          </w:p>
          <w:p w14:paraId="6BEB7E10" w14:textId="77777777" w:rsidR="00E55C10" w:rsidRPr="007103A6" w:rsidRDefault="00E55C10" w:rsidP="00E55C10">
            <w:pPr>
              <w:pStyle w:val="Prrafodelista"/>
              <w:numPr>
                <w:ilvl w:val="0"/>
                <w:numId w:val="22"/>
              </w:numPr>
              <w:spacing w:line="360" w:lineRule="auto"/>
              <w:ind w:left="175" w:right="-111" w:hanging="175"/>
              <w:rPr>
                <w:sz w:val="14"/>
                <w:szCs w:val="14"/>
              </w:rPr>
            </w:pPr>
            <w:r w:rsidRPr="007103A6">
              <w:rPr>
                <w:sz w:val="14"/>
                <w:szCs w:val="14"/>
              </w:rPr>
              <w:t>La macrosomía está asociada a hipoglicemia en pacientes neonatos.</w:t>
            </w:r>
          </w:p>
          <w:p w14:paraId="4450286B" w14:textId="77777777" w:rsidR="00E55C10" w:rsidRPr="007103A6" w:rsidRDefault="00E55C10" w:rsidP="00E55C10">
            <w:pPr>
              <w:pStyle w:val="Prrafodelista"/>
              <w:numPr>
                <w:ilvl w:val="0"/>
                <w:numId w:val="22"/>
              </w:numPr>
              <w:spacing w:line="360" w:lineRule="auto"/>
              <w:ind w:left="175" w:right="-111" w:hanging="175"/>
              <w:rPr>
                <w:bCs/>
                <w:sz w:val="14"/>
                <w:szCs w:val="14"/>
              </w:rPr>
            </w:pPr>
            <w:r w:rsidRPr="007103A6">
              <w:rPr>
                <w:bCs/>
                <w:sz w:val="14"/>
                <w:szCs w:val="14"/>
              </w:rPr>
              <w:t>La sepsis temprana está asociada a hipoglicemia en pacientes neonatos.</w:t>
            </w:r>
          </w:p>
          <w:p w14:paraId="522B6D68" w14:textId="77777777" w:rsidR="00E55C10" w:rsidRPr="007103A6" w:rsidRDefault="00E55C10" w:rsidP="00E55C10">
            <w:pPr>
              <w:pStyle w:val="Prrafodelista"/>
              <w:widowControl/>
              <w:numPr>
                <w:ilvl w:val="0"/>
                <w:numId w:val="22"/>
              </w:numPr>
              <w:pBdr>
                <w:top w:val="nil"/>
                <w:left w:val="nil"/>
                <w:bottom w:val="nil"/>
                <w:right w:val="nil"/>
                <w:between w:val="nil"/>
                <w:bar w:val="nil"/>
              </w:pBdr>
              <w:autoSpaceDE/>
              <w:autoSpaceDN/>
              <w:spacing w:line="360" w:lineRule="auto"/>
              <w:ind w:left="175" w:right="-111" w:hanging="175"/>
              <w:contextualSpacing/>
              <w:rPr>
                <w:rFonts w:eastAsia="Times New Roman"/>
                <w:sz w:val="14"/>
                <w:szCs w:val="14"/>
                <w:lang w:val="es-PE" w:eastAsia="es-PE"/>
              </w:rPr>
            </w:pPr>
            <w:r w:rsidRPr="007103A6">
              <w:rPr>
                <w:bCs/>
                <w:sz w:val="14"/>
                <w:szCs w:val="14"/>
              </w:rPr>
              <w:t xml:space="preserve">El sufrimiento fetal </w:t>
            </w:r>
            <w:r w:rsidRPr="007103A6">
              <w:rPr>
                <w:sz w:val="14"/>
                <w:szCs w:val="14"/>
              </w:rPr>
              <w:t>está asociada a hipoglicemia en pacientes neonatos</w:t>
            </w:r>
          </w:p>
        </w:tc>
        <w:tc>
          <w:tcPr>
            <w:tcW w:w="1332" w:type="dxa"/>
            <w:gridSpan w:val="3"/>
            <w:hideMark/>
          </w:tcPr>
          <w:p w14:paraId="67111522" w14:textId="77777777" w:rsidR="00E55C10" w:rsidRPr="007103A6" w:rsidRDefault="00E55C10" w:rsidP="00E55C10">
            <w:pPr>
              <w:spacing w:line="360" w:lineRule="auto"/>
              <w:ind w:left="-111" w:right="-111"/>
              <w:textAlignment w:val="baseline"/>
              <w:rPr>
                <w:rFonts w:ascii="Arial" w:eastAsia="Times New Roman" w:hAnsi="Arial" w:cs="Arial"/>
                <w:b/>
                <w:bCs/>
                <w:color w:val="000000"/>
                <w:sz w:val="14"/>
                <w:szCs w:val="14"/>
                <w:lang w:eastAsia="es-PE"/>
              </w:rPr>
            </w:pPr>
            <w:r w:rsidRPr="007103A6">
              <w:rPr>
                <w:rFonts w:ascii="Arial" w:eastAsia="Times New Roman" w:hAnsi="Arial" w:cs="Arial"/>
                <w:b/>
                <w:bCs/>
                <w:color w:val="000000"/>
                <w:sz w:val="14"/>
                <w:szCs w:val="14"/>
                <w:lang w:eastAsia="es-PE"/>
              </w:rPr>
              <w:t xml:space="preserve">Variable independiente: </w:t>
            </w:r>
          </w:p>
          <w:p w14:paraId="156497D7" w14:textId="77777777" w:rsidR="00E55C10" w:rsidRPr="007103A6" w:rsidRDefault="00E55C10" w:rsidP="00E55C10">
            <w:pPr>
              <w:pStyle w:val="Prrafodelista"/>
              <w:widowControl/>
              <w:numPr>
                <w:ilvl w:val="0"/>
                <w:numId w:val="24"/>
              </w:numPr>
              <w:pBdr>
                <w:top w:val="nil"/>
                <w:left w:val="nil"/>
                <w:bottom w:val="nil"/>
                <w:right w:val="nil"/>
                <w:between w:val="nil"/>
                <w:bar w:val="nil"/>
              </w:pBdr>
              <w:autoSpaceDE/>
              <w:autoSpaceDN/>
              <w:spacing w:line="360" w:lineRule="auto"/>
              <w:ind w:left="-111" w:right="-111"/>
              <w:contextualSpacing/>
              <w:textAlignment w:val="baseline"/>
              <w:rPr>
                <w:rFonts w:eastAsia="Times New Roman"/>
                <w:color w:val="000000"/>
                <w:sz w:val="14"/>
                <w:szCs w:val="14"/>
                <w:lang w:val="es-PE" w:eastAsia="es-PE"/>
              </w:rPr>
            </w:pPr>
            <w:r w:rsidRPr="007103A6">
              <w:rPr>
                <w:rFonts w:eastAsia="Times New Roman"/>
                <w:color w:val="000000"/>
                <w:sz w:val="14"/>
                <w:szCs w:val="14"/>
                <w:lang w:val="es-PE" w:eastAsia="es-PE"/>
              </w:rPr>
              <w:t>hipoglicemia</w:t>
            </w:r>
          </w:p>
          <w:p w14:paraId="4F21C874" w14:textId="77777777" w:rsidR="00E55C10" w:rsidRPr="007103A6" w:rsidRDefault="00E55C10" w:rsidP="00E55C10">
            <w:pPr>
              <w:spacing w:line="360" w:lineRule="auto"/>
              <w:ind w:left="-111" w:right="-111"/>
              <w:textAlignment w:val="baseline"/>
              <w:rPr>
                <w:rFonts w:ascii="Arial" w:eastAsia="Times New Roman" w:hAnsi="Arial" w:cs="Arial"/>
                <w:color w:val="000000"/>
                <w:sz w:val="14"/>
                <w:szCs w:val="14"/>
                <w:lang w:eastAsia="es-PE"/>
              </w:rPr>
            </w:pPr>
          </w:p>
          <w:p w14:paraId="5E13F091" w14:textId="77777777" w:rsidR="00E55C10" w:rsidRPr="007103A6" w:rsidRDefault="00E55C10" w:rsidP="00E55C10">
            <w:pPr>
              <w:spacing w:line="360" w:lineRule="auto"/>
              <w:ind w:left="-111" w:right="-111"/>
              <w:textAlignment w:val="baseline"/>
              <w:rPr>
                <w:rFonts w:ascii="Arial" w:eastAsia="Times New Roman" w:hAnsi="Arial" w:cs="Arial"/>
                <w:b/>
                <w:bCs/>
                <w:color w:val="000000"/>
                <w:sz w:val="14"/>
                <w:szCs w:val="14"/>
                <w:lang w:eastAsia="es-PE"/>
              </w:rPr>
            </w:pPr>
            <w:r w:rsidRPr="007103A6">
              <w:rPr>
                <w:rFonts w:ascii="Arial" w:eastAsia="Times New Roman" w:hAnsi="Arial" w:cs="Arial"/>
                <w:b/>
                <w:bCs/>
                <w:color w:val="000000"/>
                <w:sz w:val="14"/>
                <w:szCs w:val="14"/>
                <w:lang w:eastAsia="es-PE"/>
              </w:rPr>
              <w:t xml:space="preserve">Variable dependiente: </w:t>
            </w:r>
          </w:p>
          <w:p w14:paraId="3E00D021" w14:textId="77777777" w:rsidR="00E55C10" w:rsidRPr="007103A6" w:rsidRDefault="00E55C10" w:rsidP="00E55C10">
            <w:pPr>
              <w:pStyle w:val="Prrafodelista"/>
              <w:widowControl/>
              <w:numPr>
                <w:ilvl w:val="0"/>
                <w:numId w:val="24"/>
              </w:numPr>
              <w:pBdr>
                <w:top w:val="nil"/>
                <w:left w:val="nil"/>
                <w:bottom w:val="nil"/>
                <w:right w:val="nil"/>
                <w:between w:val="nil"/>
                <w:bar w:val="nil"/>
              </w:pBdr>
              <w:autoSpaceDE/>
              <w:autoSpaceDN/>
              <w:spacing w:line="360" w:lineRule="auto"/>
              <w:ind w:left="-111" w:right="-111"/>
              <w:contextualSpacing/>
              <w:textAlignment w:val="baseline"/>
              <w:rPr>
                <w:rFonts w:eastAsia="Times New Roman"/>
                <w:color w:val="000000"/>
                <w:sz w:val="14"/>
                <w:szCs w:val="14"/>
                <w:lang w:val="es-PE" w:eastAsia="es-PE"/>
              </w:rPr>
            </w:pPr>
            <w:r w:rsidRPr="007103A6">
              <w:rPr>
                <w:rFonts w:eastAsia="Times New Roman"/>
                <w:color w:val="000000"/>
                <w:sz w:val="14"/>
                <w:szCs w:val="14"/>
                <w:lang w:val="es-PE" w:eastAsia="es-PE"/>
              </w:rPr>
              <w:t>peso al nacer</w:t>
            </w:r>
          </w:p>
          <w:p w14:paraId="403D5994" w14:textId="77777777" w:rsidR="00E55C10" w:rsidRPr="007103A6" w:rsidRDefault="00E55C10" w:rsidP="00E55C10">
            <w:pPr>
              <w:pStyle w:val="Prrafodelista"/>
              <w:widowControl/>
              <w:numPr>
                <w:ilvl w:val="0"/>
                <w:numId w:val="24"/>
              </w:numPr>
              <w:pBdr>
                <w:top w:val="nil"/>
                <w:left w:val="nil"/>
                <w:bottom w:val="nil"/>
                <w:right w:val="nil"/>
                <w:between w:val="nil"/>
                <w:bar w:val="nil"/>
              </w:pBdr>
              <w:autoSpaceDE/>
              <w:autoSpaceDN/>
              <w:spacing w:line="360" w:lineRule="auto"/>
              <w:ind w:left="-111" w:right="-111"/>
              <w:contextualSpacing/>
              <w:textAlignment w:val="baseline"/>
              <w:rPr>
                <w:rFonts w:eastAsia="Times New Roman"/>
                <w:color w:val="000000"/>
                <w:sz w:val="14"/>
                <w:szCs w:val="14"/>
                <w:lang w:val="es-PE" w:eastAsia="es-PE"/>
              </w:rPr>
            </w:pPr>
            <w:r w:rsidRPr="007103A6">
              <w:rPr>
                <w:rFonts w:eastAsia="Times New Roman"/>
                <w:color w:val="000000"/>
                <w:sz w:val="14"/>
                <w:szCs w:val="14"/>
                <w:lang w:val="es-PE" w:eastAsia="es-PE"/>
              </w:rPr>
              <w:t>prematuridad</w:t>
            </w:r>
          </w:p>
          <w:p w14:paraId="0CA26992" w14:textId="77777777" w:rsidR="00E55C10" w:rsidRPr="007103A6" w:rsidRDefault="00E55C10" w:rsidP="00E55C10">
            <w:pPr>
              <w:pStyle w:val="Prrafodelista"/>
              <w:widowControl/>
              <w:numPr>
                <w:ilvl w:val="0"/>
                <w:numId w:val="24"/>
              </w:numPr>
              <w:pBdr>
                <w:top w:val="nil"/>
                <w:left w:val="nil"/>
                <w:bottom w:val="nil"/>
                <w:right w:val="nil"/>
                <w:between w:val="nil"/>
                <w:bar w:val="nil"/>
              </w:pBdr>
              <w:autoSpaceDE/>
              <w:autoSpaceDN/>
              <w:spacing w:line="360" w:lineRule="auto"/>
              <w:ind w:left="-111" w:right="-111"/>
              <w:contextualSpacing/>
              <w:textAlignment w:val="baseline"/>
              <w:rPr>
                <w:rFonts w:eastAsia="Times New Roman"/>
                <w:color w:val="000000"/>
                <w:sz w:val="14"/>
                <w:szCs w:val="14"/>
                <w:lang w:val="es-PE" w:eastAsia="es-PE"/>
              </w:rPr>
            </w:pPr>
            <w:r w:rsidRPr="007103A6">
              <w:rPr>
                <w:rFonts w:eastAsia="Times New Roman"/>
                <w:color w:val="000000"/>
                <w:sz w:val="14"/>
                <w:szCs w:val="14"/>
                <w:lang w:val="es-PE" w:eastAsia="es-PE"/>
              </w:rPr>
              <w:t>sepsis</w:t>
            </w:r>
          </w:p>
          <w:p w14:paraId="4DB8C19B" w14:textId="77777777" w:rsidR="00E55C10" w:rsidRPr="007103A6" w:rsidRDefault="00E55C10" w:rsidP="00E55C10">
            <w:pPr>
              <w:pStyle w:val="Prrafodelista"/>
              <w:widowControl/>
              <w:numPr>
                <w:ilvl w:val="0"/>
                <w:numId w:val="24"/>
              </w:numPr>
              <w:pBdr>
                <w:top w:val="nil"/>
                <w:left w:val="nil"/>
                <w:bottom w:val="nil"/>
                <w:right w:val="nil"/>
                <w:between w:val="nil"/>
                <w:bar w:val="nil"/>
              </w:pBdr>
              <w:autoSpaceDE/>
              <w:autoSpaceDN/>
              <w:spacing w:line="360" w:lineRule="auto"/>
              <w:ind w:left="-111" w:right="-111"/>
              <w:contextualSpacing/>
              <w:textAlignment w:val="baseline"/>
              <w:rPr>
                <w:rFonts w:eastAsia="Times New Roman"/>
                <w:color w:val="000000"/>
                <w:sz w:val="14"/>
                <w:szCs w:val="14"/>
                <w:lang w:val="es-PE" w:eastAsia="es-PE"/>
              </w:rPr>
            </w:pPr>
            <w:r w:rsidRPr="007103A6">
              <w:rPr>
                <w:rFonts w:eastAsia="Times New Roman"/>
                <w:color w:val="000000"/>
                <w:sz w:val="14"/>
                <w:szCs w:val="14"/>
                <w:lang w:val="es-PE" w:eastAsia="es-PE"/>
              </w:rPr>
              <w:t>sufrimiento fetal</w:t>
            </w:r>
          </w:p>
        </w:tc>
        <w:tc>
          <w:tcPr>
            <w:tcW w:w="1041" w:type="dxa"/>
            <w:hideMark/>
          </w:tcPr>
          <w:p w14:paraId="43E840A8"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color w:val="000000"/>
                <w:sz w:val="14"/>
                <w:szCs w:val="14"/>
                <w:lang w:eastAsia="es-PE"/>
              </w:rPr>
              <w:t>Tipo: Cuantitativo </w:t>
            </w:r>
          </w:p>
          <w:p w14:paraId="400555B5"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color w:val="000000"/>
                <w:sz w:val="14"/>
                <w:szCs w:val="14"/>
                <w:lang w:eastAsia="es-PE"/>
              </w:rPr>
              <w:t>Diseño: </w:t>
            </w:r>
          </w:p>
          <w:p w14:paraId="27B5D114"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color w:val="000000"/>
                <w:sz w:val="14"/>
                <w:szCs w:val="14"/>
                <w:lang w:eastAsia="es-PE"/>
              </w:rPr>
              <w:t>Observacional </w:t>
            </w:r>
          </w:p>
          <w:p w14:paraId="0522BB52"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color w:val="000000"/>
                <w:sz w:val="14"/>
                <w:szCs w:val="14"/>
                <w:lang w:eastAsia="es-PE"/>
              </w:rPr>
              <w:t>Analítico </w:t>
            </w:r>
          </w:p>
          <w:p w14:paraId="2078DE1B"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color w:val="000000"/>
                <w:sz w:val="14"/>
                <w:szCs w:val="14"/>
                <w:lang w:eastAsia="es-PE"/>
              </w:rPr>
              <w:t>Casos y Controles</w:t>
            </w:r>
          </w:p>
          <w:p w14:paraId="57ED76D1"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color w:val="000000"/>
                <w:sz w:val="14"/>
                <w:szCs w:val="14"/>
                <w:lang w:eastAsia="es-PE"/>
              </w:rPr>
              <w:t>Transversal</w:t>
            </w:r>
          </w:p>
        </w:tc>
        <w:tc>
          <w:tcPr>
            <w:tcW w:w="1875" w:type="dxa"/>
            <w:gridSpan w:val="3"/>
            <w:hideMark/>
          </w:tcPr>
          <w:p w14:paraId="4BF414EE" w14:textId="77777777" w:rsidR="00E55C10" w:rsidRPr="007103A6" w:rsidRDefault="00E55C10" w:rsidP="00E55C10">
            <w:pPr>
              <w:spacing w:line="360" w:lineRule="auto"/>
              <w:jc w:val="both"/>
              <w:rPr>
                <w:rFonts w:ascii="Arial" w:eastAsia="Times New Roman" w:hAnsi="Arial" w:cs="Arial"/>
                <w:sz w:val="14"/>
                <w:szCs w:val="14"/>
                <w:lang w:eastAsia="es-PE"/>
              </w:rPr>
            </w:pPr>
          </w:p>
          <w:p w14:paraId="6DD3C29A"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hAnsi="Arial" w:cs="Arial"/>
                <w:sz w:val="14"/>
                <w:szCs w:val="14"/>
              </w:rPr>
              <w:t xml:space="preserve">El cálculo de muestra se determinó con frecuencia de exposición para los casos fue de 80% ,la determinación de la frecuencia de exposición en los controles fue 41% con una confianza del 95% OR 7.5. </w:t>
            </w:r>
            <w:r w:rsidRPr="007103A6">
              <w:rPr>
                <w:rFonts w:ascii="Arial" w:hAnsi="Arial" w:cs="Arial"/>
                <w:sz w:val="14"/>
                <w:szCs w:val="14"/>
                <w:lang w:val="es-MX"/>
              </w:rPr>
              <w:t>Obteniéndose un tamaño de muestra final de 38 pacientes</w:t>
            </w:r>
          </w:p>
        </w:tc>
        <w:tc>
          <w:tcPr>
            <w:tcW w:w="3930" w:type="dxa"/>
          </w:tcPr>
          <w:p w14:paraId="6FDD8D78" w14:textId="77777777" w:rsidR="00E55C10" w:rsidRPr="007103A6" w:rsidRDefault="00E55C10" w:rsidP="00E55C10">
            <w:pPr>
              <w:spacing w:line="360" w:lineRule="auto"/>
              <w:jc w:val="both"/>
              <w:rPr>
                <w:rFonts w:ascii="Arial" w:eastAsia="Times New Roman" w:hAnsi="Arial" w:cs="Arial"/>
                <w:sz w:val="14"/>
                <w:szCs w:val="14"/>
                <w:lang w:eastAsia="es-PE"/>
              </w:rPr>
            </w:pPr>
            <w:r w:rsidRPr="007103A6">
              <w:rPr>
                <w:rFonts w:ascii="Arial" w:eastAsia="Times New Roman" w:hAnsi="Arial" w:cs="Arial"/>
                <w:sz w:val="14"/>
                <w:szCs w:val="14"/>
                <w:lang w:eastAsia="es-PE"/>
              </w:rPr>
              <w:t xml:space="preserve">Se realizará una recolección de datos mediante </w:t>
            </w:r>
            <w:r w:rsidRPr="007103A6">
              <w:rPr>
                <w:rFonts w:ascii="Arial" w:hAnsi="Arial" w:cs="Arial"/>
                <w:sz w:val="14"/>
                <w:szCs w:val="14"/>
              </w:rPr>
              <w:t>revisión de historias clínicas de los pacientes atendidas en el servicio neonatología del hospital Rezola Cañete entre los años 2019-2021, los pacientes  del grupo de casos fueron seleccionadas de las historias clínicas que cumplieron con los criterios de inclusión y exclusión</w:t>
            </w:r>
          </w:p>
        </w:tc>
      </w:tr>
    </w:tbl>
    <w:bookmarkEnd w:id="41"/>
    <w:bookmarkEnd w:id="42"/>
    <w:p w14:paraId="5A51EA41" w14:textId="5E6B0254" w:rsidR="00226CD7" w:rsidRPr="007B5C68" w:rsidRDefault="00226CD7" w:rsidP="007B5C68">
      <w:r w:rsidRPr="007B5C68">
        <w:t xml:space="preserve">ANEXO </w:t>
      </w:r>
      <w:r w:rsidR="006178B8" w:rsidRPr="007B5C68">
        <w:t>8</w:t>
      </w:r>
      <w:r w:rsidRPr="007B5C68">
        <w:t>: OPERACIONALIZACION DE VARIABLES</w:t>
      </w:r>
    </w:p>
    <w:p w14:paraId="5ECEA1FD" w14:textId="77777777" w:rsidR="001167F2" w:rsidRPr="00E27342" w:rsidRDefault="001167F2" w:rsidP="005176CA">
      <w:pPr>
        <w:spacing w:after="160" w:line="259" w:lineRule="auto"/>
        <w:jc w:val="both"/>
        <w:rPr>
          <w:rFonts w:ascii="Times New Roman" w:hAnsi="Times New Roman" w:cs="Times New Roman"/>
        </w:rPr>
      </w:pPr>
    </w:p>
    <w:tbl>
      <w:tblPr>
        <w:tblStyle w:val="Cuadrculadetablaclara"/>
        <w:tblpPr w:leftFromText="141" w:rightFromText="141" w:vertAnchor="page" w:horzAnchor="margin" w:tblpXSpec="center" w:tblpY="3313"/>
        <w:tblW w:w="11567" w:type="dxa"/>
        <w:tblLook w:val="04A0" w:firstRow="1" w:lastRow="0" w:firstColumn="1" w:lastColumn="0" w:noHBand="0" w:noVBand="1"/>
      </w:tblPr>
      <w:tblGrid>
        <w:gridCol w:w="1579"/>
        <w:gridCol w:w="2698"/>
        <w:gridCol w:w="1498"/>
        <w:gridCol w:w="1351"/>
        <w:gridCol w:w="1136"/>
        <w:gridCol w:w="2269"/>
        <w:gridCol w:w="1036"/>
      </w:tblGrid>
      <w:tr w:rsidR="00226CD7" w:rsidRPr="0030647D" w14:paraId="129CC6DA" w14:textId="77777777" w:rsidTr="006F1298">
        <w:trPr>
          <w:trHeight w:val="653"/>
        </w:trPr>
        <w:tc>
          <w:tcPr>
            <w:tcW w:w="1634" w:type="dxa"/>
          </w:tcPr>
          <w:p w14:paraId="436430FD" w14:textId="77777777" w:rsidR="00226CD7" w:rsidRPr="009740A3" w:rsidRDefault="00226CD7" w:rsidP="006F1298">
            <w:pPr>
              <w:pStyle w:val="Prrafodelista"/>
              <w:ind w:left="0" w:right="-36"/>
              <w:jc w:val="center"/>
              <w:rPr>
                <w:b/>
                <w:bCs/>
                <w:lang w:val="es-MX"/>
              </w:rPr>
            </w:pPr>
            <w:r w:rsidRPr="009740A3">
              <w:rPr>
                <w:b/>
                <w:bCs/>
                <w:lang w:val="es-MX"/>
              </w:rPr>
              <w:t>Variable</w:t>
            </w:r>
          </w:p>
        </w:tc>
        <w:tc>
          <w:tcPr>
            <w:tcW w:w="2498" w:type="dxa"/>
          </w:tcPr>
          <w:p w14:paraId="75B8401C" w14:textId="77777777" w:rsidR="00226CD7" w:rsidRPr="009740A3" w:rsidRDefault="00226CD7" w:rsidP="006F1298">
            <w:pPr>
              <w:pStyle w:val="Prrafodelista"/>
              <w:ind w:left="0" w:right="-6"/>
              <w:jc w:val="right"/>
              <w:rPr>
                <w:b/>
                <w:bCs/>
                <w:lang w:val="es-MX"/>
              </w:rPr>
            </w:pPr>
            <w:r w:rsidRPr="009740A3">
              <w:rPr>
                <w:b/>
                <w:bCs/>
                <w:lang w:val="es-MX"/>
              </w:rPr>
              <w:t>Definición Operacional</w:t>
            </w:r>
          </w:p>
        </w:tc>
        <w:tc>
          <w:tcPr>
            <w:tcW w:w="1498" w:type="dxa"/>
          </w:tcPr>
          <w:p w14:paraId="38806915" w14:textId="77777777" w:rsidR="00226CD7" w:rsidRPr="009740A3" w:rsidRDefault="00226CD7" w:rsidP="006F1298">
            <w:pPr>
              <w:pStyle w:val="Prrafodelista"/>
              <w:ind w:left="0"/>
              <w:jc w:val="center"/>
              <w:rPr>
                <w:b/>
                <w:bCs/>
                <w:lang w:val="es-MX"/>
              </w:rPr>
            </w:pPr>
            <w:r w:rsidRPr="009740A3">
              <w:rPr>
                <w:b/>
                <w:bCs/>
                <w:lang w:val="es-MX"/>
              </w:rPr>
              <w:t>Tipo</w:t>
            </w:r>
          </w:p>
        </w:tc>
        <w:tc>
          <w:tcPr>
            <w:tcW w:w="1412" w:type="dxa"/>
          </w:tcPr>
          <w:p w14:paraId="314C2EA9" w14:textId="77777777" w:rsidR="00226CD7" w:rsidRPr="009740A3" w:rsidRDefault="00226CD7" w:rsidP="006F1298">
            <w:pPr>
              <w:pStyle w:val="Prrafodelista"/>
              <w:ind w:left="0" w:right="-84"/>
              <w:jc w:val="center"/>
              <w:rPr>
                <w:b/>
                <w:bCs/>
                <w:lang w:val="es-MX"/>
              </w:rPr>
            </w:pPr>
            <w:r w:rsidRPr="009740A3">
              <w:rPr>
                <w:b/>
                <w:bCs/>
                <w:lang w:val="es-MX"/>
              </w:rPr>
              <w:t>Naturaleza</w:t>
            </w:r>
          </w:p>
        </w:tc>
        <w:tc>
          <w:tcPr>
            <w:tcW w:w="1193" w:type="dxa"/>
          </w:tcPr>
          <w:p w14:paraId="52A6CFAD" w14:textId="77777777" w:rsidR="00226CD7" w:rsidRPr="009740A3" w:rsidRDefault="00226CD7" w:rsidP="006F1298">
            <w:pPr>
              <w:pStyle w:val="Prrafodelista"/>
              <w:ind w:left="0" w:right="-43"/>
              <w:jc w:val="center"/>
              <w:rPr>
                <w:b/>
                <w:bCs/>
                <w:lang w:val="es-MX"/>
              </w:rPr>
            </w:pPr>
            <w:r w:rsidRPr="009740A3">
              <w:rPr>
                <w:b/>
                <w:bCs/>
                <w:lang w:val="es-MX"/>
              </w:rPr>
              <w:t>Escala</w:t>
            </w:r>
          </w:p>
        </w:tc>
        <w:tc>
          <w:tcPr>
            <w:tcW w:w="2269" w:type="dxa"/>
          </w:tcPr>
          <w:p w14:paraId="647A0839" w14:textId="77777777" w:rsidR="00226CD7" w:rsidRPr="009740A3" w:rsidRDefault="00226CD7" w:rsidP="006F1298">
            <w:pPr>
              <w:pStyle w:val="Prrafodelista"/>
              <w:ind w:left="0" w:right="-2"/>
              <w:jc w:val="center"/>
              <w:rPr>
                <w:b/>
                <w:bCs/>
                <w:lang w:val="es-MX"/>
              </w:rPr>
            </w:pPr>
            <w:r w:rsidRPr="009740A3">
              <w:rPr>
                <w:b/>
                <w:bCs/>
                <w:lang w:val="es-MX"/>
              </w:rPr>
              <w:t>Valor</w:t>
            </w:r>
          </w:p>
        </w:tc>
        <w:tc>
          <w:tcPr>
            <w:tcW w:w="1063" w:type="dxa"/>
          </w:tcPr>
          <w:p w14:paraId="389A4D85" w14:textId="77777777" w:rsidR="00226CD7" w:rsidRPr="009740A3" w:rsidRDefault="00226CD7" w:rsidP="006F1298">
            <w:pPr>
              <w:pStyle w:val="Prrafodelista"/>
              <w:ind w:left="0"/>
              <w:jc w:val="center"/>
              <w:rPr>
                <w:b/>
                <w:bCs/>
                <w:lang w:val="es-MX"/>
              </w:rPr>
            </w:pPr>
            <w:r w:rsidRPr="009740A3">
              <w:rPr>
                <w:b/>
                <w:bCs/>
                <w:lang w:val="es-MX"/>
              </w:rPr>
              <w:t>Medición</w:t>
            </w:r>
          </w:p>
        </w:tc>
      </w:tr>
      <w:tr w:rsidR="00226CD7" w:rsidRPr="0030647D" w14:paraId="0F511957" w14:textId="77777777" w:rsidTr="006F1298">
        <w:trPr>
          <w:trHeight w:val="892"/>
        </w:trPr>
        <w:tc>
          <w:tcPr>
            <w:tcW w:w="1634" w:type="dxa"/>
          </w:tcPr>
          <w:p w14:paraId="23856360" w14:textId="77777777" w:rsidR="00226CD7" w:rsidRPr="009740A3" w:rsidRDefault="00226CD7" w:rsidP="006F1298">
            <w:pPr>
              <w:pStyle w:val="Prrafodelista"/>
              <w:ind w:left="0" w:right="-36"/>
              <w:jc w:val="right"/>
              <w:rPr>
                <w:b/>
                <w:bCs/>
                <w:lang w:val="es-MX"/>
              </w:rPr>
            </w:pPr>
            <w:r w:rsidRPr="009740A3">
              <w:rPr>
                <w:b/>
                <w:bCs/>
                <w:lang w:val="es-MX"/>
              </w:rPr>
              <w:t>Hipoglicemia</w:t>
            </w:r>
          </w:p>
        </w:tc>
        <w:tc>
          <w:tcPr>
            <w:tcW w:w="2498" w:type="dxa"/>
          </w:tcPr>
          <w:p w14:paraId="4F422CF8" w14:textId="77777777" w:rsidR="00226CD7" w:rsidRPr="009740A3" w:rsidRDefault="00226CD7" w:rsidP="006F1298">
            <w:pPr>
              <w:pStyle w:val="Prrafodelista"/>
              <w:ind w:left="0"/>
              <w:jc w:val="right"/>
              <w:rPr>
                <w:lang w:val="es-MX"/>
              </w:rPr>
            </w:pPr>
            <w:r w:rsidRPr="009740A3">
              <w:rPr>
                <w:lang w:val="es-MX"/>
              </w:rPr>
              <w:t>Nivel de</w:t>
            </w:r>
          </w:p>
          <w:p w14:paraId="38C410CB" w14:textId="77777777" w:rsidR="00226CD7" w:rsidRPr="009740A3" w:rsidRDefault="00226CD7" w:rsidP="006F1298">
            <w:pPr>
              <w:pStyle w:val="Prrafodelista"/>
              <w:ind w:left="0"/>
              <w:jc w:val="right"/>
              <w:rPr>
                <w:lang w:val="es-MX"/>
              </w:rPr>
            </w:pPr>
            <w:r w:rsidRPr="009740A3">
              <w:rPr>
                <w:lang w:val="es-MX"/>
              </w:rPr>
              <w:t>glucosa en sangre</w:t>
            </w:r>
          </w:p>
        </w:tc>
        <w:tc>
          <w:tcPr>
            <w:tcW w:w="1498" w:type="dxa"/>
          </w:tcPr>
          <w:p w14:paraId="54C50866" w14:textId="77777777" w:rsidR="00226CD7" w:rsidRPr="009740A3" w:rsidRDefault="00226CD7" w:rsidP="006F1298">
            <w:pPr>
              <w:pStyle w:val="Prrafodelista"/>
              <w:ind w:left="394" w:right="-722"/>
              <w:rPr>
                <w:lang w:val="es-MX"/>
              </w:rPr>
            </w:pPr>
            <w:r w:rsidRPr="009740A3">
              <w:rPr>
                <w:lang w:val="es-MX"/>
              </w:rPr>
              <w:t>Dependiente</w:t>
            </w:r>
          </w:p>
        </w:tc>
        <w:tc>
          <w:tcPr>
            <w:tcW w:w="1412" w:type="dxa"/>
          </w:tcPr>
          <w:p w14:paraId="25E003ED" w14:textId="77777777" w:rsidR="00226CD7" w:rsidRPr="009740A3" w:rsidRDefault="00226CD7" w:rsidP="006F1298">
            <w:pPr>
              <w:pStyle w:val="Prrafodelista"/>
              <w:ind w:left="0" w:right="-84"/>
              <w:jc w:val="center"/>
              <w:rPr>
                <w:lang w:val="es-MX"/>
              </w:rPr>
            </w:pPr>
            <w:r w:rsidRPr="009740A3">
              <w:rPr>
                <w:lang w:val="es-MX"/>
              </w:rPr>
              <w:t>Cuantitativo</w:t>
            </w:r>
          </w:p>
        </w:tc>
        <w:tc>
          <w:tcPr>
            <w:tcW w:w="1193" w:type="dxa"/>
          </w:tcPr>
          <w:p w14:paraId="1E0370E5" w14:textId="77777777" w:rsidR="00226CD7" w:rsidRPr="009740A3" w:rsidRDefault="00226CD7" w:rsidP="006F1298">
            <w:pPr>
              <w:pStyle w:val="Prrafodelista"/>
              <w:ind w:left="30" w:right="-43"/>
              <w:jc w:val="center"/>
              <w:rPr>
                <w:lang w:val="es-MX"/>
              </w:rPr>
            </w:pPr>
            <w:r w:rsidRPr="009740A3">
              <w:rPr>
                <w:lang w:val="es-MX"/>
              </w:rPr>
              <w:t>Numérico</w:t>
            </w:r>
          </w:p>
        </w:tc>
        <w:tc>
          <w:tcPr>
            <w:tcW w:w="2269" w:type="dxa"/>
          </w:tcPr>
          <w:p w14:paraId="050EB3D9" w14:textId="77777777" w:rsidR="00226CD7" w:rsidRPr="009740A3" w:rsidRDefault="00226CD7" w:rsidP="006F1298">
            <w:pPr>
              <w:pStyle w:val="Prrafodelista"/>
              <w:widowControl/>
              <w:autoSpaceDE/>
              <w:autoSpaceDN/>
              <w:ind w:left="326" w:right="-144" w:firstLine="0"/>
              <w:contextualSpacing/>
              <w:jc w:val="both"/>
              <w:rPr>
                <w:lang w:val="es-MX"/>
              </w:rPr>
            </w:pPr>
            <w:r w:rsidRPr="009740A3">
              <w:rPr>
                <w:lang w:val="es-MX"/>
              </w:rPr>
              <w:t>Cantidad de glucosa medid en mg/dl</w:t>
            </w:r>
          </w:p>
        </w:tc>
        <w:tc>
          <w:tcPr>
            <w:tcW w:w="1063" w:type="dxa"/>
          </w:tcPr>
          <w:p w14:paraId="20163738" w14:textId="77777777" w:rsidR="00226CD7" w:rsidRPr="009740A3" w:rsidRDefault="00226CD7" w:rsidP="006F1298">
            <w:pPr>
              <w:pStyle w:val="Prrafodelista"/>
              <w:ind w:left="-62"/>
              <w:jc w:val="center"/>
              <w:rPr>
                <w:lang w:val="es-MX"/>
              </w:rPr>
            </w:pPr>
            <w:r w:rsidRPr="009740A3">
              <w:rPr>
                <w:lang w:val="es-MX"/>
              </w:rPr>
              <w:t>Historia Clínica</w:t>
            </w:r>
          </w:p>
        </w:tc>
      </w:tr>
      <w:tr w:rsidR="00226CD7" w:rsidRPr="0030647D" w14:paraId="3FE3C7ED" w14:textId="77777777" w:rsidTr="006F1298">
        <w:trPr>
          <w:trHeight w:val="653"/>
        </w:trPr>
        <w:tc>
          <w:tcPr>
            <w:tcW w:w="1634" w:type="dxa"/>
          </w:tcPr>
          <w:p w14:paraId="3545E8B6" w14:textId="77777777" w:rsidR="00226CD7" w:rsidRPr="009740A3" w:rsidRDefault="00226CD7" w:rsidP="006F1298">
            <w:pPr>
              <w:pStyle w:val="Prrafodelista"/>
              <w:ind w:left="0" w:right="-36"/>
              <w:jc w:val="right"/>
              <w:rPr>
                <w:b/>
                <w:bCs/>
                <w:lang w:val="es-MX"/>
              </w:rPr>
            </w:pPr>
            <w:r w:rsidRPr="009740A3">
              <w:rPr>
                <w:b/>
                <w:bCs/>
                <w:lang w:val="es-MX"/>
              </w:rPr>
              <w:t>Peso al nacer</w:t>
            </w:r>
          </w:p>
        </w:tc>
        <w:tc>
          <w:tcPr>
            <w:tcW w:w="2498" w:type="dxa"/>
          </w:tcPr>
          <w:p w14:paraId="55FD5A3E" w14:textId="77777777" w:rsidR="00226CD7" w:rsidRPr="009740A3" w:rsidRDefault="00226CD7" w:rsidP="006F1298">
            <w:pPr>
              <w:pStyle w:val="Prrafodelista"/>
              <w:ind w:left="0"/>
              <w:jc w:val="right"/>
              <w:rPr>
                <w:lang w:val="es-MX"/>
              </w:rPr>
            </w:pPr>
            <w:r w:rsidRPr="009740A3">
              <w:rPr>
                <w:lang w:val="es-MX"/>
              </w:rPr>
              <w:t>Característica</w:t>
            </w:r>
          </w:p>
          <w:p w14:paraId="737BEB57" w14:textId="77777777" w:rsidR="00226CD7" w:rsidRPr="009740A3" w:rsidRDefault="00226CD7" w:rsidP="006F1298">
            <w:pPr>
              <w:pStyle w:val="Prrafodelista"/>
              <w:ind w:left="0"/>
              <w:jc w:val="right"/>
              <w:rPr>
                <w:lang w:val="es-MX"/>
              </w:rPr>
            </w:pPr>
            <w:r w:rsidRPr="009740A3">
              <w:rPr>
                <w:lang w:val="es-MX"/>
              </w:rPr>
              <w:t xml:space="preserve"> orgánica del paciente.</w:t>
            </w:r>
          </w:p>
        </w:tc>
        <w:tc>
          <w:tcPr>
            <w:tcW w:w="1498" w:type="dxa"/>
          </w:tcPr>
          <w:p w14:paraId="74005B3E" w14:textId="77777777" w:rsidR="00226CD7" w:rsidRPr="009740A3" w:rsidRDefault="00226CD7" w:rsidP="006F1298">
            <w:pPr>
              <w:pStyle w:val="Prrafodelista"/>
              <w:ind w:left="-50" w:right="-722"/>
              <w:jc w:val="center"/>
              <w:rPr>
                <w:lang w:val="es-MX"/>
              </w:rPr>
            </w:pPr>
            <w:r w:rsidRPr="009740A3">
              <w:rPr>
                <w:lang w:val="es-MX"/>
              </w:rPr>
              <w:t>Independiente</w:t>
            </w:r>
          </w:p>
        </w:tc>
        <w:tc>
          <w:tcPr>
            <w:tcW w:w="1412" w:type="dxa"/>
          </w:tcPr>
          <w:p w14:paraId="4CB9566E" w14:textId="77777777" w:rsidR="00226CD7" w:rsidRPr="009740A3" w:rsidRDefault="00226CD7" w:rsidP="006F1298">
            <w:pPr>
              <w:pStyle w:val="Prrafodelista"/>
              <w:ind w:left="0"/>
              <w:jc w:val="center"/>
              <w:rPr>
                <w:lang w:val="es-MX"/>
              </w:rPr>
            </w:pPr>
            <w:r w:rsidRPr="009740A3">
              <w:rPr>
                <w:lang w:val="es-MX"/>
              </w:rPr>
              <w:t>Cuantitativo</w:t>
            </w:r>
          </w:p>
        </w:tc>
        <w:tc>
          <w:tcPr>
            <w:tcW w:w="1193" w:type="dxa"/>
          </w:tcPr>
          <w:p w14:paraId="7D358C01" w14:textId="77777777" w:rsidR="00226CD7" w:rsidRPr="009740A3" w:rsidRDefault="00226CD7" w:rsidP="006F1298">
            <w:pPr>
              <w:pStyle w:val="Prrafodelista"/>
              <w:ind w:left="30" w:right="-58"/>
              <w:jc w:val="center"/>
              <w:rPr>
                <w:b/>
                <w:bCs/>
                <w:lang w:val="es-MX"/>
              </w:rPr>
            </w:pPr>
            <w:r w:rsidRPr="009740A3">
              <w:rPr>
                <w:lang w:val="es-MX"/>
              </w:rPr>
              <w:t>Numérico</w:t>
            </w:r>
          </w:p>
        </w:tc>
        <w:tc>
          <w:tcPr>
            <w:tcW w:w="2269" w:type="dxa"/>
          </w:tcPr>
          <w:p w14:paraId="0A48FE99" w14:textId="77777777" w:rsidR="00226CD7" w:rsidRPr="009740A3" w:rsidRDefault="00226CD7" w:rsidP="00226CD7">
            <w:pPr>
              <w:pStyle w:val="Prrafodelista"/>
              <w:numPr>
                <w:ilvl w:val="0"/>
                <w:numId w:val="15"/>
              </w:numPr>
              <w:ind w:right="-50"/>
              <w:contextualSpacing/>
              <w:rPr>
                <w:lang w:val="es-MX"/>
              </w:rPr>
            </w:pPr>
            <w:r w:rsidRPr="009740A3">
              <w:t xml:space="preserve">Macrosomia: mayor 4000 gr. </w:t>
            </w:r>
          </w:p>
          <w:p w14:paraId="2D5BED5A" w14:textId="77777777" w:rsidR="00226CD7" w:rsidRPr="009740A3" w:rsidRDefault="00226CD7" w:rsidP="00226CD7">
            <w:pPr>
              <w:pStyle w:val="Prrafodelista"/>
              <w:numPr>
                <w:ilvl w:val="0"/>
                <w:numId w:val="15"/>
              </w:numPr>
              <w:ind w:right="-50"/>
              <w:contextualSpacing/>
              <w:rPr>
                <w:lang w:val="es-MX"/>
              </w:rPr>
            </w:pPr>
            <w:r w:rsidRPr="009740A3">
              <w:t>Bajo peso al nacer (BPN):2500 gr a menos</w:t>
            </w:r>
          </w:p>
          <w:p w14:paraId="3AAD7142" w14:textId="77777777" w:rsidR="00226CD7" w:rsidRPr="009740A3" w:rsidRDefault="00226CD7" w:rsidP="00226CD7">
            <w:pPr>
              <w:pStyle w:val="Prrafodelista"/>
              <w:numPr>
                <w:ilvl w:val="0"/>
                <w:numId w:val="15"/>
              </w:numPr>
              <w:ind w:right="-50"/>
              <w:contextualSpacing/>
              <w:rPr>
                <w:lang w:val="es-MX"/>
              </w:rPr>
            </w:pPr>
            <w:r w:rsidRPr="009740A3">
              <w:t xml:space="preserve">Muy bajo peso al nacer (MBPN):1500 gr. A menos </w:t>
            </w:r>
          </w:p>
        </w:tc>
        <w:tc>
          <w:tcPr>
            <w:tcW w:w="1063" w:type="dxa"/>
          </w:tcPr>
          <w:p w14:paraId="2ADEC978" w14:textId="77777777" w:rsidR="00226CD7" w:rsidRPr="009740A3" w:rsidRDefault="00226CD7" w:rsidP="006F1298">
            <w:pPr>
              <w:pStyle w:val="Prrafodelista"/>
              <w:ind w:left="0"/>
              <w:jc w:val="center"/>
              <w:rPr>
                <w:lang w:val="es-MX"/>
              </w:rPr>
            </w:pPr>
            <w:r w:rsidRPr="009740A3">
              <w:rPr>
                <w:lang w:val="es-MX"/>
              </w:rPr>
              <w:t>Historia Clínica</w:t>
            </w:r>
          </w:p>
        </w:tc>
      </w:tr>
      <w:tr w:rsidR="00226CD7" w:rsidRPr="0030647D" w14:paraId="0CE3FEE0" w14:textId="77777777" w:rsidTr="006F1298">
        <w:trPr>
          <w:trHeight w:val="653"/>
        </w:trPr>
        <w:tc>
          <w:tcPr>
            <w:tcW w:w="1634" w:type="dxa"/>
          </w:tcPr>
          <w:p w14:paraId="2079A5F1" w14:textId="77777777" w:rsidR="00226CD7" w:rsidRPr="009740A3" w:rsidRDefault="00226CD7" w:rsidP="006F1298">
            <w:pPr>
              <w:pStyle w:val="Prrafodelista"/>
              <w:ind w:left="0" w:right="-36"/>
              <w:jc w:val="right"/>
              <w:rPr>
                <w:b/>
                <w:bCs/>
                <w:lang w:val="es-MX"/>
              </w:rPr>
            </w:pPr>
            <w:r w:rsidRPr="009740A3">
              <w:rPr>
                <w:b/>
                <w:bCs/>
                <w:lang w:val="es-MX"/>
              </w:rPr>
              <w:t>Prematuridad</w:t>
            </w:r>
          </w:p>
        </w:tc>
        <w:tc>
          <w:tcPr>
            <w:tcW w:w="2498" w:type="dxa"/>
          </w:tcPr>
          <w:p w14:paraId="75DFD608" w14:textId="77777777" w:rsidR="00226CD7" w:rsidRPr="009740A3" w:rsidRDefault="00226CD7" w:rsidP="006F1298">
            <w:pPr>
              <w:jc w:val="right"/>
              <w:rPr>
                <w:rFonts w:ascii="Arial" w:hAnsi="Arial" w:cs="Arial"/>
                <w:lang w:val="es-MX"/>
              </w:rPr>
            </w:pPr>
            <w:r w:rsidRPr="009740A3">
              <w:rPr>
                <w:rFonts w:ascii="Arial" w:hAnsi="Arial" w:cs="Arial"/>
                <w:spacing w:val="4"/>
                <w:shd w:val="clear" w:color="auto" w:fill="FFFFFF"/>
              </w:rPr>
              <w:t>Nacidos antes de las 37 semanas de gestación</w:t>
            </w:r>
          </w:p>
        </w:tc>
        <w:tc>
          <w:tcPr>
            <w:tcW w:w="1498" w:type="dxa"/>
          </w:tcPr>
          <w:p w14:paraId="2722D5B0" w14:textId="77777777" w:rsidR="00226CD7" w:rsidRPr="009740A3" w:rsidRDefault="00226CD7" w:rsidP="006F1298">
            <w:pPr>
              <w:pStyle w:val="Prrafodelista"/>
              <w:ind w:left="-50" w:right="-722"/>
              <w:jc w:val="center"/>
              <w:rPr>
                <w:lang w:val="es-MX"/>
              </w:rPr>
            </w:pPr>
            <w:r w:rsidRPr="009740A3">
              <w:rPr>
                <w:lang w:val="es-MX"/>
              </w:rPr>
              <w:t>Independiente</w:t>
            </w:r>
          </w:p>
        </w:tc>
        <w:tc>
          <w:tcPr>
            <w:tcW w:w="1412" w:type="dxa"/>
          </w:tcPr>
          <w:p w14:paraId="7E6C8040" w14:textId="77777777" w:rsidR="00226CD7" w:rsidRPr="009740A3" w:rsidRDefault="00226CD7" w:rsidP="006F1298">
            <w:pPr>
              <w:pStyle w:val="Prrafodelista"/>
              <w:ind w:left="0"/>
              <w:jc w:val="center"/>
              <w:rPr>
                <w:lang w:val="es-MX"/>
              </w:rPr>
            </w:pPr>
            <w:r w:rsidRPr="009740A3">
              <w:rPr>
                <w:lang w:val="es-MX"/>
              </w:rPr>
              <w:t>Cuantitativo</w:t>
            </w:r>
          </w:p>
        </w:tc>
        <w:tc>
          <w:tcPr>
            <w:tcW w:w="1193" w:type="dxa"/>
          </w:tcPr>
          <w:p w14:paraId="238103C0" w14:textId="77777777" w:rsidR="00226CD7" w:rsidRPr="009740A3" w:rsidRDefault="00226CD7" w:rsidP="006F1298">
            <w:pPr>
              <w:pStyle w:val="Prrafodelista"/>
              <w:ind w:left="30" w:right="-58"/>
              <w:jc w:val="center"/>
              <w:rPr>
                <w:lang w:val="es-MX"/>
              </w:rPr>
            </w:pPr>
            <w:r w:rsidRPr="009740A3">
              <w:rPr>
                <w:lang w:val="es-MX"/>
              </w:rPr>
              <w:t>Numérico</w:t>
            </w:r>
          </w:p>
        </w:tc>
        <w:tc>
          <w:tcPr>
            <w:tcW w:w="2269" w:type="dxa"/>
          </w:tcPr>
          <w:p w14:paraId="277990D4" w14:textId="77777777" w:rsidR="00226CD7" w:rsidRPr="009740A3" w:rsidRDefault="00226CD7" w:rsidP="006F1298">
            <w:pPr>
              <w:pStyle w:val="Prrafodelista"/>
              <w:ind w:left="-99" w:right="-50"/>
              <w:jc w:val="center"/>
              <w:rPr>
                <w:lang w:val="es-MX"/>
              </w:rPr>
            </w:pPr>
            <w:r w:rsidRPr="009740A3">
              <w:rPr>
                <w:lang w:val="es-MX"/>
              </w:rPr>
              <w:t xml:space="preserve">Edad gestacional </w:t>
            </w:r>
          </w:p>
          <w:p w14:paraId="7DB5D1B4" w14:textId="77777777" w:rsidR="00226CD7" w:rsidRPr="009740A3" w:rsidRDefault="00226CD7" w:rsidP="006F1298">
            <w:pPr>
              <w:pStyle w:val="Prrafodelista"/>
              <w:ind w:left="-99" w:right="-50"/>
              <w:jc w:val="center"/>
              <w:rPr>
                <w:lang w:val="es-MX"/>
              </w:rPr>
            </w:pPr>
            <w:r w:rsidRPr="009740A3">
              <w:rPr>
                <w:lang w:val="es-MX"/>
              </w:rPr>
              <w:t>según fecha de ultima</w:t>
            </w:r>
          </w:p>
          <w:p w14:paraId="433AEB8A" w14:textId="77777777" w:rsidR="00226CD7" w:rsidRPr="009740A3" w:rsidRDefault="00226CD7" w:rsidP="006F1298">
            <w:pPr>
              <w:pStyle w:val="Prrafodelista"/>
              <w:ind w:left="-99" w:right="-50"/>
              <w:jc w:val="center"/>
              <w:rPr>
                <w:lang w:val="es-MX"/>
              </w:rPr>
            </w:pPr>
            <w:r w:rsidRPr="009740A3">
              <w:rPr>
                <w:lang w:val="es-MX"/>
              </w:rPr>
              <w:t>regla(FUR)</w:t>
            </w:r>
          </w:p>
        </w:tc>
        <w:tc>
          <w:tcPr>
            <w:tcW w:w="1063" w:type="dxa"/>
          </w:tcPr>
          <w:p w14:paraId="466ADE6E" w14:textId="77777777" w:rsidR="00226CD7" w:rsidRPr="009740A3" w:rsidRDefault="00226CD7" w:rsidP="006F1298">
            <w:pPr>
              <w:pStyle w:val="Prrafodelista"/>
              <w:ind w:left="0"/>
              <w:jc w:val="center"/>
              <w:rPr>
                <w:lang w:val="es-MX"/>
              </w:rPr>
            </w:pPr>
            <w:r w:rsidRPr="009740A3">
              <w:rPr>
                <w:lang w:val="es-MX"/>
              </w:rPr>
              <w:t>Historia Clínica</w:t>
            </w:r>
          </w:p>
        </w:tc>
      </w:tr>
      <w:tr w:rsidR="00226CD7" w:rsidRPr="0030647D" w14:paraId="6EC890EE" w14:textId="77777777" w:rsidTr="006F1298">
        <w:trPr>
          <w:trHeight w:val="625"/>
        </w:trPr>
        <w:tc>
          <w:tcPr>
            <w:tcW w:w="1634" w:type="dxa"/>
          </w:tcPr>
          <w:p w14:paraId="21B593D8" w14:textId="77777777" w:rsidR="00226CD7" w:rsidRPr="009740A3" w:rsidRDefault="00226CD7" w:rsidP="006F1298">
            <w:pPr>
              <w:pStyle w:val="Prrafodelista"/>
              <w:ind w:left="0" w:right="-36"/>
              <w:jc w:val="right"/>
              <w:rPr>
                <w:b/>
                <w:bCs/>
                <w:lang w:val="es-MX"/>
              </w:rPr>
            </w:pPr>
            <w:r w:rsidRPr="009740A3">
              <w:rPr>
                <w:b/>
                <w:bCs/>
                <w:lang w:val="es-MX"/>
              </w:rPr>
              <w:t>Sepsis</w:t>
            </w:r>
          </w:p>
          <w:p w14:paraId="4DF58F59" w14:textId="77777777" w:rsidR="00226CD7" w:rsidRPr="009740A3" w:rsidRDefault="00226CD7" w:rsidP="006F1298">
            <w:pPr>
              <w:pStyle w:val="Prrafodelista"/>
              <w:ind w:left="0" w:right="-36"/>
              <w:jc w:val="right"/>
              <w:rPr>
                <w:b/>
                <w:bCs/>
                <w:lang w:val="es-MX"/>
              </w:rPr>
            </w:pPr>
          </w:p>
        </w:tc>
        <w:tc>
          <w:tcPr>
            <w:tcW w:w="2498" w:type="dxa"/>
          </w:tcPr>
          <w:p w14:paraId="608926EA" w14:textId="77777777" w:rsidR="00226CD7" w:rsidRPr="009740A3" w:rsidRDefault="00226CD7" w:rsidP="006F1298">
            <w:pPr>
              <w:pStyle w:val="Prrafodelista"/>
              <w:ind w:left="0"/>
              <w:jc w:val="right"/>
              <w:rPr>
                <w:lang w:val="es-MX"/>
              </w:rPr>
            </w:pPr>
            <w:r w:rsidRPr="009740A3">
              <w:rPr>
                <w:lang w:val="es-MX"/>
              </w:rPr>
              <w:t>Infección de</w:t>
            </w:r>
          </w:p>
          <w:p w14:paraId="08A6DA32" w14:textId="77777777" w:rsidR="00226CD7" w:rsidRPr="009740A3" w:rsidRDefault="00226CD7" w:rsidP="006F1298">
            <w:pPr>
              <w:pStyle w:val="Prrafodelista"/>
              <w:ind w:left="0"/>
              <w:jc w:val="right"/>
              <w:rPr>
                <w:lang w:val="es-MX"/>
              </w:rPr>
            </w:pPr>
            <w:r w:rsidRPr="009740A3">
              <w:rPr>
                <w:lang w:val="es-MX"/>
              </w:rPr>
              <w:t xml:space="preserve"> la sangre en la primera semana de vida </w:t>
            </w:r>
          </w:p>
        </w:tc>
        <w:tc>
          <w:tcPr>
            <w:tcW w:w="1498" w:type="dxa"/>
          </w:tcPr>
          <w:p w14:paraId="040D54F5" w14:textId="77777777" w:rsidR="00226CD7" w:rsidRPr="009740A3" w:rsidRDefault="00226CD7" w:rsidP="006F1298">
            <w:pPr>
              <w:pStyle w:val="Prrafodelista"/>
              <w:ind w:left="-50" w:right="-722"/>
              <w:jc w:val="center"/>
              <w:rPr>
                <w:lang w:val="es-MX"/>
              </w:rPr>
            </w:pPr>
            <w:r w:rsidRPr="009740A3">
              <w:rPr>
                <w:lang w:val="es-MX"/>
              </w:rPr>
              <w:t>Independiente</w:t>
            </w:r>
          </w:p>
        </w:tc>
        <w:tc>
          <w:tcPr>
            <w:tcW w:w="1412" w:type="dxa"/>
          </w:tcPr>
          <w:p w14:paraId="0E80F59A" w14:textId="77777777" w:rsidR="00226CD7" w:rsidRPr="009740A3" w:rsidRDefault="00226CD7" w:rsidP="006F1298">
            <w:pPr>
              <w:pStyle w:val="Prrafodelista"/>
              <w:ind w:left="0"/>
              <w:jc w:val="center"/>
              <w:rPr>
                <w:lang w:val="es-MX"/>
              </w:rPr>
            </w:pPr>
            <w:r w:rsidRPr="009740A3">
              <w:rPr>
                <w:lang w:val="es-MX"/>
              </w:rPr>
              <w:t>Cualitativa</w:t>
            </w:r>
          </w:p>
        </w:tc>
        <w:tc>
          <w:tcPr>
            <w:tcW w:w="1193" w:type="dxa"/>
          </w:tcPr>
          <w:p w14:paraId="045ACA13" w14:textId="77777777" w:rsidR="00226CD7" w:rsidRPr="009740A3" w:rsidRDefault="00226CD7" w:rsidP="006F1298">
            <w:pPr>
              <w:pStyle w:val="Prrafodelista"/>
              <w:ind w:left="30" w:right="-58"/>
              <w:jc w:val="center"/>
              <w:rPr>
                <w:lang w:val="es-MX"/>
              </w:rPr>
            </w:pPr>
            <w:r w:rsidRPr="009740A3">
              <w:rPr>
                <w:lang w:val="es-MX"/>
              </w:rPr>
              <w:t>Nominal</w:t>
            </w:r>
          </w:p>
        </w:tc>
        <w:tc>
          <w:tcPr>
            <w:tcW w:w="2269" w:type="dxa"/>
          </w:tcPr>
          <w:p w14:paraId="2A06E610" w14:textId="77777777" w:rsidR="00226CD7" w:rsidRPr="009740A3" w:rsidRDefault="00226CD7" w:rsidP="00226CD7">
            <w:pPr>
              <w:pStyle w:val="Prrafodelista"/>
              <w:widowControl/>
              <w:numPr>
                <w:ilvl w:val="0"/>
                <w:numId w:val="13"/>
              </w:numPr>
              <w:autoSpaceDE/>
              <w:autoSpaceDN/>
              <w:ind w:left="326" w:right="-50"/>
              <w:contextualSpacing/>
              <w:jc w:val="both"/>
              <w:rPr>
                <w:lang w:val="es-MX"/>
              </w:rPr>
            </w:pPr>
            <w:r w:rsidRPr="009740A3">
              <w:rPr>
                <w:lang w:val="es-MX"/>
              </w:rPr>
              <w:t>Sepsis temprana: durante la primera semana de vida</w:t>
            </w:r>
          </w:p>
          <w:p w14:paraId="65B4BF43" w14:textId="77777777" w:rsidR="00226CD7" w:rsidRPr="009740A3" w:rsidRDefault="00226CD7" w:rsidP="00226CD7">
            <w:pPr>
              <w:pStyle w:val="Prrafodelista"/>
              <w:widowControl/>
              <w:numPr>
                <w:ilvl w:val="0"/>
                <w:numId w:val="13"/>
              </w:numPr>
              <w:autoSpaceDE/>
              <w:autoSpaceDN/>
              <w:ind w:left="326" w:right="-50"/>
              <w:contextualSpacing/>
              <w:jc w:val="both"/>
              <w:rPr>
                <w:lang w:val="es-MX"/>
              </w:rPr>
            </w:pPr>
            <w:r w:rsidRPr="009740A3">
              <w:rPr>
                <w:lang w:val="es-MX"/>
              </w:rPr>
              <w:t>Sepsis tardía: después de la 1ra semana de vida hasta los 3 meses de edad.</w:t>
            </w:r>
          </w:p>
          <w:p w14:paraId="621A6A2B" w14:textId="77777777" w:rsidR="00226CD7" w:rsidRPr="009740A3" w:rsidRDefault="00226CD7" w:rsidP="006F1298">
            <w:pPr>
              <w:pStyle w:val="Prrafodelista"/>
              <w:widowControl/>
              <w:autoSpaceDE/>
              <w:autoSpaceDN/>
              <w:ind w:left="326" w:right="-50" w:firstLine="0"/>
              <w:contextualSpacing/>
              <w:jc w:val="both"/>
              <w:rPr>
                <w:lang w:val="es-MX"/>
              </w:rPr>
            </w:pPr>
          </w:p>
        </w:tc>
        <w:tc>
          <w:tcPr>
            <w:tcW w:w="1063" w:type="dxa"/>
          </w:tcPr>
          <w:p w14:paraId="2A67E4FD" w14:textId="77777777" w:rsidR="00226CD7" w:rsidRPr="009740A3" w:rsidRDefault="00226CD7" w:rsidP="006F1298">
            <w:pPr>
              <w:pStyle w:val="Prrafodelista"/>
              <w:ind w:left="0"/>
              <w:jc w:val="center"/>
              <w:rPr>
                <w:lang w:val="es-MX"/>
              </w:rPr>
            </w:pPr>
            <w:r w:rsidRPr="009740A3">
              <w:rPr>
                <w:lang w:val="es-MX"/>
              </w:rPr>
              <w:t>Historia Clínica</w:t>
            </w:r>
          </w:p>
        </w:tc>
      </w:tr>
      <w:tr w:rsidR="00226CD7" w:rsidRPr="0030647D" w14:paraId="3B689832" w14:textId="77777777" w:rsidTr="006F1298">
        <w:trPr>
          <w:trHeight w:val="653"/>
        </w:trPr>
        <w:tc>
          <w:tcPr>
            <w:tcW w:w="1634" w:type="dxa"/>
          </w:tcPr>
          <w:p w14:paraId="1F6CDE31" w14:textId="77777777" w:rsidR="00226CD7" w:rsidRPr="009740A3" w:rsidRDefault="00226CD7" w:rsidP="006F1298">
            <w:pPr>
              <w:pStyle w:val="Prrafodelista"/>
              <w:ind w:left="0" w:right="-36"/>
              <w:jc w:val="right"/>
              <w:rPr>
                <w:b/>
                <w:bCs/>
                <w:lang w:val="es-MX"/>
              </w:rPr>
            </w:pPr>
            <w:r w:rsidRPr="009740A3">
              <w:rPr>
                <w:b/>
                <w:bCs/>
                <w:lang w:val="es-MX"/>
              </w:rPr>
              <w:t>Sufrimiento</w:t>
            </w:r>
          </w:p>
          <w:p w14:paraId="2E94CEA6" w14:textId="77777777" w:rsidR="00226CD7" w:rsidRPr="009740A3" w:rsidRDefault="00226CD7" w:rsidP="006F1298">
            <w:pPr>
              <w:pStyle w:val="Prrafodelista"/>
              <w:ind w:left="0" w:right="-36"/>
              <w:jc w:val="right"/>
              <w:rPr>
                <w:b/>
                <w:bCs/>
                <w:lang w:val="es-MX"/>
              </w:rPr>
            </w:pPr>
            <w:r w:rsidRPr="009740A3">
              <w:rPr>
                <w:b/>
                <w:bCs/>
                <w:lang w:val="es-MX"/>
              </w:rPr>
              <w:t>fetal</w:t>
            </w:r>
          </w:p>
        </w:tc>
        <w:tc>
          <w:tcPr>
            <w:tcW w:w="2498" w:type="dxa"/>
          </w:tcPr>
          <w:p w14:paraId="1DC88FC5" w14:textId="77777777" w:rsidR="00226CD7" w:rsidRPr="009740A3" w:rsidRDefault="00226CD7" w:rsidP="006F1298">
            <w:pPr>
              <w:pStyle w:val="Prrafodelista"/>
              <w:ind w:left="0"/>
              <w:jc w:val="right"/>
            </w:pPr>
            <w:r w:rsidRPr="009740A3">
              <w:t xml:space="preserve">Signos que se </w:t>
            </w:r>
          </w:p>
          <w:p w14:paraId="32404DC3" w14:textId="77777777" w:rsidR="00226CD7" w:rsidRPr="009740A3" w:rsidRDefault="00226CD7" w:rsidP="006F1298">
            <w:pPr>
              <w:pStyle w:val="Prrafodelista"/>
              <w:ind w:left="0"/>
              <w:jc w:val="right"/>
            </w:pPr>
            <w:r w:rsidRPr="009740A3">
              <w:t>presentan antes</w:t>
            </w:r>
          </w:p>
          <w:p w14:paraId="67F3F978" w14:textId="77777777" w:rsidR="00226CD7" w:rsidRPr="009740A3" w:rsidRDefault="00226CD7" w:rsidP="006F1298">
            <w:pPr>
              <w:pStyle w:val="Prrafodelista"/>
              <w:ind w:left="0"/>
              <w:jc w:val="right"/>
              <w:rPr>
                <w:lang w:val="es-MX"/>
              </w:rPr>
            </w:pPr>
            <w:r w:rsidRPr="009740A3">
              <w:t xml:space="preserve"> y durante el parto</w:t>
            </w:r>
          </w:p>
        </w:tc>
        <w:tc>
          <w:tcPr>
            <w:tcW w:w="1498" w:type="dxa"/>
          </w:tcPr>
          <w:p w14:paraId="15B66350" w14:textId="77777777" w:rsidR="00226CD7" w:rsidRPr="009740A3" w:rsidRDefault="00226CD7" w:rsidP="006F1298">
            <w:pPr>
              <w:pStyle w:val="Prrafodelista"/>
              <w:ind w:left="-50" w:right="-722"/>
              <w:jc w:val="center"/>
              <w:rPr>
                <w:lang w:val="es-MX"/>
              </w:rPr>
            </w:pPr>
            <w:r w:rsidRPr="009740A3">
              <w:rPr>
                <w:lang w:val="es-MX"/>
              </w:rPr>
              <w:t>Independiente</w:t>
            </w:r>
          </w:p>
        </w:tc>
        <w:tc>
          <w:tcPr>
            <w:tcW w:w="1412" w:type="dxa"/>
          </w:tcPr>
          <w:p w14:paraId="110CAB10" w14:textId="77777777" w:rsidR="00226CD7" w:rsidRPr="009740A3" w:rsidRDefault="00226CD7" w:rsidP="006F1298">
            <w:pPr>
              <w:pStyle w:val="Prrafodelista"/>
              <w:ind w:left="0"/>
              <w:jc w:val="center"/>
              <w:rPr>
                <w:lang w:val="es-MX"/>
              </w:rPr>
            </w:pPr>
            <w:r w:rsidRPr="009740A3">
              <w:rPr>
                <w:lang w:val="es-MX"/>
              </w:rPr>
              <w:t>Cualitativa</w:t>
            </w:r>
          </w:p>
        </w:tc>
        <w:tc>
          <w:tcPr>
            <w:tcW w:w="1193" w:type="dxa"/>
          </w:tcPr>
          <w:p w14:paraId="2E0B44BA" w14:textId="77777777" w:rsidR="00226CD7" w:rsidRPr="009740A3" w:rsidRDefault="00226CD7" w:rsidP="006F1298">
            <w:pPr>
              <w:pStyle w:val="Prrafodelista"/>
              <w:ind w:left="30" w:right="-58"/>
              <w:jc w:val="center"/>
              <w:rPr>
                <w:lang w:val="es-MX"/>
              </w:rPr>
            </w:pPr>
            <w:r>
              <w:rPr>
                <w:lang w:val="es-MX"/>
              </w:rPr>
              <w:t>Nominal</w:t>
            </w:r>
          </w:p>
        </w:tc>
        <w:tc>
          <w:tcPr>
            <w:tcW w:w="2269" w:type="dxa"/>
          </w:tcPr>
          <w:p w14:paraId="01586B17" w14:textId="77777777" w:rsidR="00226CD7" w:rsidRPr="009740A3" w:rsidRDefault="00226CD7" w:rsidP="00226CD7">
            <w:pPr>
              <w:pStyle w:val="Prrafodelista"/>
              <w:widowControl/>
              <w:numPr>
                <w:ilvl w:val="0"/>
                <w:numId w:val="14"/>
              </w:numPr>
              <w:autoSpaceDE/>
              <w:autoSpaceDN/>
              <w:ind w:left="326" w:right="-50"/>
              <w:contextualSpacing/>
              <w:jc w:val="both"/>
              <w:rPr>
                <w:lang w:val="es-MX"/>
              </w:rPr>
            </w:pPr>
            <w:r w:rsidRPr="009740A3">
              <w:rPr>
                <w:lang w:val="es-MX"/>
              </w:rPr>
              <w:t xml:space="preserve">Crónico: afecta al feto durante la gestación </w:t>
            </w:r>
          </w:p>
          <w:p w14:paraId="38110AD4" w14:textId="77777777" w:rsidR="00226CD7" w:rsidRPr="009740A3" w:rsidRDefault="00226CD7" w:rsidP="00226CD7">
            <w:pPr>
              <w:pStyle w:val="Prrafodelista"/>
              <w:widowControl/>
              <w:numPr>
                <w:ilvl w:val="0"/>
                <w:numId w:val="14"/>
              </w:numPr>
              <w:autoSpaceDE/>
              <w:autoSpaceDN/>
              <w:ind w:left="326" w:right="-50"/>
              <w:contextualSpacing/>
              <w:jc w:val="both"/>
              <w:rPr>
                <w:lang w:val="es-MX"/>
              </w:rPr>
            </w:pPr>
            <w:r w:rsidRPr="009740A3">
              <w:rPr>
                <w:lang w:val="es-MX"/>
              </w:rPr>
              <w:t>Agudo o intraparto: aparece durante el periodo de dilatación o expulsivo.</w:t>
            </w:r>
          </w:p>
          <w:p w14:paraId="00D926B6" w14:textId="77777777" w:rsidR="00226CD7" w:rsidRPr="009740A3" w:rsidRDefault="00226CD7" w:rsidP="006F1298">
            <w:pPr>
              <w:pStyle w:val="Prrafodelista"/>
              <w:widowControl/>
              <w:autoSpaceDE/>
              <w:autoSpaceDN/>
              <w:ind w:left="326" w:right="-50" w:firstLine="0"/>
              <w:contextualSpacing/>
              <w:jc w:val="both"/>
              <w:rPr>
                <w:lang w:val="es-MX"/>
              </w:rPr>
            </w:pPr>
          </w:p>
        </w:tc>
        <w:tc>
          <w:tcPr>
            <w:tcW w:w="1063" w:type="dxa"/>
          </w:tcPr>
          <w:p w14:paraId="25AEBBD5" w14:textId="77777777" w:rsidR="00226CD7" w:rsidRPr="009740A3" w:rsidRDefault="00226CD7" w:rsidP="006F1298">
            <w:pPr>
              <w:pStyle w:val="Prrafodelista"/>
              <w:ind w:left="0"/>
              <w:jc w:val="center"/>
              <w:rPr>
                <w:lang w:val="es-MX"/>
              </w:rPr>
            </w:pPr>
            <w:r w:rsidRPr="009740A3">
              <w:rPr>
                <w:lang w:val="es-MX"/>
              </w:rPr>
              <w:t>Historia Clínica</w:t>
            </w:r>
          </w:p>
        </w:tc>
      </w:tr>
    </w:tbl>
    <w:p w14:paraId="0516B985" w14:textId="77777777" w:rsidR="00E55C10" w:rsidRDefault="00E55C10" w:rsidP="005176CA">
      <w:pPr>
        <w:spacing w:after="160" w:line="259" w:lineRule="auto"/>
        <w:rPr>
          <w:rFonts w:ascii="Times New Roman" w:hAnsi="Times New Roman" w:cs="Times New Roman"/>
        </w:rPr>
      </w:pPr>
    </w:p>
    <w:p w14:paraId="180D95CE" w14:textId="77777777" w:rsidR="00226CD7" w:rsidRDefault="00226CD7" w:rsidP="005176CA">
      <w:pPr>
        <w:spacing w:after="160" w:line="259" w:lineRule="auto"/>
        <w:rPr>
          <w:rFonts w:ascii="Times New Roman" w:hAnsi="Times New Roman" w:cs="Times New Roman"/>
        </w:rPr>
      </w:pPr>
    </w:p>
    <w:p w14:paraId="05B41C34" w14:textId="77777777" w:rsidR="00226CD7" w:rsidRDefault="00226CD7" w:rsidP="005176CA">
      <w:pPr>
        <w:spacing w:after="160" w:line="259" w:lineRule="auto"/>
        <w:rPr>
          <w:rFonts w:ascii="Times New Roman" w:hAnsi="Times New Roman" w:cs="Times New Roman"/>
        </w:rPr>
      </w:pPr>
    </w:p>
    <w:p w14:paraId="55679206" w14:textId="77777777" w:rsidR="00226CD7" w:rsidRDefault="00226CD7" w:rsidP="005176CA">
      <w:pPr>
        <w:spacing w:after="160" w:line="259" w:lineRule="auto"/>
        <w:rPr>
          <w:rFonts w:ascii="Times New Roman" w:hAnsi="Times New Roman" w:cs="Times New Roman"/>
        </w:rPr>
      </w:pPr>
    </w:p>
    <w:p w14:paraId="6DEFA4BE" w14:textId="77777777" w:rsidR="00226CD7" w:rsidRDefault="00226CD7" w:rsidP="005176CA">
      <w:pPr>
        <w:spacing w:after="160" w:line="259" w:lineRule="auto"/>
        <w:rPr>
          <w:rFonts w:ascii="Times New Roman" w:hAnsi="Times New Roman" w:cs="Times New Roman"/>
        </w:rPr>
      </w:pPr>
    </w:p>
    <w:p w14:paraId="38DCD86E" w14:textId="77777777" w:rsidR="00226CD7" w:rsidRDefault="00226CD7" w:rsidP="005176CA">
      <w:pPr>
        <w:spacing w:after="160" w:line="259" w:lineRule="auto"/>
        <w:rPr>
          <w:rFonts w:ascii="Times New Roman" w:hAnsi="Times New Roman" w:cs="Times New Roman"/>
        </w:rPr>
      </w:pPr>
    </w:p>
    <w:p w14:paraId="24699006" w14:textId="77777777" w:rsidR="00226CD7" w:rsidRDefault="00226CD7" w:rsidP="005176CA">
      <w:pPr>
        <w:spacing w:after="160" w:line="259" w:lineRule="auto"/>
        <w:rPr>
          <w:rFonts w:ascii="Times New Roman" w:hAnsi="Times New Roman" w:cs="Times New Roman"/>
        </w:rPr>
      </w:pPr>
    </w:p>
    <w:p w14:paraId="6B82B23E" w14:textId="77777777" w:rsidR="00226CD7" w:rsidRDefault="00226CD7" w:rsidP="005176CA">
      <w:pPr>
        <w:spacing w:after="160" w:line="259" w:lineRule="auto"/>
        <w:rPr>
          <w:rFonts w:ascii="Times New Roman" w:hAnsi="Times New Roman" w:cs="Times New Roman"/>
        </w:rPr>
      </w:pPr>
    </w:p>
    <w:p w14:paraId="735162CA" w14:textId="77777777" w:rsidR="00226CD7" w:rsidRDefault="00226CD7" w:rsidP="005176CA">
      <w:pPr>
        <w:spacing w:after="160" w:line="259" w:lineRule="auto"/>
        <w:rPr>
          <w:rFonts w:ascii="Times New Roman" w:hAnsi="Times New Roman" w:cs="Times New Roman"/>
        </w:rPr>
      </w:pPr>
    </w:p>
    <w:p w14:paraId="2592A112" w14:textId="77777777" w:rsidR="00226CD7" w:rsidRDefault="00226CD7" w:rsidP="005176CA">
      <w:pPr>
        <w:spacing w:after="160" w:line="259" w:lineRule="auto"/>
        <w:rPr>
          <w:rFonts w:ascii="Times New Roman" w:hAnsi="Times New Roman" w:cs="Times New Roman"/>
        </w:rPr>
      </w:pPr>
    </w:p>
    <w:p w14:paraId="1A61EFA2" w14:textId="77777777" w:rsidR="00226CD7" w:rsidRDefault="00226CD7" w:rsidP="005176CA">
      <w:pPr>
        <w:spacing w:after="160" w:line="259" w:lineRule="auto"/>
        <w:rPr>
          <w:rFonts w:ascii="Times New Roman" w:hAnsi="Times New Roman" w:cs="Times New Roman"/>
        </w:rPr>
      </w:pPr>
    </w:p>
    <w:p w14:paraId="4D9697AC" w14:textId="77777777" w:rsidR="00226CD7" w:rsidRDefault="00226CD7" w:rsidP="005176CA">
      <w:pPr>
        <w:spacing w:after="160" w:line="259" w:lineRule="auto"/>
        <w:rPr>
          <w:rFonts w:ascii="Times New Roman" w:hAnsi="Times New Roman" w:cs="Times New Roman"/>
        </w:rPr>
      </w:pPr>
    </w:p>
    <w:p w14:paraId="78816F53" w14:textId="77777777" w:rsidR="00226CD7" w:rsidRDefault="00226CD7" w:rsidP="005176CA">
      <w:pPr>
        <w:spacing w:after="160" w:line="259" w:lineRule="auto"/>
        <w:rPr>
          <w:rFonts w:ascii="Times New Roman" w:hAnsi="Times New Roman" w:cs="Times New Roman"/>
        </w:rPr>
      </w:pPr>
    </w:p>
    <w:p w14:paraId="387FA0BD" w14:textId="77777777" w:rsidR="00226CD7" w:rsidRDefault="00226CD7" w:rsidP="005176CA">
      <w:pPr>
        <w:spacing w:after="160" w:line="259" w:lineRule="auto"/>
        <w:rPr>
          <w:rFonts w:ascii="Times New Roman" w:hAnsi="Times New Roman" w:cs="Times New Roman"/>
        </w:rPr>
      </w:pPr>
    </w:p>
    <w:p w14:paraId="0A1FC59E" w14:textId="77777777" w:rsidR="00226CD7" w:rsidRDefault="00226CD7" w:rsidP="005176CA">
      <w:pPr>
        <w:spacing w:after="160" w:line="259" w:lineRule="auto"/>
        <w:rPr>
          <w:rFonts w:ascii="Times New Roman" w:hAnsi="Times New Roman" w:cs="Times New Roman"/>
        </w:rPr>
      </w:pPr>
    </w:p>
    <w:p w14:paraId="3F0DDB4C" w14:textId="77777777" w:rsidR="00226CD7" w:rsidRDefault="00226CD7" w:rsidP="005176CA">
      <w:pPr>
        <w:spacing w:after="160" w:line="259" w:lineRule="auto"/>
        <w:rPr>
          <w:rFonts w:ascii="Times New Roman" w:hAnsi="Times New Roman" w:cs="Times New Roman"/>
        </w:rPr>
      </w:pPr>
    </w:p>
    <w:p w14:paraId="2F789335" w14:textId="77777777" w:rsidR="00226CD7" w:rsidRDefault="00226CD7" w:rsidP="005176CA">
      <w:pPr>
        <w:spacing w:after="160" w:line="259" w:lineRule="auto"/>
        <w:rPr>
          <w:rFonts w:ascii="Times New Roman" w:hAnsi="Times New Roman" w:cs="Times New Roman"/>
        </w:rPr>
      </w:pPr>
    </w:p>
    <w:p w14:paraId="7C23F4B8" w14:textId="77777777" w:rsidR="00226CD7" w:rsidRDefault="00226CD7" w:rsidP="005176CA">
      <w:pPr>
        <w:spacing w:after="160" w:line="259" w:lineRule="auto"/>
        <w:rPr>
          <w:rFonts w:ascii="Times New Roman" w:hAnsi="Times New Roman" w:cs="Times New Roman"/>
        </w:rPr>
      </w:pPr>
    </w:p>
    <w:p w14:paraId="428A01B1" w14:textId="77777777" w:rsidR="00226CD7" w:rsidRDefault="00226CD7" w:rsidP="005176CA">
      <w:pPr>
        <w:spacing w:after="160" w:line="259" w:lineRule="auto"/>
        <w:rPr>
          <w:rFonts w:ascii="Times New Roman" w:hAnsi="Times New Roman" w:cs="Times New Roman"/>
        </w:rPr>
        <w:sectPr w:rsidR="00226CD7" w:rsidSect="000B2AC0">
          <w:pgSz w:w="15840" w:h="12240" w:orient="landscape"/>
          <w:pgMar w:top="1701" w:right="1418" w:bottom="1701" w:left="1418" w:header="709" w:footer="709" w:gutter="0"/>
          <w:cols w:space="708"/>
          <w:docGrid w:linePitch="360"/>
        </w:sectPr>
      </w:pPr>
    </w:p>
    <w:p w14:paraId="79B226DE" w14:textId="77777777" w:rsidR="00226CD7" w:rsidRDefault="00226CD7" w:rsidP="005176CA">
      <w:pPr>
        <w:spacing w:after="160" w:line="259" w:lineRule="auto"/>
        <w:rPr>
          <w:rFonts w:ascii="Times New Roman" w:hAnsi="Times New Roman" w:cs="Times New Roman"/>
        </w:rPr>
      </w:pPr>
    </w:p>
    <w:p w14:paraId="13EC49D0" w14:textId="32C741F7" w:rsidR="005176CA" w:rsidRPr="007B5C68" w:rsidRDefault="0094040D" w:rsidP="007B5C68">
      <w:r w:rsidRPr="007B5C68">
        <w:t>ANEXO</w:t>
      </w:r>
      <w:r w:rsidR="005176CA" w:rsidRPr="007B5C68">
        <w:t xml:space="preserve"> </w:t>
      </w:r>
      <w:r w:rsidR="006178B8" w:rsidRPr="007B5C68">
        <w:t>9</w:t>
      </w:r>
      <w:r w:rsidR="005176CA" w:rsidRPr="007B5C68">
        <w:t>: FICHA DE RECOLECCIÓN DE DATOS O INSTRUMENTOS UTILIZADOS</w:t>
      </w:r>
    </w:p>
    <w:p w14:paraId="23AD602C" w14:textId="77777777" w:rsidR="001167F2" w:rsidRPr="007103A6" w:rsidRDefault="001167F2" w:rsidP="001167F2">
      <w:pPr>
        <w:numPr>
          <w:ilvl w:val="0"/>
          <w:numId w:val="16"/>
        </w:numPr>
        <w:spacing w:after="160" w:line="360" w:lineRule="auto"/>
        <w:ind w:left="1417"/>
        <w:rPr>
          <w:rFonts w:ascii="Arial" w:hAnsi="Arial" w:cs="Arial"/>
          <w:b/>
        </w:rPr>
      </w:pPr>
      <w:r w:rsidRPr="007103A6">
        <w:rPr>
          <w:rFonts w:ascii="Arial" w:hAnsi="Arial" w:cs="Arial"/>
          <w:b/>
        </w:rPr>
        <w:t>DATOS GENERALES</w:t>
      </w:r>
    </w:p>
    <w:p w14:paraId="4D4F33B4" w14:textId="77777777" w:rsidR="001167F2" w:rsidRPr="00BF6675" w:rsidRDefault="001167F2" w:rsidP="001167F2">
      <w:pPr>
        <w:spacing w:line="360" w:lineRule="auto"/>
        <w:ind w:left="1417"/>
        <w:jc w:val="both"/>
        <w:rPr>
          <w:b/>
          <w:bCs/>
        </w:rPr>
      </w:pPr>
      <w:r w:rsidRPr="00BF6675">
        <w:rPr>
          <w:b/>
          <w:bCs/>
        </w:rPr>
        <w:t>Hipoglicemia</w:t>
      </w:r>
    </w:p>
    <w:p w14:paraId="727F514F" w14:textId="77777777" w:rsidR="001167F2" w:rsidRDefault="001167F2" w:rsidP="001167F2">
      <w:pPr>
        <w:spacing w:line="360" w:lineRule="auto"/>
        <w:ind w:left="1417"/>
        <w:jc w:val="both"/>
      </w:pPr>
      <w:r>
        <w:t xml:space="preserve"> Si ( ) No ( ) </w:t>
      </w:r>
    </w:p>
    <w:p w14:paraId="195F4A7F" w14:textId="77777777" w:rsidR="001167F2" w:rsidRDefault="001167F2" w:rsidP="001167F2">
      <w:pPr>
        <w:spacing w:line="360" w:lineRule="auto"/>
        <w:ind w:left="1417"/>
        <w:jc w:val="both"/>
      </w:pPr>
      <w:r w:rsidRPr="00BF6675">
        <w:rPr>
          <w:b/>
          <w:bCs/>
        </w:rPr>
        <w:t>Valor de glicemia</w:t>
      </w:r>
      <w:r>
        <w:t xml:space="preserve">: --------------- mg/dl </w:t>
      </w:r>
    </w:p>
    <w:p w14:paraId="77B9BB48" w14:textId="77777777" w:rsidR="001167F2" w:rsidRDefault="001167F2" w:rsidP="001167F2">
      <w:pPr>
        <w:spacing w:line="360" w:lineRule="auto"/>
        <w:ind w:left="1417"/>
        <w:jc w:val="both"/>
      </w:pPr>
      <w:r w:rsidRPr="00BF6675">
        <w:rPr>
          <w:b/>
          <w:bCs/>
        </w:rPr>
        <w:t>Momento del diagnóstico</w:t>
      </w:r>
      <w:r>
        <w:t xml:space="preserve">: ----------------- día </w:t>
      </w:r>
    </w:p>
    <w:p w14:paraId="2B52AE7F" w14:textId="77777777" w:rsidR="001167F2" w:rsidRDefault="001167F2" w:rsidP="001167F2">
      <w:pPr>
        <w:spacing w:line="360" w:lineRule="auto"/>
        <w:ind w:left="1417"/>
        <w:jc w:val="both"/>
      </w:pPr>
      <w:r w:rsidRPr="00BF6675">
        <w:rPr>
          <w:b/>
          <w:bCs/>
        </w:rPr>
        <w:t>Edad en semanas</w:t>
      </w:r>
      <w:r>
        <w:t xml:space="preserve">: --------------------- </w:t>
      </w:r>
    </w:p>
    <w:p w14:paraId="1DFD0300" w14:textId="77777777" w:rsidR="001167F2" w:rsidRPr="00BF6675" w:rsidRDefault="001167F2" w:rsidP="001167F2">
      <w:pPr>
        <w:spacing w:line="360" w:lineRule="auto"/>
        <w:ind w:left="1417"/>
        <w:jc w:val="both"/>
        <w:rPr>
          <w:b/>
          <w:bCs/>
        </w:rPr>
      </w:pPr>
      <w:r w:rsidRPr="00BF6675">
        <w:rPr>
          <w:b/>
          <w:bCs/>
        </w:rPr>
        <w:t xml:space="preserve">Sexo: </w:t>
      </w:r>
    </w:p>
    <w:p w14:paraId="0E68C7B5" w14:textId="77777777" w:rsidR="001167F2" w:rsidRDefault="001167F2" w:rsidP="001167F2">
      <w:pPr>
        <w:spacing w:line="360" w:lineRule="auto"/>
        <w:ind w:left="1417"/>
        <w:jc w:val="both"/>
      </w:pPr>
      <w:r>
        <w:t xml:space="preserve">Masculino ( ) </w:t>
      </w:r>
    </w:p>
    <w:p w14:paraId="64C220C6" w14:textId="77777777" w:rsidR="001167F2" w:rsidRDefault="001167F2" w:rsidP="001167F2">
      <w:pPr>
        <w:spacing w:line="360" w:lineRule="auto"/>
        <w:ind w:left="1417"/>
        <w:jc w:val="both"/>
      </w:pPr>
      <w:r>
        <w:t xml:space="preserve">Femenino ( ) </w:t>
      </w:r>
    </w:p>
    <w:p w14:paraId="06704AB6" w14:textId="77777777" w:rsidR="001167F2" w:rsidRDefault="001167F2" w:rsidP="001167F2">
      <w:pPr>
        <w:spacing w:line="360" w:lineRule="auto"/>
        <w:ind w:left="1417"/>
        <w:jc w:val="both"/>
      </w:pPr>
      <w:r w:rsidRPr="00BF6675">
        <w:rPr>
          <w:b/>
          <w:bCs/>
        </w:rPr>
        <w:t>Peso al nacer</w:t>
      </w:r>
      <w:r>
        <w:t>: --------------gr</w:t>
      </w:r>
    </w:p>
    <w:p w14:paraId="1CEEE87C" w14:textId="77777777" w:rsidR="001167F2" w:rsidRPr="00BF6675" w:rsidRDefault="001167F2" w:rsidP="001167F2">
      <w:pPr>
        <w:spacing w:line="360" w:lineRule="auto"/>
        <w:ind w:left="1417"/>
        <w:jc w:val="both"/>
        <w:rPr>
          <w:b/>
          <w:bCs/>
        </w:rPr>
      </w:pPr>
      <w:r w:rsidRPr="00BF6675">
        <w:rPr>
          <w:b/>
          <w:bCs/>
        </w:rPr>
        <w:t xml:space="preserve"> Fecha de nacimiento: ------------------ </w:t>
      </w:r>
    </w:p>
    <w:p w14:paraId="145991A6" w14:textId="77777777" w:rsidR="001167F2" w:rsidRPr="00BF6675" w:rsidRDefault="001167F2" w:rsidP="001167F2">
      <w:pPr>
        <w:spacing w:line="360" w:lineRule="auto"/>
        <w:ind w:left="1417"/>
        <w:jc w:val="both"/>
        <w:rPr>
          <w:b/>
          <w:bCs/>
        </w:rPr>
      </w:pPr>
      <w:r w:rsidRPr="00BF6675">
        <w:rPr>
          <w:b/>
          <w:bCs/>
        </w:rPr>
        <w:t xml:space="preserve">Hora: ------------------- </w:t>
      </w:r>
    </w:p>
    <w:p w14:paraId="4B355469" w14:textId="77777777" w:rsidR="001167F2" w:rsidRDefault="001167F2" w:rsidP="001167F2">
      <w:pPr>
        <w:spacing w:line="360" w:lineRule="auto"/>
        <w:ind w:left="1418"/>
        <w:jc w:val="both"/>
      </w:pPr>
      <w:r w:rsidRPr="00BF6675">
        <w:rPr>
          <w:b/>
          <w:bCs/>
        </w:rPr>
        <w:t>Ápgar</w:t>
      </w:r>
      <w:r>
        <w:t xml:space="preserve">: -------- al 1’---------- a los 5’ </w:t>
      </w:r>
    </w:p>
    <w:p w14:paraId="57F42872" w14:textId="77777777" w:rsidR="001167F2" w:rsidRPr="00BF6675" w:rsidRDefault="001167F2" w:rsidP="001167F2">
      <w:pPr>
        <w:spacing w:line="360" w:lineRule="auto"/>
        <w:ind w:left="1418"/>
        <w:jc w:val="both"/>
        <w:rPr>
          <w:b/>
          <w:bCs/>
        </w:rPr>
      </w:pPr>
      <w:r w:rsidRPr="00BF6675">
        <w:rPr>
          <w:b/>
          <w:bCs/>
        </w:rPr>
        <w:t xml:space="preserve">Tipo de parto: </w:t>
      </w:r>
    </w:p>
    <w:p w14:paraId="4CC07142" w14:textId="77777777" w:rsidR="001167F2" w:rsidRDefault="001167F2" w:rsidP="001167F2">
      <w:pPr>
        <w:pStyle w:val="Prrafodelista"/>
        <w:numPr>
          <w:ilvl w:val="0"/>
          <w:numId w:val="20"/>
        </w:numPr>
        <w:spacing w:line="360" w:lineRule="auto"/>
        <w:jc w:val="both"/>
      </w:pPr>
      <w:r>
        <w:t xml:space="preserve">Eutócico ( ) </w:t>
      </w:r>
    </w:p>
    <w:p w14:paraId="0DC5D4A2" w14:textId="77777777" w:rsidR="001167F2" w:rsidRDefault="001167F2" w:rsidP="001167F2">
      <w:pPr>
        <w:pStyle w:val="Prrafodelista"/>
        <w:numPr>
          <w:ilvl w:val="0"/>
          <w:numId w:val="20"/>
        </w:numPr>
        <w:spacing w:line="360" w:lineRule="auto"/>
        <w:jc w:val="both"/>
      </w:pPr>
      <w:r>
        <w:t xml:space="preserve">Cesárea ( ) </w:t>
      </w:r>
    </w:p>
    <w:p w14:paraId="797B14A7" w14:textId="77777777" w:rsidR="001167F2" w:rsidRPr="00BF6675" w:rsidRDefault="001167F2" w:rsidP="001167F2">
      <w:pPr>
        <w:spacing w:line="360" w:lineRule="auto"/>
        <w:ind w:left="1418"/>
        <w:jc w:val="both"/>
        <w:rPr>
          <w:b/>
          <w:bCs/>
        </w:rPr>
      </w:pPr>
      <w:r w:rsidRPr="00BF6675">
        <w:rPr>
          <w:b/>
          <w:bCs/>
        </w:rPr>
        <w:t xml:space="preserve">Sepsis neonatal </w:t>
      </w:r>
    </w:p>
    <w:p w14:paraId="01D447A7" w14:textId="77777777" w:rsidR="001167F2" w:rsidRPr="00BF6675" w:rsidRDefault="001167F2" w:rsidP="001167F2">
      <w:pPr>
        <w:pStyle w:val="Prrafodelista"/>
        <w:numPr>
          <w:ilvl w:val="0"/>
          <w:numId w:val="21"/>
        </w:numPr>
        <w:spacing w:line="360" w:lineRule="auto"/>
        <w:jc w:val="both"/>
        <w:rPr>
          <w:sz w:val="24"/>
          <w:szCs w:val="24"/>
        </w:rPr>
      </w:pPr>
      <w:r>
        <w:t xml:space="preserve">Si ( ) </w:t>
      </w:r>
    </w:p>
    <w:p w14:paraId="47CD843F" w14:textId="77777777" w:rsidR="001167F2" w:rsidRPr="00BF6675" w:rsidRDefault="001167F2" w:rsidP="001167F2">
      <w:pPr>
        <w:pStyle w:val="Prrafodelista"/>
        <w:numPr>
          <w:ilvl w:val="0"/>
          <w:numId w:val="21"/>
        </w:numPr>
        <w:spacing w:line="360" w:lineRule="auto"/>
        <w:jc w:val="both"/>
        <w:rPr>
          <w:sz w:val="24"/>
          <w:szCs w:val="24"/>
        </w:rPr>
      </w:pPr>
      <w:r>
        <w:t xml:space="preserve">No ( ) </w:t>
      </w:r>
    </w:p>
    <w:p w14:paraId="32572FAB" w14:textId="77777777" w:rsidR="001167F2" w:rsidRPr="00BF6675" w:rsidRDefault="001167F2" w:rsidP="001167F2">
      <w:pPr>
        <w:spacing w:line="360" w:lineRule="auto"/>
        <w:jc w:val="both"/>
      </w:pPr>
      <w:r>
        <w:rPr>
          <w:b/>
          <w:bCs/>
        </w:rPr>
        <w:t xml:space="preserve">                            </w:t>
      </w:r>
      <w:r w:rsidRPr="00BF6675">
        <w:rPr>
          <w:b/>
          <w:bCs/>
        </w:rPr>
        <w:t>Asfixia neonatal</w:t>
      </w:r>
      <w:r>
        <w:t xml:space="preserve"> </w:t>
      </w:r>
    </w:p>
    <w:p w14:paraId="55CC883D" w14:textId="77777777" w:rsidR="001167F2" w:rsidRDefault="001167F2" w:rsidP="001167F2">
      <w:pPr>
        <w:spacing w:line="360" w:lineRule="auto"/>
        <w:ind w:left="1777"/>
        <w:jc w:val="both"/>
      </w:pPr>
      <w:r>
        <w:t xml:space="preserve">Si ( ) </w:t>
      </w:r>
    </w:p>
    <w:p w14:paraId="22937330" w14:textId="77777777" w:rsidR="001167F2" w:rsidRPr="00BF6675" w:rsidRDefault="001167F2" w:rsidP="001167F2">
      <w:pPr>
        <w:spacing w:line="360" w:lineRule="auto"/>
        <w:ind w:left="1777"/>
        <w:jc w:val="both"/>
      </w:pPr>
      <w:r>
        <w:t xml:space="preserve">No ( ) </w:t>
      </w:r>
    </w:p>
    <w:p w14:paraId="0DB6C8EA" w14:textId="77777777" w:rsidR="001167F2" w:rsidRPr="00BF6675" w:rsidRDefault="001167F2" w:rsidP="001167F2">
      <w:pPr>
        <w:spacing w:line="360" w:lineRule="auto"/>
        <w:jc w:val="both"/>
      </w:pPr>
      <w:r w:rsidRPr="00BF6675">
        <w:t>Realizaré la revisión de las historias clínicas de cada paciente para verificar si tienen el diagnóstico de hipoglicemia.</w:t>
      </w:r>
    </w:p>
    <w:p w14:paraId="38466FA2" w14:textId="77777777" w:rsidR="001167F2" w:rsidRPr="007103A6" w:rsidRDefault="001167F2" w:rsidP="001167F2">
      <w:pPr>
        <w:numPr>
          <w:ilvl w:val="0"/>
          <w:numId w:val="16"/>
        </w:numPr>
        <w:spacing w:after="160" w:line="360" w:lineRule="auto"/>
        <w:ind w:left="1417"/>
        <w:jc w:val="both"/>
        <w:rPr>
          <w:rFonts w:ascii="Arial" w:hAnsi="Arial" w:cs="Arial"/>
          <w:b/>
        </w:rPr>
      </w:pPr>
      <w:r w:rsidRPr="007103A6">
        <w:rPr>
          <w:rFonts w:ascii="Arial" w:hAnsi="Arial" w:cs="Arial"/>
          <w:b/>
        </w:rPr>
        <w:t>DIAGNÓSTICO DE HIPOGLICEMIA NEONATAL</w:t>
      </w:r>
    </w:p>
    <w:p w14:paraId="01355D4B" w14:textId="77777777" w:rsidR="001167F2" w:rsidRPr="007103A6" w:rsidRDefault="001167F2" w:rsidP="001167F2">
      <w:pPr>
        <w:numPr>
          <w:ilvl w:val="0"/>
          <w:numId w:val="18"/>
        </w:numPr>
        <w:spacing w:after="160" w:line="360" w:lineRule="auto"/>
        <w:jc w:val="both"/>
        <w:rPr>
          <w:rFonts w:ascii="Arial" w:hAnsi="Arial" w:cs="Arial"/>
          <w:b/>
        </w:rPr>
      </w:pPr>
      <w:r w:rsidRPr="007103A6">
        <w:rPr>
          <w:rFonts w:ascii="Arial" w:hAnsi="Arial" w:cs="Arial"/>
          <w:b/>
        </w:rPr>
        <w:t xml:space="preserve">CIE.10: P70 (Hipoglicemia neonatal):   </w:t>
      </w:r>
    </w:p>
    <w:p w14:paraId="7748A5A3" w14:textId="77777777" w:rsidR="001167F2" w:rsidRPr="007103A6" w:rsidRDefault="001167F2" w:rsidP="001167F2">
      <w:pPr>
        <w:numPr>
          <w:ilvl w:val="0"/>
          <w:numId w:val="17"/>
        </w:numPr>
        <w:spacing w:after="160" w:line="360" w:lineRule="auto"/>
        <w:jc w:val="both"/>
        <w:rPr>
          <w:rFonts w:ascii="Arial" w:hAnsi="Arial" w:cs="Arial"/>
        </w:rPr>
      </w:pPr>
      <w:r w:rsidRPr="007103A6">
        <w:rPr>
          <w:rFonts w:ascii="Arial" w:hAnsi="Arial" w:cs="Arial"/>
        </w:rPr>
        <w:t>Sí    (     )</w:t>
      </w:r>
    </w:p>
    <w:p w14:paraId="3907628A" w14:textId="77777777" w:rsidR="001167F2" w:rsidRPr="007103A6" w:rsidRDefault="001167F2" w:rsidP="001167F2">
      <w:pPr>
        <w:numPr>
          <w:ilvl w:val="0"/>
          <w:numId w:val="17"/>
        </w:numPr>
        <w:spacing w:after="160" w:line="360" w:lineRule="auto"/>
        <w:jc w:val="both"/>
        <w:rPr>
          <w:rFonts w:ascii="Arial" w:hAnsi="Arial" w:cs="Arial"/>
        </w:rPr>
      </w:pPr>
      <w:r w:rsidRPr="007103A6">
        <w:rPr>
          <w:rFonts w:ascii="Arial" w:hAnsi="Arial" w:cs="Arial"/>
        </w:rPr>
        <w:t>No   (     )</w:t>
      </w:r>
    </w:p>
    <w:p w14:paraId="6B5C24F7" w14:textId="77777777" w:rsidR="001167F2" w:rsidRPr="007103A6" w:rsidRDefault="001167F2" w:rsidP="001167F2">
      <w:pPr>
        <w:spacing w:line="360" w:lineRule="auto"/>
        <w:ind w:left="2880"/>
        <w:jc w:val="both"/>
        <w:rPr>
          <w:rFonts w:ascii="Arial" w:hAnsi="Arial" w:cs="Arial"/>
        </w:rPr>
      </w:pPr>
    </w:p>
    <w:p w14:paraId="490319F5" w14:textId="77777777" w:rsidR="001167F2" w:rsidRPr="007103A6" w:rsidRDefault="001167F2" w:rsidP="001167F2">
      <w:pPr>
        <w:numPr>
          <w:ilvl w:val="0"/>
          <w:numId w:val="18"/>
        </w:numPr>
        <w:spacing w:after="160" w:line="360" w:lineRule="auto"/>
        <w:jc w:val="both"/>
        <w:rPr>
          <w:rFonts w:ascii="Arial" w:hAnsi="Arial" w:cs="Arial"/>
          <w:b/>
        </w:rPr>
      </w:pPr>
      <w:r w:rsidRPr="007103A6">
        <w:rPr>
          <w:rFonts w:ascii="Arial" w:hAnsi="Arial" w:cs="Arial"/>
          <w:b/>
        </w:rPr>
        <w:t xml:space="preserve">Según: Glicemia </w:t>
      </w:r>
      <w:r w:rsidRPr="007103A6">
        <w:rPr>
          <w:rFonts w:ascii="Arial" w:hAnsi="Arial" w:cs="Arial"/>
          <w:b/>
          <w:bCs/>
        </w:rPr>
        <w:t>menor a 40 mg/dl</w:t>
      </w:r>
      <w:r w:rsidRPr="007103A6">
        <w:rPr>
          <w:rFonts w:ascii="Arial" w:hAnsi="Arial" w:cs="Arial"/>
          <w:b/>
        </w:rPr>
        <w:t xml:space="preserve"> </w:t>
      </w:r>
    </w:p>
    <w:p w14:paraId="17079A28" w14:textId="77777777" w:rsidR="001167F2" w:rsidRPr="007103A6" w:rsidRDefault="001167F2" w:rsidP="001167F2">
      <w:pPr>
        <w:numPr>
          <w:ilvl w:val="0"/>
          <w:numId w:val="19"/>
        </w:numPr>
        <w:spacing w:after="160" w:line="360" w:lineRule="auto"/>
        <w:jc w:val="both"/>
        <w:rPr>
          <w:rFonts w:ascii="Arial" w:hAnsi="Arial" w:cs="Arial"/>
          <w:b/>
        </w:rPr>
      </w:pPr>
      <w:r w:rsidRPr="007103A6">
        <w:rPr>
          <w:rFonts w:ascii="Arial" w:hAnsi="Arial" w:cs="Arial"/>
        </w:rPr>
        <w:t>Diagnóstico Positivo       (     )</w:t>
      </w:r>
    </w:p>
    <w:p w14:paraId="19B1B551" w14:textId="77777777" w:rsidR="001167F2" w:rsidRPr="00226CD7" w:rsidRDefault="001167F2" w:rsidP="001167F2">
      <w:pPr>
        <w:numPr>
          <w:ilvl w:val="0"/>
          <w:numId w:val="19"/>
        </w:numPr>
        <w:spacing w:after="160" w:line="360" w:lineRule="auto"/>
        <w:jc w:val="both"/>
        <w:rPr>
          <w:rFonts w:ascii="Arial" w:hAnsi="Arial" w:cs="Arial"/>
          <w:b/>
        </w:rPr>
      </w:pPr>
      <w:r w:rsidRPr="007103A6">
        <w:rPr>
          <w:rFonts w:ascii="Arial" w:hAnsi="Arial" w:cs="Arial"/>
        </w:rPr>
        <w:t>Diagnóstico Negativo     (     )</w:t>
      </w:r>
    </w:p>
    <w:p w14:paraId="41E3E02A" w14:textId="77777777" w:rsidR="00226CD7" w:rsidRDefault="00226CD7" w:rsidP="00226CD7">
      <w:pPr>
        <w:spacing w:after="160" w:line="360" w:lineRule="auto"/>
        <w:jc w:val="both"/>
        <w:rPr>
          <w:rFonts w:ascii="Arial" w:hAnsi="Arial" w:cs="Arial"/>
        </w:rPr>
      </w:pPr>
    </w:p>
    <w:p w14:paraId="623DD133" w14:textId="77777777" w:rsidR="00226CD7" w:rsidRDefault="00226CD7" w:rsidP="00226CD7">
      <w:pPr>
        <w:spacing w:after="160" w:line="360" w:lineRule="auto"/>
        <w:jc w:val="both"/>
        <w:rPr>
          <w:rFonts w:ascii="Arial" w:hAnsi="Arial" w:cs="Arial"/>
        </w:rPr>
      </w:pPr>
    </w:p>
    <w:p w14:paraId="3275770B" w14:textId="77777777" w:rsidR="00226CD7" w:rsidRDefault="00226CD7" w:rsidP="00226CD7">
      <w:pPr>
        <w:spacing w:after="160" w:line="360" w:lineRule="auto"/>
        <w:jc w:val="both"/>
        <w:rPr>
          <w:rFonts w:ascii="Arial" w:hAnsi="Arial" w:cs="Arial"/>
        </w:rPr>
      </w:pPr>
    </w:p>
    <w:p w14:paraId="35B3FD2D" w14:textId="77777777" w:rsidR="00226CD7" w:rsidRDefault="00226CD7" w:rsidP="00226CD7">
      <w:pPr>
        <w:spacing w:after="160" w:line="360" w:lineRule="auto"/>
        <w:jc w:val="both"/>
        <w:rPr>
          <w:rFonts w:ascii="Arial" w:hAnsi="Arial" w:cs="Arial"/>
        </w:rPr>
      </w:pPr>
    </w:p>
    <w:p w14:paraId="259B459E" w14:textId="77777777" w:rsidR="00226CD7" w:rsidRDefault="00226CD7" w:rsidP="00226CD7">
      <w:pPr>
        <w:spacing w:after="160" w:line="360" w:lineRule="auto"/>
        <w:jc w:val="both"/>
        <w:rPr>
          <w:rFonts w:ascii="Arial" w:hAnsi="Arial" w:cs="Arial"/>
        </w:rPr>
      </w:pPr>
    </w:p>
    <w:p w14:paraId="024E66BD" w14:textId="77777777" w:rsidR="00226CD7" w:rsidRDefault="00226CD7" w:rsidP="00226CD7">
      <w:pPr>
        <w:spacing w:after="160" w:line="360" w:lineRule="auto"/>
        <w:jc w:val="both"/>
        <w:rPr>
          <w:rFonts w:ascii="Arial" w:hAnsi="Arial" w:cs="Arial"/>
        </w:rPr>
      </w:pPr>
    </w:p>
    <w:p w14:paraId="5C2F0393" w14:textId="77777777" w:rsidR="00226CD7" w:rsidRDefault="00226CD7" w:rsidP="00226CD7">
      <w:pPr>
        <w:spacing w:after="160" w:line="360" w:lineRule="auto"/>
        <w:jc w:val="both"/>
        <w:rPr>
          <w:rFonts w:ascii="Arial" w:hAnsi="Arial" w:cs="Arial"/>
        </w:rPr>
      </w:pPr>
    </w:p>
    <w:p w14:paraId="7ADD2AF0" w14:textId="77777777" w:rsidR="00226CD7" w:rsidRDefault="00226CD7" w:rsidP="00226CD7">
      <w:pPr>
        <w:spacing w:after="160" w:line="360" w:lineRule="auto"/>
        <w:jc w:val="both"/>
        <w:rPr>
          <w:rFonts w:ascii="Arial" w:hAnsi="Arial" w:cs="Arial"/>
        </w:rPr>
      </w:pPr>
    </w:p>
    <w:p w14:paraId="549C757E" w14:textId="77777777" w:rsidR="00226CD7" w:rsidRDefault="00226CD7" w:rsidP="00226CD7">
      <w:pPr>
        <w:spacing w:after="160" w:line="360" w:lineRule="auto"/>
        <w:jc w:val="both"/>
        <w:rPr>
          <w:rFonts w:ascii="Arial" w:hAnsi="Arial" w:cs="Arial"/>
        </w:rPr>
      </w:pPr>
    </w:p>
    <w:p w14:paraId="69A8AD8E" w14:textId="77777777" w:rsidR="00226CD7" w:rsidRDefault="00226CD7" w:rsidP="00226CD7">
      <w:pPr>
        <w:spacing w:after="160" w:line="360" w:lineRule="auto"/>
        <w:jc w:val="both"/>
        <w:rPr>
          <w:rFonts w:ascii="Arial" w:hAnsi="Arial" w:cs="Arial"/>
        </w:rPr>
      </w:pPr>
    </w:p>
    <w:p w14:paraId="1BF026F7" w14:textId="77777777" w:rsidR="00226CD7" w:rsidRDefault="00226CD7" w:rsidP="00226CD7">
      <w:pPr>
        <w:spacing w:after="160" w:line="360" w:lineRule="auto"/>
        <w:jc w:val="both"/>
        <w:rPr>
          <w:rFonts w:ascii="Arial" w:hAnsi="Arial" w:cs="Arial"/>
        </w:rPr>
      </w:pPr>
    </w:p>
    <w:p w14:paraId="7412269A" w14:textId="77777777" w:rsidR="00226CD7" w:rsidRDefault="00226CD7" w:rsidP="00226CD7">
      <w:pPr>
        <w:spacing w:after="160" w:line="360" w:lineRule="auto"/>
        <w:jc w:val="both"/>
        <w:rPr>
          <w:rFonts w:ascii="Arial" w:hAnsi="Arial" w:cs="Arial"/>
        </w:rPr>
      </w:pPr>
    </w:p>
    <w:p w14:paraId="34038285" w14:textId="77777777" w:rsidR="00226CD7" w:rsidRDefault="00226CD7" w:rsidP="00226CD7">
      <w:pPr>
        <w:spacing w:after="160" w:line="360" w:lineRule="auto"/>
        <w:jc w:val="both"/>
        <w:rPr>
          <w:rFonts w:ascii="Arial" w:hAnsi="Arial" w:cs="Arial"/>
        </w:rPr>
      </w:pPr>
    </w:p>
    <w:p w14:paraId="406EFE4E" w14:textId="77777777" w:rsidR="00226CD7" w:rsidRDefault="00226CD7" w:rsidP="00226CD7">
      <w:pPr>
        <w:spacing w:after="160" w:line="360" w:lineRule="auto"/>
        <w:jc w:val="both"/>
        <w:rPr>
          <w:rFonts w:ascii="Arial" w:hAnsi="Arial" w:cs="Arial"/>
        </w:rPr>
      </w:pPr>
    </w:p>
    <w:p w14:paraId="22C0590A" w14:textId="77777777" w:rsidR="00226CD7" w:rsidRDefault="00226CD7" w:rsidP="00226CD7">
      <w:pPr>
        <w:spacing w:after="160" w:line="360" w:lineRule="auto"/>
        <w:jc w:val="both"/>
        <w:rPr>
          <w:rFonts w:ascii="Arial" w:hAnsi="Arial" w:cs="Arial"/>
        </w:rPr>
      </w:pPr>
    </w:p>
    <w:p w14:paraId="3D9A5F6E" w14:textId="77777777" w:rsidR="00226CD7" w:rsidRDefault="00226CD7" w:rsidP="00226CD7">
      <w:pPr>
        <w:spacing w:after="160" w:line="360" w:lineRule="auto"/>
        <w:jc w:val="both"/>
        <w:rPr>
          <w:rFonts w:ascii="Arial" w:hAnsi="Arial" w:cs="Arial"/>
        </w:rPr>
      </w:pPr>
    </w:p>
    <w:p w14:paraId="04EBD79E" w14:textId="77777777" w:rsidR="00226CD7" w:rsidRDefault="00226CD7" w:rsidP="00226CD7">
      <w:pPr>
        <w:spacing w:after="160" w:line="360" w:lineRule="auto"/>
        <w:jc w:val="both"/>
        <w:rPr>
          <w:rFonts w:ascii="Arial" w:hAnsi="Arial" w:cs="Arial"/>
        </w:rPr>
      </w:pPr>
    </w:p>
    <w:p w14:paraId="6AD87831" w14:textId="5C7FB912" w:rsidR="005176CA" w:rsidRPr="007B5C68" w:rsidRDefault="00226CD7" w:rsidP="007B5C68">
      <w:r w:rsidRPr="007B5C68">
        <w:t>AN</w:t>
      </w:r>
      <w:r w:rsidR="005176CA" w:rsidRPr="007B5C68">
        <w:t>EXO 1</w:t>
      </w:r>
      <w:r w:rsidR="006178B8" w:rsidRPr="007B5C68">
        <w:t>0</w:t>
      </w:r>
      <w:r w:rsidR="005176CA" w:rsidRPr="007B5C68">
        <w:t>: BASES DE DATOS (EXCEL, SPSS), O EL LINK A SU BASE DE DATOS SUBIDA EN EL INICIB-URP.</w:t>
      </w:r>
    </w:p>
    <w:p w14:paraId="513568A9" w14:textId="5B7FC752" w:rsidR="00226CD7" w:rsidRDefault="0094040D" w:rsidP="005176CA">
      <w:pPr>
        <w:spacing w:after="160" w:line="259" w:lineRule="auto"/>
        <w:rPr>
          <w:rFonts w:ascii="Times New Roman" w:hAnsi="Times New Roman" w:cs="Times New Roman"/>
        </w:rPr>
      </w:pPr>
      <w:r>
        <w:rPr>
          <w:noProof/>
          <w:lang w:val="es-PE" w:eastAsia="es-PE"/>
        </w:rPr>
        <w:drawing>
          <wp:inline distT="0" distB="0" distL="0" distR="0" wp14:anchorId="500E75E5" wp14:editId="44207242">
            <wp:extent cx="6045200" cy="3083458"/>
            <wp:effectExtent l="0" t="0" r="0" b="3175"/>
            <wp:docPr id="536153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53723" name=""/>
                    <pic:cNvPicPr/>
                  </pic:nvPicPr>
                  <pic:blipFill rotWithShape="1">
                    <a:blip r:embed="rId53"/>
                    <a:srcRect l="1242" r="37090" b="44075"/>
                    <a:stretch/>
                  </pic:blipFill>
                  <pic:spPr bwMode="auto">
                    <a:xfrm>
                      <a:off x="0" y="0"/>
                      <a:ext cx="6050728" cy="3086277"/>
                    </a:xfrm>
                    <a:prstGeom prst="rect">
                      <a:avLst/>
                    </a:prstGeom>
                    <a:ln>
                      <a:noFill/>
                    </a:ln>
                    <a:extLst>
                      <a:ext uri="{53640926-AAD7-44D8-BBD7-CCE9431645EC}">
                        <a14:shadowObscured xmlns:a14="http://schemas.microsoft.com/office/drawing/2010/main"/>
                      </a:ext>
                    </a:extLst>
                  </pic:spPr>
                </pic:pic>
              </a:graphicData>
            </a:graphic>
          </wp:inline>
        </w:drawing>
      </w:r>
    </w:p>
    <w:p w14:paraId="52B5C7DF" w14:textId="77777777" w:rsidR="0094040D" w:rsidRDefault="0094040D" w:rsidP="005176CA">
      <w:pPr>
        <w:spacing w:after="160" w:line="259" w:lineRule="auto"/>
        <w:rPr>
          <w:rFonts w:ascii="Times New Roman" w:hAnsi="Times New Roman" w:cs="Times New Roman"/>
        </w:rPr>
      </w:pPr>
    </w:p>
    <w:p w14:paraId="79089539" w14:textId="77777777" w:rsidR="0094040D" w:rsidRDefault="0094040D" w:rsidP="005176CA">
      <w:pPr>
        <w:spacing w:after="160" w:line="259" w:lineRule="auto"/>
        <w:rPr>
          <w:rFonts w:ascii="Times New Roman" w:hAnsi="Times New Roman" w:cs="Times New Roman"/>
        </w:rPr>
      </w:pPr>
    </w:p>
    <w:p w14:paraId="6B3B0B64" w14:textId="77777777" w:rsidR="00BC0F6B" w:rsidRDefault="00BC0F6B" w:rsidP="005176CA">
      <w:pPr>
        <w:spacing w:after="160" w:line="259" w:lineRule="auto"/>
        <w:rPr>
          <w:rFonts w:ascii="Times New Roman" w:hAnsi="Times New Roman" w:cs="Times New Roman"/>
        </w:rPr>
      </w:pPr>
    </w:p>
    <w:p w14:paraId="140CBD55" w14:textId="77777777" w:rsidR="00BC0F6B" w:rsidRDefault="00BC0F6B" w:rsidP="005176CA">
      <w:pPr>
        <w:spacing w:after="160" w:line="259" w:lineRule="auto"/>
        <w:rPr>
          <w:rFonts w:ascii="Times New Roman" w:hAnsi="Times New Roman" w:cs="Times New Roman"/>
        </w:rPr>
      </w:pPr>
    </w:p>
    <w:p w14:paraId="2790F068" w14:textId="77777777" w:rsidR="00BC0F6B" w:rsidRDefault="00BC0F6B" w:rsidP="005176CA">
      <w:pPr>
        <w:spacing w:after="160" w:line="259" w:lineRule="auto"/>
        <w:rPr>
          <w:rFonts w:ascii="Times New Roman" w:hAnsi="Times New Roman" w:cs="Times New Roman"/>
        </w:rPr>
      </w:pPr>
    </w:p>
    <w:p w14:paraId="4C968C49" w14:textId="77777777" w:rsidR="00BC0F6B" w:rsidRDefault="00BC0F6B" w:rsidP="005176CA">
      <w:pPr>
        <w:spacing w:after="160" w:line="259" w:lineRule="auto"/>
        <w:rPr>
          <w:rFonts w:ascii="Times New Roman" w:hAnsi="Times New Roman" w:cs="Times New Roman"/>
        </w:rPr>
      </w:pPr>
    </w:p>
    <w:p w14:paraId="3BD6AC6E" w14:textId="77777777" w:rsidR="00BC0F6B" w:rsidRDefault="00BC0F6B" w:rsidP="005176CA">
      <w:pPr>
        <w:spacing w:after="160" w:line="259" w:lineRule="auto"/>
        <w:rPr>
          <w:rFonts w:ascii="Times New Roman" w:hAnsi="Times New Roman" w:cs="Times New Roman"/>
        </w:rPr>
      </w:pPr>
    </w:p>
    <w:p w14:paraId="5248F47E" w14:textId="77777777" w:rsidR="00BC0F6B" w:rsidRDefault="00BC0F6B" w:rsidP="005176CA">
      <w:pPr>
        <w:spacing w:after="160" w:line="259" w:lineRule="auto"/>
        <w:rPr>
          <w:rFonts w:ascii="Times New Roman" w:hAnsi="Times New Roman" w:cs="Times New Roman"/>
        </w:rPr>
      </w:pPr>
    </w:p>
    <w:p w14:paraId="3101A14D" w14:textId="77777777" w:rsidR="00BC0F6B" w:rsidRDefault="00BC0F6B" w:rsidP="005176CA">
      <w:pPr>
        <w:spacing w:after="160" w:line="259" w:lineRule="auto"/>
        <w:rPr>
          <w:rFonts w:ascii="Times New Roman" w:hAnsi="Times New Roman" w:cs="Times New Roman"/>
        </w:rPr>
      </w:pPr>
    </w:p>
    <w:p w14:paraId="313ED84A" w14:textId="77777777" w:rsidR="00BC0F6B" w:rsidRDefault="00BC0F6B" w:rsidP="005176CA">
      <w:pPr>
        <w:spacing w:after="160" w:line="259" w:lineRule="auto"/>
        <w:rPr>
          <w:rFonts w:ascii="Times New Roman" w:hAnsi="Times New Roman" w:cs="Times New Roman"/>
        </w:rPr>
      </w:pPr>
    </w:p>
    <w:p w14:paraId="470E0989" w14:textId="77777777" w:rsidR="00BC0F6B" w:rsidRDefault="00BC0F6B" w:rsidP="005176CA">
      <w:pPr>
        <w:spacing w:after="160" w:line="259" w:lineRule="auto"/>
        <w:rPr>
          <w:rFonts w:ascii="Times New Roman" w:hAnsi="Times New Roman" w:cs="Times New Roman"/>
        </w:rPr>
      </w:pPr>
    </w:p>
    <w:p w14:paraId="54BEFD33" w14:textId="77777777" w:rsidR="00BC0F6B" w:rsidRDefault="00BC0F6B" w:rsidP="005176CA">
      <w:pPr>
        <w:spacing w:after="160" w:line="259" w:lineRule="auto"/>
        <w:rPr>
          <w:rFonts w:ascii="Times New Roman" w:hAnsi="Times New Roman" w:cs="Times New Roman"/>
        </w:rPr>
      </w:pPr>
    </w:p>
    <w:p w14:paraId="47B6F3A9" w14:textId="77777777" w:rsidR="00BC0F6B" w:rsidRDefault="00BC0F6B" w:rsidP="005176CA">
      <w:pPr>
        <w:spacing w:after="160" w:line="259" w:lineRule="auto"/>
        <w:rPr>
          <w:rFonts w:ascii="Times New Roman" w:hAnsi="Times New Roman" w:cs="Times New Roman"/>
        </w:rPr>
      </w:pPr>
    </w:p>
    <w:p w14:paraId="10571BF7" w14:textId="77777777" w:rsidR="00BC0F6B" w:rsidRDefault="00BC0F6B" w:rsidP="005176CA">
      <w:pPr>
        <w:spacing w:after="160" w:line="259" w:lineRule="auto"/>
        <w:rPr>
          <w:rFonts w:ascii="Times New Roman" w:hAnsi="Times New Roman" w:cs="Times New Roman"/>
        </w:rPr>
      </w:pPr>
    </w:p>
    <w:p w14:paraId="7C2BFAD1" w14:textId="77777777" w:rsidR="00BC0F6B" w:rsidRDefault="00BC0F6B" w:rsidP="005176CA">
      <w:pPr>
        <w:spacing w:after="160" w:line="259" w:lineRule="auto"/>
        <w:rPr>
          <w:rFonts w:ascii="Times New Roman" w:hAnsi="Times New Roman" w:cs="Times New Roman"/>
        </w:rPr>
      </w:pPr>
    </w:p>
    <w:sectPr w:rsidR="00BC0F6B" w:rsidSect="000B2AC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6D99D" w14:textId="77777777" w:rsidR="009727E9" w:rsidRDefault="009727E9">
      <w:r>
        <w:separator/>
      </w:r>
    </w:p>
  </w:endnote>
  <w:endnote w:type="continuationSeparator" w:id="0">
    <w:p w14:paraId="553F2F1E" w14:textId="77777777" w:rsidR="009727E9" w:rsidRDefault="00972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35F65" w14:textId="77777777" w:rsidR="006A3E6E" w:rsidRDefault="006A3E6E">
    <w:pPr>
      <w:pStyle w:val="Piedepgina"/>
      <w:jc w:val="right"/>
    </w:pPr>
  </w:p>
  <w:p w14:paraId="06EFA5D3" w14:textId="77777777" w:rsidR="006A3E6E" w:rsidRDefault="006A3E6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855192389"/>
      <w:docPartObj>
        <w:docPartGallery w:val="Page Numbers (Bottom of Page)"/>
        <w:docPartUnique/>
      </w:docPartObj>
    </w:sdtPr>
    <w:sdtEndPr/>
    <w:sdtContent>
      <w:p w14:paraId="2EBAA6C7" w14:textId="34607B42" w:rsidR="006A3E6E" w:rsidRPr="003C16B5" w:rsidRDefault="006A3E6E">
        <w:pPr>
          <w:pStyle w:val="Piedepgina"/>
          <w:jc w:val="center"/>
          <w:rPr>
            <w:rFonts w:ascii="Arial" w:hAnsi="Arial" w:cs="Arial"/>
            <w:sz w:val="22"/>
          </w:rPr>
        </w:pPr>
        <w:r w:rsidRPr="003C16B5">
          <w:rPr>
            <w:rFonts w:ascii="Arial" w:hAnsi="Arial" w:cs="Arial"/>
            <w:sz w:val="22"/>
          </w:rPr>
          <w:fldChar w:fldCharType="begin"/>
        </w:r>
        <w:r w:rsidRPr="003C16B5">
          <w:rPr>
            <w:rFonts w:ascii="Arial" w:hAnsi="Arial" w:cs="Arial"/>
            <w:sz w:val="22"/>
          </w:rPr>
          <w:instrText>PAGE   \* MERGEFORMAT</w:instrText>
        </w:r>
        <w:r w:rsidRPr="003C16B5">
          <w:rPr>
            <w:rFonts w:ascii="Arial" w:hAnsi="Arial" w:cs="Arial"/>
            <w:sz w:val="22"/>
          </w:rPr>
          <w:fldChar w:fldCharType="separate"/>
        </w:r>
        <w:r w:rsidR="00103A71" w:rsidRPr="00103A71">
          <w:rPr>
            <w:rFonts w:ascii="Arial" w:hAnsi="Arial" w:cs="Arial"/>
            <w:noProof/>
            <w:sz w:val="22"/>
            <w:lang w:val="es-ES"/>
          </w:rPr>
          <w:t>36</w:t>
        </w:r>
        <w:r w:rsidRPr="003C16B5">
          <w:rPr>
            <w:rFonts w:ascii="Arial" w:hAnsi="Arial" w:cs="Arial"/>
            <w:sz w:val="22"/>
          </w:rPr>
          <w:fldChar w:fldCharType="end"/>
        </w:r>
      </w:p>
    </w:sdtContent>
  </w:sdt>
  <w:p w14:paraId="499CD99D" w14:textId="77777777" w:rsidR="006A3E6E" w:rsidRDefault="006A3E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D33A1" w14:textId="77777777" w:rsidR="009727E9" w:rsidRDefault="009727E9">
      <w:r>
        <w:separator/>
      </w:r>
    </w:p>
  </w:footnote>
  <w:footnote w:type="continuationSeparator" w:id="0">
    <w:p w14:paraId="73664944" w14:textId="77777777" w:rsidR="009727E9" w:rsidRDefault="009727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0653" w14:textId="77777777" w:rsidR="006A3E6E" w:rsidRDefault="006A3E6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AF1"/>
    <w:multiLevelType w:val="hybridMultilevel"/>
    <w:tmpl w:val="E9B6A69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08A519F"/>
    <w:multiLevelType w:val="hybridMultilevel"/>
    <w:tmpl w:val="A74A498E"/>
    <w:lvl w:ilvl="0" w:tplc="091A9456">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B5016E"/>
    <w:multiLevelType w:val="hybridMultilevel"/>
    <w:tmpl w:val="E7FC53A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0B4BA3"/>
    <w:multiLevelType w:val="hybridMultilevel"/>
    <w:tmpl w:val="85129FAC"/>
    <w:lvl w:ilvl="0" w:tplc="091A9456">
      <w:numFmt w:val="bullet"/>
      <w:lvlText w:val="-"/>
      <w:lvlJc w:val="left"/>
      <w:pPr>
        <w:ind w:left="89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072F5"/>
    <w:multiLevelType w:val="hybridMultilevel"/>
    <w:tmpl w:val="DDDA932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0CE7338C"/>
    <w:multiLevelType w:val="hybridMultilevel"/>
    <w:tmpl w:val="92961C6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4D55A11"/>
    <w:multiLevelType w:val="hybridMultilevel"/>
    <w:tmpl w:val="E6CE22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5A2398"/>
    <w:multiLevelType w:val="hybridMultilevel"/>
    <w:tmpl w:val="E6CE22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F43796"/>
    <w:multiLevelType w:val="multilevel"/>
    <w:tmpl w:val="73141F9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15:restartNumberingAfterBreak="0">
    <w:nsid w:val="2306642B"/>
    <w:multiLevelType w:val="multilevel"/>
    <w:tmpl w:val="078A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8504F"/>
    <w:multiLevelType w:val="hybridMultilevel"/>
    <w:tmpl w:val="3D26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A29D9"/>
    <w:multiLevelType w:val="multilevel"/>
    <w:tmpl w:val="5710510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15:restartNumberingAfterBreak="0">
    <w:nsid w:val="275231C1"/>
    <w:multiLevelType w:val="hybridMultilevel"/>
    <w:tmpl w:val="F5B605D4"/>
    <w:lvl w:ilvl="0" w:tplc="280A000F">
      <w:start w:val="1"/>
      <w:numFmt w:val="decimal"/>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13" w15:restartNumberingAfterBreak="0">
    <w:nsid w:val="28CC44F2"/>
    <w:multiLevelType w:val="hybridMultilevel"/>
    <w:tmpl w:val="C1DEF6D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AC8704B"/>
    <w:multiLevelType w:val="multilevel"/>
    <w:tmpl w:val="58263684"/>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15" w15:restartNumberingAfterBreak="0">
    <w:nsid w:val="315244E0"/>
    <w:multiLevelType w:val="multilevel"/>
    <w:tmpl w:val="B2920E78"/>
    <w:lvl w:ilvl="0">
      <w:start w:val="1"/>
      <w:numFmt w:val="decimal"/>
      <w:lvlText w:val="%1."/>
      <w:lvlJc w:val="left"/>
      <w:pPr>
        <w:ind w:left="637" w:hanging="360"/>
      </w:pPr>
      <w:rPr>
        <w:rFonts w:hint="default"/>
      </w:rPr>
    </w:lvl>
    <w:lvl w:ilvl="1">
      <w:start w:val="5"/>
      <w:numFmt w:val="decimal"/>
      <w:isLgl/>
      <w:lvlText w:val="%1.%2"/>
      <w:lvlJc w:val="left"/>
      <w:pPr>
        <w:ind w:left="682" w:hanging="405"/>
      </w:pPr>
      <w:rPr>
        <w:rFonts w:hint="default"/>
      </w:rPr>
    </w:lvl>
    <w:lvl w:ilvl="2">
      <w:start w:val="1"/>
      <w:numFmt w:val="decimal"/>
      <w:isLgl/>
      <w:lvlText w:val="%1.%2.%3"/>
      <w:lvlJc w:val="left"/>
      <w:pPr>
        <w:ind w:left="997" w:hanging="720"/>
      </w:pPr>
      <w:rPr>
        <w:rFonts w:hint="default"/>
      </w:rPr>
    </w:lvl>
    <w:lvl w:ilvl="3">
      <w:start w:val="1"/>
      <w:numFmt w:val="decimal"/>
      <w:isLgl/>
      <w:lvlText w:val="%1.%2.%3.%4"/>
      <w:lvlJc w:val="left"/>
      <w:pPr>
        <w:ind w:left="1357" w:hanging="1080"/>
      </w:pPr>
      <w:rPr>
        <w:rFonts w:hint="default"/>
      </w:rPr>
    </w:lvl>
    <w:lvl w:ilvl="4">
      <w:start w:val="1"/>
      <w:numFmt w:val="decimal"/>
      <w:isLgl/>
      <w:lvlText w:val="%1.%2.%3.%4.%5"/>
      <w:lvlJc w:val="left"/>
      <w:pPr>
        <w:ind w:left="1357" w:hanging="1080"/>
      </w:pPr>
      <w:rPr>
        <w:rFonts w:hint="default"/>
      </w:rPr>
    </w:lvl>
    <w:lvl w:ilvl="5">
      <w:start w:val="1"/>
      <w:numFmt w:val="decimal"/>
      <w:isLgl/>
      <w:lvlText w:val="%1.%2.%3.%4.%5.%6"/>
      <w:lvlJc w:val="left"/>
      <w:pPr>
        <w:ind w:left="1717" w:hanging="1440"/>
      </w:pPr>
      <w:rPr>
        <w:rFonts w:hint="default"/>
      </w:rPr>
    </w:lvl>
    <w:lvl w:ilvl="6">
      <w:start w:val="1"/>
      <w:numFmt w:val="decimal"/>
      <w:isLgl/>
      <w:lvlText w:val="%1.%2.%3.%4.%5.%6.%7"/>
      <w:lvlJc w:val="left"/>
      <w:pPr>
        <w:ind w:left="1717" w:hanging="1440"/>
      </w:pPr>
      <w:rPr>
        <w:rFonts w:hint="default"/>
      </w:rPr>
    </w:lvl>
    <w:lvl w:ilvl="7">
      <w:start w:val="1"/>
      <w:numFmt w:val="decimal"/>
      <w:isLgl/>
      <w:lvlText w:val="%1.%2.%3.%4.%5.%6.%7.%8"/>
      <w:lvlJc w:val="left"/>
      <w:pPr>
        <w:ind w:left="2077" w:hanging="1800"/>
      </w:pPr>
      <w:rPr>
        <w:rFonts w:hint="default"/>
      </w:rPr>
    </w:lvl>
    <w:lvl w:ilvl="8">
      <w:start w:val="1"/>
      <w:numFmt w:val="decimal"/>
      <w:isLgl/>
      <w:lvlText w:val="%1.%2.%3.%4.%5.%6.%7.%8.%9"/>
      <w:lvlJc w:val="left"/>
      <w:pPr>
        <w:ind w:left="2077" w:hanging="1800"/>
      </w:pPr>
      <w:rPr>
        <w:rFonts w:hint="default"/>
      </w:rPr>
    </w:lvl>
  </w:abstractNum>
  <w:abstractNum w:abstractNumId="16" w15:restartNumberingAfterBreak="0">
    <w:nsid w:val="38B1162B"/>
    <w:multiLevelType w:val="hybridMultilevel"/>
    <w:tmpl w:val="52982C64"/>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7" w15:restartNumberingAfterBreak="0">
    <w:nsid w:val="3CBD550C"/>
    <w:multiLevelType w:val="hybridMultilevel"/>
    <w:tmpl w:val="E6CE228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578492C"/>
    <w:multiLevelType w:val="hybridMultilevel"/>
    <w:tmpl w:val="A2A8AC9E"/>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9" w15:restartNumberingAfterBreak="0">
    <w:nsid w:val="46B41BC1"/>
    <w:multiLevelType w:val="hybridMultilevel"/>
    <w:tmpl w:val="FB2EC4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74435B1"/>
    <w:multiLevelType w:val="hybridMultilevel"/>
    <w:tmpl w:val="FDF2D1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74B4AF7"/>
    <w:multiLevelType w:val="hybridMultilevel"/>
    <w:tmpl w:val="70504D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D21232A"/>
    <w:multiLevelType w:val="hybridMultilevel"/>
    <w:tmpl w:val="6E0663A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15:restartNumberingAfterBreak="0">
    <w:nsid w:val="4F1D3EBF"/>
    <w:multiLevelType w:val="hybridMultilevel"/>
    <w:tmpl w:val="BC7456AA"/>
    <w:lvl w:ilvl="0" w:tplc="280A000F">
      <w:start w:val="1"/>
      <w:numFmt w:val="decimal"/>
      <w:lvlText w:val="%1."/>
      <w:lvlJc w:val="left"/>
      <w:pPr>
        <w:ind w:left="2137" w:hanging="360"/>
      </w:pPr>
    </w:lvl>
    <w:lvl w:ilvl="1" w:tplc="280A0019" w:tentative="1">
      <w:start w:val="1"/>
      <w:numFmt w:val="lowerLetter"/>
      <w:lvlText w:val="%2."/>
      <w:lvlJc w:val="left"/>
      <w:pPr>
        <w:ind w:left="2857" w:hanging="360"/>
      </w:pPr>
    </w:lvl>
    <w:lvl w:ilvl="2" w:tplc="280A001B" w:tentative="1">
      <w:start w:val="1"/>
      <w:numFmt w:val="lowerRoman"/>
      <w:lvlText w:val="%3."/>
      <w:lvlJc w:val="right"/>
      <w:pPr>
        <w:ind w:left="3577" w:hanging="180"/>
      </w:pPr>
    </w:lvl>
    <w:lvl w:ilvl="3" w:tplc="280A000F" w:tentative="1">
      <w:start w:val="1"/>
      <w:numFmt w:val="decimal"/>
      <w:lvlText w:val="%4."/>
      <w:lvlJc w:val="left"/>
      <w:pPr>
        <w:ind w:left="4297" w:hanging="360"/>
      </w:pPr>
    </w:lvl>
    <w:lvl w:ilvl="4" w:tplc="280A0019" w:tentative="1">
      <w:start w:val="1"/>
      <w:numFmt w:val="lowerLetter"/>
      <w:lvlText w:val="%5."/>
      <w:lvlJc w:val="left"/>
      <w:pPr>
        <w:ind w:left="5017" w:hanging="360"/>
      </w:pPr>
    </w:lvl>
    <w:lvl w:ilvl="5" w:tplc="280A001B" w:tentative="1">
      <w:start w:val="1"/>
      <w:numFmt w:val="lowerRoman"/>
      <w:lvlText w:val="%6."/>
      <w:lvlJc w:val="right"/>
      <w:pPr>
        <w:ind w:left="5737" w:hanging="180"/>
      </w:pPr>
    </w:lvl>
    <w:lvl w:ilvl="6" w:tplc="280A000F" w:tentative="1">
      <w:start w:val="1"/>
      <w:numFmt w:val="decimal"/>
      <w:lvlText w:val="%7."/>
      <w:lvlJc w:val="left"/>
      <w:pPr>
        <w:ind w:left="6457" w:hanging="360"/>
      </w:pPr>
    </w:lvl>
    <w:lvl w:ilvl="7" w:tplc="280A0019" w:tentative="1">
      <w:start w:val="1"/>
      <w:numFmt w:val="lowerLetter"/>
      <w:lvlText w:val="%8."/>
      <w:lvlJc w:val="left"/>
      <w:pPr>
        <w:ind w:left="7177" w:hanging="360"/>
      </w:pPr>
    </w:lvl>
    <w:lvl w:ilvl="8" w:tplc="280A001B" w:tentative="1">
      <w:start w:val="1"/>
      <w:numFmt w:val="lowerRoman"/>
      <w:lvlText w:val="%9."/>
      <w:lvlJc w:val="right"/>
      <w:pPr>
        <w:ind w:left="7897" w:hanging="180"/>
      </w:pPr>
    </w:lvl>
  </w:abstractNum>
  <w:abstractNum w:abstractNumId="24" w15:restartNumberingAfterBreak="0">
    <w:nsid w:val="503250DB"/>
    <w:multiLevelType w:val="hybridMultilevel"/>
    <w:tmpl w:val="2D440592"/>
    <w:lvl w:ilvl="0" w:tplc="09486AA2">
      <w:start w:val="1"/>
      <w:numFmt w:val="decimal"/>
      <w:lvlText w:val="%1."/>
      <w:lvlJc w:val="left"/>
      <w:pPr>
        <w:ind w:left="720" w:hanging="360"/>
      </w:pPr>
      <w:rPr>
        <w:rFonts w:asciiTheme="minorHAnsi" w:hAnsiTheme="minorHAnsi" w:cstheme="minorBidi"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250076D"/>
    <w:multiLevelType w:val="hybridMultilevel"/>
    <w:tmpl w:val="0B88AF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9C06BC4"/>
    <w:multiLevelType w:val="multilevel"/>
    <w:tmpl w:val="07300C0E"/>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65DA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1337F9"/>
    <w:multiLevelType w:val="hybridMultilevel"/>
    <w:tmpl w:val="E6CE22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6A76E6"/>
    <w:multiLevelType w:val="hybridMultilevel"/>
    <w:tmpl w:val="152470EE"/>
    <w:lvl w:ilvl="0" w:tplc="F496B1F2">
      <w:start w:val="1"/>
      <w:numFmt w:val="decimal"/>
      <w:lvlText w:val="%1."/>
      <w:lvlJc w:val="left"/>
      <w:pPr>
        <w:ind w:left="637" w:hanging="360"/>
      </w:pPr>
      <w:rPr>
        <w:rFonts w:hint="default"/>
      </w:rPr>
    </w:lvl>
    <w:lvl w:ilvl="1" w:tplc="280A0019" w:tentative="1">
      <w:start w:val="1"/>
      <w:numFmt w:val="lowerLetter"/>
      <w:lvlText w:val="%2."/>
      <w:lvlJc w:val="left"/>
      <w:pPr>
        <w:ind w:left="1357" w:hanging="360"/>
      </w:pPr>
    </w:lvl>
    <w:lvl w:ilvl="2" w:tplc="280A001B" w:tentative="1">
      <w:start w:val="1"/>
      <w:numFmt w:val="lowerRoman"/>
      <w:lvlText w:val="%3."/>
      <w:lvlJc w:val="right"/>
      <w:pPr>
        <w:ind w:left="2077" w:hanging="180"/>
      </w:pPr>
    </w:lvl>
    <w:lvl w:ilvl="3" w:tplc="280A000F" w:tentative="1">
      <w:start w:val="1"/>
      <w:numFmt w:val="decimal"/>
      <w:lvlText w:val="%4."/>
      <w:lvlJc w:val="left"/>
      <w:pPr>
        <w:ind w:left="2797" w:hanging="360"/>
      </w:pPr>
    </w:lvl>
    <w:lvl w:ilvl="4" w:tplc="280A0019" w:tentative="1">
      <w:start w:val="1"/>
      <w:numFmt w:val="lowerLetter"/>
      <w:lvlText w:val="%5."/>
      <w:lvlJc w:val="left"/>
      <w:pPr>
        <w:ind w:left="3517" w:hanging="360"/>
      </w:pPr>
    </w:lvl>
    <w:lvl w:ilvl="5" w:tplc="280A001B" w:tentative="1">
      <w:start w:val="1"/>
      <w:numFmt w:val="lowerRoman"/>
      <w:lvlText w:val="%6."/>
      <w:lvlJc w:val="right"/>
      <w:pPr>
        <w:ind w:left="4237" w:hanging="180"/>
      </w:pPr>
    </w:lvl>
    <w:lvl w:ilvl="6" w:tplc="280A000F" w:tentative="1">
      <w:start w:val="1"/>
      <w:numFmt w:val="decimal"/>
      <w:lvlText w:val="%7."/>
      <w:lvlJc w:val="left"/>
      <w:pPr>
        <w:ind w:left="4957" w:hanging="360"/>
      </w:pPr>
    </w:lvl>
    <w:lvl w:ilvl="7" w:tplc="280A0019" w:tentative="1">
      <w:start w:val="1"/>
      <w:numFmt w:val="lowerLetter"/>
      <w:lvlText w:val="%8."/>
      <w:lvlJc w:val="left"/>
      <w:pPr>
        <w:ind w:left="5677" w:hanging="360"/>
      </w:pPr>
    </w:lvl>
    <w:lvl w:ilvl="8" w:tplc="280A001B" w:tentative="1">
      <w:start w:val="1"/>
      <w:numFmt w:val="lowerRoman"/>
      <w:lvlText w:val="%9."/>
      <w:lvlJc w:val="right"/>
      <w:pPr>
        <w:ind w:left="6397" w:hanging="180"/>
      </w:pPr>
    </w:lvl>
  </w:abstractNum>
  <w:abstractNum w:abstractNumId="30" w15:restartNumberingAfterBreak="0">
    <w:nsid w:val="70F9475D"/>
    <w:multiLevelType w:val="hybridMultilevel"/>
    <w:tmpl w:val="E2046C24"/>
    <w:lvl w:ilvl="0" w:tplc="2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275394"/>
    <w:multiLevelType w:val="hybridMultilevel"/>
    <w:tmpl w:val="8C40E6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4425876"/>
    <w:multiLevelType w:val="hybridMultilevel"/>
    <w:tmpl w:val="1A7458C0"/>
    <w:lvl w:ilvl="0" w:tplc="091A9456">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7E300DB"/>
    <w:multiLevelType w:val="hybridMultilevel"/>
    <w:tmpl w:val="263AD0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9FA2BC0"/>
    <w:multiLevelType w:val="hybridMultilevel"/>
    <w:tmpl w:val="8960B2F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13"/>
  </w:num>
  <w:num w:numId="4">
    <w:abstractNumId w:val="31"/>
  </w:num>
  <w:num w:numId="5">
    <w:abstractNumId w:val="33"/>
  </w:num>
  <w:num w:numId="6">
    <w:abstractNumId w:val="28"/>
  </w:num>
  <w:num w:numId="7">
    <w:abstractNumId w:val="18"/>
  </w:num>
  <w:num w:numId="8">
    <w:abstractNumId w:val="16"/>
  </w:num>
  <w:num w:numId="9">
    <w:abstractNumId w:val="2"/>
  </w:num>
  <w:num w:numId="10">
    <w:abstractNumId w:val="20"/>
  </w:num>
  <w:num w:numId="11">
    <w:abstractNumId w:val="6"/>
  </w:num>
  <w:num w:numId="12">
    <w:abstractNumId w:val="21"/>
  </w:num>
  <w:num w:numId="13">
    <w:abstractNumId w:val="15"/>
  </w:num>
  <w:num w:numId="14">
    <w:abstractNumId w:val="29"/>
  </w:num>
  <w:num w:numId="15">
    <w:abstractNumId w:val="0"/>
  </w:num>
  <w:num w:numId="16">
    <w:abstractNumId w:val="26"/>
  </w:num>
  <w:num w:numId="17">
    <w:abstractNumId w:val="11"/>
  </w:num>
  <w:num w:numId="18">
    <w:abstractNumId w:val="14"/>
  </w:num>
  <w:num w:numId="19">
    <w:abstractNumId w:val="8"/>
  </w:num>
  <w:num w:numId="20">
    <w:abstractNumId w:val="12"/>
  </w:num>
  <w:num w:numId="21">
    <w:abstractNumId w:val="23"/>
  </w:num>
  <w:num w:numId="22">
    <w:abstractNumId w:val="3"/>
  </w:num>
  <w:num w:numId="23">
    <w:abstractNumId w:val="32"/>
  </w:num>
  <w:num w:numId="24">
    <w:abstractNumId w:val="1"/>
  </w:num>
  <w:num w:numId="25">
    <w:abstractNumId w:val="24"/>
  </w:num>
  <w:num w:numId="26">
    <w:abstractNumId w:val="27"/>
  </w:num>
  <w:num w:numId="27">
    <w:abstractNumId w:val="10"/>
  </w:num>
  <w:num w:numId="28">
    <w:abstractNumId w:val="5"/>
  </w:num>
  <w:num w:numId="29">
    <w:abstractNumId w:val="22"/>
  </w:num>
  <w:num w:numId="30">
    <w:abstractNumId w:val="19"/>
  </w:num>
  <w:num w:numId="31">
    <w:abstractNumId w:val="4"/>
  </w:num>
  <w:num w:numId="32">
    <w:abstractNumId w:val="7"/>
  </w:num>
  <w:num w:numId="33">
    <w:abstractNumId w:val="9"/>
  </w:num>
  <w:num w:numId="34">
    <w:abstractNumId w:val="25"/>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PE" w:vendorID="64" w:dllVersion="131078" w:nlCheck="1" w:checkStyle="0"/>
  <w:activeWritingStyle w:appName="MSWord" w:lang="es-MX" w:vendorID="64" w:dllVersion="131078" w:nlCheck="1" w:checkStyle="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799"/>
    <w:rsid w:val="0000079B"/>
    <w:rsid w:val="00014EE6"/>
    <w:rsid w:val="00015338"/>
    <w:rsid w:val="00017E84"/>
    <w:rsid w:val="00017EC5"/>
    <w:rsid w:val="00017F71"/>
    <w:rsid w:val="00021470"/>
    <w:rsid w:val="000246A7"/>
    <w:rsid w:val="000271A4"/>
    <w:rsid w:val="00031284"/>
    <w:rsid w:val="00041341"/>
    <w:rsid w:val="00055F08"/>
    <w:rsid w:val="00056211"/>
    <w:rsid w:val="00057213"/>
    <w:rsid w:val="00060F79"/>
    <w:rsid w:val="00066C2E"/>
    <w:rsid w:val="00071C56"/>
    <w:rsid w:val="000979C4"/>
    <w:rsid w:val="000A136F"/>
    <w:rsid w:val="000A57BA"/>
    <w:rsid w:val="000A7BF4"/>
    <w:rsid w:val="000B2AC0"/>
    <w:rsid w:val="000B4841"/>
    <w:rsid w:val="000D521D"/>
    <w:rsid w:val="000D5646"/>
    <w:rsid w:val="000D5F2B"/>
    <w:rsid w:val="000D6E18"/>
    <w:rsid w:val="000E6442"/>
    <w:rsid w:val="000F05DF"/>
    <w:rsid w:val="00102DAD"/>
    <w:rsid w:val="00103A71"/>
    <w:rsid w:val="00113A3D"/>
    <w:rsid w:val="001167F2"/>
    <w:rsid w:val="001234BA"/>
    <w:rsid w:val="00127983"/>
    <w:rsid w:val="00133899"/>
    <w:rsid w:val="00162040"/>
    <w:rsid w:val="00164890"/>
    <w:rsid w:val="00177F2D"/>
    <w:rsid w:val="001833BD"/>
    <w:rsid w:val="001845B5"/>
    <w:rsid w:val="00192643"/>
    <w:rsid w:val="001A36CD"/>
    <w:rsid w:val="001A57B6"/>
    <w:rsid w:val="001B1596"/>
    <w:rsid w:val="001C29BB"/>
    <w:rsid w:val="001F5F92"/>
    <w:rsid w:val="00210FAF"/>
    <w:rsid w:val="00226CD7"/>
    <w:rsid w:val="0023162E"/>
    <w:rsid w:val="00231F93"/>
    <w:rsid w:val="00234317"/>
    <w:rsid w:val="00237B02"/>
    <w:rsid w:val="00242983"/>
    <w:rsid w:val="002459F7"/>
    <w:rsid w:val="0025037F"/>
    <w:rsid w:val="00253748"/>
    <w:rsid w:val="0026246D"/>
    <w:rsid w:val="002820AD"/>
    <w:rsid w:val="00286644"/>
    <w:rsid w:val="00295249"/>
    <w:rsid w:val="002A5E02"/>
    <w:rsid w:val="002B1425"/>
    <w:rsid w:val="002B4F4F"/>
    <w:rsid w:val="002D17E6"/>
    <w:rsid w:val="002D55BA"/>
    <w:rsid w:val="002E53CB"/>
    <w:rsid w:val="0030370C"/>
    <w:rsid w:val="00312167"/>
    <w:rsid w:val="0034476D"/>
    <w:rsid w:val="00351206"/>
    <w:rsid w:val="00373B6E"/>
    <w:rsid w:val="00376883"/>
    <w:rsid w:val="00387829"/>
    <w:rsid w:val="00396281"/>
    <w:rsid w:val="003B4E68"/>
    <w:rsid w:val="003C7EC1"/>
    <w:rsid w:val="003D79D9"/>
    <w:rsid w:val="003E1DF6"/>
    <w:rsid w:val="003E1F7B"/>
    <w:rsid w:val="003E2D6F"/>
    <w:rsid w:val="003E3B3E"/>
    <w:rsid w:val="003E57DA"/>
    <w:rsid w:val="003F774F"/>
    <w:rsid w:val="00403354"/>
    <w:rsid w:val="004107C0"/>
    <w:rsid w:val="00412618"/>
    <w:rsid w:val="004204E4"/>
    <w:rsid w:val="00423BB2"/>
    <w:rsid w:val="00425AA9"/>
    <w:rsid w:val="00426DE6"/>
    <w:rsid w:val="004339C8"/>
    <w:rsid w:val="00461399"/>
    <w:rsid w:val="004926E7"/>
    <w:rsid w:val="00493395"/>
    <w:rsid w:val="004A4492"/>
    <w:rsid w:val="004B1C36"/>
    <w:rsid w:val="004C6A61"/>
    <w:rsid w:val="004D207D"/>
    <w:rsid w:val="004E2AB2"/>
    <w:rsid w:val="004E3F37"/>
    <w:rsid w:val="004F16EF"/>
    <w:rsid w:val="005027EB"/>
    <w:rsid w:val="00504F4C"/>
    <w:rsid w:val="005066E7"/>
    <w:rsid w:val="00516D18"/>
    <w:rsid w:val="005175CD"/>
    <w:rsid w:val="005176CA"/>
    <w:rsid w:val="005501E4"/>
    <w:rsid w:val="0055746F"/>
    <w:rsid w:val="00576092"/>
    <w:rsid w:val="005801D0"/>
    <w:rsid w:val="005918AE"/>
    <w:rsid w:val="00597C24"/>
    <w:rsid w:val="005B2723"/>
    <w:rsid w:val="005C22F6"/>
    <w:rsid w:val="005D7951"/>
    <w:rsid w:val="005E305A"/>
    <w:rsid w:val="005E57D0"/>
    <w:rsid w:val="005F50E5"/>
    <w:rsid w:val="00600874"/>
    <w:rsid w:val="00613DE4"/>
    <w:rsid w:val="006178B8"/>
    <w:rsid w:val="006179E0"/>
    <w:rsid w:val="00622462"/>
    <w:rsid w:val="0063412D"/>
    <w:rsid w:val="006479E0"/>
    <w:rsid w:val="006756F4"/>
    <w:rsid w:val="00675C0B"/>
    <w:rsid w:val="006808E5"/>
    <w:rsid w:val="00684917"/>
    <w:rsid w:val="00696E94"/>
    <w:rsid w:val="006A3E6E"/>
    <w:rsid w:val="006A72E8"/>
    <w:rsid w:val="006C5F7D"/>
    <w:rsid w:val="006D2FA3"/>
    <w:rsid w:val="006F1298"/>
    <w:rsid w:val="006F19A6"/>
    <w:rsid w:val="006F6440"/>
    <w:rsid w:val="00706CBE"/>
    <w:rsid w:val="00712792"/>
    <w:rsid w:val="00726675"/>
    <w:rsid w:val="00751057"/>
    <w:rsid w:val="007541BC"/>
    <w:rsid w:val="00765130"/>
    <w:rsid w:val="007742E3"/>
    <w:rsid w:val="0077545B"/>
    <w:rsid w:val="007A03A0"/>
    <w:rsid w:val="007A578B"/>
    <w:rsid w:val="007B34AA"/>
    <w:rsid w:val="007B5C68"/>
    <w:rsid w:val="007D5E6A"/>
    <w:rsid w:val="007F6772"/>
    <w:rsid w:val="00800F44"/>
    <w:rsid w:val="00804890"/>
    <w:rsid w:val="00813D89"/>
    <w:rsid w:val="00817B29"/>
    <w:rsid w:val="00821B21"/>
    <w:rsid w:val="008539E1"/>
    <w:rsid w:val="00857D55"/>
    <w:rsid w:val="00861A0A"/>
    <w:rsid w:val="00863DE2"/>
    <w:rsid w:val="00875A45"/>
    <w:rsid w:val="00877CC0"/>
    <w:rsid w:val="008A0B98"/>
    <w:rsid w:val="008B55DF"/>
    <w:rsid w:val="008B6B19"/>
    <w:rsid w:val="008C00F5"/>
    <w:rsid w:val="008D5B33"/>
    <w:rsid w:val="008D63E0"/>
    <w:rsid w:val="008E10E9"/>
    <w:rsid w:val="008E764B"/>
    <w:rsid w:val="008F0E32"/>
    <w:rsid w:val="009050FC"/>
    <w:rsid w:val="00911A0F"/>
    <w:rsid w:val="00912D7B"/>
    <w:rsid w:val="00913A3A"/>
    <w:rsid w:val="009141F6"/>
    <w:rsid w:val="009232B0"/>
    <w:rsid w:val="0092497E"/>
    <w:rsid w:val="009273A4"/>
    <w:rsid w:val="00930F8A"/>
    <w:rsid w:val="009322F6"/>
    <w:rsid w:val="0094040D"/>
    <w:rsid w:val="009435B9"/>
    <w:rsid w:val="00946CEB"/>
    <w:rsid w:val="00951339"/>
    <w:rsid w:val="00957162"/>
    <w:rsid w:val="00964820"/>
    <w:rsid w:val="00965F9D"/>
    <w:rsid w:val="009727E9"/>
    <w:rsid w:val="00974CE3"/>
    <w:rsid w:val="0098050E"/>
    <w:rsid w:val="00990678"/>
    <w:rsid w:val="00990FE2"/>
    <w:rsid w:val="009951AC"/>
    <w:rsid w:val="0099762E"/>
    <w:rsid w:val="009A0EB2"/>
    <w:rsid w:val="009D0899"/>
    <w:rsid w:val="009E6EB9"/>
    <w:rsid w:val="00A023FA"/>
    <w:rsid w:val="00A07C86"/>
    <w:rsid w:val="00A14E95"/>
    <w:rsid w:val="00A17940"/>
    <w:rsid w:val="00A22F61"/>
    <w:rsid w:val="00A23ED4"/>
    <w:rsid w:val="00A44BE3"/>
    <w:rsid w:val="00A44CEC"/>
    <w:rsid w:val="00A47A8F"/>
    <w:rsid w:val="00A51B00"/>
    <w:rsid w:val="00A563A8"/>
    <w:rsid w:val="00A65DFB"/>
    <w:rsid w:val="00A755DA"/>
    <w:rsid w:val="00A82301"/>
    <w:rsid w:val="00A85799"/>
    <w:rsid w:val="00A85DE8"/>
    <w:rsid w:val="00A917D7"/>
    <w:rsid w:val="00AC38FA"/>
    <w:rsid w:val="00AE14D6"/>
    <w:rsid w:val="00AE7D2E"/>
    <w:rsid w:val="00AF7583"/>
    <w:rsid w:val="00B06F0D"/>
    <w:rsid w:val="00B077B3"/>
    <w:rsid w:val="00B1194C"/>
    <w:rsid w:val="00B465BB"/>
    <w:rsid w:val="00B54413"/>
    <w:rsid w:val="00B5551B"/>
    <w:rsid w:val="00B633C7"/>
    <w:rsid w:val="00B65696"/>
    <w:rsid w:val="00B81DDE"/>
    <w:rsid w:val="00B911E6"/>
    <w:rsid w:val="00B967A2"/>
    <w:rsid w:val="00BA5487"/>
    <w:rsid w:val="00BA7085"/>
    <w:rsid w:val="00BB3469"/>
    <w:rsid w:val="00BB6645"/>
    <w:rsid w:val="00BC0F6B"/>
    <w:rsid w:val="00BC2176"/>
    <w:rsid w:val="00BD415B"/>
    <w:rsid w:val="00BF2A7E"/>
    <w:rsid w:val="00BF2EA0"/>
    <w:rsid w:val="00BF38B4"/>
    <w:rsid w:val="00BF3DAD"/>
    <w:rsid w:val="00C15D6C"/>
    <w:rsid w:val="00C203CB"/>
    <w:rsid w:val="00C207AF"/>
    <w:rsid w:val="00C53E47"/>
    <w:rsid w:val="00C80FD1"/>
    <w:rsid w:val="00C8319A"/>
    <w:rsid w:val="00C90268"/>
    <w:rsid w:val="00CA2888"/>
    <w:rsid w:val="00CA56FE"/>
    <w:rsid w:val="00CA5D39"/>
    <w:rsid w:val="00CB39AB"/>
    <w:rsid w:val="00CC2007"/>
    <w:rsid w:val="00CD21A1"/>
    <w:rsid w:val="00CD7A6B"/>
    <w:rsid w:val="00CD7EBE"/>
    <w:rsid w:val="00CE4352"/>
    <w:rsid w:val="00CE6B6B"/>
    <w:rsid w:val="00CE7DB4"/>
    <w:rsid w:val="00D136B9"/>
    <w:rsid w:val="00D42048"/>
    <w:rsid w:val="00D46B2E"/>
    <w:rsid w:val="00D47554"/>
    <w:rsid w:val="00D60DC9"/>
    <w:rsid w:val="00D76ED8"/>
    <w:rsid w:val="00D82C5F"/>
    <w:rsid w:val="00D84697"/>
    <w:rsid w:val="00D84EF6"/>
    <w:rsid w:val="00D85E20"/>
    <w:rsid w:val="00D94B88"/>
    <w:rsid w:val="00DA236B"/>
    <w:rsid w:val="00DA405B"/>
    <w:rsid w:val="00DA7C60"/>
    <w:rsid w:val="00DC5B9B"/>
    <w:rsid w:val="00DE050A"/>
    <w:rsid w:val="00DF6CC1"/>
    <w:rsid w:val="00DF7F07"/>
    <w:rsid w:val="00E00790"/>
    <w:rsid w:val="00E15338"/>
    <w:rsid w:val="00E224D0"/>
    <w:rsid w:val="00E323E8"/>
    <w:rsid w:val="00E4729C"/>
    <w:rsid w:val="00E545E9"/>
    <w:rsid w:val="00E55C10"/>
    <w:rsid w:val="00E70DB8"/>
    <w:rsid w:val="00E83F6B"/>
    <w:rsid w:val="00E94EF0"/>
    <w:rsid w:val="00E97B79"/>
    <w:rsid w:val="00EA119B"/>
    <w:rsid w:val="00EA1A8E"/>
    <w:rsid w:val="00EA3496"/>
    <w:rsid w:val="00EB080A"/>
    <w:rsid w:val="00EC5CE1"/>
    <w:rsid w:val="00EE0D62"/>
    <w:rsid w:val="00EE7323"/>
    <w:rsid w:val="00EF143E"/>
    <w:rsid w:val="00EF5BD8"/>
    <w:rsid w:val="00F10E54"/>
    <w:rsid w:val="00F1782E"/>
    <w:rsid w:val="00F434D5"/>
    <w:rsid w:val="00F4542E"/>
    <w:rsid w:val="00F4543C"/>
    <w:rsid w:val="00F50D3B"/>
    <w:rsid w:val="00F75C1A"/>
    <w:rsid w:val="00F80CA6"/>
    <w:rsid w:val="00F86992"/>
    <w:rsid w:val="00F903FD"/>
    <w:rsid w:val="00F91F0D"/>
    <w:rsid w:val="00FB7572"/>
    <w:rsid w:val="00FC2711"/>
    <w:rsid w:val="00FD04C5"/>
    <w:rsid w:val="00FE6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F41C30"/>
  <w15:docId w15:val="{1D04E5AC-BBFC-46EF-BEB9-932CF00F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EF0"/>
    <w:pPr>
      <w:spacing w:after="0" w:line="240" w:lineRule="auto"/>
    </w:pPr>
    <w:rPr>
      <w:sz w:val="24"/>
      <w:szCs w:val="24"/>
      <w:lang w:val="es-ES_tradnl"/>
    </w:rPr>
  </w:style>
  <w:style w:type="paragraph" w:styleId="Ttulo1">
    <w:name w:val="heading 1"/>
    <w:basedOn w:val="Normal"/>
    <w:next w:val="Normal"/>
    <w:link w:val="Ttulo1Car"/>
    <w:uiPriority w:val="9"/>
    <w:qFormat/>
    <w:rsid w:val="00E94E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B346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57D55"/>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01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A">
    <w:name w:val="Cuerpo A"/>
    <w:rsid w:val="00E94EF0"/>
    <w:pPr>
      <w:spacing w:after="0" w:line="240" w:lineRule="auto"/>
    </w:pPr>
    <w:rPr>
      <w:rFonts w:ascii="Helvetica" w:eastAsia="Arial Unicode MS" w:hAnsi="Helvetica" w:cs="Arial Unicode MS"/>
      <w:color w:val="000000"/>
      <w:u w:color="000000"/>
      <w:lang w:val="es-ES_tradnl" w:eastAsia="es-PE"/>
    </w:rPr>
  </w:style>
  <w:style w:type="paragraph" w:styleId="Encabezado">
    <w:name w:val="header"/>
    <w:basedOn w:val="Normal"/>
    <w:link w:val="EncabezadoCar"/>
    <w:uiPriority w:val="99"/>
    <w:unhideWhenUsed/>
    <w:rsid w:val="00E94EF0"/>
    <w:pPr>
      <w:tabs>
        <w:tab w:val="center" w:pos="4252"/>
        <w:tab w:val="right" w:pos="8504"/>
      </w:tabs>
    </w:pPr>
  </w:style>
  <w:style w:type="character" w:customStyle="1" w:styleId="EncabezadoCar">
    <w:name w:val="Encabezado Car"/>
    <w:basedOn w:val="Fuentedeprrafopredeter"/>
    <w:link w:val="Encabezado"/>
    <w:uiPriority w:val="99"/>
    <w:rsid w:val="00E94EF0"/>
    <w:rPr>
      <w:sz w:val="24"/>
      <w:szCs w:val="24"/>
      <w:lang w:val="es-ES_tradnl"/>
    </w:rPr>
  </w:style>
  <w:style w:type="paragraph" w:styleId="Piedepgina">
    <w:name w:val="footer"/>
    <w:basedOn w:val="Normal"/>
    <w:link w:val="PiedepginaCar"/>
    <w:uiPriority w:val="99"/>
    <w:unhideWhenUsed/>
    <w:rsid w:val="00E94EF0"/>
    <w:pPr>
      <w:tabs>
        <w:tab w:val="center" w:pos="4252"/>
        <w:tab w:val="right" w:pos="8504"/>
      </w:tabs>
    </w:pPr>
  </w:style>
  <w:style w:type="character" w:customStyle="1" w:styleId="PiedepginaCar">
    <w:name w:val="Pie de página Car"/>
    <w:basedOn w:val="Fuentedeprrafopredeter"/>
    <w:link w:val="Piedepgina"/>
    <w:uiPriority w:val="99"/>
    <w:rsid w:val="00E94EF0"/>
    <w:rPr>
      <w:sz w:val="24"/>
      <w:szCs w:val="24"/>
      <w:lang w:val="es-ES_tradnl"/>
    </w:rPr>
  </w:style>
  <w:style w:type="paragraph" w:customStyle="1" w:styleId="Estilo1">
    <w:name w:val="Estilo1"/>
    <w:basedOn w:val="Normal"/>
    <w:link w:val="Estilo1Car"/>
    <w:qFormat/>
    <w:rsid w:val="00E94EF0"/>
    <w:rPr>
      <w:rFonts w:ascii="Arial" w:hAnsi="Arial"/>
      <w:b/>
      <w:sz w:val="32"/>
      <w:szCs w:val="22"/>
    </w:rPr>
  </w:style>
  <w:style w:type="character" w:customStyle="1" w:styleId="Estilo1Car">
    <w:name w:val="Estilo1 Car"/>
    <w:basedOn w:val="Fuentedeprrafopredeter"/>
    <w:link w:val="Estilo1"/>
    <w:rsid w:val="00E94EF0"/>
    <w:rPr>
      <w:rFonts w:ascii="Arial" w:hAnsi="Arial"/>
      <w:b/>
      <w:sz w:val="32"/>
      <w:lang w:val="es-ES_tradnl"/>
    </w:rPr>
  </w:style>
  <w:style w:type="paragraph" w:styleId="HTMLconformatoprevio">
    <w:name w:val="HTML Preformatted"/>
    <w:basedOn w:val="Normal"/>
    <w:link w:val="HTMLconformatoprevioCar"/>
    <w:uiPriority w:val="99"/>
    <w:unhideWhenUsed/>
    <w:rsid w:val="00E94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rsid w:val="00E94EF0"/>
    <w:rPr>
      <w:rFonts w:ascii="Courier New" w:eastAsia="Times New Roman" w:hAnsi="Courier New" w:cs="Courier New"/>
      <w:sz w:val="20"/>
      <w:szCs w:val="20"/>
      <w:lang w:val="es-PE" w:eastAsia="es-PE"/>
    </w:rPr>
  </w:style>
  <w:style w:type="paragraph" w:customStyle="1" w:styleId="Estilo2">
    <w:name w:val="Estilo2"/>
    <w:basedOn w:val="Ttulo1"/>
    <w:link w:val="Estilo2Car"/>
    <w:autoRedefine/>
    <w:qFormat/>
    <w:rsid w:val="00E94EF0"/>
    <w:pPr>
      <w:jc w:val="center"/>
    </w:pPr>
    <w:rPr>
      <w:rFonts w:ascii="Arial" w:hAnsi="Arial"/>
      <w:b/>
      <w:color w:val="000000" w:themeColor="text1"/>
    </w:rPr>
  </w:style>
  <w:style w:type="character" w:customStyle="1" w:styleId="Estilo2Car">
    <w:name w:val="Estilo2 Car"/>
    <w:basedOn w:val="Ttulo1Car"/>
    <w:link w:val="Estilo2"/>
    <w:rsid w:val="00E94EF0"/>
    <w:rPr>
      <w:rFonts w:ascii="Arial" w:eastAsiaTheme="majorEastAsia" w:hAnsi="Arial" w:cstheme="majorBidi"/>
      <w:b/>
      <w:color w:val="000000" w:themeColor="text1"/>
      <w:sz w:val="32"/>
      <w:szCs w:val="32"/>
      <w:lang w:val="es-ES_tradnl"/>
    </w:rPr>
  </w:style>
  <w:style w:type="character" w:customStyle="1" w:styleId="Ttulo1Car">
    <w:name w:val="Título 1 Car"/>
    <w:basedOn w:val="Fuentedeprrafopredeter"/>
    <w:link w:val="Ttulo1"/>
    <w:uiPriority w:val="9"/>
    <w:rsid w:val="00E94EF0"/>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BB3469"/>
    <w:rPr>
      <w:rFonts w:asciiTheme="majorHAnsi" w:eastAsiaTheme="majorEastAsia" w:hAnsiTheme="majorHAnsi" w:cstheme="majorBidi"/>
      <w:color w:val="2E74B5" w:themeColor="accent1" w:themeShade="BF"/>
      <w:sz w:val="26"/>
      <w:szCs w:val="26"/>
      <w:lang w:val="es-ES_tradnl"/>
    </w:rPr>
  </w:style>
  <w:style w:type="paragraph" w:styleId="Prrafodelista">
    <w:name w:val="List Paragraph"/>
    <w:basedOn w:val="Normal"/>
    <w:uiPriority w:val="34"/>
    <w:qFormat/>
    <w:rsid w:val="00BB3469"/>
    <w:pPr>
      <w:widowControl w:val="0"/>
      <w:autoSpaceDE w:val="0"/>
      <w:autoSpaceDN w:val="0"/>
      <w:ind w:left="820" w:hanging="360"/>
    </w:pPr>
    <w:rPr>
      <w:rFonts w:ascii="Arial" w:eastAsia="Arial" w:hAnsi="Arial" w:cs="Arial"/>
      <w:sz w:val="22"/>
      <w:szCs w:val="22"/>
      <w:lang w:val="es-ES" w:eastAsia="es-ES" w:bidi="es-ES"/>
    </w:rPr>
  </w:style>
  <w:style w:type="character" w:customStyle="1" w:styleId="Ttulo3Car">
    <w:name w:val="Título 3 Car"/>
    <w:basedOn w:val="Fuentedeprrafopredeter"/>
    <w:link w:val="Ttulo3"/>
    <w:uiPriority w:val="9"/>
    <w:rsid w:val="00857D55"/>
    <w:rPr>
      <w:rFonts w:asciiTheme="majorHAnsi" w:eastAsiaTheme="majorEastAsia" w:hAnsiTheme="majorHAnsi" w:cstheme="majorBidi"/>
      <w:color w:val="1F4D78" w:themeColor="accent1" w:themeShade="7F"/>
      <w:sz w:val="24"/>
      <w:szCs w:val="24"/>
      <w:lang w:val="es-ES_tradnl"/>
    </w:rPr>
  </w:style>
  <w:style w:type="character" w:customStyle="1" w:styleId="ng-binding">
    <w:name w:val="ng-binding"/>
    <w:basedOn w:val="Fuentedeprrafopredeter"/>
    <w:rsid w:val="00857D55"/>
  </w:style>
  <w:style w:type="character" w:customStyle="1" w:styleId="authors-list-item">
    <w:name w:val="authors-list-item"/>
    <w:basedOn w:val="Fuentedeprrafopredeter"/>
    <w:rsid w:val="00857D55"/>
  </w:style>
  <w:style w:type="character" w:customStyle="1" w:styleId="author-sup-separator">
    <w:name w:val="author-sup-separator"/>
    <w:basedOn w:val="Fuentedeprrafopredeter"/>
    <w:rsid w:val="00857D55"/>
  </w:style>
  <w:style w:type="character" w:customStyle="1" w:styleId="comma">
    <w:name w:val="comma"/>
    <w:basedOn w:val="Fuentedeprrafopredeter"/>
    <w:rsid w:val="00857D55"/>
  </w:style>
  <w:style w:type="character" w:styleId="Textoennegrita">
    <w:name w:val="Strong"/>
    <w:basedOn w:val="Fuentedeprrafopredeter"/>
    <w:uiPriority w:val="22"/>
    <w:qFormat/>
    <w:rsid w:val="00857D55"/>
    <w:rPr>
      <w:b/>
      <w:bCs/>
    </w:rPr>
  </w:style>
  <w:style w:type="paragraph" w:styleId="NormalWeb">
    <w:name w:val="Normal (Web)"/>
    <w:basedOn w:val="Normal"/>
    <w:uiPriority w:val="99"/>
    <w:semiHidden/>
    <w:unhideWhenUsed/>
    <w:rsid w:val="00857D55"/>
    <w:pPr>
      <w:spacing w:before="100" w:beforeAutospacing="1" w:after="100" w:afterAutospacing="1"/>
    </w:pPr>
    <w:rPr>
      <w:rFonts w:ascii="Times New Roman" w:eastAsia="Times New Roman" w:hAnsi="Times New Roman" w:cs="Times New Roman"/>
      <w:lang w:val="es-PE" w:eastAsia="es-PE"/>
    </w:rPr>
  </w:style>
  <w:style w:type="character" w:customStyle="1" w:styleId="Ttulo4Car">
    <w:name w:val="Título 4 Car"/>
    <w:basedOn w:val="Fuentedeprrafopredeter"/>
    <w:link w:val="Ttulo4"/>
    <w:uiPriority w:val="9"/>
    <w:semiHidden/>
    <w:rsid w:val="005801D0"/>
    <w:rPr>
      <w:rFonts w:asciiTheme="majorHAnsi" w:eastAsiaTheme="majorEastAsia" w:hAnsiTheme="majorHAnsi" w:cstheme="majorBidi"/>
      <w:i/>
      <w:iCs/>
      <w:color w:val="2E74B5" w:themeColor="accent1" w:themeShade="BF"/>
      <w:sz w:val="24"/>
      <w:szCs w:val="24"/>
      <w:lang w:val="es-ES_tradnl"/>
    </w:rPr>
  </w:style>
  <w:style w:type="paragraph" w:styleId="Sinespaciado">
    <w:name w:val="No Spacing"/>
    <w:uiPriority w:val="1"/>
    <w:qFormat/>
    <w:rsid w:val="00425AA9"/>
    <w:pPr>
      <w:spacing w:after="0" w:line="240" w:lineRule="auto"/>
    </w:pPr>
    <w:rPr>
      <w:lang w:val="es-PE"/>
    </w:rPr>
  </w:style>
  <w:style w:type="table" w:styleId="Tabladecuadrcula2">
    <w:name w:val="Grid Table 2"/>
    <w:basedOn w:val="Tablanormal"/>
    <w:uiPriority w:val="47"/>
    <w:rsid w:val="00425AA9"/>
    <w:pPr>
      <w:spacing w:after="0" w:line="240" w:lineRule="auto"/>
    </w:pPr>
    <w:rPr>
      <w:kern w:val="2"/>
      <w:lang w:val="es-PE"/>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4">
    <w:name w:val="Plain Table 4"/>
    <w:basedOn w:val="Tablanormal"/>
    <w:uiPriority w:val="44"/>
    <w:rsid w:val="00AE7D2E"/>
    <w:pPr>
      <w:spacing w:after="0" w:line="240" w:lineRule="auto"/>
    </w:pPr>
    <w:rPr>
      <w:kern w:val="2"/>
      <w:lang w:val="es-PE"/>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1167F2"/>
    <w:pPr>
      <w:spacing w:after="0" w:line="240" w:lineRule="auto"/>
    </w:pPr>
    <w:rPr>
      <w:rFonts w:ascii="Calibri" w:eastAsia="Calibri" w:hAnsi="Calibri" w:cs="Calibri"/>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1167F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30F8A"/>
    <w:rPr>
      <w:color w:val="0000FF"/>
      <w:u w:val="single"/>
    </w:rPr>
  </w:style>
  <w:style w:type="paragraph" w:customStyle="1" w:styleId="citation-container">
    <w:name w:val="citation-container"/>
    <w:basedOn w:val="Normal"/>
    <w:rsid w:val="00930F8A"/>
    <w:pPr>
      <w:spacing w:before="100" w:beforeAutospacing="1" w:after="100" w:afterAutospacing="1"/>
    </w:pPr>
    <w:rPr>
      <w:rFonts w:ascii="Times New Roman" w:eastAsia="Times New Roman" w:hAnsi="Times New Roman" w:cs="Times New Roman"/>
      <w:lang w:val="es-PE" w:eastAsia="es-PE"/>
    </w:rPr>
  </w:style>
  <w:style w:type="paragraph" w:styleId="Textodeglobo">
    <w:name w:val="Balloon Text"/>
    <w:basedOn w:val="Normal"/>
    <w:link w:val="TextodegloboCar"/>
    <w:uiPriority w:val="99"/>
    <w:semiHidden/>
    <w:unhideWhenUsed/>
    <w:rsid w:val="00060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0F79"/>
    <w:rPr>
      <w:rFonts w:ascii="Segoe UI" w:hAnsi="Segoe UI" w:cs="Segoe UI"/>
      <w:sz w:val="18"/>
      <w:szCs w:val="18"/>
      <w:lang w:val="es-ES_tradnl"/>
    </w:rPr>
  </w:style>
  <w:style w:type="table" w:styleId="Tablanormal2">
    <w:name w:val="Plain Table 2"/>
    <w:basedOn w:val="Tablanormal"/>
    <w:uiPriority w:val="42"/>
    <w:rsid w:val="00BF2E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7A578B"/>
    <w:pPr>
      <w:spacing w:line="259" w:lineRule="auto"/>
      <w:outlineLvl w:val="9"/>
    </w:pPr>
    <w:rPr>
      <w:lang w:val="es-PE" w:eastAsia="es-PE"/>
    </w:rPr>
  </w:style>
  <w:style w:type="paragraph" w:styleId="TDC1">
    <w:name w:val="toc 1"/>
    <w:basedOn w:val="Normal"/>
    <w:next w:val="Normal"/>
    <w:autoRedefine/>
    <w:uiPriority w:val="39"/>
    <w:unhideWhenUsed/>
    <w:rsid w:val="007A578B"/>
    <w:pPr>
      <w:spacing w:after="100"/>
    </w:pPr>
  </w:style>
  <w:style w:type="paragraph" w:styleId="TDC2">
    <w:name w:val="toc 2"/>
    <w:basedOn w:val="Normal"/>
    <w:next w:val="Normal"/>
    <w:autoRedefine/>
    <w:uiPriority w:val="39"/>
    <w:unhideWhenUsed/>
    <w:rsid w:val="007A578B"/>
    <w:pPr>
      <w:spacing w:after="100"/>
      <w:ind w:left="240"/>
    </w:pPr>
  </w:style>
  <w:style w:type="paragraph" w:styleId="TDC3">
    <w:name w:val="toc 3"/>
    <w:basedOn w:val="Normal"/>
    <w:next w:val="Normal"/>
    <w:autoRedefine/>
    <w:uiPriority w:val="39"/>
    <w:unhideWhenUsed/>
    <w:rsid w:val="007A578B"/>
    <w:pPr>
      <w:spacing w:after="100"/>
      <w:ind w:left="480"/>
    </w:pPr>
  </w:style>
  <w:style w:type="character" w:customStyle="1" w:styleId="Mencinsinresolver1">
    <w:name w:val="Mención sin resolver1"/>
    <w:basedOn w:val="Fuentedeprrafopredeter"/>
    <w:uiPriority w:val="99"/>
    <w:semiHidden/>
    <w:unhideWhenUsed/>
    <w:rsid w:val="0000079B"/>
    <w:rPr>
      <w:color w:val="605E5C"/>
      <w:shd w:val="clear" w:color="auto" w:fill="E1DFDD"/>
    </w:rPr>
  </w:style>
  <w:style w:type="character" w:styleId="Hipervnculovisitado">
    <w:name w:val="FollowedHyperlink"/>
    <w:basedOn w:val="Fuentedeprrafopredeter"/>
    <w:uiPriority w:val="99"/>
    <w:semiHidden/>
    <w:unhideWhenUsed/>
    <w:rsid w:val="00D136B9"/>
    <w:rPr>
      <w:color w:val="954F72" w:themeColor="followedHyperlink"/>
      <w:u w:val="single"/>
    </w:rPr>
  </w:style>
  <w:style w:type="character" w:styleId="Refdecomentario">
    <w:name w:val="annotation reference"/>
    <w:basedOn w:val="Fuentedeprrafopredeter"/>
    <w:uiPriority w:val="99"/>
    <w:semiHidden/>
    <w:unhideWhenUsed/>
    <w:rsid w:val="001833BD"/>
    <w:rPr>
      <w:sz w:val="16"/>
      <w:szCs w:val="16"/>
    </w:rPr>
  </w:style>
  <w:style w:type="paragraph" w:styleId="Textocomentario">
    <w:name w:val="annotation text"/>
    <w:basedOn w:val="Normal"/>
    <w:link w:val="TextocomentarioCar"/>
    <w:uiPriority w:val="99"/>
    <w:semiHidden/>
    <w:unhideWhenUsed/>
    <w:rsid w:val="001833BD"/>
    <w:rPr>
      <w:sz w:val="20"/>
      <w:szCs w:val="20"/>
    </w:rPr>
  </w:style>
  <w:style w:type="character" w:customStyle="1" w:styleId="TextocomentarioCar">
    <w:name w:val="Texto comentario Car"/>
    <w:basedOn w:val="Fuentedeprrafopredeter"/>
    <w:link w:val="Textocomentario"/>
    <w:uiPriority w:val="99"/>
    <w:semiHidden/>
    <w:rsid w:val="001833BD"/>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1833BD"/>
    <w:rPr>
      <w:b/>
      <w:bCs/>
    </w:rPr>
  </w:style>
  <w:style w:type="character" w:customStyle="1" w:styleId="AsuntodelcomentarioCar">
    <w:name w:val="Asunto del comentario Car"/>
    <w:basedOn w:val="TextocomentarioCar"/>
    <w:link w:val="Asuntodelcomentario"/>
    <w:uiPriority w:val="99"/>
    <w:semiHidden/>
    <w:rsid w:val="001833BD"/>
    <w:rPr>
      <w:b/>
      <w:bCs/>
      <w:sz w:val="20"/>
      <w:szCs w:val="20"/>
      <w:lang w:val="es-ES_tradnl"/>
    </w:rPr>
  </w:style>
  <w:style w:type="character" w:customStyle="1" w:styleId="y2iqfc">
    <w:name w:val="y2iqfc"/>
    <w:basedOn w:val="Fuentedeprrafopredeter"/>
    <w:rsid w:val="001845B5"/>
  </w:style>
  <w:style w:type="paragraph" w:styleId="Revisin">
    <w:name w:val="Revision"/>
    <w:hidden/>
    <w:uiPriority w:val="99"/>
    <w:semiHidden/>
    <w:rsid w:val="00804890"/>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1211">
      <w:bodyDiv w:val="1"/>
      <w:marLeft w:val="0"/>
      <w:marRight w:val="0"/>
      <w:marTop w:val="0"/>
      <w:marBottom w:val="0"/>
      <w:divBdr>
        <w:top w:val="none" w:sz="0" w:space="0" w:color="auto"/>
        <w:left w:val="none" w:sz="0" w:space="0" w:color="auto"/>
        <w:bottom w:val="none" w:sz="0" w:space="0" w:color="auto"/>
        <w:right w:val="none" w:sz="0" w:space="0" w:color="auto"/>
      </w:divBdr>
    </w:div>
    <w:div w:id="135538755">
      <w:bodyDiv w:val="1"/>
      <w:marLeft w:val="0"/>
      <w:marRight w:val="0"/>
      <w:marTop w:val="0"/>
      <w:marBottom w:val="0"/>
      <w:divBdr>
        <w:top w:val="none" w:sz="0" w:space="0" w:color="auto"/>
        <w:left w:val="none" w:sz="0" w:space="0" w:color="auto"/>
        <w:bottom w:val="none" w:sz="0" w:space="0" w:color="auto"/>
        <w:right w:val="none" w:sz="0" w:space="0" w:color="auto"/>
      </w:divBdr>
    </w:div>
    <w:div w:id="170608056">
      <w:bodyDiv w:val="1"/>
      <w:marLeft w:val="0"/>
      <w:marRight w:val="0"/>
      <w:marTop w:val="0"/>
      <w:marBottom w:val="0"/>
      <w:divBdr>
        <w:top w:val="none" w:sz="0" w:space="0" w:color="auto"/>
        <w:left w:val="none" w:sz="0" w:space="0" w:color="auto"/>
        <w:bottom w:val="none" w:sz="0" w:space="0" w:color="auto"/>
        <w:right w:val="none" w:sz="0" w:space="0" w:color="auto"/>
      </w:divBdr>
    </w:div>
    <w:div w:id="297492700">
      <w:bodyDiv w:val="1"/>
      <w:marLeft w:val="0"/>
      <w:marRight w:val="0"/>
      <w:marTop w:val="0"/>
      <w:marBottom w:val="0"/>
      <w:divBdr>
        <w:top w:val="none" w:sz="0" w:space="0" w:color="auto"/>
        <w:left w:val="none" w:sz="0" w:space="0" w:color="auto"/>
        <w:bottom w:val="none" w:sz="0" w:space="0" w:color="auto"/>
        <w:right w:val="none" w:sz="0" w:space="0" w:color="auto"/>
      </w:divBdr>
    </w:div>
    <w:div w:id="351877245">
      <w:bodyDiv w:val="1"/>
      <w:marLeft w:val="0"/>
      <w:marRight w:val="0"/>
      <w:marTop w:val="0"/>
      <w:marBottom w:val="0"/>
      <w:divBdr>
        <w:top w:val="none" w:sz="0" w:space="0" w:color="auto"/>
        <w:left w:val="none" w:sz="0" w:space="0" w:color="auto"/>
        <w:bottom w:val="none" w:sz="0" w:space="0" w:color="auto"/>
        <w:right w:val="none" w:sz="0" w:space="0" w:color="auto"/>
      </w:divBdr>
    </w:div>
    <w:div w:id="384794255">
      <w:bodyDiv w:val="1"/>
      <w:marLeft w:val="0"/>
      <w:marRight w:val="0"/>
      <w:marTop w:val="0"/>
      <w:marBottom w:val="0"/>
      <w:divBdr>
        <w:top w:val="none" w:sz="0" w:space="0" w:color="auto"/>
        <w:left w:val="none" w:sz="0" w:space="0" w:color="auto"/>
        <w:bottom w:val="none" w:sz="0" w:space="0" w:color="auto"/>
        <w:right w:val="none" w:sz="0" w:space="0" w:color="auto"/>
      </w:divBdr>
    </w:div>
    <w:div w:id="873343248">
      <w:bodyDiv w:val="1"/>
      <w:marLeft w:val="0"/>
      <w:marRight w:val="0"/>
      <w:marTop w:val="0"/>
      <w:marBottom w:val="0"/>
      <w:divBdr>
        <w:top w:val="none" w:sz="0" w:space="0" w:color="auto"/>
        <w:left w:val="none" w:sz="0" w:space="0" w:color="auto"/>
        <w:bottom w:val="none" w:sz="0" w:space="0" w:color="auto"/>
        <w:right w:val="none" w:sz="0" w:space="0" w:color="auto"/>
      </w:divBdr>
      <w:divsChild>
        <w:div w:id="1494221416">
          <w:marLeft w:val="0"/>
          <w:marRight w:val="0"/>
          <w:marTop w:val="150"/>
          <w:marBottom w:val="60"/>
          <w:divBdr>
            <w:top w:val="none" w:sz="0" w:space="0" w:color="auto"/>
            <w:left w:val="none" w:sz="0" w:space="0" w:color="auto"/>
            <w:bottom w:val="none" w:sz="0" w:space="0" w:color="auto"/>
            <w:right w:val="none" w:sz="0" w:space="0" w:color="auto"/>
          </w:divBdr>
          <w:divsChild>
            <w:div w:id="516969570">
              <w:marLeft w:val="0"/>
              <w:marRight w:val="0"/>
              <w:marTop w:val="120"/>
              <w:marBottom w:val="60"/>
              <w:divBdr>
                <w:top w:val="none" w:sz="0" w:space="0" w:color="auto"/>
                <w:left w:val="none" w:sz="0" w:space="0" w:color="auto"/>
                <w:bottom w:val="none" w:sz="0" w:space="0" w:color="auto"/>
                <w:right w:val="none" w:sz="0" w:space="0" w:color="auto"/>
              </w:divBdr>
              <w:divsChild>
                <w:div w:id="46177028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7350">
      <w:bodyDiv w:val="1"/>
      <w:marLeft w:val="0"/>
      <w:marRight w:val="0"/>
      <w:marTop w:val="0"/>
      <w:marBottom w:val="0"/>
      <w:divBdr>
        <w:top w:val="none" w:sz="0" w:space="0" w:color="auto"/>
        <w:left w:val="none" w:sz="0" w:space="0" w:color="auto"/>
        <w:bottom w:val="none" w:sz="0" w:space="0" w:color="auto"/>
        <w:right w:val="none" w:sz="0" w:space="0" w:color="auto"/>
      </w:divBdr>
    </w:div>
    <w:div w:id="1409577696">
      <w:bodyDiv w:val="1"/>
      <w:marLeft w:val="0"/>
      <w:marRight w:val="0"/>
      <w:marTop w:val="0"/>
      <w:marBottom w:val="0"/>
      <w:divBdr>
        <w:top w:val="none" w:sz="0" w:space="0" w:color="auto"/>
        <w:left w:val="none" w:sz="0" w:space="0" w:color="auto"/>
        <w:bottom w:val="none" w:sz="0" w:space="0" w:color="auto"/>
        <w:right w:val="none" w:sz="0" w:space="0" w:color="auto"/>
      </w:divBdr>
    </w:div>
    <w:div w:id="1971276255">
      <w:bodyDiv w:val="1"/>
      <w:marLeft w:val="0"/>
      <w:marRight w:val="0"/>
      <w:marTop w:val="0"/>
      <w:marBottom w:val="0"/>
      <w:divBdr>
        <w:top w:val="none" w:sz="0" w:space="0" w:color="auto"/>
        <w:left w:val="none" w:sz="0" w:space="0" w:color="auto"/>
        <w:bottom w:val="none" w:sz="0" w:space="0" w:color="auto"/>
        <w:right w:val="none" w:sz="0" w:space="0" w:color="auto"/>
      </w:divBdr>
    </w:div>
    <w:div w:id="2031374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linicalkey.es/" TargetMode="External"/><Relationship Id="rId18" Type="http://schemas.openxmlformats.org/officeDocument/2006/relationships/hyperlink" Target="https://doi.org/10.1002/14651858.CD012152.pub3" TargetMode="External"/><Relationship Id="rId26" Type="http://schemas.openxmlformats.org/officeDocument/2006/relationships/hyperlink" Target="https://www.clinicalkey.es/" TargetMode="External"/><Relationship Id="rId39" Type="http://schemas.openxmlformats.org/officeDocument/2006/relationships/hyperlink" Target="https://www.clinicalkey.es/" TargetMode="External"/><Relationship Id="rId21" Type="http://schemas.openxmlformats.org/officeDocument/2006/relationships/hyperlink" Target="https://portal.hnseb.gob.pe/service/estrategias-sanitarias/" TargetMode="External"/><Relationship Id="rId34" Type="http://schemas.openxmlformats.org/officeDocument/2006/relationships/hyperlink" Target="https://doi.org/10.1042/BSR20192589" TargetMode="External"/><Relationship Id="rId42" Type="http://schemas.openxmlformats.org/officeDocument/2006/relationships/hyperlink" Target="https://doi.org/10.11606/s1518-8787.2021055002543"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7499/j.issn.1008-8830.2007090" TargetMode="External"/><Relationship Id="rId11" Type="http://schemas.openxmlformats.org/officeDocument/2006/relationships/image" Target="media/image3.png"/><Relationship Id="rId24" Type="http://schemas.openxmlformats.org/officeDocument/2006/relationships/hyperlink" Target="https://www.clinicalkey.es/" TargetMode="External"/><Relationship Id="rId32" Type="http://schemas.openxmlformats.org/officeDocument/2006/relationships/hyperlink" Target="https://doi.org/10.3109/14767058.2014.918599" TargetMode="External"/><Relationship Id="rId37" Type="http://schemas.openxmlformats.org/officeDocument/2006/relationships/hyperlink" Target="http://bvs.minsa.gob.pe/local/MINSA/1027_DGSP198.pdf" TargetMode="External"/><Relationship Id="rId40" Type="http://schemas.openxmlformats.org/officeDocument/2006/relationships/hyperlink" Target="https://www.cancer.gov/espanol/publicaciones/diccionarios/diccionario-cancer/def/bajo-peso-al-nacer" TargetMode="External"/><Relationship Id="rId45" Type="http://schemas.openxmlformats.org/officeDocument/2006/relationships/hyperlink" Target="https://dx.doi.org/10.35663/amp.2022.391.2279" TargetMode="External"/><Relationship Id="rId53" Type="http://schemas.openxmlformats.org/officeDocument/2006/relationships/image" Target="media/image12.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oi.org/10.5546/aap.2019.S195" TargetMode="External"/><Relationship Id="rId31" Type="http://schemas.openxmlformats.org/officeDocument/2006/relationships/hyperlink" Target="https://doi.org/10.1016/j.pedneo.2017.11.009" TargetMode="External"/><Relationship Id="rId44" Type="http://schemas.openxmlformats.org/officeDocument/2006/relationships/hyperlink" Target="https://repositorio.unfv.edu.pe/bitstream/handle/20.500.13084/1778/UNFV_Yupanqui_Espinoza_Joel_Lugui_Titulo_Profesional_2018.pdf?sequence=4&amp;isAllowed=y"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clinicalkey.es/" TargetMode="External"/><Relationship Id="rId27" Type="http://schemas.openxmlformats.org/officeDocument/2006/relationships/hyperlink" Target="https://www.clinicalkey.es/" TargetMode="External"/><Relationship Id="rId30" Type="http://schemas.openxmlformats.org/officeDocument/2006/relationships/hyperlink" Target="https://doi.org/10.7759/cureus.12512" TargetMode="External"/><Relationship Id="rId35" Type="http://schemas.openxmlformats.org/officeDocument/2006/relationships/hyperlink" Target="https://doi.org/10.1055/s-0040-1701193" TargetMode="External"/><Relationship Id="rId43" Type="http://schemas.openxmlformats.org/officeDocument/2006/relationships/hyperlink" Target="https://www.clinicalkey.es/" TargetMode="Externa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3389/fendo.2021.634305" TargetMode="External"/><Relationship Id="rId25" Type="http://schemas.openxmlformats.org/officeDocument/2006/relationships/hyperlink" Target="https://www.clinicalkey.es/" TargetMode="External"/><Relationship Id="rId33" Type="http://schemas.openxmlformats.org/officeDocument/2006/relationships/hyperlink" Target="https://doi.org/10.1515/prilozi-2017-0013" TargetMode="External"/><Relationship Id="rId38" Type="http://schemas.openxmlformats.org/officeDocument/2006/relationships/hyperlink" Target="https://repositorio.upla.edu.pe/handle/20.500.12848/163" TargetMode="External"/><Relationship Id="rId46" Type="http://schemas.openxmlformats.org/officeDocument/2006/relationships/image" Target="media/image7.png"/><Relationship Id="rId20" Type="http://schemas.openxmlformats.org/officeDocument/2006/relationships/hyperlink" Target="https://www.clinicalkey.es/" TargetMode="External"/><Relationship Id="rId41" Type="http://schemas.openxmlformats.org/officeDocument/2006/relationships/hyperlink" Target="https://www.msdmanuals.com/es/hogar/salud-femenina/complicaciones-del-parto/sufrimiento-fet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www.clinicalkey.es/" TargetMode="External"/><Relationship Id="rId28" Type="http://schemas.openxmlformats.org/officeDocument/2006/relationships/hyperlink" Target="https://doi.org/10.1016/j.anpedi.2021.04.002" TargetMode="External"/><Relationship Id="rId36" Type="http://schemas.openxmlformats.org/officeDocument/2006/relationships/hyperlink" Target="http://200.48.38.121/handle/USANPEDRO/9118" TargetMode="External"/><Relationship Id="rId4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18E45-29EC-4CBE-8425-F62EB9D0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15049</Words>
  <Characters>82775</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Jofreh</dc:creator>
  <cp:keywords/>
  <dc:description/>
  <cp:lastModifiedBy>Danitza</cp:lastModifiedBy>
  <cp:revision>9</cp:revision>
  <cp:lastPrinted>2023-11-06T17:53:00Z</cp:lastPrinted>
  <dcterms:created xsi:type="dcterms:W3CDTF">2023-10-24T14:21:00Z</dcterms:created>
  <dcterms:modified xsi:type="dcterms:W3CDTF">2023-11-06T18:28:00Z</dcterms:modified>
</cp:coreProperties>
</file>