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6B78" w14:textId="34145F65" w:rsidR="00700C7A" w:rsidRDefault="00700C7A" w:rsidP="00700C7A">
      <w:pPr>
        <w:jc w:val="center"/>
        <w:rPr>
          <w:rFonts w:ascii="Geometr231 BT" w:hAnsi="Geometr231 BT"/>
          <w:sz w:val="48"/>
          <w:szCs w:val="48"/>
          <w:lang w:val="es-ES"/>
        </w:rPr>
      </w:pPr>
      <w:bookmarkStart w:id="0" w:name="_Hlk128368514"/>
      <w:r>
        <w:rPr>
          <w:rFonts w:ascii="Geometr231 BT" w:hAnsi="Geometr231 BT"/>
          <w:noProof/>
          <w:sz w:val="48"/>
          <w:szCs w:val="48"/>
          <w:lang w:eastAsia="es-PE"/>
        </w:rPr>
        <w:drawing>
          <wp:anchor distT="0" distB="0" distL="114300" distR="114300" simplePos="0" relativeHeight="251661312" behindDoc="0" locked="0" layoutInCell="1" allowOverlap="1" wp14:anchorId="3E35C68F" wp14:editId="0C9C715F">
            <wp:simplePos x="0" y="0"/>
            <wp:positionH relativeFrom="margin">
              <wp:align>center</wp:align>
            </wp:positionH>
            <wp:positionV relativeFrom="margin">
              <wp:posOffset>-571500</wp:posOffset>
            </wp:positionV>
            <wp:extent cx="1979680" cy="1979680"/>
            <wp:effectExtent l="0" t="0" r="0" b="0"/>
            <wp:wrapSquare wrapText="bothSides"/>
            <wp:docPr id="893709502" name="Imagen 893709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a 5 c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680" cy="1979680"/>
                    </a:xfrm>
                    <a:prstGeom prst="rect">
                      <a:avLst/>
                    </a:prstGeom>
                  </pic:spPr>
                </pic:pic>
              </a:graphicData>
            </a:graphic>
          </wp:anchor>
        </w:drawing>
      </w:r>
    </w:p>
    <w:p w14:paraId="7B2CBB06" w14:textId="61311C37" w:rsidR="00700C7A" w:rsidRDefault="00700C7A" w:rsidP="00700C7A">
      <w:pPr>
        <w:jc w:val="center"/>
        <w:rPr>
          <w:rFonts w:ascii="Geometr231 BT" w:hAnsi="Geometr231 BT"/>
          <w:sz w:val="48"/>
          <w:szCs w:val="48"/>
          <w:lang w:val="es-ES"/>
        </w:rPr>
      </w:pPr>
    </w:p>
    <w:p w14:paraId="7E0FCC9D" w14:textId="77777777" w:rsidR="00700C7A" w:rsidRDefault="00700C7A" w:rsidP="00700C7A">
      <w:pPr>
        <w:jc w:val="center"/>
        <w:rPr>
          <w:rFonts w:ascii="Geometr231 BT" w:hAnsi="Geometr231 BT"/>
          <w:color w:val="18613E"/>
          <w:sz w:val="48"/>
          <w:szCs w:val="48"/>
          <w:lang w:val="es-ES"/>
        </w:rPr>
      </w:pPr>
    </w:p>
    <w:p w14:paraId="3F29918E" w14:textId="77777777" w:rsidR="00700C7A" w:rsidRPr="00FC0B77" w:rsidRDefault="00700C7A" w:rsidP="00700C7A">
      <w:pPr>
        <w:jc w:val="center"/>
        <w:rPr>
          <w:rFonts w:ascii="Geometr231 BT" w:hAnsi="Geometr231 BT"/>
          <w:b/>
          <w:color w:val="18613E"/>
          <w:sz w:val="48"/>
          <w:szCs w:val="48"/>
          <w:lang w:val="es-ES"/>
        </w:rPr>
      </w:pPr>
      <w:r w:rsidRPr="00A86F48">
        <w:rPr>
          <w:rFonts w:ascii="Geometr231 BT" w:hAnsi="Geometr231 BT"/>
          <w:color w:val="18613E"/>
          <w:sz w:val="48"/>
          <w:szCs w:val="48"/>
          <w:lang w:val="es-ES"/>
        </w:rPr>
        <w:t xml:space="preserve">UNIVERSIDAD </w:t>
      </w:r>
      <w:r w:rsidRPr="00A86F48">
        <w:rPr>
          <w:rFonts w:ascii="Geometr231 BT" w:hAnsi="Geometr231 BT"/>
          <w:b/>
          <w:color w:val="18613E"/>
          <w:sz w:val="48"/>
          <w:szCs w:val="48"/>
          <w:lang w:val="es-ES"/>
        </w:rPr>
        <w:t>RICARDO PALMA</w:t>
      </w:r>
    </w:p>
    <w:p w14:paraId="38C1CB6E" w14:textId="77777777" w:rsidR="00700C7A" w:rsidRDefault="00700C7A" w:rsidP="00700C7A">
      <w:pPr>
        <w:spacing w:before="120" w:after="120" w:line="360" w:lineRule="auto"/>
        <w:jc w:val="center"/>
        <w:rPr>
          <w:rFonts w:ascii="Times New Roman" w:hAnsi="Times New Roman"/>
          <w:sz w:val="28"/>
          <w:szCs w:val="28"/>
          <w:lang w:val="es-ES"/>
        </w:rPr>
      </w:pPr>
      <w:r>
        <w:rPr>
          <w:rFonts w:ascii="Times New Roman" w:hAnsi="Times New Roman"/>
          <w:sz w:val="28"/>
          <w:szCs w:val="28"/>
          <w:lang w:val="es-ES"/>
        </w:rPr>
        <w:t>FACULTAD DE MEDICINA HUMANA</w:t>
      </w:r>
    </w:p>
    <w:p w14:paraId="7DA60270" w14:textId="77777777" w:rsidR="00700C7A" w:rsidRDefault="00700C7A" w:rsidP="00700C7A">
      <w:pPr>
        <w:spacing w:before="120" w:after="120" w:line="360" w:lineRule="auto"/>
        <w:jc w:val="center"/>
        <w:rPr>
          <w:rFonts w:ascii="Times New Roman" w:hAnsi="Times New Roman"/>
          <w:sz w:val="28"/>
          <w:szCs w:val="28"/>
          <w:lang w:val="es-ES"/>
        </w:rPr>
      </w:pPr>
      <w:r>
        <w:rPr>
          <w:rFonts w:ascii="Times New Roman" w:hAnsi="Times New Roman"/>
          <w:sz w:val="28"/>
          <w:szCs w:val="28"/>
          <w:lang w:val="es-ES"/>
        </w:rPr>
        <w:t>ESCUELA DE RESIDENTADO MÉDICO Y ESPECIALIZACIÓN</w:t>
      </w:r>
    </w:p>
    <w:p w14:paraId="64B88DD4" w14:textId="77777777" w:rsidR="00700C7A" w:rsidRPr="0026294C" w:rsidRDefault="00700C7A" w:rsidP="00700C7A">
      <w:pPr>
        <w:spacing w:before="120" w:after="120" w:line="360" w:lineRule="auto"/>
        <w:jc w:val="center"/>
        <w:rPr>
          <w:rFonts w:ascii="Times New Roman" w:hAnsi="Times New Roman"/>
          <w:sz w:val="14"/>
          <w:szCs w:val="28"/>
          <w:lang w:val="es-ES"/>
        </w:rPr>
      </w:pPr>
    </w:p>
    <w:p w14:paraId="1725E3B2" w14:textId="77777777" w:rsidR="00700C7A" w:rsidRPr="0026294C" w:rsidRDefault="00700C7A" w:rsidP="00700C7A">
      <w:pPr>
        <w:spacing w:before="120" w:after="120" w:line="360" w:lineRule="auto"/>
        <w:jc w:val="center"/>
        <w:rPr>
          <w:rFonts w:ascii="Times New Roman" w:hAnsi="Times New Roman"/>
          <w:b/>
          <w:sz w:val="14"/>
          <w:szCs w:val="28"/>
          <w:lang w:val="es-ES"/>
        </w:rPr>
      </w:pPr>
      <w:r w:rsidRPr="00A313AE">
        <w:rPr>
          <w:rFonts w:ascii="Times New Roman" w:hAnsi="Times New Roman"/>
          <w:sz w:val="28"/>
          <w:szCs w:val="28"/>
          <w:lang w:val="es-ES"/>
        </w:rPr>
        <w:t>Factores asociados a la deshidratación severa por Enfermedad Diarreica Aguda en niños menores de 5 años atendidos en el Hospital de Vitarte durante el año 2021</w:t>
      </w:r>
    </w:p>
    <w:p w14:paraId="239CE9CD" w14:textId="77777777" w:rsidR="00700C7A" w:rsidRDefault="00700C7A" w:rsidP="00700C7A">
      <w:pPr>
        <w:spacing w:before="120" w:after="120" w:line="360" w:lineRule="auto"/>
        <w:jc w:val="center"/>
        <w:rPr>
          <w:rFonts w:ascii="Times New Roman" w:hAnsi="Times New Roman"/>
          <w:b/>
          <w:sz w:val="28"/>
          <w:szCs w:val="28"/>
          <w:lang w:val="es-ES"/>
        </w:rPr>
      </w:pPr>
      <w:r>
        <w:rPr>
          <w:rFonts w:ascii="Times New Roman" w:hAnsi="Times New Roman"/>
          <w:b/>
          <w:sz w:val="28"/>
          <w:szCs w:val="28"/>
          <w:lang w:val="es-ES"/>
        </w:rPr>
        <w:t>PROYECTO DE INVESTIGACIÓN</w:t>
      </w:r>
    </w:p>
    <w:p w14:paraId="55C2118C" w14:textId="77777777" w:rsidR="00700C7A" w:rsidRPr="0026294C" w:rsidRDefault="00700C7A" w:rsidP="00700C7A">
      <w:pPr>
        <w:spacing w:before="120" w:after="120" w:line="360" w:lineRule="auto"/>
        <w:jc w:val="center"/>
        <w:rPr>
          <w:rFonts w:ascii="Times New Roman" w:hAnsi="Times New Roman"/>
          <w:szCs w:val="28"/>
          <w:lang w:val="es-ES"/>
        </w:rPr>
      </w:pPr>
      <w:r>
        <w:rPr>
          <w:rFonts w:ascii="Times New Roman" w:hAnsi="Times New Roman"/>
          <w:sz w:val="28"/>
          <w:szCs w:val="28"/>
          <w:lang w:val="es-ES"/>
        </w:rPr>
        <w:t>Para optar el Título de Especialista en Pediatría</w:t>
      </w:r>
    </w:p>
    <w:p w14:paraId="11280AEB" w14:textId="77777777" w:rsidR="00700C7A" w:rsidRPr="00BD1A99" w:rsidRDefault="00700C7A" w:rsidP="00700C7A">
      <w:pPr>
        <w:spacing w:before="120" w:after="120" w:line="360" w:lineRule="auto"/>
        <w:jc w:val="center"/>
        <w:rPr>
          <w:rFonts w:ascii="Times New Roman" w:hAnsi="Times New Roman"/>
          <w:b/>
          <w:sz w:val="28"/>
          <w:szCs w:val="28"/>
          <w:lang w:val="es-ES"/>
        </w:rPr>
      </w:pPr>
      <w:r w:rsidRPr="00BD1A99">
        <w:rPr>
          <w:rFonts w:ascii="Times New Roman" w:hAnsi="Times New Roman"/>
          <w:b/>
          <w:sz w:val="28"/>
          <w:szCs w:val="28"/>
          <w:lang w:val="es-ES"/>
        </w:rPr>
        <w:t>AUTOR(ES)</w:t>
      </w:r>
      <w:r w:rsidRPr="00715AFA">
        <w:rPr>
          <w:rFonts w:ascii="Times New Roman" w:hAnsi="Times New Roman"/>
          <w:b/>
          <w:noProof/>
          <w:sz w:val="28"/>
          <w:szCs w:val="28"/>
          <w:lang w:val="es-ES"/>
        </w:rPr>
        <w:t xml:space="preserve"> </w:t>
      </w:r>
    </w:p>
    <w:p w14:paraId="483791CB" w14:textId="77777777" w:rsidR="00700C7A" w:rsidRPr="0026294C" w:rsidRDefault="00700C7A" w:rsidP="00700C7A">
      <w:pPr>
        <w:spacing w:before="120" w:after="120" w:line="360" w:lineRule="auto"/>
        <w:jc w:val="center"/>
        <w:rPr>
          <w:rFonts w:ascii="Times New Roman" w:hAnsi="Times New Roman"/>
          <w:szCs w:val="28"/>
          <w:lang w:val="es-ES"/>
        </w:rPr>
      </w:pPr>
      <w:bookmarkStart w:id="1" w:name="_Hlk109838321"/>
      <w:r>
        <w:rPr>
          <w:rFonts w:ascii="Times New Roman" w:hAnsi="Times New Roman"/>
          <w:sz w:val="28"/>
          <w:szCs w:val="28"/>
          <w:lang w:val="es-ES"/>
        </w:rPr>
        <w:t xml:space="preserve">Flores Tito, </w:t>
      </w:r>
      <w:proofErr w:type="spellStart"/>
      <w:r>
        <w:rPr>
          <w:rFonts w:ascii="Times New Roman" w:hAnsi="Times New Roman"/>
          <w:sz w:val="28"/>
          <w:szCs w:val="28"/>
          <w:lang w:val="es-ES"/>
        </w:rPr>
        <w:t>Lissey</w:t>
      </w:r>
      <w:proofErr w:type="spellEnd"/>
      <w:r>
        <w:rPr>
          <w:rFonts w:ascii="Times New Roman" w:hAnsi="Times New Roman"/>
          <w:sz w:val="28"/>
          <w:szCs w:val="28"/>
          <w:lang w:val="es-ES"/>
        </w:rPr>
        <w:t xml:space="preserve"> </w:t>
      </w:r>
      <w:proofErr w:type="spellStart"/>
      <w:r>
        <w:rPr>
          <w:rFonts w:ascii="Times New Roman" w:hAnsi="Times New Roman"/>
          <w:sz w:val="28"/>
          <w:szCs w:val="28"/>
          <w:lang w:val="es-ES"/>
        </w:rPr>
        <w:t>Mei</w:t>
      </w:r>
      <w:proofErr w:type="spellEnd"/>
      <w:r>
        <w:rPr>
          <w:rFonts w:ascii="Times New Roman" w:hAnsi="Times New Roman"/>
          <w:sz w:val="28"/>
          <w:szCs w:val="28"/>
          <w:lang w:val="es-ES"/>
        </w:rPr>
        <w:t xml:space="preserve"> Le</w:t>
      </w:r>
      <w:r w:rsidRPr="00F97B5B">
        <w:rPr>
          <w:rFonts w:ascii="Times New Roman" w:hAnsi="Times New Roman"/>
          <w:sz w:val="18"/>
          <w:szCs w:val="18"/>
          <w:lang w:val="es-ES"/>
        </w:rPr>
        <w:t xml:space="preserve"> </w:t>
      </w:r>
      <w:bookmarkEnd w:id="1"/>
    </w:p>
    <w:p w14:paraId="16E0E9F9" w14:textId="3992FEB5" w:rsidR="00700C7A" w:rsidRPr="00BD1A99" w:rsidRDefault="00700C7A" w:rsidP="00700C7A">
      <w:pPr>
        <w:spacing w:before="120" w:after="120" w:line="360" w:lineRule="auto"/>
        <w:jc w:val="center"/>
        <w:rPr>
          <w:rFonts w:ascii="Times New Roman" w:hAnsi="Times New Roman"/>
          <w:sz w:val="28"/>
          <w:szCs w:val="28"/>
          <w:lang w:val="es-ES"/>
        </w:rPr>
      </w:pPr>
      <w:r w:rsidRPr="00BD1A99">
        <w:rPr>
          <w:rFonts w:ascii="Times New Roman" w:hAnsi="Times New Roman"/>
          <w:sz w:val="28"/>
          <w:szCs w:val="28"/>
          <w:lang w:val="es-ES"/>
        </w:rPr>
        <w:t xml:space="preserve"> (ORCID</w:t>
      </w:r>
      <w:r>
        <w:rPr>
          <w:rFonts w:ascii="Times New Roman" w:hAnsi="Times New Roman"/>
          <w:sz w:val="28"/>
          <w:szCs w:val="28"/>
          <w:lang w:val="es-ES"/>
        </w:rPr>
        <w:t>:</w:t>
      </w:r>
      <w:r w:rsidRPr="00A313AE">
        <w:rPr>
          <w:rFonts w:ascii="Times New Roman" w:hAnsi="Times New Roman"/>
          <w:sz w:val="28"/>
          <w:szCs w:val="28"/>
          <w:lang w:val="es-ES"/>
        </w:rPr>
        <w:t xml:space="preserve"> </w:t>
      </w:r>
      <w:r w:rsidRPr="00570DD6">
        <w:rPr>
          <w:rFonts w:ascii="Times New Roman" w:hAnsi="Times New Roman"/>
          <w:sz w:val="28"/>
          <w:szCs w:val="28"/>
          <w:lang w:val="es-ES"/>
        </w:rPr>
        <w:t>0000-0002-0342-8315</w:t>
      </w:r>
      <w:r>
        <w:rPr>
          <w:rFonts w:ascii="Times New Roman" w:hAnsi="Times New Roman"/>
          <w:sz w:val="28"/>
          <w:szCs w:val="28"/>
          <w:lang w:val="es-ES"/>
        </w:rPr>
        <w:t>)</w:t>
      </w:r>
    </w:p>
    <w:p w14:paraId="4D7CA509" w14:textId="77777777" w:rsidR="00700C7A" w:rsidRPr="00BD1A99" w:rsidRDefault="00700C7A" w:rsidP="00700C7A">
      <w:pPr>
        <w:spacing w:before="120" w:after="120" w:line="360" w:lineRule="auto"/>
        <w:jc w:val="center"/>
        <w:rPr>
          <w:rFonts w:ascii="Times New Roman" w:hAnsi="Times New Roman"/>
          <w:b/>
          <w:sz w:val="28"/>
          <w:szCs w:val="28"/>
          <w:lang w:val="es-ES"/>
        </w:rPr>
      </w:pPr>
      <w:r w:rsidRPr="00BD1A99">
        <w:rPr>
          <w:rFonts w:ascii="Times New Roman" w:hAnsi="Times New Roman"/>
          <w:b/>
          <w:sz w:val="28"/>
          <w:szCs w:val="28"/>
          <w:lang w:val="es-ES"/>
        </w:rPr>
        <w:t>ASESOR(ES)</w:t>
      </w:r>
      <w:r w:rsidRPr="00715AFA">
        <w:rPr>
          <w:rFonts w:ascii="Times New Roman" w:hAnsi="Times New Roman"/>
          <w:b/>
          <w:noProof/>
          <w:sz w:val="28"/>
          <w:szCs w:val="28"/>
          <w:lang w:val="es-ES"/>
        </w:rPr>
        <w:t xml:space="preserve"> </w:t>
      </w:r>
    </w:p>
    <w:p w14:paraId="41D43139" w14:textId="77777777" w:rsidR="00700C7A" w:rsidRPr="00F97B5B" w:rsidRDefault="00700C7A" w:rsidP="00700C7A">
      <w:pPr>
        <w:spacing w:before="120" w:after="120" w:line="360" w:lineRule="auto"/>
        <w:jc w:val="center"/>
        <w:rPr>
          <w:rFonts w:ascii="Times New Roman" w:hAnsi="Times New Roman"/>
          <w:sz w:val="18"/>
          <w:szCs w:val="18"/>
          <w:lang w:val="es-ES"/>
        </w:rPr>
      </w:pPr>
      <w:r>
        <w:rPr>
          <w:rFonts w:ascii="Times New Roman" w:hAnsi="Times New Roman"/>
          <w:sz w:val="28"/>
          <w:szCs w:val="28"/>
          <w:lang w:val="es-ES"/>
        </w:rPr>
        <w:t>Ayala Baquerizo</w:t>
      </w:r>
      <w:r w:rsidRPr="00BD1A99">
        <w:rPr>
          <w:rFonts w:ascii="Times New Roman" w:hAnsi="Times New Roman"/>
          <w:b/>
          <w:sz w:val="28"/>
          <w:szCs w:val="28"/>
          <w:lang w:val="es-ES"/>
        </w:rPr>
        <w:t xml:space="preserve">, </w:t>
      </w:r>
      <w:r>
        <w:rPr>
          <w:rFonts w:ascii="Times New Roman" w:hAnsi="Times New Roman"/>
          <w:sz w:val="28"/>
          <w:szCs w:val="28"/>
          <w:lang w:val="es-ES"/>
        </w:rPr>
        <w:t>Rocío del Pilar</w:t>
      </w:r>
      <w:r w:rsidRPr="00BD1A99">
        <w:rPr>
          <w:rFonts w:ascii="Times New Roman" w:hAnsi="Times New Roman"/>
          <w:sz w:val="28"/>
          <w:szCs w:val="28"/>
          <w:lang w:val="es-ES"/>
        </w:rPr>
        <w:t xml:space="preserve"> </w:t>
      </w:r>
    </w:p>
    <w:p w14:paraId="04712137" w14:textId="77777777" w:rsidR="00700C7A" w:rsidRPr="00BD1A99" w:rsidRDefault="00700C7A" w:rsidP="00700C7A">
      <w:pPr>
        <w:spacing w:before="120" w:after="120" w:line="360" w:lineRule="auto"/>
        <w:jc w:val="center"/>
        <w:rPr>
          <w:rFonts w:ascii="Times New Roman" w:hAnsi="Times New Roman"/>
          <w:sz w:val="28"/>
          <w:szCs w:val="28"/>
          <w:lang w:val="es-ES"/>
        </w:rPr>
      </w:pPr>
      <w:r w:rsidRPr="00BD1A99">
        <w:rPr>
          <w:rFonts w:ascii="Times New Roman" w:hAnsi="Times New Roman"/>
          <w:sz w:val="28"/>
          <w:szCs w:val="28"/>
          <w:lang w:val="es-ES"/>
        </w:rPr>
        <w:t xml:space="preserve"> (ORCID</w:t>
      </w:r>
      <w:r>
        <w:rPr>
          <w:rFonts w:ascii="Times New Roman" w:hAnsi="Times New Roman"/>
          <w:sz w:val="28"/>
          <w:szCs w:val="28"/>
          <w:lang w:val="es-ES"/>
        </w:rPr>
        <w:t xml:space="preserve">: </w:t>
      </w:r>
      <w:r w:rsidRPr="008A17F7">
        <w:rPr>
          <w:rFonts w:ascii="Times New Roman" w:hAnsi="Times New Roman"/>
          <w:sz w:val="28"/>
          <w:szCs w:val="28"/>
          <w:lang w:val="es-ES"/>
        </w:rPr>
        <w:t>0009-0007-9606-7064</w:t>
      </w:r>
      <w:r w:rsidRPr="00BD1A99">
        <w:rPr>
          <w:rFonts w:ascii="Times New Roman" w:hAnsi="Times New Roman"/>
          <w:sz w:val="28"/>
          <w:szCs w:val="28"/>
          <w:lang w:val="es-ES"/>
        </w:rPr>
        <w:t>)</w:t>
      </w:r>
    </w:p>
    <w:p w14:paraId="0313F5BA" w14:textId="77777777" w:rsidR="00700C7A" w:rsidRPr="00AA2721" w:rsidRDefault="00700C7A" w:rsidP="00700C7A">
      <w:pPr>
        <w:spacing w:before="120" w:after="120" w:line="360" w:lineRule="auto"/>
        <w:jc w:val="center"/>
        <w:rPr>
          <w:rFonts w:ascii="Times New Roman" w:hAnsi="Times New Roman"/>
          <w:b/>
          <w:sz w:val="10"/>
          <w:szCs w:val="28"/>
          <w:lang w:val="es-ES"/>
        </w:rPr>
      </w:pPr>
    </w:p>
    <w:p w14:paraId="2FC6A3A2" w14:textId="77777777" w:rsidR="00700C7A" w:rsidRDefault="00700C7A" w:rsidP="00AA2721">
      <w:pPr>
        <w:spacing w:before="120" w:after="120" w:line="276" w:lineRule="auto"/>
        <w:jc w:val="center"/>
        <w:rPr>
          <w:rFonts w:ascii="Times New Roman" w:hAnsi="Times New Roman"/>
          <w:b/>
          <w:sz w:val="28"/>
          <w:szCs w:val="28"/>
          <w:lang w:val="es-ES"/>
        </w:rPr>
      </w:pPr>
      <w:r>
        <w:rPr>
          <w:rFonts w:ascii="Times New Roman" w:hAnsi="Times New Roman"/>
          <w:b/>
          <w:sz w:val="28"/>
          <w:szCs w:val="28"/>
          <w:lang w:val="es-ES"/>
        </w:rPr>
        <w:t>Lima, Perú</w:t>
      </w:r>
    </w:p>
    <w:p w14:paraId="72804722" w14:textId="77777777" w:rsidR="00700C7A" w:rsidRPr="00A86F48" w:rsidRDefault="00700C7A" w:rsidP="00700C7A">
      <w:pPr>
        <w:spacing w:before="120" w:after="120" w:line="360" w:lineRule="auto"/>
        <w:jc w:val="center"/>
        <w:rPr>
          <w:rFonts w:ascii="Geometr231 BT" w:hAnsi="Geometr231 BT"/>
          <w:color w:val="18613E"/>
          <w:sz w:val="48"/>
          <w:szCs w:val="48"/>
          <w:lang w:val="es-ES"/>
        </w:rPr>
      </w:pPr>
      <w:r w:rsidRPr="00A313AE">
        <w:rPr>
          <w:rFonts w:ascii="Times New Roman" w:hAnsi="Times New Roman"/>
          <w:b/>
          <w:noProof/>
          <w:sz w:val="28"/>
          <w:szCs w:val="28"/>
        </w:rPr>
        <w:t>2023</w:t>
      </w:r>
    </w:p>
    <w:p w14:paraId="6F781EFB" w14:textId="77777777" w:rsidR="00570DD6" w:rsidRPr="00700C7A" w:rsidRDefault="00570DD6" w:rsidP="00570DD6">
      <w:pPr>
        <w:spacing w:before="120" w:after="120" w:line="360" w:lineRule="auto"/>
        <w:rPr>
          <w:rFonts w:ascii="Times New Roman" w:hAnsi="Times New Roman"/>
          <w:b/>
          <w:sz w:val="28"/>
          <w:szCs w:val="28"/>
          <w:lang w:val="es-ES"/>
        </w:rPr>
      </w:pPr>
    </w:p>
    <w:p w14:paraId="0D870C29" w14:textId="77777777" w:rsidR="00AA2721" w:rsidRDefault="00AA2721" w:rsidP="00700C7A">
      <w:pPr>
        <w:pStyle w:val="Estilo1"/>
        <w:spacing w:before="120" w:after="120" w:line="360" w:lineRule="auto"/>
        <w:jc w:val="both"/>
        <w:rPr>
          <w:rFonts w:ascii="Times New Roman" w:hAnsi="Times New Roman" w:cs="Times New Roman"/>
          <w:sz w:val="28"/>
          <w:szCs w:val="28"/>
          <w:lang w:val="es-ES"/>
        </w:rPr>
      </w:pPr>
    </w:p>
    <w:p w14:paraId="5480CEA9" w14:textId="7A78F61F" w:rsidR="00700C7A" w:rsidRPr="00FB633B" w:rsidRDefault="00700C7A" w:rsidP="00700C7A">
      <w:pPr>
        <w:pStyle w:val="Estilo1"/>
        <w:spacing w:before="120" w:after="120" w:line="360" w:lineRule="auto"/>
        <w:jc w:val="both"/>
        <w:rPr>
          <w:rFonts w:ascii="Times New Roman" w:hAnsi="Times New Roman" w:cs="Times New Roman"/>
          <w:sz w:val="28"/>
          <w:szCs w:val="28"/>
          <w:lang w:val="es-ES"/>
        </w:rPr>
      </w:pPr>
      <w:r w:rsidRPr="00FB633B">
        <w:rPr>
          <w:rFonts w:ascii="Times New Roman" w:hAnsi="Times New Roman" w:cs="Times New Roman"/>
          <w:sz w:val="28"/>
          <w:szCs w:val="28"/>
          <w:lang w:val="es-ES"/>
        </w:rPr>
        <w:t>Metadatos Complementarios</w:t>
      </w:r>
      <w:r>
        <w:rPr>
          <w:rFonts w:ascii="Times New Roman" w:hAnsi="Times New Roman" w:cs="Times New Roman"/>
          <w:sz w:val="28"/>
          <w:szCs w:val="28"/>
          <w:lang w:val="es-ES"/>
        </w:rPr>
        <w:t xml:space="preserve"> </w:t>
      </w:r>
    </w:p>
    <w:p w14:paraId="6C851F08" w14:textId="77777777" w:rsidR="00700C7A" w:rsidRPr="00FB633B" w:rsidRDefault="00700C7A" w:rsidP="00AA2721">
      <w:pPr>
        <w:pStyle w:val="Estilo1"/>
        <w:spacing w:before="120" w:after="120" w:line="276" w:lineRule="auto"/>
        <w:jc w:val="both"/>
        <w:rPr>
          <w:rFonts w:ascii="Times New Roman" w:hAnsi="Times New Roman" w:cs="Times New Roman"/>
          <w:sz w:val="28"/>
          <w:szCs w:val="28"/>
          <w:lang w:val="es-ES"/>
        </w:rPr>
      </w:pPr>
      <w:r w:rsidRPr="00FB633B">
        <w:rPr>
          <w:rFonts w:ascii="Times New Roman" w:hAnsi="Times New Roman" w:cs="Times New Roman"/>
          <w:sz w:val="28"/>
          <w:szCs w:val="28"/>
          <w:lang w:val="es-ES"/>
        </w:rPr>
        <w:t>Datos de autor</w:t>
      </w:r>
      <w:r>
        <w:rPr>
          <w:rFonts w:ascii="Times New Roman" w:hAnsi="Times New Roman" w:cs="Times New Roman"/>
          <w:sz w:val="28"/>
          <w:szCs w:val="28"/>
          <w:lang w:val="es-ES"/>
        </w:rPr>
        <w:t xml:space="preserve"> </w:t>
      </w:r>
    </w:p>
    <w:p w14:paraId="4A04567D" w14:textId="62E8BBDB" w:rsidR="00700C7A" w:rsidRPr="00FB633B" w:rsidRDefault="00700C7A" w:rsidP="00AA2721">
      <w:pPr>
        <w:pStyle w:val="Estilo1"/>
        <w:spacing w:before="120" w:after="120" w:line="276"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 xml:space="preserve">Flores Tito, </w:t>
      </w:r>
      <w:proofErr w:type="spellStart"/>
      <w:r>
        <w:rPr>
          <w:rFonts w:ascii="Times New Roman" w:hAnsi="Times New Roman" w:cs="Times New Roman"/>
          <w:b w:val="0"/>
          <w:sz w:val="28"/>
          <w:szCs w:val="28"/>
          <w:lang w:val="es-ES"/>
        </w:rPr>
        <w:t>Lissey</w:t>
      </w:r>
      <w:proofErr w:type="spellEnd"/>
      <w:r>
        <w:rPr>
          <w:rFonts w:ascii="Times New Roman" w:hAnsi="Times New Roman" w:cs="Times New Roman"/>
          <w:b w:val="0"/>
          <w:sz w:val="28"/>
          <w:szCs w:val="28"/>
          <w:lang w:val="es-ES"/>
        </w:rPr>
        <w:t xml:space="preserve"> </w:t>
      </w:r>
      <w:proofErr w:type="spellStart"/>
      <w:r>
        <w:rPr>
          <w:rFonts w:ascii="Times New Roman" w:hAnsi="Times New Roman" w:cs="Times New Roman"/>
          <w:b w:val="0"/>
          <w:sz w:val="28"/>
          <w:szCs w:val="28"/>
          <w:lang w:val="es-ES"/>
        </w:rPr>
        <w:t>Mei</w:t>
      </w:r>
      <w:proofErr w:type="spellEnd"/>
      <w:r>
        <w:rPr>
          <w:rFonts w:ascii="Times New Roman" w:hAnsi="Times New Roman" w:cs="Times New Roman"/>
          <w:b w:val="0"/>
          <w:sz w:val="28"/>
          <w:szCs w:val="28"/>
          <w:lang w:val="es-ES"/>
        </w:rPr>
        <w:t xml:space="preserve"> Le</w:t>
      </w:r>
    </w:p>
    <w:p w14:paraId="2376D87F" w14:textId="453D65EE" w:rsidR="00700C7A" w:rsidRPr="00FB633B" w:rsidRDefault="00700C7A" w:rsidP="00AA2721">
      <w:pPr>
        <w:pStyle w:val="Estilo1"/>
        <w:spacing w:before="120" w:after="120" w:line="276"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Tipo de documento de identidad del AUTOR: DNI</w:t>
      </w:r>
    </w:p>
    <w:p w14:paraId="215C46DF" w14:textId="77777777" w:rsidR="00700C7A" w:rsidRPr="00FB633B" w:rsidRDefault="00700C7A" w:rsidP="00700C7A">
      <w:pPr>
        <w:pStyle w:val="Estilo1"/>
        <w:spacing w:before="120" w:after="120" w:line="360"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Número de documento de identidad del AUTOR:</w:t>
      </w:r>
      <w:r>
        <w:rPr>
          <w:rFonts w:ascii="Times New Roman" w:hAnsi="Times New Roman" w:cs="Times New Roman"/>
          <w:b w:val="0"/>
          <w:sz w:val="28"/>
          <w:szCs w:val="28"/>
          <w:lang w:val="es-ES"/>
        </w:rPr>
        <w:t>46888680</w:t>
      </w:r>
    </w:p>
    <w:p w14:paraId="6C179E78" w14:textId="77777777" w:rsidR="00700C7A" w:rsidRPr="00FB633B" w:rsidRDefault="00700C7A" w:rsidP="00AA2721">
      <w:pPr>
        <w:pStyle w:val="Estilo1"/>
        <w:spacing w:before="120" w:after="120" w:line="276" w:lineRule="auto"/>
        <w:jc w:val="both"/>
        <w:rPr>
          <w:rFonts w:ascii="Times New Roman" w:hAnsi="Times New Roman" w:cs="Times New Roman"/>
          <w:sz w:val="28"/>
          <w:szCs w:val="28"/>
          <w:lang w:val="es-ES"/>
        </w:rPr>
      </w:pPr>
      <w:r w:rsidRPr="00FB633B">
        <w:rPr>
          <w:rFonts w:ascii="Times New Roman" w:hAnsi="Times New Roman" w:cs="Times New Roman"/>
          <w:sz w:val="28"/>
          <w:szCs w:val="28"/>
          <w:lang w:val="es-ES"/>
        </w:rPr>
        <w:t>Datos de asesor</w:t>
      </w:r>
      <w:r>
        <w:rPr>
          <w:rFonts w:ascii="Times New Roman" w:hAnsi="Times New Roman" w:cs="Times New Roman"/>
          <w:sz w:val="28"/>
          <w:szCs w:val="28"/>
          <w:lang w:val="es-ES"/>
        </w:rPr>
        <w:t xml:space="preserve"> </w:t>
      </w:r>
    </w:p>
    <w:p w14:paraId="61274A0B" w14:textId="3998C8AC" w:rsidR="00700C7A" w:rsidRPr="00FB633B" w:rsidRDefault="00700C7A" w:rsidP="00AA2721">
      <w:pPr>
        <w:pStyle w:val="Estilo1"/>
        <w:spacing w:before="120" w:after="120" w:line="276"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Ayala Baquerizo, Rocío del Pilar</w:t>
      </w:r>
    </w:p>
    <w:p w14:paraId="3B5069EE" w14:textId="06A0BE85" w:rsidR="00700C7A" w:rsidRPr="00FB633B" w:rsidRDefault="00700C7A" w:rsidP="00AA2721">
      <w:pPr>
        <w:pStyle w:val="Estilo1"/>
        <w:spacing w:before="120" w:after="120" w:line="276"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Tipo de documento de identidad del ASESOR: DNI</w:t>
      </w:r>
    </w:p>
    <w:p w14:paraId="16FC9273" w14:textId="77777777" w:rsidR="00700C7A" w:rsidRPr="00FB633B" w:rsidRDefault="00700C7A" w:rsidP="00700C7A">
      <w:pPr>
        <w:pStyle w:val="Estilo1"/>
        <w:spacing w:before="120" w:after="120" w:line="360"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Número de documento de identidad del ASESOR:</w:t>
      </w:r>
      <w:r>
        <w:rPr>
          <w:rFonts w:ascii="Times New Roman" w:hAnsi="Times New Roman" w:cs="Times New Roman"/>
          <w:b w:val="0"/>
          <w:sz w:val="28"/>
          <w:szCs w:val="28"/>
          <w:lang w:val="es-ES"/>
        </w:rPr>
        <w:t>06808066</w:t>
      </w:r>
      <w:r w:rsidRPr="00FB633B">
        <w:rPr>
          <w:rFonts w:ascii="Times New Roman" w:hAnsi="Times New Roman" w:cs="Times New Roman"/>
          <w:b w:val="0"/>
          <w:sz w:val="28"/>
          <w:szCs w:val="28"/>
          <w:lang w:val="es-ES"/>
        </w:rPr>
        <w:t xml:space="preserve"> </w:t>
      </w:r>
    </w:p>
    <w:p w14:paraId="728B0816" w14:textId="77777777" w:rsidR="00700C7A" w:rsidRDefault="00700C7A" w:rsidP="00700C7A">
      <w:pPr>
        <w:pStyle w:val="Estilo1"/>
        <w:spacing w:line="360" w:lineRule="auto"/>
        <w:jc w:val="both"/>
        <w:rPr>
          <w:rFonts w:ascii="Times New Roman" w:hAnsi="Times New Roman"/>
          <w:sz w:val="28"/>
          <w:lang w:val="es-ES"/>
        </w:rPr>
      </w:pPr>
      <w:r>
        <w:rPr>
          <w:rFonts w:ascii="Times New Roman" w:hAnsi="Times New Roman"/>
          <w:sz w:val="28"/>
          <w:lang w:val="es-ES"/>
        </w:rPr>
        <w:t>Datos del Comité de la Especialidad</w:t>
      </w:r>
    </w:p>
    <w:p w14:paraId="5AC22AAD" w14:textId="547CC7FF" w:rsidR="00700C7A" w:rsidRPr="00570DD6" w:rsidRDefault="00700C7A" w:rsidP="00700C7A">
      <w:pPr>
        <w:spacing w:after="0" w:line="276" w:lineRule="auto"/>
        <w:rPr>
          <w:rFonts w:ascii="Times New Roman" w:hAnsi="Times New Roman"/>
          <w:sz w:val="28"/>
          <w:szCs w:val="28"/>
          <w:lang w:val="es-ES"/>
        </w:rPr>
      </w:pPr>
      <w:r w:rsidRPr="00570DD6">
        <w:rPr>
          <w:rFonts w:ascii="Times New Roman" w:hAnsi="Times New Roman"/>
          <w:sz w:val="28"/>
          <w:szCs w:val="28"/>
          <w:lang w:val="es-ES"/>
        </w:rPr>
        <w:t xml:space="preserve">PRESIDENTE: </w:t>
      </w:r>
      <w:proofErr w:type="spellStart"/>
      <w:r w:rsidRPr="00570DD6">
        <w:rPr>
          <w:rFonts w:ascii="Times New Roman" w:hAnsi="Times New Roman"/>
          <w:sz w:val="28"/>
          <w:szCs w:val="28"/>
          <w:lang w:val="es-ES"/>
        </w:rPr>
        <w:t>Estupiñ</w:t>
      </w:r>
      <w:r w:rsidR="00F95CCA">
        <w:rPr>
          <w:rFonts w:ascii="Times New Roman" w:hAnsi="Times New Roman"/>
          <w:sz w:val="28"/>
          <w:szCs w:val="28"/>
          <w:lang w:val="es-ES"/>
        </w:rPr>
        <w:t>a</w:t>
      </w:r>
      <w:r w:rsidRPr="00570DD6">
        <w:rPr>
          <w:rFonts w:ascii="Times New Roman" w:hAnsi="Times New Roman"/>
          <w:sz w:val="28"/>
          <w:szCs w:val="28"/>
          <w:lang w:val="es-ES"/>
        </w:rPr>
        <w:t>n</w:t>
      </w:r>
      <w:proofErr w:type="spellEnd"/>
      <w:r w:rsidRPr="00570DD6">
        <w:rPr>
          <w:rFonts w:ascii="Times New Roman" w:hAnsi="Times New Roman"/>
          <w:sz w:val="28"/>
          <w:szCs w:val="28"/>
          <w:lang w:val="es-ES"/>
        </w:rPr>
        <w:t xml:space="preserve"> </w:t>
      </w:r>
      <w:proofErr w:type="spellStart"/>
      <w:r w:rsidRPr="00570DD6">
        <w:rPr>
          <w:rFonts w:ascii="Times New Roman" w:hAnsi="Times New Roman"/>
          <w:sz w:val="28"/>
          <w:szCs w:val="28"/>
          <w:lang w:val="es-ES"/>
        </w:rPr>
        <w:t>Vigil</w:t>
      </w:r>
      <w:proofErr w:type="spellEnd"/>
      <w:r w:rsidR="00916EAB">
        <w:rPr>
          <w:rFonts w:ascii="Times New Roman" w:hAnsi="Times New Roman"/>
          <w:sz w:val="28"/>
          <w:szCs w:val="28"/>
          <w:lang w:val="es-ES"/>
        </w:rPr>
        <w:t>,</w:t>
      </w:r>
      <w:r w:rsidRPr="00570DD6">
        <w:rPr>
          <w:rFonts w:ascii="Times New Roman" w:hAnsi="Times New Roman"/>
          <w:sz w:val="28"/>
          <w:szCs w:val="28"/>
          <w:lang w:val="es-ES"/>
        </w:rPr>
        <w:t xml:space="preserve"> Matilde Emperatriz</w:t>
      </w:r>
    </w:p>
    <w:p w14:paraId="65EC2442" w14:textId="77777777" w:rsidR="00700C7A" w:rsidRPr="00570DD6" w:rsidRDefault="00700C7A" w:rsidP="00700C7A">
      <w:pPr>
        <w:spacing w:after="0" w:line="276" w:lineRule="auto"/>
        <w:rPr>
          <w:rFonts w:ascii="Times New Roman" w:hAnsi="Times New Roman"/>
          <w:sz w:val="28"/>
          <w:szCs w:val="28"/>
          <w:lang w:val="es-ES"/>
        </w:rPr>
      </w:pPr>
      <w:r w:rsidRPr="00570DD6">
        <w:rPr>
          <w:rFonts w:ascii="Times New Roman" w:hAnsi="Times New Roman"/>
          <w:sz w:val="28"/>
          <w:szCs w:val="28"/>
          <w:lang w:val="es-ES"/>
        </w:rPr>
        <w:t>DNI:</w:t>
      </w:r>
      <w:r w:rsidRPr="00570DD6">
        <w:rPr>
          <w:b/>
          <w:sz w:val="32"/>
          <w:lang w:val="es-ES_tradnl"/>
        </w:rPr>
        <w:t xml:space="preserve"> </w:t>
      </w:r>
      <w:r w:rsidRPr="00570DD6">
        <w:rPr>
          <w:rFonts w:ascii="Times New Roman" w:hAnsi="Times New Roman"/>
          <w:sz w:val="28"/>
          <w:szCs w:val="28"/>
          <w:lang w:val="es-ES"/>
        </w:rPr>
        <w:t>07835407</w:t>
      </w:r>
    </w:p>
    <w:p w14:paraId="2F37EA05" w14:textId="77777777" w:rsidR="00700C7A" w:rsidRPr="00570DD6" w:rsidRDefault="00700C7A" w:rsidP="00700C7A">
      <w:pPr>
        <w:spacing w:after="0" w:line="276" w:lineRule="auto"/>
        <w:rPr>
          <w:rFonts w:ascii="Times New Roman" w:hAnsi="Times New Roman"/>
          <w:sz w:val="28"/>
          <w:szCs w:val="28"/>
          <w:lang w:val="es-ES"/>
        </w:rPr>
      </w:pPr>
      <w:proofErr w:type="spellStart"/>
      <w:r w:rsidRPr="00570DD6">
        <w:rPr>
          <w:rFonts w:ascii="Times New Roman" w:hAnsi="Times New Roman"/>
          <w:sz w:val="28"/>
          <w:szCs w:val="28"/>
          <w:lang w:val="es-ES"/>
        </w:rPr>
        <w:t>Orcid</w:t>
      </w:r>
      <w:proofErr w:type="spellEnd"/>
      <w:r w:rsidRPr="00570DD6">
        <w:rPr>
          <w:rFonts w:ascii="Times New Roman" w:hAnsi="Times New Roman"/>
          <w:sz w:val="28"/>
          <w:szCs w:val="28"/>
          <w:lang w:val="es-ES"/>
        </w:rPr>
        <w:t>: 0000-0002-4226-7729</w:t>
      </w:r>
    </w:p>
    <w:p w14:paraId="0F1986D4" w14:textId="77777777" w:rsidR="00700C7A" w:rsidRPr="00570DD6" w:rsidRDefault="00700C7A" w:rsidP="00700C7A">
      <w:pPr>
        <w:spacing w:after="0" w:line="276" w:lineRule="auto"/>
        <w:rPr>
          <w:rFonts w:ascii="Times New Roman" w:hAnsi="Times New Roman"/>
          <w:sz w:val="28"/>
          <w:szCs w:val="28"/>
          <w:lang w:val="es-ES"/>
        </w:rPr>
      </w:pPr>
    </w:p>
    <w:p w14:paraId="615631A7" w14:textId="7145D912" w:rsidR="00700C7A" w:rsidRPr="00570DD6" w:rsidRDefault="00700C7A" w:rsidP="00700C7A">
      <w:pPr>
        <w:spacing w:after="0" w:line="276" w:lineRule="auto"/>
        <w:rPr>
          <w:rFonts w:ascii="Times New Roman" w:hAnsi="Times New Roman"/>
          <w:sz w:val="28"/>
          <w:szCs w:val="28"/>
          <w:lang w:val="es-ES"/>
        </w:rPr>
      </w:pPr>
      <w:r w:rsidRPr="00570DD6">
        <w:rPr>
          <w:rFonts w:ascii="Times New Roman" w:hAnsi="Times New Roman"/>
          <w:sz w:val="28"/>
          <w:szCs w:val="28"/>
          <w:lang w:val="es-ES"/>
        </w:rPr>
        <w:t>SECRETARIO: Alvarado Gamarra</w:t>
      </w:r>
      <w:r w:rsidR="00916EAB">
        <w:rPr>
          <w:rFonts w:ascii="Times New Roman" w:hAnsi="Times New Roman"/>
          <w:sz w:val="28"/>
          <w:szCs w:val="28"/>
          <w:lang w:val="es-ES"/>
        </w:rPr>
        <w:t>,</w:t>
      </w:r>
      <w:r w:rsidRPr="00570DD6">
        <w:rPr>
          <w:rFonts w:ascii="Times New Roman" w:hAnsi="Times New Roman"/>
          <w:sz w:val="28"/>
          <w:szCs w:val="28"/>
          <w:lang w:val="es-ES"/>
        </w:rPr>
        <w:t xml:space="preserve"> </w:t>
      </w:r>
      <w:proofErr w:type="spellStart"/>
      <w:r w:rsidR="00916EAB">
        <w:rPr>
          <w:rFonts w:ascii="Times New Roman" w:hAnsi="Times New Roman"/>
          <w:sz w:val="28"/>
          <w:szCs w:val="28"/>
          <w:lang w:val="es-ES"/>
        </w:rPr>
        <w:t>Angel</w:t>
      </w:r>
      <w:proofErr w:type="spellEnd"/>
      <w:r w:rsidR="00916EAB">
        <w:rPr>
          <w:rFonts w:ascii="Times New Roman" w:hAnsi="Times New Roman"/>
          <w:sz w:val="28"/>
          <w:szCs w:val="28"/>
          <w:lang w:val="es-ES"/>
        </w:rPr>
        <w:t xml:space="preserve"> </w:t>
      </w:r>
      <w:r w:rsidRPr="00570DD6">
        <w:rPr>
          <w:rFonts w:ascii="Times New Roman" w:hAnsi="Times New Roman"/>
          <w:sz w:val="28"/>
          <w:szCs w:val="28"/>
          <w:lang w:val="es-ES"/>
        </w:rPr>
        <w:t>Giancarlo</w:t>
      </w:r>
    </w:p>
    <w:p w14:paraId="42BBCE2D" w14:textId="77777777" w:rsidR="00700C7A" w:rsidRPr="00570DD6" w:rsidRDefault="00700C7A" w:rsidP="00700C7A">
      <w:pPr>
        <w:spacing w:after="0" w:line="276" w:lineRule="auto"/>
        <w:rPr>
          <w:rFonts w:ascii="Times New Roman" w:hAnsi="Times New Roman"/>
          <w:sz w:val="28"/>
          <w:szCs w:val="28"/>
          <w:lang w:val="es-ES"/>
        </w:rPr>
      </w:pPr>
      <w:r w:rsidRPr="00570DD6">
        <w:rPr>
          <w:rFonts w:ascii="Times New Roman" w:hAnsi="Times New Roman"/>
          <w:sz w:val="28"/>
          <w:szCs w:val="28"/>
          <w:lang w:val="es-ES"/>
        </w:rPr>
        <w:t>DNI:</w:t>
      </w:r>
      <w:r w:rsidRPr="00570DD6">
        <w:rPr>
          <w:b/>
          <w:sz w:val="32"/>
          <w:lang w:val="es-ES_tradnl"/>
        </w:rPr>
        <w:t xml:space="preserve"> </w:t>
      </w:r>
      <w:r w:rsidRPr="00570DD6">
        <w:rPr>
          <w:rFonts w:ascii="Times New Roman" w:hAnsi="Times New Roman"/>
          <w:sz w:val="28"/>
          <w:szCs w:val="28"/>
          <w:lang w:val="es-ES"/>
        </w:rPr>
        <w:t>43794610</w:t>
      </w:r>
    </w:p>
    <w:p w14:paraId="39E16D83" w14:textId="32032370" w:rsidR="00700C7A" w:rsidRPr="00570DD6" w:rsidRDefault="003237DC" w:rsidP="00700C7A">
      <w:pPr>
        <w:spacing w:after="0" w:line="276" w:lineRule="auto"/>
        <w:rPr>
          <w:rFonts w:ascii="Times New Roman" w:hAnsi="Times New Roman"/>
          <w:sz w:val="28"/>
          <w:szCs w:val="28"/>
          <w:lang w:val="es-ES"/>
        </w:rPr>
      </w:pPr>
      <w:proofErr w:type="spellStart"/>
      <w:r>
        <w:rPr>
          <w:rFonts w:ascii="Times New Roman" w:hAnsi="Times New Roman"/>
          <w:sz w:val="28"/>
          <w:szCs w:val="28"/>
          <w:lang w:val="es-ES"/>
        </w:rPr>
        <w:t>Orcid</w:t>
      </w:r>
      <w:proofErr w:type="spellEnd"/>
      <w:r>
        <w:rPr>
          <w:rFonts w:ascii="Times New Roman" w:hAnsi="Times New Roman"/>
          <w:sz w:val="28"/>
          <w:szCs w:val="28"/>
          <w:lang w:val="es-ES"/>
        </w:rPr>
        <w:t>: 0000-0002-7266-5808</w:t>
      </w:r>
    </w:p>
    <w:p w14:paraId="18331A47" w14:textId="77777777" w:rsidR="00700C7A" w:rsidRPr="00570DD6" w:rsidRDefault="00700C7A" w:rsidP="00700C7A">
      <w:pPr>
        <w:spacing w:after="0" w:line="276" w:lineRule="auto"/>
        <w:rPr>
          <w:rFonts w:ascii="Times New Roman" w:hAnsi="Times New Roman"/>
          <w:sz w:val="28"/>
          <w:szCs w:val="28"/>
          <w:lang w:val="es-ES"/>
        </w:rPr>
      </w:pPr>
    </w:p>
    <w:p w14:paraId="7B83C78B" w14:textId="2C3B7703" w:rsidR="00700C7A" w:rsidRPr="00570DD6" w:rsidRDefault="00700C7A" w:rsidP="00700C7A">
      <w:pPr>
        <w:spacing w:after="0" w:line="276" w:lineRule="auto"/>
        <w:rPr>
          <w:rFonts w:ascii="Times New Roman" w:hAnsi="Times New Roman"/>
          <w:sz w:val="28"/>
          <w:szCs w:val="28"/>
          <w:lang w:val="es-ES"/>
        </w:rPr>
      </w:pPr>
      <w:r w:rsidRPr="00570DD6">
        <w:rPr>
          <w:rFonts w:ascii="Times New Roman" w:hAnsi="Times New Roman"/>
          <w:sz w:val="28"/>
          <w:szCs w:val="28"/>
          <w:lang w:val="es-ES"/>
        </w:rPr>
        <w:t>VOCAL: Morales Acosta</w:t>
      </w:r>
      <w:r w:rsidR="00916EAB">
        <w:rPr>
          <w:rFonts w:ascii="Times New Roman" w:hAnsi="Times New Roman"/>
          <w:sz w:val="28"/>
          <w:szCs w:val="28"/>
          <w:lang w:val="es-ES"/>
        </w:rPr>
        <w:t>,</w:t>
      </w:r>
      <w:r w:rsidRPr="00570DD6">
        <w:rPr>
          <w:rFonts w:ascii="Times New Roman" w:hAnsi="Times New Roman"/>
          <w:sz w:val="28"/>
          <w:szCs w:val="28"/>
          <w:lang w:val="es-ES"/>
        </w:rPr>
        <w:t xml:space="preserve"> Marco Antonio Emilio</w:t>
      </w:r>
    </w:p>
    <w:p w14:paraId="098B10B7" w14:textId="77777777" w:rsidR="00700C7A" w:rsidRPr="00570DD6" w:rsidRDefault="00700C7A" w:rsidP="00700C7A">
      <w:pPr>
        <w:spacing w:after="0" w:line="276" w:lineRule="auto"/>
        <w:rPr>
          <w:rFonts w:ascii="Times New Roman" w:hAnsi="Times New Roman"/>
          <w:sz w:val="28"/>
          <w:szCs w:val="28"/>
          <w:lang w:val="es-ES"/>
        </w:rPr>
      </w:pPr>
      <w:r w:rsidRPr="00570DD6">
        <w:rPr>
          <w:rFonts w:ascii="Times New Roman" w:hAnsi="Times New Roman"/>
          <w:sz w:val="28"/>
          <w:szCs w:val="28"/>
          <w:lang w:val="es-ES"/>
        </w:rPr>
        <w:t>DNI: 08770491</w:t>
      </w:r>
    </w:p>
    <w:p w14:paraId="370D01A4" w14:textId="77777777" w:rsidR="00700C7A" w:rsidRDefault="00700C7A" w:rsidP="00700C7A">
      <w:pPr>
        <w:spacing w:line="276" w:lineRule="auto"/>
        <w:rPr>
          <w:rFonts w:ascii="Times New Roman" w:hAnsi="Times New Roman"/>
          <w:sz w:val="28"/>
          <w:szCs w:val="28"/>
          <w:lang w:val="es-ES"/>
        </w:rPr>
      </w:pPr>
      <w:proofErr w:type="spellStart"/>
      <w:r w:rsidRPr="00570DD6">
        <w:rPr>
          <w:rFonts w:ascii="Times New Roman" w:hAnsi="Times New Roman"/>
          <w:sz w:val="28"/>
          <w:szCs w:val="28"/>
          <w:lang w:val="es-ES"/>
        </w:rPr>
        <w:t>Orcid</w:t>
      </w:r>
      <w:proofErr w:type="spellEnd"/>
      <w:r w:rsidRPr="00570DD6">
        <w:rPr>
          <w:rFonts w:ascii="Times New Roman" w:hAnsi="Times New Roman"/>
          <w:sz w:val="28"/>
          <w:szCs w:val="28"/>
          <w:lang w:val="es-ES"/>
        </w:rPr>
        <w:t>: 0000-0002-1710-2316</w:t>
      </w:r>
    </w:p>
    <w:p w14:paraId="0904BD29" w14:textId="77777777" w:rsidR="00700C7A" w:rsidRDefault="00700C7A" w:rsidP="00700C7A">
      <w:pPr>
        <w:spacing w:after="0" w:line="276" w:lineRule="auto"/>
        <w:rPr>
          <w:rFonts w:ascii="Times New Roman" w:hAnsi="Times New Roman"/>
          <w:sz w:val="28"/>
          <w:szCs w:val="28"/>
          <w:lang w:val="es-ES"/>
        </w:rPr>
      </w:pPr>
    </w:p>
    <w:p w14:paraId="15D97370" w14:textId="77777777" w:rsidR="00700C7A" w:rsidRDefault="00700C7A" w:rsidP="00AA2721">
      <w:pPr>
        <w:spacing w:before="120" w:after="120" w:line="276" w:lineRule="auto"/>
        <w:rPr>
          <w:rFonts w:ascii="Times New Roman" w:hAnsi="Times New Roman"/>
          <w:b/>
          <w:sz w:val="28"/>
          <w:szCs w:val="28"/>
          <w:lang w:val="es-ES"/>
        </w:rPr>
      </w:pPr>
      <w:r w:rsidRPr="00FB633B">
        <w:rPr>
          <w:rFonts w:ascii="Times New Roman" w:hAnsi="Times New Roman"/>
          <w:b/>
          <w:sz w:val="28"/>
          <w:szCs w:val="28"/>
          <w:lang w:val="es-ES"/>
        </w:rPr>
        <w:t>Datos de la investigación</w:t>
      </w:r>
      <w:r>
        <w:rPr>
          <w:rFonts w:ascii="Times New Roman" w:hAnsi="Times New Roman"/>
          <w:b/>
          <w:sz w:val="28"/>
          <w:szCs w:val="28"/>
          <w:lang w:val="es-ES"/>
        </w:rPr>
        <w:t xml:space="preserve"> </w:t>
      </w:r>
    </w:p>
    <w:p w14:paraId="522E433D" w14:textId="77777777" w:rsidR="00700C7A" w:rsidRPr="00A313AE" w:rsidRDefault="00700C7A" w:rsidP="00AA2721">
      <w:pPr>
        <w:spacing w:before="120" w:after="120" w:line="276" w:lineRule="auto"/>
        <w:rPr>
          <w:rFonts w:ascii="Times New Roman" w:hAnsi="Times New Roman"/>
          <w:b/>
          <w:sz w:val="28"/>
          <w:szCs w:val="28"/>
          <w:lang w:val="es-ES"/>
        </w:rPr>
      </w:pPr>
      <w:r w:rsidRPr="00FB633B">
        <w:rPr>
          <w:rFonts w:ascii="Times New Roman" w:hAnsi="Times New Roman"/>
          <w:sz w:val="28"/>
          <w:szCs w:val="28"/>
          <w:lang w:val="es-ES"/>
        </w:rPr>
        <w:t xml:space="preserve">Campo del conocimiento OCDE: </w:t>
      </w:r>
      <w:r>
        <w:rPr>
          <w:rFonts w:ascii="Times New Roman" w:hAnsi="Times New Roman"/>
          <w:sz w:val="28"/>
          <w:szCs w:val="28"/>
          <w:lang w:val="es-ES"/>
        </w:rPr>
        <w:t>3.02.03</w:t>
      </w:r>
    </w:p>
    <w:p w14:paraId="4C711DC3" w14:textId="157EF789" w:rsidR="0072417E" w:rsidRPr="00700C7A" w:rsidRDefault="00700C7A" w:rsidP="00700C7A">
      <w:pPr>
        <w:spacing w:before="120" w:after="120" w:line="360" w:lineRule="auto"/>
        <w:rPr>
          <w:rFonts w:ascii="Times New Roman" w:hAnsi="Times New Roman"/>
          <w:sz w:val="28"/>
          <w:szCs w:val="28"/>
          <w:lang w:val="es-ES"/>
        </w:rPr>
      </w:pPr>
      <w:r w:rsidRPr="00FB633B">
        <w:rPr>
          <w:rFonts w:ascii="Times New Roman" w:hAnsi="Times New Roman"/>
          <w:sz w:val="28"/>
          <w:szCs w:val="28"/>
          <w:lang w:val="es-ES"/>
        </w:rPr>
        <w:t xml:space="preserve">Código del Programa: </w:t>
      </w:r>
      <w:r>
        <w:rPr>
          <w:rFonts w:ascii="Times New Roman" w:hAnsi="Times New Roman"/>
          <w:sz w:val="28"/>
          <w:szCs w:val="28"/>
          <w:lang w:val="es-ES"/>
        </w:rPr>
        <w:t>912859</w:t>
      </w:r>
    </w:p>
    <w:p w14:paraId="1D0E3365" w14:textId="77777777" w:rsidR="005D0DF6" w:rsidRDefault="005D0DF6" w:rsidP="00AD7049">
      <w:pPr>
        <w:spacing w:line="360" w:lineRule="auto"/>
        <w:rPr>
          <w:rFonts w:cs="Arial"/>
          <w:szCs w:val="24"/>
        </w:rPr>
        <w:sectPr w:rsidR="005D0DF6" w:rsidSect="00D97D6B">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701" w:header="720" w:footer="720" w:gutter="0"/>
          <w:pgNumType w:fmt="lowerRoman" w:start="1"/>
          <w:cols w:space="720"/>
          <w:titlePg/>
          <w:docGrid w:linePitch="360"/>
        </w:sectPr>
      </w:pPr>
    </w:p>
    <w:p w14:paraId="12CF1B10" w14:textId="77777777" w:rsidR="00CA4C10" w:rsidRPr="004B53F0" w:rsidRDefault="00CA4C10" w:rsidP="00CA4C10">
      <w:pPr>
        <w:spacing w:after="120" w:line="240" w:lineRule="auto"/>
        <w:jc w:val="center"/>
        <w:rPr>
          <w:rFonts w:ascii="Tahoma" w:hAnsi="Tahoma" w:cs="Tahoma"/>
          <w:b/>
          <w:sz w:val="20"/>
          <w:szCs w:val="20"/>
        </w:rPr>
      </w:pPr>
      <w:r w:rsidRPr="004B53F0">
        <w:rPr>
          <w:rFonts w:ascii="Tahoma" w:hAnsi="Tahoma" w:cs="Tahoma"/>
          <w:b/>
          <w:sz w:val="20"/>
          <w:szCs w:val="20"/>
        </w:rPr>
        <w:lastRenderedPageBreak/>
        <w:t>ANEXO N°1</w:t>
      </w:r>
    </w:p>
    <w:p w14:paraId="2E4DDE79" w14:textId="77777777" w:rsidR="00CA4C10" w:rsidRPr="004B53F0" w:rsidRDefault="00CA4C10" w:rsidP="00CA4C10">
      <w:pPr>
        <w:spacing w:after="120" w:line="240" w:lineRule="auto"/>
        <w:jc w:val="center"/>
        <w:rPr>
          <w:rFonts w:ascii="Tahoma" w:hAnsi="Tahoma" w:cs="Tahoma"/>
          <w:b/>
          <w:sz w:val="20"/>
          <w:szCs w:val="20"/>
        </w:rPr>
      </w:pPr>
    </w:p>
    <w:p w14:paraId="7C5CA17E" w14:textId="77777777" w:rsidR="00CA4C10" w:rsidRPr="004B53F0" w:rsidRDefault="00CA4C10" w:rsidP="00CA4C10">
      <w:pPr>
        <w:spacing w:after="120" w:line="240" w:lineRule="auto"/>
        <w:jc w:val="center"/>
        <w:rPr>
          <w:rFonts w:ascii="Tahoma" w:hAnsi="Tahoma" w:cs="Tahoma"/>
          <w:b/>
          <w:sz w:val="20"/>
          <w:szCs w:val="20"/>
        </w:rPr>
      </w:pPr>
      <w:r w:rsidRPr="004B53F0">
        <w:rPr>
          <w:rFonts w:ascii="Tahoma" w:hAnsi="Tahoma" w:cs="Tahoma"/>
          <w:b/>
          <w:sz w:val="20"/>
          <w:szCs w:val="20"/>
        </w:rPr>
        <w:t>DECLARACIÓN JURADA DE ORIGINALIDAD</w:t>
      </w:r>
    </w:p>
    <w:p w14:paraId="08AC614D" w14:textId="77777777" w:rsidR="00CA4C10" w:rsidRPr="004B53F0" w:rsidRDefault="00CA4C10" w:rsidP="00CA4C10">
      <w:pPr>
        <w:spacing w:after="120" w:line="240" w:lineRule="auto"/>
        <w:jc w:val="center"/>
        <w:rPr>
          <w:rFonts w:ascii="Tahoma" w:hAnsi="Tahoma" w:cs="Tahoma"/>
          <w:b/>
          <w:sz w:val="20"/>
          <w:szCs w:val="20"/>
        </w:rPr>
      </w:pPr>
    </w:p>
    <w:p w14:paraId="581D8AA2" w14:textId="4615B879" w:rsidR="00CA4C10" w:rsidRPr="004B53F0" w:rsidRDefault="00CA4C10" w:rsidP="00CA4C10">
      <w:pPr>
        <w:spacing w:after="120" w:line="276" w:lineRule="auto"/>
        <w:rPr>
          <w:rFonts w:ascii="Tahoma" w:hAnsi="Tahoma" w:cs="Tahoma"/>
          <w:sz w:val="20"/>
          <w:szCs w:val="20"/>
        </w:rPr>
      </w:pPr>
      <w:r w:rsidRPr="004B53F0">
        <w:rPr>
          <w:rFonts w:ascii="Tahoma" w:hAnsi="Tahoma" w:cs="Tahoma"/>
          <w:sz w:val="20"/>
          <w:szCs w:val="20"/>
        </w:rPr>
        <w:t>Yo,</w:t>
      </w:r>
      <w:r w:rsidRPr="00B529F7">
        <w:t xml:space="preserve"> </w:t>
      </w:r>
      <w:proofErr w:type="spellStart"/>
      <w:r w:rsidRPr="00B529F7">
        <w:rPr>
          <w:rFonts w:ascii="Tahoma" w:hAnsi="Tahoma" w:cs="Tahoma"/>
          <w:sz w:val="20"/>
          <w:szCs w:val="20"/>
          <w:u w:val="single"/>
        </w:rPr>
        <w:t>Lissey</w:t>
      </w:r>
      <w:proofErr w:type="spellEnd"/>
      <w:r w:rsidRPr="00B529F7">
        <w:rPr>
          <w:rFonts w:ascii="Tahoma" w:hAnsi="Tahoma" w:cs="Tahoma"/>
          <w:sz w:val="20"/>
          <w:szCs w:val="20"/>
          <w:u w:val="single"/>
        </w:rPr>
        <w:t xml:space="preserve"> </w:t>
      </w:r>
      <w:proofErr w:type="spellStart"/>
      <w:r w:rsidRPr="00B529F7">
        <w:rPr>
          <w:rFonts w:ascii="Tahoma" w:hAnsi="Tahoma" w:cs="Tahoma"/>
          <w:sz w:val="20"/>
          <w:szCs w:val="20"/>
          <w:u w:val="single"/>
        </w:rPr>
        <w:t>Mei</w:t>
      </w:r>
      <w:proofErr w:type="spellEnd"/>
      <w:r w:rsidRPr="00B529F7">
        <w:rPr>
          <w:rFonts w:ascii="Tahoma" w:hAnsi="Tahoma" w:cs="Tahoma"/>
          <w:sz w:val="20"/>
          <w:szCs w:val="20"/>
          <w:u w:val="single"/>
        </w:rPr>
        <w:t xml:space="preserve"> Le Flores Tito</w:t>
      </w:r>
      <w:r w:rsidRPr="004B53F0">
        <w:rPr>
          <w:rFonts w:ascii="Tahoma" w:hAnsi="Tahoma" w:cs="Tahoma"/>
          <w:sz w:val="20"/>
          <w:szCs w:val="20"/>
        </w:rPr>
        <w:t xml:space="preserve">, con código de estudiante </w:t>
      </w:r>
      <w:proofErr w:type="spellStart"/>
      <w:r w:rsidRPr="004B53F0">
        <w:rPr>
          <w:rFonts w:ascii="Tahoma" w:hAnsi="Tahoma" w:cs="Tahoma"/>
          <w:sz w:val="20"/>
          <w:szCs w:val="20"/>
        </w:rPr>
        <w:t>N°</w:t>
      </w:r>
      <w:proofErr w:type="spellEnd"/>
      <w:r>
        <w:rPr>
          <w:rFonts w:ascii="Tahoma" w:hAnsi="Tahoma" w:cs="Tahoma"/>
          <w:sz w:val="20"/>
          <w:szCs w:val="20"/>
        </w:rPr>
        <w:t xml:space="preserve"> </w:t>
      </w:r>
      <w:r w:rsidRPr="00B529F7">
        <w:rPr>
          <w:rFonts w:ascii="Tahoma" w:hAnsi="Tahoma" w:cs="Tahoma"/>
          <w:sz w:val="20"/>
          <w:szCs w:val="20"/>
          <w:u w:val="single"/>
        </w:rPr>
        <w:t>201912854</w:t>
      </w:r>
      <w:r w:rsidRPr="004B53F0">
        <w:rPr>
          <w:rFonts w:ascii="Tahoma" w:hAnsi="Tahoma" w:cs="Tahoma"/>
          <w:sz w:val="20"/>
          <w:szCs w:val="20"/>
        </w:rPr>
        <w:t xml:space="preserve">, con DNI </w:t>
      </w:r>
      <w:proofErr w:type="spellStart"/>
      <w:r w:rsidRPr="004B53F0">
        <w:rPr>
          <w:rFonts w:ascii="Tahoma" w:hAnsi="Tahoma" w:cs="Tahoma"/>
          <w:sz w:val="20"/>
          <w:szCs w:val="20"/>
        </w:rPr>
        <w:t>N°</w:t>
      </w:r>
      <w:proofErr w:type="spellEnd"/>
      <w:r>
        <w:rPr>
          <w:rFonts w:ascii="Tahoma" w:hAnsi="Tahoma" w:cs="Tahoma"/>
          <w:sz w:val="20"/>
          <w:szCs w:val="20"/>
        </w:rPr>
        <w:t xml:space="preserve"> </w:t>
      </w:r>
      <w:r w:rsidRPr="00B529F7">
        <w:rPr>
          <w:rFonts w:ascii="Tahoma" w:hAnsi="Tahoma" w:cs="Tahoma"/>
          <w:sz w:val="20"/>
          <w:szCs w:val="20"/>
          <w:u w:val="single"/>
        </w:rPr>
        <w:t>46888680</w:t>
      </w:r>
      <w:r w:rsidRPr="004B53F0">
        <w:rPr>
          <w:rFonts w:ascii="Tahoma" w:hAnsi="Tahoma" w:cs="Tahoma"/>
          <w:sz w:val="20"/>
          <w:szCs w:val="20"/>
        </w:rPr>
        <w:t xml:space="preserve">, con domicilio en </w:t>
      </w:r>
      <w:r w:rsidRPr="00B529F7">
        <w:rPr>
          <w:rFonts w:ascii="Tahoma" w:hAnsi="Tahoma" w:cs="Tahoma"/>
          <w:sz w:val="20"/>
          <w:szCs w:val="20"/>
          <w:u w:val="single"/>
        </w:rPr>
        <w:t>Avenida Prolongación Iquitos 1542 Departamento 1002A</w:t>
      </w:r>
      <w:r w:rsidRPr="004B53F0">
        <w:rPr>
          <w:rFonts w:ascii="Tahoma" w:hAnsi="Tahoma" w:cs="Tahoma"/>
          <w:sz w:val="20"/>
          <w:szCs w:val="20"/>
        </w:rPr>
        <w:t xml:space="preserve">, distrito </w:t>
      </w:r>
      <w:r w:rsidRPr="00B529F7">
        <w:rPr>
          <w:rFonts w:ascii="Tahoma" w:hAnsi="Tahoma" w:cs="Tahoma"/>
          <w:sz w:val="20"/>
          <w:szCs w:val="20"/>
          <w:u w:val="single"/>
        </w:rPr>
        <w:t>Lince</w:t>
      </w:r>
      <w:r w:rsidRPr="004B53F0">
        <w:rPr>
          <w:rFonts w:ascii="Tahoma" w:hAnsi="Tahoma" w:cs="Tahoma"/>
          <w:sz w:val="20"/>
          <w:szCs w:val="20"/>
        </w:rPr>
        <w:t>, provincia y departamento de</w:t>
      </w:r>
      <w:r>
        <w:rPr>
          <w:rFonts w:ascii="Tahoma" w:hAnsi="Tahoma" w:cs="Tahoma"/>
          <w:sz w:val="20"/>
          <w:szCs w:val="20"/>
        </w:rPr>
        <w:t xml:space="preserve"> </w:t>
      </w:r>
      <w:r w:rsidRPr="00B529F7">
        <w:rPr>
          <w:rFonts w:ascii="Tahoma" w:hAnsi="Tahoma" w:cs="Tahoma"/>
          <w:sz w:val="20"/>
          <w:szCs w:val="20"/>
          <w:u w:val="single"/>
        </w:rPr>
        <w:t>Lima</w:t>
      </w:r>
      <w:r w:rsidRPr="004B53F0">
        <w:rPr>
          <w:rFonts w:ascii="Tahoma" w:hAnsi="Tahoma" w:cs="Tahoma"/>
          <w:sz w:val="20"/>
          <w:szCs w:val="20"/>
        </w:rPr>
        <w:t xml:space="preserve">, en mi condición de         </w:t>
      </w:r>
      <w:r>
        <w:rPr>
          <w:rFonts w:ascii="Tahoma" w:hAnsi="Tahoma" w:cs="Tahoma"/>
          <w:sz w:val="20"/>
          <w:szCs w:val="20"/>
        </w:rPr>
        <w:t>Médico(a) Cirujano(a)</w:t>
      </w:r>
      <w:r w:rsidRPr="004B53F0">
        <w:rPr>
          <w:rFonts w:ascii="Tahoma" w:hAnsi="Tahoma" w:cs="Tahoma"/>
          <w:sz w:val="20"/>
          <w:szCs w:val="20"/>
        </w:rPr>
        <w:t xml:space="preserve"> de la </w:t>
      </w:r>
      <w:r>
        <w:rPr>
          <w:rFonts w:ascii="Tahoma" w:hAnsi="Tahoma" w:cs="Tahoma"/>
          <w:sz w:val="20"/>
          <w:szCs w:val="20"/>
        </w:rPr>
        <w:t xml:space="preserve">Escuela de </w:t>
      </w:r>
      <w:proofErr w:type="spellStart"/>
      <w:r>
        <w:rPr>
          <w:rFonts w:ascii="Tahoma" w:hAnsi="Tahoma" w:cs="Tahoma"/>
          <w:sz w:val="20"/>
          <w:szCs w:val="20"/>
        </w:rPr>
        <w:t>Residentado</w:t>
      </w:r>
      <w:proofErr w:type="spellEnd"/>
      <w:r>
        <w:rPr>
          <w:rFonts w:ascii="Tahoma" w:hAnsi="Tahoma" w:cs="Tahoma"/>
          <w:sz w:val="20"/>
          <w:szCs w:val="20"/>
        </w:rPr>
        <w:t xml:space="preserve"> Médico y Especialización, </w:t>
      </w:r>
      <w:r w:rsidRPr="004B53F0">
        <w:rPr>
          <w:rFonts w:ascii="Tahoma" w:hAnsi="Tahoma" w:cs="Tahoma"/>
          <w:sz w:val="20"/>
          <w:szCs w:val="20"/>
        </w:rPr>
        <w:t>declaro bajo juramento que:</w:t>
      </w:r>
    </w:p>
    <w:p w14:paraId="005C4385" w14:textId="77777777" w:rsidR="00CA4C10" w:rsidRPr="004B53F0" w:rsidRDefault="00CA4C10" w:rsidP="00CA4C10">
      <w:pPr>
        <w:spacing w:after="120" w:line="276" w:lineRule="auto"/>
        <w:rPr>
          <w:rFonts w:ascii="Tahoma" w:hAnsi="Tahoma" w:cs="Tahoma"/>
          <w:sz w:val="20"/>
          <w:szCs w:val="20"/>
        </w:rPr>
      </w:pPr>
      <w:r w:rsidRPr="004B53F0">
        <w:rPr>
          <w:rFonts w:ascii="Tahoma" w:hAnsi="Tahoma" w:cs="Tahoma"/>
          <w:sz w:val="20"/>
          <w:szCs w:val="20"/>
        </w:rPr>
        <w:t>El</w:t>
      </w:r>
      <w:r>
        <w:rPr>
          <w:rFonts w:ascii="Tahoma" w:hAnsi="Tahoma" w:cs="Tahoma"/>
          <w:sz w:val="20"/>
          <w:szCs w:val="20"/>
        </w:rPr>
        <w:t xml:space="preserve"> presente</w:t>
      </w:r>
      <w:r w:rsidRPr="004B53F0">
        <w:rPr>
          <w:rFonts w:ascii="Tahoma" w:hAnsi="Tahoma" w:cs="Tahoma"/>
          <w:sz w:val="20"/>
          <w:szCs w:val="20"/>
        </w:rPr>
        <w:t xml:space="preserve"> </w:t>
      </w:r>
      <w:r>
        <w:rPr>
          <w:rFonts w:ascii="Tahoma" w:hAnsi="Tahoma" w:cs="Tahoma"/>
          <w:sz w:val="20"/>
          <w:szCs w:val="20"/>
        </w:rPr>
        <w:t>P</w:t>
      </w:r>
      <w:r w:rsidRPr="004B53F0">
        <w:rPr>
          <w:rFonts w:ascii="Tahoma" w:hAnsi="Tahoma" w:cs="Tahoma"/>
          <w:sz w:val="20"/>
          <w:szCs w:val="20"/>
        </w:rPr>
        <w:t xml:space="preserve">royecto de </w:t>
      </w:r>
      <w:r>
        <w:rPr>
          <w:rFonts w:ascii="Tahoma" w:hAnsi="Tahoma" w:cs="Tahoma"/>
          <w:sz w:val="20"/>
          <w:szCs w:val="20"/>
        </w:rPr>
        <w:t>I</w:t>
      </w:r>
      <w:r w:rsidRPr="004B53F0">
        <w:rPr>
          <w:rFonts w:ascii="Tahoma" w:hAnsi="Tahoma" w:cs="Tahoma"/>
          <w:sz w:val="20"/>
          <w:szCs w:val="20"/>
        </w:rPr>
        <w:t>nvestigación titulado: “</w:t>
      </w:r>
      <w:r w:rsidRPr="00B529F7">
        <w:rPr>
          <w:rFonts w:ascii="Tahoma" w:hAnsi="Tahoma" w:cs="Tahoma"/>
          <w:sz w:val="20"/>
          <w:szCs w:val="20"/>
          <w:u w:val="single"/>
        </w:rPr>
        <w:t>Factores asociados a la deshidratación severa por Enfermedad Diarreica Aguda en niños menores de 5 años atendidos en el Hospital de Vitarte durante el año 2021</w:t>
      </w:r>
      <w:r w:rsidRPr="004B53F0">
        <w:rPr>
          <w:rFonts w:ascii="Tahoma" w:hAnsi="Tahoma" w:cs="Tahoma"/>
          <w:sz w:val="20"/>
          <w:szCs w:val="20"/>
        </w:rPr>
        <w:t xml:space="preserve">” es de mi única autoría, bajo el asesoramiento del docente </w:t>
      </w:r>
      <w:r w:rsidRPr="00B529F7">
        <w:rPr>
          <w:rFonts w:ascii="Tahoma" w:hAnsi="Tahoma" w:cs="Tahoma"/>
          <w:sz w:val="20"/>
          <w:szCs w:val="20"/>
          <w:u w:val="single"/>
        </w:rPr>
        <w:t>Dra. Rocío del Pilar Ayala Baquerizo</w:t>
      </w:r>
      <w:r w:rsidRPr="004B53F0">
        <w:rPr>
          <w:rFonts w:ascii="Tahoma" w:hAnsi="Tahoma" w:cs="Tahoma"/>
          <w:sz w:val="20"/>
          <w:szCs w:val="20"/>
        </w:rPr>
        <w:t xml:space="preserve">, y no existe plagio y/o copia de ninguna naturaleza, en especial de otro documento de investigación presentado por cualquier persona natural o jurídica ante cualquier institución académica o de investigación, universidad, </w:t>
      </w:r>
      <w:proofErr w:type="spellStart"/>
      <w:r w:rsidRPr="004B53F0">
        <w:rPr>
          <w:rFonts w:ascii="Tahoma" w:hAnsi="Tahoma" w:cs="Tahoma"/>
          <w:sz w:val="20"/>
          <w:szCs w:val="20"/>
        </w:rPr>
        <w:t>etc</w:t>
      </w:r>
      <w:proofErr w:type="spellEnd"/>
      <w:r w:rsidRPr="004B53F0">
        <w:rPr>
          <w:rFonts w:ascii="Tahoma" w:hAnsi="Tahoma" w:cs="Tahoma"/>
          <w:sz w:val="20"/>
          <w:szCs w:val="20"/>
        </w:rPr>
        <w:t xml:space="preserve">; </w:t>
      </w:r>
      <w:r>
        <w:rPr>
          <w:rFonts w:ascii="Tahoma" w:hAnsi="Tahoma" w:cs="Tahoma"/>
          <w:sz w:val="20"/>
          <w:szCs w:val="20"/>
        </w:rPr>
        <w:t>el</w:t>
      </w:r>
      <w:r w:rsidRPr="004B53F0">
        <w:rPr>
          <w:rFonts w:ascii="Tahoma" w:hAnsi="Tahoma" w:cs="Tahoma"/>
          <w:sz w:val="20"/>
          <w:szCs w:val="20"/>
        </w:rPr>
        <w:t xml:space="preserve"> cual ha sido sometido al </w:t>
      </w:r>
      <w:proofErr w:type="spellStart"/>
      <w:r w:rsidRPr="004B53F0">
        <w:rPr>
          <w:rFonts w:ascii="Tahoma" w:hAnsi="Tahoma" w:cs="Tahoma"/>
          <w:sz w:val="20"/>
          <w:szCs w:val="20"/>
        </w:rPr>
        <w:t>antiplagio</w:t>
      </w:r>
      <w:proofErr w:type="spellEnd"/>
      <w:r w:rsidRPr="004B53F0">
        <w:rPr>
          <w:rFonts w:ascii="Tahoma" w:hAnsi="Tahoma" w:cs="Tahoma"/>
          <w:sz w:val="20"/>
          <w:szCs w:val="20"/>
        </w:rPr>
        <w:t xml:space="preserve"> </w:t>
      </w:r>
      <w:proofErr w:type="spellStart"/>
      <w:r w:rsidRPr="004B53F0">
        <w:rPr>
          <w:rFonts w:ascii="Tahoma" w:hAnsi="Tahoma" w:cs="Tahoma"/>
          <w:sz w:val="20"/>
          <w:szCs w:val="20"/>
        </w:rPr>
        <w:t>Turnitin</w:t>
      </w:r>
      <w:proofErr w:type="spellEnd"/>
      <w:r w:rsidRPr="004B53F0">
        <w:rPr>
          <w:rFonts w:ascii="Tahoma" w:hAnsi="Tahoma" w:cs="Tahoma"/>
          <w:sz w:val="20"/>
          <w:szCs w:val="20"/>
        </w:rPr>
        <w:t xml:space="preserve"> y tiene el </w:t>
      </w:r>
      <w:r w:rsidRPr="00A57A1B">
        <w:rPr>
          <w:rFonts w:ascii="Tahoma" w:hAnsi="Tahoma" w:cs="Tahoma"/>
          <w:sz w:val="20"/>
          <w:szCs w:val="20"/>
          <w:u w:val="single"/>
        </w:rPr>
        <w:t>24%</w:t>
      </w:r>
      <w:r w:rsidRPr="004B53F0">
        <w:rPr>
          <w:rFonts w:ascii="Tahoma" w:hAnsi="Tahoma" w:cs="Tahoma"/>
          <w:sz w:val="20"/>
          <w:szCs w:val="20"/>
        </w:rPr>
        <w:t xml:space="preserve"> de similitud final.</w:t>
      </w:r>
    </w:p>
    <w:p w14:paraId="6E96F08C" w14:textId="77777777" w:rsidR="00CA4C10" w:rsidRPr="004B53F0" w:rsidRDefault="00CA4C10" w:rsidP="00CA4C10">
      <w:pPr>
        <w:spacing w:after="120" w:line="276" w:lineRule="auto"/>
        <w:rPr>
          <w:rFonts w:ascii="Tahoma" w:hAnsi="Tahoma" w:cs="Tahoma"/>
          <w:sz w:val="20"/>
          <w:szCs w:val="20"/>
        </w:rPr>
      </w:pPr>
      <w:r w:rsidRPr="004B53F0">
        <w:rPr>
          <w:rFonts w:ascii="Tahoma" w:hAnsi="Tahoma" w:cs="Tahoma"/>
          <w:sz w:val="20"/>
          <w:szCs w:val="20"/>
        </w:rPr>
        <w:t xml:space="preserve">Dejo constancia que las citas de otros autores han sido debidamente identificadas en el proyecto de investigación, el contenido de estas corresponde a las opiniones de ellos, y por las cuales no asumo responsabilidad, ya sean de fuentes encontradas en medios escritos, digitales o de internet.  </w:t>
      </w:r>
    </w:p>
    <w:p w14:paraId="2F9723A6" w14:textId="77777777" w:rsidR="00CA4C10" w:rsidRPr="004B53F0" w:rsidRDefault="00CA4C10" w:rsidP="00CA4C10">
      <w:pPr>
        <w:spacing w:after="120" w:line="276" w:lineRule="auto"/>
        <w:rPr>
          <w:rFonts w:ascii="Tahoma" w:hAnsi="Tahoma" w:cs="Tahoma"/>
          <w:sz w:val="20"/>
          <w:szCs w:val="20"/>
        </w:rPr>
      </w:pPr>
      <w:r w:rsidRPr="004B53F0">
        <w:rPr>
          <w:rFonts w:ascii="Tahoma" w:hAnsi="Tahoma" w:cs="Tahoma"/>
          <w:sz w:val="20"/>
          <w:szCs w:val="20"/>
        </w:rPr>
        <w:t>Asimismo, ratifico plenamente que el contenido íntegro del proyecto de investigación</w:t>
      </w:r>
      <w:r>
        <w:rPr>
          <w:rFonts w:ascii="Tahoma" w:hAnsi="Tahoma" w:cs="Tahoma"/>
          <w:sz w:val="20"/>
          <w:szCs w:val="20"/>
        </w:rPr>
        <w:t xml:space="preserve"> </w:t>
      </w:r>
      <w:r w:rsidRPr="004B53F0">
        <w:rPr>
          <w:rFonts w:ascii="Tahoma" w:hAnsi="Tahoma" w:cs="Tahoma"/>
          <w:sz w:val="20"/>
          <w:szCs w:val="20"/>
        </w:rPr>
        <w:t xml:space="preserve">es de mi conocimiento y autoría. Por tal motivo, asumo toda la responsabilidad de cualquier error u omisión en </w:t>
      </w:r>
      <w:r>
        <w:rPr>
          <w:rFonts w:ascii="Tahoma" w:hAnsi="Tahoma" w:cs="Tahoma"/>
          <w:sz w:val="20"/>
          <w:szCs w:val="20"/>
        </w:rPr>
        <w:t>el</w:t>
      </w:r>
      <w:r w:rsidRPr="004B53F0">
        <w:rPr>
          <w:rFonts w:ascii="Tahoma" w:hAnsi="Tahoma" w:cs="Tahoma"/>
          <w:sz w:val="20"/>
          <w:szCs w:val="20"/>
        </w:rPr>
        <w:t xml:space="preserve"> proyecto de investigación y soy consciente de las connotaciones éticas y legales involucradas.</w:t>
      </w:r>
    </w:p>
    <w:p w14:paraId="543F51AC" w14:textId="77777777" w:rsidR="00CA4C10" w:rsidRPr="004B53F0" w:rsidRDefault="00CA4C10" w:rsidP="00CA4C10">
      <w:pPr>
        <w:spacing w:after="120" w:line="276" w:lineRule="auto"/>
        <w:rPr>
          <w:rFonts w:ascii="Tahoma" w:hAnsi="Tahoma" w:cs="Tahoma"/>
          <w:sz w:val="20"/>
          <w:szCs w:val="20"/>
        </w:rPr>
      </w:pPr>
      <w:r w:rsidRPr="004B53F0">
        <w:rPr>
          <w:rFonts w:ascii="Tahoma" w:hAnsi="Tahoma" w:cs="Tahoma"/>
          <w:sz w:val="20"/>
          <w:szCs w:val="20"/>
        </w:rPr>
        <w:t>En caso de falsa declaración, me someto a lo dispuesto en las normas de la Universidad Ricardo Palma y a los dispositivos legales nacionales vigentes.</w:t>
      </w:r>
    </w:p>
    <w:p w14:paraId="1C2D206F" w14:textId="77777777" w:rsidR="00CA4C10" w:rsidRDefault="00CA4C10" w:rsidP="00CA4C10">
      <w:pPr>
        <w:spacing w:after="120" w:line="240" w:lineRule="auto"/>
        <w:jc w:val="center"/>
        <w:rPr>
          <w:rFonts w:ascii="Tahoma" w:hAnsi="Tahoma" w:cs="Tahoma"/>
          <w:sz w:val="20"/>
          <w:szCs w:val="20"/>
          <w:u w:val="single"/>
        </w:rPr>
      </w:pPr>
      <w:r>
        <w:rPr>
          <w:rFonts w:ascii="Tahoma" w:hAnsi="Tahoma" w:cs="Tahoma"/>
          <w:sz w:val="20"/>
          <w:szCs w:val="20"/>
        </w:rPr>
        <w:t xml:space="preserve">Surco, </w:t>
      </w:r>
      <w:r w:rsidRPr="00376E56">
        <w:rPr>
          <w:rFonts w:ascii="Tahoma" w:hAnsi="Tahoma" w:cs="Tahoma"/>
          <w:sz w:val="20"/>
          <w:szCs w:val="20"/>
          <w:u w:val="single"/>
        </w:rPr>
        <w:t>12</w:t>
      </w:r>
      <w:r w:rsidRPr="004B53F0">
        <w:rPr>
          <w:rFonts w:ascii="Tahoma" w:hAnsi="Tahoma" w:cs="Tahoma"/>
          <w:sz w:val="20"/>
          <w:szCs w:val="20"/>
        </w:rPr>
        <w:t xml:space="preserve"> de </w:t>
      </w:r>
      <w:r w:rsidRPr="00376E56">
        <w:rPr>
          <w:rFonts w:ascii="Tahoma" w:hAnsi="Tahoma" w:cs="Tahoma"/>
          <w:sz w:val="20"/>
          <w:szCs w:val="20"/>
          <w:u w:val="single"/>
        </w:rPr>
        <w:t>julio</w:t>
      </w:r>
      <w:r>
        <w:rPr>
          <w:rFonts w:ascii="Tahoma" w:hAnsi="Tahoma" w:cs="Tahoma"/>
          <w:sz w:val="20"/>
          <w:szCs w:val="20"/>
        </w:rPr>
        <w:t xml:space="preserve"> de 202</w:t>
      </w:r>
      <w:r w:rsidRPr="00376E56">
        <w:rPr>
          <w:rFonts w:ascii="Tahoma" w:hAnsi="Tahoma" w:cs="Tahoma"/>
          <w:sz w:val="20"/>
          <w:szCs w:val="20"/>
          <w:u w:val="single"/>
        </w:rPr>
        <w:t>3</w:t>
      </w:r>
    </w:p>
    <w:p w14:paraId="0A41F9DA" w14:textId="77777777" w:rsidR="00CA4C10" w:rsidRDefault="00CA4C10" w:rsidP="00CA4C10">
      <w:pPr>
        <w:spacing w:after="120" w:line="240" w:lineRule="auto"/>
        <w:jc w:val="center"/>
        <w:rPr>
          <w:rFonts w:ascii="Tahoma" w:hAnsi="Tahoma" w:cs="Tahoma"/>
          <w:sz w:val="20"/>
          <w:szCs w:val="20"/>
          <w:u w:val="single"/>
        </w:rPr>
      </w:pPr>
      <w:r w:rsidRPr="007C4DCC">
        <w:rPr>
          <w:rFonts w:ascii="Tahoma" w:hAnsi="Tahoma" w:cs="Tahoma"/>
          <w:noProof/>
          <w:sz w:val="20"/>
          <w:szCs w:val="20"/>
          <w:lang w:eastAsia="es-PE"/>
        </w:rPr>
        <w:drawing>
          <wp:anchor distT="0" distB="0" distL="114300" distR="114300" simplePos="0" relativeHeight="251663360" behindDoc="0" locked="0" layoutInCell="1" allowOverlap="1" wp14:anchorId="7FD20AD0" wp14:editId="37F5BC3B">
            <wp:simplePos x="0" y="0"/>
            <wp:positionH relativeFrom="margin">
              <wp:align>center</wp:align>
            </wp:positionH>
            <wp:positionV relativeFrom="paragraph">
              <wp:posOffset>57150</wp:posOffset>
            </wp:positionV>
            <wp:extent cx="1455420" cy="1234440"/>
            <wp:effectExtent l="0" t="0" r="0" b="3810"/>
            <wp:wrapNone/>
            <wp:docPr id="2" name="Imagen 2" descr="D:\VARIOS\FIRMA Y HU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RIOS\FIRMA Y HUELLA.jpg"/>
                    <pic:cNvPicPr>
                      <a:picLocks noChangeAspect="1" noChangeArrowheads="1"/>
                    </pic:cNvPicPr>
                  </pic:nvPicPr>
                  <pic:blipFill rotWithShape="1">
                    <a:blip r:embed="rId15" cstate="print">
                      <a:clrChange>
                        <a:clrFrom>
                          <a:srgbClr val="CACBD0"/>
                        </a:clrFrom>
                        <a:clrTo>
                          <a:srgbClr val="CACBD0">
                            <a:alpha val="0"/>
                          </a:srgbClr>
                        </a:clrTo>
                      </a:clrChange>
                      <a:extLst>
                        <a:ext uri="{28A0092B-C50C-407E-A947-70E740481C1C}">
                          <a14:useLocalDpi xmlns:a14="http://schemas.microsoft.com/office/drawing/2010/main" val="0"/>
                        </a:ext>
                      </a:extLst>
                    </a:blip>
                    <a:srcRect l="38805" t="31609" r="34243" b="37911"/>
                    <a:stretch/>
                  </pic:blipFill>
                  <pic:spPr bwMode="auto">
                    <a:xfrm>
                      <a:off x="0" y="0"/>
                      <a:ext cx="1455420" cy="1234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1AC42A" w14:textId="77777777" w:rsidR="00CA4C10" w:rsidRPr="004B53F0" w:rsidRDefault="00CA4C10" w:rsidP="00CA4C10">
      <w:pPr>
        <w:spacing w:after="120" w:line="240" w:lineRule="auto"/>
        <w:jc w:val="center"/>
        <w:rPr>
          <w:rFonts w:ascii="Tahoma" w:hAnsi="Tahoma" w:cs="Tahoma"/>
          <w:sz w:val="20"/>
          <w:szCs w:val="20"/>
        </w:rPr>
      </w:pPr>
    </w:p>
    <w:p w14:paraId="3DE439ED" w14:textId="77777777" w:rsidR="00CA4C10" w:rsidRPr="004B53F0" w:rsidRDefault="00CA4C10" w:rsidP="00CA4C10">
      <w:pPr>
        <w:spacing w:after="120" w:line="240" w:lineRule="auto"/>
        <w:rPr>
          <w:rFonts w:ascii="Tahoma" w:hAnsi="Tahoma" w:cs="Tahoma"/>
          <w:sz w:val="20"/>
          <w:szCs w:val="20"/>
        </w:rPr>
      </w:pPr>
    </w:p>
    <w:p w14:paraId="778F1B8D" w14:textId="77777777" w:rsidR="00CA4C10" w:rsidRPr="004B53F0" w:rsidRDefault="00CA4C10" w:rsidP="00CA4C10">
      <w:pPr>
        <w:spacing w:after="120" w:line="240" w:lineRule="auto"/>
        <w:rPr>
          <w:rFonts w:ascii="Tahoma" w:hAnsi="Tahoma" w:cs="Tahoma"/>
          <w:sz w:val="20"/>
          <w:szCs w:val="20"/>
        </w:rPr>
      </w:pPr>
    </w:p>
    <w:p w14:paraId="4820E3FD" w14:textId="77777777" w:rsidR="00CA4C10" w:rsidRPr="004B53F0" w:rsidRDefault="00CA4C10" w:rsidP="00CA4C10">
      <w:pPr>
        <w:spacing w:after="120" w:line="240" w:lineRule="auto"/>
        <w:rPr>
          <w:rFonts w:ascii="Tahoma" w:hAnsi="Tahoma" w:cs="Tahoma"/>
          <w:sz w:val="20"/>
          <w:szCs w:val="20"/>
        </w:rPr>
      </w:pPr>
    </w:p>
    <w:p w14:paraId="30D72CD0" w14:textId="77777777" w:rsidR="00CA4C10" w:rsidRPr="004B53F0" w:rsidRDefault="00CA4C10" w:rsidP="00CA4C10">
      <w:pPr>
        <w:spacing w:after="120" w:line="240" w:lineRule="auto"/>
        <w:jc w:val="center"/>
        <w:rPr>
          <w:rFonts w:ascii="Tahoma" w:hAnsi="Tahoma" w:cs="Tahoma"/>
          <w:sz w:val="20"/>
          <w:szCs w:val="20"/>
        </w:rPr>
      </w:pPr>
      <w:r w:rsidRPr="004B53F0">
        <w:rPr>
          <w:rFonts w:ascii="Tahoma" w:hAnsi="Tahoma" w:cs="Tahoma"/>
          <w:sz w:val="20"/>
          <w:szCs w:val="20"/>
        </w:rPr>
        <w:t>____________________</w:t>
      </w:r>
    </w:p>
    <w:p w14:paraId="49DF017A" w14:textId="77777777" w:rsidR="00CA4C10" w:rsidRDefault="00CA4C10" w:rsidP="00CA4C10">
      <w:pPr>
        <w:spacing w:after="120" w:line="240" w:lineRule="auto"/>
        <w:jc w:val="center"/>
        <w:rPr>
          <w:rFonts w:ascii="Tahoma" w:hAnsi="Tahoma" w:cs="Tahoma"/>
          <w:sz w:val="20"/>
          <w:szCs w:val="20"/>
        </w:rPr>
      </w:pPr>
      <w:proofErr w:type="spellStart"/>
      <w:r w:rsidRPr="00376E56">
        <w:rPr>
          <w:rFonts w:ascii="Tahoma" w:hAnsi="Tahoma" w:cs="Tahoma"/>
          <w:sz w:val="20"/>
          <w:szCs w:val="20"/>
        </w:rPr>
        <w:t>Lissey</w:t>
      </w:r>
      <w:proofErr w:type="spellEnd"/>
      <w:r w:rsidRPr="00376E56">
        <w:rPr>
          <w:rFonts w:ascii="Tahoma" w:hAnsi="Tahoma" w:cs="Tahoma"/>
          <w:sz w:val="20"/>
          <w:szCs w:val="20"/>
        </w:rPr>
        <w:t xml:space="preserve"> </w:t>
      </w:r>
      <w:proofErr w:type="spellStart"/>
      <w:r w:rsidRPr="00376E56">
        <w:rPr>
          <w:rFonts w:ascii="Tahoma" w:hAnsi="Tahoma" w:cs="Tahoma"/>
          <w:sz w:val="20"/>
          <w:szCs w:val="20"/>
        </w:rPr>
        <w:t>Mei</w:t>
      </w:r>
      <w:proofErr w:type="spellEnd"/>
      <w:r w:rsidRPr="00376E56">
        <w:rPr>
          <w:rFonts w:ascii="Tahoma" w:hAnsi="Tahoma" w:cs="Tahoma"/>
          <w:sz w:val="20"/>
          <w:szCs w:val="20"/>
        </w:rPr>
        <w:t xml:space="preserve"> Le Flores Tito</w:t>
      </w:r>
    </w:p>
    <w:p w14:paraId="0B487DF7" w14:textId="77777777" w:rsidR="00CA4C10" w:rsidRPr="004B53F0" w:rsidRDefault="00CA4C10" w:rsidP="00CA4C10">
      <w:pPr>
        <w:spacing w:after="120" w:line="240" w:lineRule="auto"/>
        <w:jc w:val="center"/>
        <w:rPr>
          <w:rFonts w:ascii="Tahoma" w:hAnsi="Tahoma" w:cs="Tahoma"/>
          <w:sz w:val="20"/>
          <w:szCs w:val="20"/>
        </w:rPr>
      </w:pPr>
      <w:r w:rsidRPr="004B53F0">
        <w:rPr>
          <w:rFonts w:ascii="Tahoma" w:hAnsi="Tahoma" w:cs="Tahoma"/>
          <w:sz w:val="20"/>
          <w:szCs w:val="20"/>
        </w:rPr>
        <w:t xml:space="preserve">DNI </w:t>
      </w:r>
      <w:proofErr w:type="spellStart"/>
      <w:r>
        <w:rPr>
          <w:rFonts w:ascii="Tahoma" w:hAnsi="Tahoma" w:cs="Tahoma"/>
          <w:sz w:val="20"/>
          <w:szCs w:val="20"/>
        </w:rPr>
        <w:t>N°</w:t>
      </w:r>
      <w:proofErr w:type="spellEnd"/>
      <w:r>
        <w:rPr>
          <w:rFonts w:ascii="Tahoma" w:hAnsi="Tahoma" w:cs="Tahoma"/>
          <w:sz w:val="20"/>
          <w:szCs w:val="20"/>
        </w:rPr>
        <w:t xml:space="preserve"> </w:t>
      </w:r>
      <w:r w:rsidRPr="00376E56">
        <w:rPr>
          <w:rFonts w:ascii="Tahoma" w:hAnsi="Tahoma" w:cs="Tahoma"/>
          <w:sz w:val="20"/>
          <w:szCs w:val="20"/>
        </w:rPr>
        <w:t>46888680</w:t>
      </w:r>
    </w:p>
    <w:p w14:paraId="77151BA2" w14:textId="77777777" w:rsidR="00CA4C10" w:rsidRDefault="00CA4C10" w:rsidP="00CA4C10"/>
    <w:p w14:paraId="773BD2C3" w14:textId="7E712C9C" w:rsidR="00CA4C10" w:rsidRDefault="00CA4C10" w:rsidP="00E61AF7">
      <w:pPr>
        <w:pStyle w:val="Ttulo1"/>
      </w:pPr>
    </w:p>
    <w:p w14:paraId="56C94BA4" w14:textId="77777777" w:rsidR="00CA4C10" w:rsidRPr="00CA4C10" w:rsidRDefault="00CA4C10" w:rsidP="00CA4C10"/>
    <w:p w14:paraId="448B01A7" w14:textId="68D0FB1F" w:rsidR="00CA4C10" w:rsidRDefault="00CA4C10" w:rsidP="00CA4C10">
      <w:pPr>
        <w:pStyle w:val="Ttulo1"/>
        <w:jc w:val="center"/>
      </w:pPr>
      <w:r w:rsidRPr="00CA4C10">
        <w:rPr>
          <w:noProof/>
          <w:lang w:eastAsia="es-PE"/>
        </w:rPr>
        <w:lastRenderedPageBreak/>
        <w:drawing>
          <wp:inline distT="0" distB="0" distL="0" distR="0" wp14:anchorId="343EB25F" wp14:editId="04D6BC5C">
            <wp:extent cx="5120640" cy="804602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2951" cy="8049651"/>
                    </a:xfrm>
                    <a:prstGeom prst="rect">
                      <a:avLst/>
                    </a:prstGeom>
                  </pic:spPr>
                </pic:pic>
              </a:graphicData>
            </a:graphic>
          </wp:inline>
        </w:drawing>
      </w:r>
    </w:p>
    <w:p w14:paraId="2BEDECEB" w14:textId="116E038D" w:rsidR="0033537C" w:rsidRDefault="0033537C" w:rsidP="00E61AF7">
      <w:pPr>
        <w:pStyle w:val="Ttulo1"/>
      </w:pPr>
      <w:r>
        <w:lastRenderedPageBreak/>
        <w:t>DATOS GENERALES</w:t>
      </w:r>
    </w:p>
    <w:p w14:paraId="3279EF42" w14:textId="1DD0F7D9" w:rsidR="005B1227" w:rsidRDefault="005B1227" w:rsidP="005B1227"/>
    <w:p w14:paraId="74C109B5" w14:textId="6264EF67" w:rsidR="005B1227" w:rsidRPr="00250EC3" w:rsidRDefault="005B1227" w:rsidP="005B1227">
      <w:pPr>
        <w:pStyle w:val="Prrafodelista"/>
        <w:numPr>
          <w:ilvl w:val="1"/>
          <w:numId w:val="10"/>
        </w:numPr>
        <w:rPr>
          <w:rFonts w:ascii="Arial" w:hAnsi="Arial" w:cs="Arial"/>
          <w:b/>
          <w:bCs/>
          <w:sz w:val="24"/>
          <w:szCs w:val="24"/>
        </w:rPr>
      </w:pPr>
      <w:r w:rsidRPr="00250EC3">
        <w:rPr>
          <w:rFonts w:ascii="Arial" w:hAnsi="Arial" w:cs="Arial"/>
          <w:b/>
          <w:bCs/>
          <w:sz w:val="24"/>
          <w:szCs w:val="24"/>
        </w:rPr>
        <w:t>Título</w:t>
      </w:r>
    </w:p>
    <w:p w14:paraId="3A1568DE" w14:textId="4756564D" w:rsidR="005B1227" w:rsidRPr="00250EC3" w:rsidRDefault="00CF0F94" w:rsidP="005B1227">
      <w:pPr>
        <w:rPr>
          <w:rFonts w:cs="Arial"/>
          <w:b/>
          <w:bCs/>
          <w:szCs w:val="24"/>
        </w:rPr>
      </w:pPr>
      <w:bookmarkStart w:id="2" w:name="_Hlk118283052"/>
      <w:r w:rsidRPr="00CF0F94">
        <w:rPr>
          <w:rFonts w:cs="Arial"/>
          <w:bCs/>
          <w:color w:val="000000"/>
          <w:szCs w:val="24"/>
        </w:rPr>
        <w:t xml:space="preserve">Factores asociados a la </w:t>
      </w:r>
      <w:r w:rsidR="007F7BDC">
        <w:rPr>
          <w:rFonts w:cs="Arial"/>
          <w:bCs/>
          <w:color w:val="000000"/>
          <w:szCs w:val="24"/>
        </w:rPr>
        <w:t>D</w:t>
      </w:r>
      <w:r w:rsidRPr="00CF0F94">
        <w:rPr>
          <w:rFonts w:cs="Arial"/>
          <w:bCs/>
          <w:color w:val="000000"/>
          <w:szCs w:val="24"/>
        </w:rPr>
        <w:t xml:space="preserve">eshidratación </w:t>
      </w:r>
      <w:r w:rsidR="007F7BDC">
        <w:rPr>
          <w:rFonts w:cs="Arial"/>
          <w:bCs/>
          <w:color w:val="000000"/>
          <w:szCs w:val="24"/>
        </w:rPr>
        <w:t>S</w:t>
      </w:r>
      <w:r w:rsidRPr="00CF0F94">
        <w:rPr>
          <w:rFonts w:cs="Arial"/>
          <w:bCs/>
          <w:color w:val="000000"/>
          <w:szCs w:val="24"/>
        </w:rPr>
        <w:t xml:space="preserve">evera por </w:t>
      </w:r>
      <w:r w:rsidR="007F7BDC">
        <w:rPr>
          <w:rFonts w:cs="Arial"/>
          <w:bCs/>
          <w:color w:val="000000"/>
          <w:szCs w:val="24"/>
        </w:rPr>
        <w:t>E</w:t>
      </w:r>
      <w:r w:rsidRPr="00CF0F94">
        <w:rPr>
          <w:rFonts w:cs="Arial"/>
          <w:bCs/>
          <w:color w:val="000000"/>
          <w:szCs w:val="24"/>
        </w:rPr>
        <w:t xml:space="preserve">nfermedad </w:t>
      </w:r>
      <w:r w:rsidR="007F7BDC">
        <w:rPr>
          <w:rFonts w:cs="Arial"/>
          <w:bCs/>
          <w:color w:val="000000"/>
          <w:szCs w:val="24"/>
        </w:rPr>
        <w:t>D</w:t>
      </w:r>
      <w:r w:rsidRPr="00CF0F94">
        <w:rPr>
          <w:rFonts w:cs="Arial"/>
          <w:bCs/>
          <w:color w:val="000000"/>
          <w:szCs w:val="24"/>
        </w:rPr>
        <w:t xml:space="preserve">iarreica </w:t>
      </w:r>
      <w:r w:rsidR="007F7BDC">
        <w:rPr>
          <w:rFonts w:cs="Arial"/>
          <w:bCs/>
          <w:color w:val="000000"/>
          <w:szCs w:val="24"/>
        </w:rPr>
        <w:t>A</w:t>
      </w:r>
      <w:r w:rsidRPr="00CF0F94">
        <w:rPr>
          <w:rFonts w:cs="Arial"/>
          <w:bCs/>
          <w:color w:val="000000"/>
          <w:szCs w:val="24"/>
        </w:rPr>
        <w:t xml:space="preserve">guda en niños menores de 5 años atendidos en el </w:t>
      </w:r>
      <w:r w:rsidR="00FC1DD8">
        <w:rPr>
          <w:rFonts w:cs="Arial"/>
          <w:bCs/>
          <w:color w:val="000000"/>
          <w:szCs w:val="24"/>
        </w:rPr>
        <w:t>H</w:t>
      </w:r>
      <w:r w:rsidRPr="00CF0F94">
        <w:rPr>
          <w:rFonts w:cs="Arial"/>
          <w:bCs/>
          <w:color w:val="000000"/>
          <w:szCs w:val="24"/>
        </w:rPr>
        <w:t xml:space="preserve">ospital de </w:t>
      </w:r>
      <w:r w:rsidR="00FC1DD8">
        <w:rPr>
          <w:rFonts w:cs="Arial"/>
          <w:bCs/>
          <w:color w:val="000000"/>
          <w:szCs w:val="24"/>
        </w:rPr>
        <w:t>V</w:t>
      </w:r>
      <w:r w:rsidRPr="00CF0F94">
        <w:rPr>
          <w:rFonts w:cs="Arial"/>
          <w:bCs/>
          <w:color w:val="000000"/>
          <w:szCs w:val="24"/>
        </w:rPr>
        <w:t>itarte durante el año 2021</w:t>
      </w:r>
    </w:p>
    <w:bookmarkEnd w:id="2"/>
    <w:p w14:paraId="3115F99D" w14:textId="06C3BAA6" w:rsidR="0033537C" w:rsidRDefault="0033537C" w:rsidP="005B1227">
      <w:pPr>
        <w:pStyle w:val="Prrafodelista"/>
        <w:numPr>
          <w:ilvl w:val="1"/>
          <w:numId w:val="10"/>
        </w:numPr>
        <w:rPr>
          <w:rFonts w:ascii="Arial" w:hAnsi="Arial" w:cs="Arial"/>
          <w:b/>
          <w:bCs/>
          <w:sz w:val="24"/>
          <w:szCs w:val="24"/>
        </w:rPr>
      </w:pPr>
      <w:r w:rsidRPr="00250EC3">
        <w:rPr>
          <w:rFonts w:ascii="Arial" w:hAnsi="Arial" w:cs="Arial"/>
          <w:b/>
          <w:bCs/>
          <w:sz w:val="24"/>
          <w:szCs w:val="24"/>
        </w:rPr>
        <w:t>Tipo de protocolo</w:t>
      </w:r>
    </w:p>
    <w:p w14:paraId="1DDC3332" w14:textId="77777777" w:rsidR="00250EC3" w:rsidRPr="00250EC3" w:rsidRDefault="00250EC3" w:rsidP="00250EC3">
      <w:pPr>
        <w:pStyle w:val="Prrafodelista"/>
        <w:ind w:left="396"/>
        <w:rPr>
          <w:rFonts w:ascii="Arial" w:hAnsi="Arial" w:cs="Arial"/>
          <w:b/>
          <w:bCs/>
          <w:sz w:val="24"/>
          <w:szCs w:val="24"/>
        </w:rPr>
      </w:pPr>
    </w:p>
    <w:p w14:paraId="70A0773F" w14:textId="3A114C8D" w:rsidR="005B1227" w:rsidRPr="00250EC3" w:rsidRDefault="005B1227" w:rsidP="005B1227">
      <w:pPr>
        <w:pStyle w:val="Prrafodelista"/>
        <w:ind w:left="396"/>
        <w:rPr>
          <w:rFonts w:ascii="Arial" w:hAnsi="Arial" w:cs="Arial"/>
          <w:sz w:val="24"/>
          <w:szCs w:val="24"/>
        </w:rPr>
      </w:pPr>
      <w:r w:rsidRPr="00250EC3">
        <w:rPr>
          <w:rFonts w:ascii="Arial" w:hAnsi="Arial" w:cs="Arial"/>
          <w:sz w:val="24"/>
          <w:szCs w:val="24"/>
        </w:rPr>
        <w:t>Tesis posgrado-</w:t>
      </w:r>
      <w:proofErr w:type="spellStart"/>
      <w:r w:rsidRPr="00250EC3">
        <w:rPr>
          <w:rFonts w:ascii="Arial" w:hAnsi="Arial" w:cs="Arial"/>
          <w:sz w:val="24"/>
          <w:szCs w:val="24"/>
        </w:rPr>
        <w:t>Residentado</w:t>
      </w:r>
      <w:proofErr w:type="spellEnd"/>
      <w:r w:rsidRPr="00250EC3">
        <w:rPr>
          <w:rFonts w:ascii="Arial" w:hAnsi="Arial" w:cs="Arial"/>
          <w:sz w:val="24"/>
          <w:szCs w:val="24"/>
        </w:rPr>
        <w:t xml:space="preserve"> médico</w:t>
      </w:r>
    </w:p>
    <w:p w14:paraId="44B290FE" w14:textId="77777777" w:rsidR="005B1227" w:rsidRPr="00250EC3" w:rsidRDefault="005B1227" w:rsidP="005B1227">
      <w:pPr>
        <w:pStyle w:val="Prrafodelista"/>
        <w:ind w:left="396"/>
        <w:rPr>
          <w:rFonts w:ascii="Arial" w:hAnsi="Arial" w:cs="Arial"/>
          <w:b/>
          <w:bCs/>
          <w:sz w:val="24"/>
          <w:szCs w:val="24"/>
        </w:rPr>
      </w:pPr>
    </w:p>
    <w:p w14:paraId="1F82991D" w14:textId="11713CF7" w:rsidR="0033537C" w:rsidRPr="00250EC3" w:rsidRDefault="0033537C" w:rsidP="005B1227">
      <w:pPr>
        <w:pStyle w:val="Prrafodelista"/>
        <w:numPr>
          <w:ilvl w:val="1"/>
          <w:numId w:val="10"/>
        </w:numPr>
        <w:rPr>
          <w:rFonts w:ascii="Arial" w:hAnsi="Arial" w:cs="Arial"/>
          <w:b/>
          <w:bCs/>
          <w:sz w:val="24"/>
          <w:szCs w:val="24"/>
        </w:rPr>
      </w:pPr>
      <w:r w:rsidRPr="00250EC3">
        <w:rPr>
          <w:rFonts w:ascii="Arial" w:hAnsi="Arial" w:cs="Arial"/>
          <w:b/>
          <w:bCs/>
          <w:sz w:val="24"/>
          <w:szCs w:val="24"/>
        </w:rPr>
        <w:t>Lugar donde se desarrollará el estudio</w:t>
      </w:r>
    </w:p>
    <w:p w14:paraId="403C774B" w14:textId="32A12CCB" w:rsidR="005B1227" w:rsidRPr="00250EC3" w:rsidRDefault="00CF0F94" w:rsidP="005B1227">
      <w:pPr>
        <w:ind w:left="396"/>
        <w:rPr>
          <w:rFonts w:cs="Arial"/>
          <w:b/>
          <w:bCs/>
          <w:szCs w:val="24"/>
        </w:rPr>
      </w:pPr>
      <w:r>
        <w:rPr>
          <w:rFonts w:cs="Arial"/>
          <w:szCs w:val="24"/>
        </w:rPr>
        <w:t xml:space="preserve">Servicio de </w:t>
      </w:r>
      <w:r w:rsidR="00075DAC">
        <w:rPr>
          <w:rFonts w:cs="Arial"/>
          <w:szCs w:val="24"/>
        </w:rPr>
        <w:t>pediatría</w:t>
      </w:r>
      <w:r>
        <w:rPr>
          <w:rFonts w:cs="Arial"/>
          <w:szCs w:val="24"/>
        </w:rPr>
        <w:t xml:space="preserve"> del Hospital de Vitarte</w:t>
      </w:r>
      <w:r w:rsidR="005B1227" w:rsidRPr="00250EC3">
        <w:rPr>
          <w:rFonts w:cs="Arial"/>
          <w:szCs w:val="24"/>
        </w:rPr>
        <w:t>, Provincia de Lima, Distrito de Ate</w:t>
      </w:r>
      <w:r w:rsidR="005B1227" w:rsidRPr="00250EC3">
        <w:rPr>
          <w:rFonts w:cs="Arial"/>
          <w:b/>
          <w:bCs/>
          <w:szCs w:val="24"/>
        </w:rPr>
        <w:t>.</w:t>
      </w:r>
    </w:p>
    <w:p w14:paraId="6C5F3D11" w14:textId="77777777" w:rsidR="005B1227" w:rsidRPr="00250EC3" w:rsidRDefault="005B1227" w:rsidP="005B1227">
      <w:pPr>
        <w:pStyle w:val="Prrafodelista"/>
        <w:ind w:left="396"/>
        <w:rPr>
          <w:rFonts w:ascii="Arial" w:hAnsi="Arial" w:cs="Arial"/>
          <w:b/>
          <w:bCs/>
          <w:sz w:val="24"/>
          <w:szCs w:val="24"/>
        </w:rPr>
      </w:pPr>
    </w:p>
    <w:p w14:paraId="3F876424" w14:textId="23A4C42E" w:rsidR="0033537C" w:rsidRDefault="0033537C" w:rsidP="005B1227">
      <w:pPr>
        <w:pStyle w:val="Prrafodelista"/>
        <w:numPr>
          <w:ilvl w:val="1"/>
          <w:numId w:val="10"/>
        </w:numPr>
        <w:rPr>
          <w:rFonts w:ascii="Arial" w:hAnsi="Arial" w:cs="Arial"/>
          <w:b/>
          <w:bCs/>
          <w:sz w:val="24"/>
          <w:szCs w:val="24"/>
        </w:rPr>
      </w:pPr>
      <w:r w:rsidRPr="00250EC3">
        <w:rPr>
          <w:rFonts w:ascii="Arial" w:hAnsi="Arial" w:cs="Arial"/>
          <w:b/>
          <w:bCs/>
          <w:sz w:val="24"/>
          <w:szCs w:val="24"/>
        </w:rPr>
        <w:t>Centro de investigación o Entidades con las que se coordinará el proyecto.</w:t>
      </w:r>
    </w:p>
    <w:p w14:paraId="0306E956" w14:textId="77777777" w:rsidR="00250EC3" w:rsidRPr="00250EC3" w:rsidRDefault="00250EC3" w:rsidP="00250EC3">
      <w:pPr>
        <w:pStyle w:val="Prrafodelista"/>
        <w:ind w:left="396"/>
        <w:rPr>
          <w:rFonts w:ascii="Arial" w:hAnsi="Arial" w:cs="Arial"/>
          <w:b/>
          <w:bCs/>
          <w:sz w:val="24"/>
          <w:szCs w:val="24"/>
        </w:rPr>
      </w:pPr>
    </w:p>
    <w:p w14:paraId="41A5EB35" w14:textId="76749C6E" w:rsidR="005B1227" w:rsidRDefault="005B1227" w:rsidP="005B1227">
      <w:pPr>
        <w:pStyle w:val="Prrafodelista"/>
        <w:ind w:left="396"/>
        <w:rPr>
          <w:rFonts w:ascii="Arial" w:hAnsi="Arial" w:cs="Arial"/>
          <w:sz w:val="24"/>
          <w:szCs w:val="24"/>
        </w:rPr>
      </w:pPr>
      <w:r w:rsidRPr="00250EC3">
        <w:rPr>
          <w:rFonts w:ascii="Arial" w:hAnsi="Arial" w:cs="Arial"/>
          <w:sz w:val="24"/>
          <w:szCs w:val="24"/>
        </w:rPr>
        <w:t xml:space="preserve">Servicio </w:t>
      </w:r>
      <w:r w:rsidR="00CF0F94">
        <w:rPr>
          <w:rFonts w:ascii="Arial" w:hAnsi="Arial" w:cs="Arial"/>
          <w:sz w:val="24"/>
          <w:szCs w:val="24"/>
        </w:rPr>
        <w:t xml:space="preserve">de </w:t>
      </w:r>
      <w:r w:rsidR="00075DAC">
        <w:rPr>
          <w:rFonts w:ascii="Arial" w:hAnsi="Arial" w:cs="Arial"/>
          <w:sz w:val="24"/>
          <w:szCs w:val="24"/>
        </w:rPr>
        <w:t>p</w:t>
      </w:r>
      <w:r w:rsidR="00075DAC" w:rsidRPr="00250EC3">
        <w:rPr>
          <w:rFonts w:ascii="Arial" w:hAnsi="Arial" w:cs="Arial"/>
          <w:sz w:val="24"/>
          <w:szCs w:val="24"/>
        </w:rPr>
        <w:t>ediatrí</w:t>
      </w:r>
      <w:r w:rsidR="00075DAC">
        <w:rPr>
          <w:rFonts w:ascii="Arial" w:hAnsi="Arial" w:cs="Arial"/>
          <w:sz w:val="24"/>
          <w:szCs w:val="24"/>
        </w:rPr>
        <w:t>a</w:t>
      </w:r>
      <w:r w:rsidRPr="00250EC3">
        <w:rPr>
          <w:rFonts w:ascii="Arial" w:hAnsi="Arial" w:cs="Arial"/>
          <w:sz w:val="24"/>
          <w:szCs w:val="24"/>
        </w:rPr>
        <w:t xml:space="preserve">- Hospital </w:t>
      </w:r>
      <w:r w:rsidR="00CF0F94">
        <w:rPr>
          <w:rFonts w:ascii="Arial" w:hAnsi="Arial" w:cs="Arial"/>
          <w:sz w:val="24"/>
          <w:szCs w:val="24"/>
        </w:rPr>
        <w:t>de Vitarte</w:t>
      </w:r>
      <w:r w:rsidRPr="00250EC3">
        <w:rPr>
          <w:rFonts w:ascii="Arial" w:hAnsi="Arial" w:cs="Arial"/>
          <w:sz w:val="24"/>
          <w:szCs w:val="24"/>
        </w:rPr>
        <w:t>-Universidad Ricardo Palma</w:t>
      </w:r>
    </w:p>
    <w:p w14:paraId="13B93609" w14:textId="77777777" w:rsidR="00250EC3" w:rsidRPr="00250EC3" w:rsidRDefault="00250EC3" w:rsidP="005B1227">
      <w:pPr>
        <w:pStyle w:val="Prrafodelista"/>
        <w:ind w:left="396"/>
        <w:rPr>
          <w:rFonts w:ascii="Arial" w:hAnsi="Arial" w:cs="Arial"/>
          <w:sz w:val="24"/>
          <w:szCs w:val="24"/>
        </w:rPr>
      </w:pPr>
    </w:p>
    <w:p w14:paraId="6B9C6054" w14:textId="2AE1447F" w:rsidR="0033537C" w:rsidRPr="00250EC3" w:rsidRDefault="0033537C" w:rsidP="005B1227">
      <w:pPr>
        <w:pStyle w:val="Prrafodelista"/>
        <w:numPr>
          <w:ilvl w:val="1"/>
          <w:numId w:val="10"/>
        </w:numPr>
        <w:rPr>
          <w:rFonts w:ascii="Arial" w:hAnsi="Arial" w:cs="Arial"/>
          <w:b/>
          <w:bCs/>
          <w:sz w:val="24"/>
          <w:szCs w:val="24"/>
        </w:rPr>
      </w:pPr>
      <w:r w:rsidRPr="00250EC3">
        <w:rPr>
          <w:rFonts w:ascii="Arial" w:hAnsi="Arial" w:cs="Arial"/>
          <w:b/>
          <w:bCs/>
          <w:sz w:val="24"/>
          <w:szCs w:val="24"/>
        </w:rPr>
        <w:t xml:space="preserve">Área de </w:t>
      </w:r>
      <w:r w:rsidR="003101AC" w:rsidRPr="00250EC3">
        <w:rPr>
          <w:rFonts w:ascii="Arial" w:hAnsi="Arial" w:cs="Arial"/>
          <w:b/>
          <w:bCs/>
          <w:sz w:val="24"/>
          <w:szCs w:val="24"/>
        </w:rPr>
        <w:t>Investigación</w:t>
      </w:r>
    </w:p>
    <w:p w14:paraId="2CFF47E0" w14:textId="4657FFEB" w:rsidR="005B1227" w:rsidRPr="00250EC3" w:rsidRDefault="005B1227" w:rsidP="005B1227">
      <w:pPr>
        <w:ind w:left="396"/>
        <w:rPr>
          <w:rFonts w:cs="Arial"/>
          <w:szCs w:val="24"/>
        </w:rPr>
      </w:pPr>
      <w:r w:rsidRPr="00250EC3">
        <w:rPr>
          <w:rFonts w:cs="Arial"/>
          <w:szCs w:val="24"/>
        </w:rPr>
        <w:t xml:space="preserve">Pediatría. </w:t>
      </w:r>
    </w:p>
    <w:p w14:paraId="1B52B7CC" w14:textId="435AAE6B" w:rsidR="0033537C" w:rsidRDefault="0033537C" w:rsidP="005B1227">
      <w:pPr>
        <w:pStyle w:val="Prrafodelista"/>
        <w:numPr>
          <w:ilvl w:val="1"/>
          <w:numId w:val="10"/>
        </w:numPr>
        <w:rPr>
          <w:rFonts w:ascii="Arial" w:hAnsi="Arial" w:cs="Arial"/>
          <w:b/>
          <w:bCs/>
          <w:sz w:val="24"/>
          <w:szCs w:val="24"/>
        </w:rPr>
      </w:pPr>
      <w:r w:rsidRPr="00250EC3">
        <w:rPr>
          <w:rFonts w:ascii="Arial" w:hAnsi="Arial" w:cs="Arial"/>
          <w:b/>
          <w:bCs/>
          <w:sz w:val="24"/>
          <w:szCs w:val="24"/>
        </w:rPr>
        <w:t>Duración del Estudio</w:t>
      </w:r>
    </w:p>
    <w:p w14:paraId="08E20CBA" w14:textId="77777777" w:rsidR="00250EC3" w:rsidRPr="00250EC3" w:rsidRDefault="00250EC3" w:rsidP="00250EC3">
      <w:pPr>
        <w:pStyle w:val="Prrafodelista"/>
        <w:ind w:left="396"/>
        <w:rPr>
          <w:rFonts w:ascii="Arial" w:hAnsi="Arial" w:cs="Arial"/>
          <w:b/>
          <w:bCs/>
          <w:sz w:val="24"/>
          <w:szCs w:val="24"/>
        </w:rPr>
      </w:pPr>
    </w:p>
    <w:p w14:paraId="4D602344" w14:textId="7EC380D8" w:rsidR="00250EC3" w:rsidRDefault="005B1227" w:rsidP="00250EC3">
      <w:pPr>
        <w:pStyle w:val="Prrafodelista"/>
        <w:ind w:left="396"/>
        <w:rPr>
          <w:rFonts w:ascii="Arial" w:hAnsi="Arial" w:cs="Arial"/>
          <w:sz w:val="24"/>
          <w:szCs w:val="24"/>
        </w:rPr>
      </w:pPr>
      <w:r w:rsidRPr="00250EC3">
        <w:rPr>
          <w:rFonts w:ascii="Arial" w:hAnsi="Arial" w:cs="Arial"/>
          <w:sz w:val="24"/>
          <w:szCs w:val="24"/>
        </w:rPr>
        <w:t xml:space="preserve">12 </w:t>
      </w:r>
      <w:proofErr w:type="gramStart"/>
      <w:r w:rsidRPr="00250EC3">
        <w:rPr>
          <w:rFonts w:ascii="Arial" w:hAnsi="Arial" w:cs="Arial"/>
          <w:sz w:val="24"/>
          <w:szCs w:val="24"/>
        </w:rPr>
        <w:t>Meses</w:t>
      </w:r>
      <w:proofErr w:type="gramEnd"/>
    </w:p>
    <w:p w14:paraId="2D32D169" w14:textId="77777777" w:rsidR="00250EC3" w:rsidRPr="00250EC3" w:rsidRDefault="00250EC3" w:rsidP="00250EC3">
      <w:pPr>
        <w:pStyle w:val="Prrafodelista"/>
        <w:ind w:left="396"/>
        <w:rPr>
          <w:rFonts w:ascii="Arial" w:hAnsi="Arial" w:cs="Arial"/>
          <w:sz w:val="24"/>
          <w:szCs w:val="24"/>
        </w:rPr>
      </w:pPr>
    </w:p>
    <w:p w14:paraId="16902579" w14:textId="1D2FCD6C" w:rsidR="0033537C" w:rsidRPr="00250EC3" w:rsidRDefault="0033537C" w:rsidP="005B1227">
      <w:pPr>
        <w:pStyle w:val="Prrafodelista"/>
        <w:numPr>
          <w:ilvl w:val="1"/>
          <w:numId w:val="10"/>
        </w:numPr>
        <w:rPr>
          <w:rFonts w:ascii="Arial" w:hAnsi="Arial" w:cs="Arial"/>
          <w:b/>
          <w:bCs/>
          <w:sz w:val="24"/>
          <w:szCs w:val="24"/>
        </w:rPr>
      </w:pPr>
      <w:r w:rsidRPr="00250EC3">
        <w:rPr>
          <w:rFonts w:ascii="Arial" w:hAnsi="Arial" w:cs="Arial"/>
          <w:b/>
          <w:bCs/>
          <w:sz w:val="24"/>
          <w:szCs w:val="24"/>
        </w:rPr>
        <w:t>Investigadora</w:t>
      </w:r>
    </w:p>
    <w:p w14:paraId="6F0EEC07" w14:textId="51E5E543" w:rsidR="005B1227" w:rsidRPr="00250EC3" w:rsidRDefault="005B1227" w:rsidP="005B1227">
      <w:pPr>
        <w:autoSpaceDE w:val="0"/>
        <w:autoSpaceDN w:val="0"/>
        <w:adjustRightInd w:val="0"/>
        <w:spacing w:after="0" w:line="240" w:lineRule="auto"/>
        <w:ind w:left="567"/>
        <w:rPr>
          <w:rFonts w:cs="Arial"/>
          <w:color w:val="000000"/>
          <w:szCs w:val="24"/>
        </w:rPr>
      </w:pPr>
      <w:r w:rsidRPr="00250EC3">
        <w:rPr>
          <w:rFonts w:cs="Arial"/>
          <w:b/>
          <w:bCs/>
          <w:color w:val="000000"/>
          <w:szCs w:val="24"/>
        </w:rPr>
        <w:t>Médico Residente</w:t>
      </w:r>
      <w:r w:rsidRPr="00250EC3">
        <w:rPr>
          <w:rFonts w:cs="Arial"/>
          <w:color w:val="000000"/>
          <w:szCs w:val="24"/>
        </w:rPr>
        <w:t xml:space="preserve">: </w:t>
      </w:r>
      <w:proofErr w:type="spellStart"/>
      <w:r w:rsidR="00CF0F94">
        <w:rPr>
          <w:rFonts w:cs="Arial"/>
          <w:color w:val="000000"/>
          <w:szCs w:val="24"/>
        </w:rPr>
        <w:t>L</w:t>
      </w:r>
      <w:r w:rsidR="007F7BDC">
        <w:rPr>
          <w:rFonts w:cs="Arial"/>
          <w:color w:val="000000"/>
          <w:szCs w:val="24"/>
        </w:rPr>
        <w:t>issey</w:t>
      </w:r>
      <w:proofErr w:type="spellEnd"/>
      <w:r w:rsidR="007F7BDC">
        <w:rPr>
          <w:rFonts w:cs="Arial"/>
          <w:color w:val="000000"/>
          <w:szCs w:val="24"/>
        </w:rPr>
        <w:t xml:space="preserve"> </w:t>
      </w:r>
      <w:proofErr w:type="spellStart"/>
      <w:r w:rsidR="007F7BDC">
        <w:rPr>
          <w:rFonts w:cs="Arial"/>
          <w:color w:val="000000"/>
          <w:szCs w:val="24"/>
        </w:rPr>
        <w:t>Mei</w:t>
      </w:r>
      <w:proofErr w:type="spellEnd"/>
      <w:r w:rsidR="007F7BDC">
        <w:rPr>
          <w:rFonts w:cs="Arial"/>
          <w:color w:val="000000"/>
          <w:szCs w:val="24"/>
        </w:rPr>
        <w:t xml:space="preserve"> Le Flores Tito</w:t>
      </w:r>
    </w:p>
    <w:p w14:paraId="2A81AE13" w14:textId="2D2D3929" w:rsidR="005B1227" w:rsidRPr="00250EC3" w:rsidRDefault="005B1227" w:rsidP="005B1227">
      <w:pPr>
        <w:autoSpaceDE w:val="0"/>
        <w:autoSpaceDN w:val="0"/>
        <w:adjustRightInd w:val="0"/>
        <w:spacing w:after="0" w:line="240" w:lineRule="auto"/>
        <w:ind w:left="567"/>
        <w:rPr>
          <w:rFonts w:cs="Arial"/>
          <w:color w:val="000000"/>
          <w:szCs w:val="24"/>
        </w:rPr>
      </w:pPr>
      <w:r w:rsidRPr="00250EC3">
        <w:rPr>
          <w:rFonts w:cs="Arial"/>
          <w:b/>
          <w:bCs/>
          <w:color w:val="000000"/>
          <w:szCs w:val="24"/>
        </w:rPr>
        <w:t xml:space="preserve">Teléfono: </w:t>
      </w:r>
      <w:r w:rsidR="00CF0F94" w:rsidRPr="005D0E81">
        <w:rPr>
          <w:rFonts w:cs="Arial"/>
          <w:bCs/>
          <w:color w:val="000000"/>
          <w:szCs w:val="24"/>
        </w:rPr>
        <w:t>958 638 300</w:t>
      </w:r>
    </w:p>
    <w:p w14:paraId="4BFFC72C" w14:textId="7B992403" w:rsidR="005B1227" w:rsidRPr="00250EC3" w:rsidRDefault="005B1227" w:rsidP="005B1227">
      <w:pPr>
        <w:autoSpaceDE w:val="0"/>
        <w:autoSpaceDN w:val="0"/>
        <w:adjustRightInd w:val="0"/>
        <w:spacing w:after="0" w:line="240" w:lineRule="auto"/>
        <w:ind w:left="567"/>
        <w:rPr>
          <w:rFonts w:cs="Arial"/>
          <w:color w:val="000000"/>
          <w:szCs w:val="24"/>
        </w:rPr>
      </w:pPr>
      <w:r w:rsidRPr="00250EC3">
        <w:rPr>
          <w:rFonts w:cs="Arial"/>
          <w:b/>
          <w:bCs/>
          <w:color w:val="000000"/>
          <w:szCs w:val="24"/>
        </w:rPr>
        <w:t xml:space="preserve">Correo electrónico: </w:t>
      </w:r>
      <w:r w:rsidR="007F7BDC">
        <w:rPr>
          <w:rFonts w:cs="Arial"/>
          <w:color w:val="000000"/>
          <w:szCs w:val="24"/>
        </w:rPr>
        <w:t>Lissey.m.flores</w:t>
      </w:r>
      <w:r w:rsidR="007F7BDC" w:rsidRPr="00250EC3">
        <w:rPr>
          <w:rFonts w:cs="Arial"/>
          <w:color w:val="000000"/>
          <w:szCs w:val="24"/>
        </w:rPr>
        <w:t>@</w:t>
      </w:r>
      <w:r w:rsidRPr="00250EC3">
        <w:rPr>
          <w:rFonts w:cs="Arial"/>
          <w:color w:val="000000"/>
          <w:szCs w:val="24"/>
        </w:rPr>
        <w:t xml:space="preserve">gmail.com </w:t>
      </w:r>
    </w:p>
    <w:p w14:paraId="2E88CCA2" w14:textId="77777777" w:rsidR="005B1227" w:rsidRPr="00250EC3" w:rsidRDefault="005B1227" w:rsidP="005B1227">
      <w:pPr>
        <w:autoSpaceDE w:val="0"/>
        <w:autoSpaceDN w:val="0"/>
        <w:adjustRightInd w:val="0"/>
        <w:spacing w:after="0" w:line="240" w:lineRule="auto"/>
        <w:ind w:left="567"/>
        <w:rPr>
          <w:rFonts w:cs="Arial"/>
          <w:color w:val="000000"/>
          <w:szCs w:val="24"/>
        </w:rPr>
      </w:pPr>
      <w:r w:rsidRPr="00250EC3">
        <w:rPr>
          <w:rFonts w:cs="Arial"/>
          <w:b/>
          <w:bCs/>
          <w:color w:val="000000"/>
          <w:szCs w:val="24"/>
        </w:rPr>
        <w:t xml:space="preserve">Profesión: </w:t>
      </w:r>
      <w:r w:rsidRPr="00250EC3">
        <w:rPr>
          <w:rFonts w:cs="Arial"/>
          <w:color w:val="000000"/>
          <w:szCs w:val="24"/>
        </w:rPr>
        <w:t xml:space="preserve">Médico Cirujano </w:t>
      </w:r>
    </w:p>
    <w:p w14:paraId="511F4109" w14:textId="77777777" w:rsidR="005B1227" w:rsidRPr="00250EC3" w:rsidRDefault="005B1227" w:rsidP="005B1227">
      <w:pPr>
        <w:autoSpaceDE w:val="0"/>
        <w:autoSpaceDN w:val="0"/>
        <w:adjustRightInd w:val="0"/>
        <w:spacing w:after="0" w:line="240" w:lineRule="auto"/>
        <w:ind w:left="567"/>
        <w:rPr>
          <w:rFonts w:cs="Arial"/>
          <w:color w:val="000000"/>
          <w:szCs w:val="24"/>
        </w:rPr>
      </w:pPr>
      <w:r w:rsidRPr="00250EC3">
        <w:rPr>
          <w:rFonts w:cs="Arial"/>
          <w:b/>
          <w:bCs/>
          <w:color w:val="000000"/>
          <w:szCs w:val="24"/>
        </w:rPr>
        <w:t xml:space="preserve">Puesto: </w:t>
      </w:r>
      <w:r w:rsidRPr="00250EC3">
        <w:rPr>
          <w:rFonts w:cs="Arial"/>
          <w:color w:val="000000"/>
          <w:szCs w:val="24"/>
        </w:rPr>
        <w:t xml:space="preserve">Médico Residente </w:t>
      </w:r>
    </w:p>
    <w:p w14:paraId="370EDC79" w14:textId="5B360EED" w:rsidR="005B1227" w:rsidRPr="00250EC3" w:rsidRDefault="005B1227" w:rsidP="005B1227">
      <w:pPr>
        <w:autoSpaceDE w:val="0"/>
        <w:autoSpaceDN w:val="0"/>
        <w:adjustRightInd w:val="0"/>
        <w:spacing w:after="0" w:line="240" w:lineRule="auto"/>
        <w:ind w:left="567"/>
        <w:rPr>
          <w:rFonts w:cs="Arial"/>
          <w:color w:val="000000"/>
          <w:szCs w:val="24"/>
        </w:rPr>
      </w:pPr>
      <w:r w:rsidRPr="00250EC3">
        <w:rPr>
          <w:rFonts w:cs="Arial"/>
          <w:b/>
          <w:bCs/>
          <w:color w:val="000000"/>
          <w:szCs w:val="24"/>
        </w:rPr>
        <w:t xml:space="preserve">Servicio: </w:t>
      </w:r>
      <w:r w:rsidRPr="00250EC3">
        <w:rPr>
          <w:rFonts w:cs="Arial"/>
          <w:color w:val="000000"/>
          <w:szCs w:val="24"/>
        </w:rPr>
        <w:t xml:space="preserve">Pediatría </w:t>
      </w:r>
    </w:p>
    <w:p w14:paraId="404E76C9" w14:textId="08538AF5" w:rsidR="005B1227" w:rsidRPr="005B1227" w:rsidRDefault="005B1227" w:rsidP="005B1227">
      <w:pPr>
        <w:ind w:left="567"/>
        <w:rPr>
          <w:b/>
          <w:bCs/>
        </w:rPr>
      </w:pPr>
      <w:r w:rsidRPr="00250EC3">
        <w:rPr>
          <w:rFonts w:cs="Arial"/>
          <w:b/>
          <w:bCs/>
          <w:color w:val="000000"/>
          <w:szCs w:val="24"/>
        </w:rPr>
        <w:t xml:space="preserve">Institución donde labora: </w:t>
      </w:r>
      <w:r w:rsidRPr="00250EC3">
        <w:rPr>
          <w:rFonts w:cs="Arial"/>
          <w:color w:val="000000"/>
          <w:szCs w:val="24"/>
        </w:rPr>
        <w:t xml:space="preserve">Hospital </w:t>
      </w:r>
      <w:r w:rsidR="008A099B">
        <w:rPr>
          <w:rFonts w:cs="Arial"/>
          <w:color w:val="000000"/>
          <w:szCs w:val="24"/>
        </w:rPr>
        <w:t xml:space="preserve">de </w:t>
      </w:r>
      <w:r w:rsidRPr="00250EC3">
        <w:rPr>
          <w:rFonts w:cs="Arial"/>
          <w:color w:val="000000"/>
          <w:szCs w:val="24"/>
        </w:rPr>
        <w:t>Vitarte</w:t>
      </w:r>
      <w:r w:rsidRPr="00250EC3">
        <w:rPr>
          <w:rFonts w:cs="Arial"/>
          <w:color w:val="000000"/>
          <w:szCs w:val="24"/>
        </w:rPr>
        <w:tab/>
      </w:r>
    </w:p>
    <w:p w14:paraId="76787AB2" w14:textId="77777777" w:rsidR="0033537C" w:rsidRDefault="0033537C" w:rsidP="0033537C"/>
    <w:p w14:paraId="47CFA7FB" w14:textId="3AF6AA85" w:rsidR="0033537C" w:rsidRDefault="0033537C" w:rsidP="00E61AF7">
      <w:pPr>
        <w:pStyle w:val="Ttulo1"/>
      </w:pPr>
    </w:p>
    <w:p w14:paraId="23F874E1" w14:textId="0DA896EF" w:rsidR="00CF0F94" w:rsidRDefault="00CF0F94" w:rsidP="00CF0F94"/>
    <w:p w14:paraId="17B31556" w14:textId="77777777" w:rsidR="00CF0F94" w:rsidRPr="00CF0F94" w:rsidRDefault="00CF0F94" w:rsidP="00CF0F94"/>
    <w:p w14:paraId="7565994A" w14:textId="11987533" w:rsidR="00E61AF7" w:rsidRDefault="00E61AF7" w:rsidP="00E61AF7">
      <w:pPr>
        <w:pStyle w:val="Ttulo1"/>
      </w:pPr>
      <w:r w:rsidRPr="00335770">
        <w:lastRenderedPageBreak/>
        <w:t xml:space="preserve">CAPÍTULO I PLANTEAMIENTO DEL PROBLEMA </w:t>
      </w:r>
    </w:p>
    <w:p w14:paraId="20D4E704" w14:textId="77777777" w:rsidR="00250EC3" w:rsidRPr="00250EC3" w:rsidRDefault="00250EC3" w:rsidP="00250EC3"/>
    <w:p w14:paraId="55B6A4AB" w14:textId="1BACAAAD" w:rsidR="00E61AF7" w:rsidRDefault="00E61AF7" w:rsidP="00E61AF7">
      <w:pPr>
        <w:pStyle w:val="Ttulo2"/>
        <w:numPr>
          <w:ilvl w:val="1"/>
          <w:numId w:val="8"/>
        </w:numPr>
      </w:pPr>
      <w:r w:rsidRPr="0072417E">
        <w:t xml:space="preserve">Descripción de la realidad problemática </w:t>
      </w:r>
    </w:p>
    <w:p w14:paraId="4A1C7F05" w14:textId="4241CA4B" w:rsidR="00E141A5" w:rsidRDefault="00E141A5" w:rsidP="00E141A5"/>
    <w:p w14:paraId="2E0A68FC" w14:textId="5F12AFEF" w:rsidR="0066601D" w:rsidRDefault="0066601D" w:rsidP="00DA3251">
      <w:pPr>
        <w:spacing w:line="360" w:lineRule="auto"/>
      </w:pPr>
      <w:r w:rsidRPr="0066601D">
        <w:t>En 201</w:t>
      </w:r>
      <w:r>
        <w:t>8</w:t>
      </w:r>
      <w:r w:rsidRPr="0066601D">
        <w:t>, la diarrea causó más de medio millón de muertes en niños menores de 5 años</w:t>
      </w:r>
      <w:r>
        <w:rPr>
          <w:vertAlign w:val="superscript"/>
        </w:rPr>
        <w:t>1,2</w:t>
      </w:r>
      <w:r w:rsidRPr="0066601D">
        <w:t>. La mayoría de estas muertes ocurren en países de ingresos bajos y medianos. Mientras tanto, en los países de ingresos altos, la enfermedad rara vez es mortal, pero es una de las principales causas de visitas a la sala de emergencias y hospitalización</w:t>
      </w:r>
      <w:r>
        <w:rPr>
          <w:vertAlign w:val="superscript"/>
        </w:rPr>
        <w:t>3</w:t>
      </w:r>
      <w:r w:rsidRPr="0066601D">
        <w:t xml:space="preserve">. </w:t>
      </w:r>
    </w:p>
    <w:p w14:paraId="2C7CF4F9" w14:textId="1737A47C" w:rsidR="00E61AF7" w:rsidRDefault="0066601D" w:rsidP="00DA3251">
      <w:pPr>
        <w:spacing w:line="360" w:lineRule="auto"/>
      </w:pPr>
      <w:r w:rsidRPr="0066601D">
        <w:t>La Organización Mundial de la Salud (OMS) define la diarrea aguda como tres o más deposiciones sueltas o blandas por día durante 3 o más días y menos de 14 días.</w:t>
      </w:r>
      <w:r>
        <w:rPr>
          <w:vertAlign w:val="superscript"/>
        </w:rPr>
        <w:t>4</w:t>
      </w:r>
      <w:r w:rsidRPr="0066601D">
        <w:t xml:space="preserve"> Por otro lado, la Academia Estadounidense de Pediatría (AAP) define la gastroenteritis aguda como una enfermedad diarreica rápidamente progresiva con o sin síntomas como náuseas, vómitos, fiebre o dolor abdominal.</w:t>
      </w:r>
      <w:r>
        <w:rPr>
          <w:vertAlign w:val="superscript"/>
        </w:rPr>
        <w:t>5</w:t>
      </w:r>
      <w:r w:rsidRPr="0066601D">
        <w:t xml:space="preserve"> Cuando la literatura se enfoca en el impacto de la enfermedad en niños de bajos y medianos recursos, el término preferido es “diarrea aguda” o “diarrea”, mientras que cuando la literatura se enfoca en niños </w:t>
      </w:r>
      <w:r>
        <w:t>en países de altos ingresos</w:t>
      </w:r>
      <w:r w:rsidRPr="0066601D">
        <w:t xml:space="preserve">, el término más utilizado es “ gastroenteritis". </w:t>
      </w:r>
      <w:r>
        <w:t xml:space="preserve"> </w:t>
      </w:r>
      <w:r w:rsidRPr="0066601D">
        <w:t xml:space="preserve">Aunque se basan en definiciones diferentes, todos estos términos describen la misma enfermedad: infecciones gastrointestinales causadas por microorganismos específicos como rotavirus, norovirus, salmonella, E. </w:t>
      </w:r>
      <w:proofErr w:type="spellStart"/>
      <w:r w:rsidRPr="0066601D">
        <w:t>coli</w:t>
      </w:r>
      <w:proofErr w:type="spellEnd"/>
      <w:r w:rsidRPr="0066601D">
        <w:t xml:space="preserve"> y campylobacter</w:t>
      </w:r>
      <w:proofErr w:type="gramStart"/>
      <w:r>
        <w:rPr>
          <w:vertAlign w:val="superscript"/>
        </w:rPr>
        <w:t>6</w:t>
      </w:r>
      <w:r w:rsidRPr="0066601D">
        <w:t xml:space="preserve"> .</w:t>
      </w:r>
      <w:proofErr w:type="gramEnd"/>
      <w:r w:rsidRPr="0066601D">
        <w:t xml:space="preserve"> </w:t>
      </w:r>
    </w:p>
    <w:p w14:paraId="50CEC3F5" w14:textId="340419E4" w:rsidR="00E61AF7" w:rsidRDefault="0091178F" w:rsidP="00DA3251">
      <w:pPr>
        <w:spacing w:line="360" w:lineRule="auto"/>
      </w:pPr>
      <w:r w:rsidRPr="0091178F">
        <w:t>A pesar de las implicaciones para la salud y la supervivencia, la investigación sobre la diarrea infantil ha disminuido durante la última década</w:t>
      </w:r>
      <w:r w:rsidR="005E5E67">
        <w:rPr>
          <w:vertAlign w:val="superscript"/>
        </w:rPr>
        <w:t>7</w:t>
      </w:r>
      <w:r w:rsidRPr="0091178F">
        <w:t>. Por ejemplo, se han realizado varios estudios sobre los factores de riesgo clínicos y epidemiológicos de la diarrea en los niños</w:t>
      </w:r>
      <w:r w:rsidR="005E5E67">
        <w:rPr>
          <w:vertAlign w:val="superscript"/>
        </w:rPr>
        <w:t>8</w:t>
      </w:r>
      <w:r w:rsidRPr="0091178F">
        <w:t>, pero la carga de la diarrea sigue siendo alta. Para lograr el objetivo de eliminar las muertes por diarrea prevenibles, la OMS y UNICEF enfatizan la necesidad de realizar más investigaciones para identificar factores de riesgo específicos e intervenciones para el control de la diarrea en los niños</w:t>
      </w:r>
      <w:r w:rsidR="005E5E67">
        <w:rPr>
          <w:vertAlign w:val="superscript"/>
        </w:rPr>
        <w:t>10</w:t>
      </w:r>
      <w:r w:rsidRPr="0091178F">
        <w:t>. Por lo tanto, este estudio tuvo como objetivo investigar los factores de riesgo</w:t>
      </w:r>
      <w:r w:rsidR="005E5E67">
        <w:t xml:space="preserve"> asociados a la hospitalización por deshidratación severa en el Hospital de Vitarte</w:t>
      </w:r>
      <w:r w:rsidR="00370983" w:rsidRPr="00370983">
        <w:t>,</w:t>
      </w:r>
      <w:r w:rsidR="00370983">
        <w:t xml:space="preserve"> </w:t>
      </w:r>
      <w:r w:rsidR="00370983" w:rsidRPr="00370983">
        <w:t>Lima - Perú</w:t>
      </w:r>
      <w:r w:rsidR="005E5E67">
        <w:t xml:space="preserve">. </w:t>
      </w:r>
    </w:p>
    <w:p w14:paraId="27405D21" w14:textId="77777777" w:rsidR="00E61AF7" w:rsidRPr="0072417E" w:rsidRDefault="00E61AF7" w:rsidP="00DA3251">
      <w:pPr>
        <w:spacing w:line="360" w:lineRule="auto"/>
      </w:pPr>
    </w:p>
    <w:p w14:paraId="6B418DA2" w14:textId="582945E8" w:rsidR="00E61AF7" w:rsidRDefault="00E61AF7" w:rsidP="00E61AF7">
      <w:pPr>
        <w:pStyle w:val="Ttulo2"/>
        <w:numPr>
          <w:ilvl w:val="1"/>
          <w:numId w:val="8"/>
        </w:numPr>
      </w:pPr>
      <w:r w:rsidRPr="0072417E">
        <w:lastRenderedPageBreak/>
        <w:t xml:space="preserve">Formulación del problema </w:t>
      </w:r>
    </w:p>
    <w:p w14:paraId="426BB38B" w14:textId="38D3A24E" w:rsidR="00E61AF7" w:rsidRDefault="00E61AF7" w:rsidP="00E61AF7"/>
    <w:p w14:paraId="2A0656C4" w14:textId="31480AB7" w:rsidR="00E61AF7" w:rsidRPr="00E61AF7" w:rsidRDefault="00E61AF7" w:rsidP="00E61AF7">
      <w:pPr>
        <w:ind w:firstLine="396"/>
        <w:rPr>
          <w:b/>
          <w:bCs/>
        </w:rPr>
      </w:pPr>
      <w:bookmarkStart w:id="3" w:name="_Hlk103118059"/>
      <w:r w:rsidRPr="00E61AF7">
        <w:rPr>
          <w:b/>
          <w:bCs/>
        </w:rPr>
        <w:t>1.2.</w:t>
      </w:r>
      <w:r>
        <w:rPr>
          <w:b/>
          <w:bCs/>
        </w:rPr>
        <w:t>1</w:t>
      </w:r>
      <w:r w:rsidRPr="00E61AF7">
        <w:rPr>
          <w:b/>
          <w:bCs/>
        </w:rPr>
        <w:t xml:space="preserve"> Problema General </w:t>
      </w:r>
    </w:p>
    <w:p w14:paraId="16F5361A" w14:textId="77777777" w:rsidR="00E61AF7" w:rsidRPr="00E61AF7" w:rsidRDefault="00E61AF7" w:rsidP="00E61AF7"/>
    <w:p w14:paraId="4CE3671A" w14:textId="63710A57" w:rsidR="00E61AF7" w:rsidRDefault="00E61AF7" w:rsidP="00E61AF7">
      <w:pPr>
        <w:spacing w:line="360" w:lineRule="auto"/>
        <w:ind w:left="396"/>
      </w:pPr>
      <w:r>
        <w:t>¿Cuáles son los</w:t>
      </w:r>
      <w:r w:rsidR="00CF0F94">
        <w:t xml:space="preserve"> f</w:t>
      </w:r>
      <w:r w:rsidR="00CF0F94" w:rsidRPr="00CF0F94">
        <w:t xml:space="preserve">actores asociados a la deshidratación severa por </w:t>
      </w:r>
      <w:r w:rsidR="00B92DA6">
        <w:t>Enfermedad Diarreica Aguda</w:t>
      </w:r>
      <w:r w:rsidR="00CF0F94" w:rsidRPr="00CF0F94">
        <w:t xml:space="preserve"> en niños menores de 5 años atendidos en el </w:t>
      </w:r>
      <w:r w:rsidR="00243019" w:rsidRPr="00CF0F94">
        <w:t>Hospital</w:t>
      </w:r>
      <w:r w:rsidR="00CF0F94" w:rsidRPr="00CF0F94">
        <w:t xml:space="preserve"> de </w:t>
      </w:r>
      <w:r w:rsidR="008A099B" w:rsidRPr="00CF0F94">
        <w:t>Vitarte</w:t>
      </w:r>
      <w:r w:rsidR="00CF0F94" w:rsidRPr="00CF0F94">
        <w:t xml:space="preserve"> durante el año 2021</w:t>
      </w:r>
      <w:r w:rsidR="00CF0F94">
        <w:t>?</w:t>
      </w:r>
    </w:p>
    <w:p w14:paraId="08DE7005" w14:textId="77777777" w:rsidR="00E61AF7" w:rsidRPr="007F7B1E" w:rsidRDefault="00E61AF7" w:rsidP="00E61AF7"/>
    <w:p w14:paraId="587C2C22" w14:textId="30FC2103" w:rsidR="00E61AF7" w:rsidRDefault="00E61AF7" w:rsidP="00E61AF7">
      <w:pPr>
        <w:pStyle w:val="Ttulo2"/>
        <w:numPr>
          <w:ilvl w:val="1"/>
          <w:numId w:val="8"/>
        </w:numPr>
      </w:pPr>
      <w:r w:rsidRPr="0072417E">
        <w:t xml:space="preserve">Objetivos </w:t>
      </w:r>
    </w:p>
    <w:p w14:paraId="6CAC81CA" w14:textId="782C1752" w:rsidR="00E61AF7" w:rsidRDefault="00E61AF7" w:rsidP="00E61AF7">
      <w:pPr>
        <w:pStyle w:val="Prrafodelista"/>
        <w:ind w:left="396"/>
      </w:pPr>
    </w:p>
    <w:p w14:paraId="19C2B5AE" w14:textId="0F6FD91D" w:rsidR="00E61AF7" w:rsidRPr="00E61AF7" w:rsidRDefault="00E61AF7" w:rsidP="00E61AF7">
      <w:pPr>
        <w:ind w:firstLine="396"/>
        <w:rPr>
          <w:b/>
          <w:bCs/>
        </w:rPr>
      </w:pPr>
      <w:r w:rsidRPr="00E61AF7">
        <w:rPr>
          <w:b/>
          <w:bCs/>
        </w:rPr>
        <w:t>1.</w:t>
      </w:r>
      <w:r w:rsidR="008305BB">
        <w:rPr>
          <w:b/>
          <w:bCs/>
        </w:rPr>
        <w:t>3</w:t>
      </w:r>
      <w:r w:rsidRPr="00E61AF7">
        <w:rPr>
          <w:b/>
          <w:bCs/>
        </w:rPr>
        <w:t>.</w:t>
      </w:r>
      <w:r>
        <w:rPr>
          <w:b/>
          <w:bCs/>
        </w:rPr>
        <w:t>1</w:t>
      </w:r>
      <w:r w:rsidRPr="00E61AF7">
        <w:rPr>
          <w:b/>
          <w:bCs/>
        </w:rPr>
        <w:t xml:space="preserve"> </w:t>
      </w:r>
      <w:r>
        <w:rPr>
          <w:b/>
          <w:bCs/>
        </w:rPr>
        <w:t xml:space="preserve">Objetivo </w:t>
      </w:r>
      <w:r w:rsidRPr="00E61AF7">
        <w:rPr>
          <w:b/>
          <w:bCs/>
        </w:rPr>
        <w:t xml:space="preserve">General </w:t>
      </w:r>
    </w:p>
    <w:p w14:paraId="5DC09AF1" w14:textId="77777777" w:rsidR="00E61AF7" w:rsidRPr="00E61AF7" w:rsidRDefault="00E61AF7" w:rsidP="00E61AF7"/>
    <w:p w14:paraId="4104FB5F" w14:textId="02A69DA7" w:rsidR="00E61AF7" w:rsidRDefault="008305BB" w:rsidP="00E61AF7">
      <w:pPr>
        <w:spacing w:line="360" w:lineRule="auto"/>
        <w:ind w:left="396"/>
      </w:pPr>
      <w:r>
        <w:t>Determinar</w:t>
      </w:r>
      <w:r w:rsidR="00671C49">
        <w:t xml:space="preserve"> los</w:t>
      </w:r>
      <w:r w:rsidR="00E61AF7">
        <w:t xml:space="preserve"> </w:t>
      </w:r>
      <w:r w:rsidR="00CF0F94">
        <w:t>f</w:t>
      </w:r>
      <w:r w:rsidR="00CF0F94" w:rsidRPr="00CF0F94">
        <w:t xml:space="preserve">actores asociados a la deshidratación severa por </w:t>
      </w:r>
      <w:r w:rsidR="00B92DA6">
        <w:t>Enfermedad Diarreica Aguda</w:t>
      </w:r>
      <w:r w:rsidR="00CF0F94" w:rsidRPr="00CF0F94">
        <w:t xml:space="preserve"> en niños menores de 5 años atendidos en el </w:t>
      </w:r>
      <w:r w:rsidR="00243019" w:rsidRPr="00CF0F94">
        <w:t>Hospital</w:t>
      </w:r>
      <w:r w:rsidR="00CF0F94" w:rsidRPr="00CF0F94">
        <w:t xml:space="preserve"> de </w:t>
      </w:r>
      <w:r w:rsidR="008A099B" w:rsidRPr="00CF0F94">
        <w:t>Vitarte</w:t>
      </w:r>
      <w:r w:rsidR="00CF0F94" w:rsidRPr="00CF0F94">
        <w:t xml:space="preserve"> durante el año 2021</w:t>
      </w:r>
      <w:r w:rsidR="00CF0F94">
        <w:t xml:space="preserve"> </w:t>
      </w:r>
    </w:p>
    <w:p w14:paraId="67848220" w14:textId="25C1D562" w:rsidR="00FC1DD8" w:rsidRDefault="00E61AF7" w:rsidP="005D0E81">
      <w:pPr>
        <w:spacing w:line="360" w:lineRule="auto"/>
      </w:pPr>
      <w:r>
        <w:t xml:space="preserve">      </w:t>
      </w:r>
      <w:r w:rsidRPr="00E61AF7">
        <w:rPr>
          <w:b/>
          <w:bCs/>
        </w:rPr>
        <w:t>1.</w:t>
      </w:r>
      <w:r w:rsidR="008305BB">
        <w:rPr>
          <w:b/>
          <w:bCs/>
        </w:rPr>
        <w:t>3</w:t>
      </w:r>
      <w:r w:rsidRPr="00E61AF7">
        <w:rPr>
          <w:b/>
          <w:bCs/>
        </w:rPr>
        <w:t>.2</w:t>
      </w:r>
      <w:r>
        <w:rPr>
          <w:b/>
          <w:bCs/>
        </w:rPr>
        <w:t xml:space="preserve"> </w:t>
      </w:r>
      <w:r w:rsidR="00671C49">
        <w:rPr>
          <w:b/>
          <w:bCs/>
        </w:rPr>
        <w:t>Objetivos</w:t>
      </w:r>
      <w:r>
        <w:rPr>
          <w:b/>
          <w:bCs/>
        </w:rPr>
        <w:t xml:space="preserve"> Específicos </w:t>
      </w:r>
      <w:bookmarkEnd w:id="3"/>
    </w:p>
    <w:p w14:paraId="3C192754" w14:textId="15BACC5D" w:rsidR="00FC1DD8" w:rsidRDefault="00FC1DD8" w:rsidP="004F36FA">
      <w:pPr>
        <w:spacing w:line="360" w:lineRule="auto"/>
        <w:ind w:left="396"/>
      </w:pPr>
      <w:r>
        <w:t xml:space="preserve">Determinar si hidratación </w:t>
      </w:r>
      <w:r w:rsidR="00B92DA6">
        <w:t>oral insuficiente 24 horas</w:t>
      </w:r>
      <w:r>
        <w:t xml:space="preserve"> antes de la admisión a emergencia es un factor asociado</w:t>
      </w:r>
      <w:r w:rsidRPr="00CF0F94">
        <w:t xml:space="preserve"> a la deshidratación severa por </w:t>
      </w:r>
      <w:r w:rsidR="00B92DA6">
        <w:t>Enfermedad Diarreica Aguda</w:t>
      </w:r>
      <w:r w:rsidRPr="00CF0F94">
        <w:t xml:space="preserve"> en niños menores de 5 años atendidos en el </w:t>
      </w:r>
      <w:r w:rsidR="00243019" w:rsidRPr="00CF0F94">
        <w:t>Hospital</w:t>
      </w:r>
      <w:r w:rsidRPr="00CF0F94">
        <w:t xml:space="preserve"> de </w:t>
      </w:r>
      <w:r w:rsidR="008A099B" w:rsidRPr="00CF0F94">
        <w:t>Vitarte</w:t>
      </w:r>
      <w:r w:rsidRPr="00CF0F94">
        <w:t xml:space="preserve"> durante el año 2021</w:t>
      </w:r>
      <w:r>
        <w:t xml:space="preserve"> </w:t>
      </w:r>
    </w:p>
    <w:p w14:paraId="3850EE24" w14:textId="4589E86A" w:rsidR="00FC1DD8" w:rsidRDefault="00D170E3" w:rsidP="004F36FA">
      <w:pPr>
        <w:spacing w:line="360" w:lineRule="auto"/>
        <w:ind w:left="396"/>
      </w:pPr>
      <w:r>
        <w:t>Identific</w:t>
      </w:r>
      <w:r w:rsidR="00FC1DD8">
        <w:t>ar si la presencia de vómitos es un factor asociado</w:t>
      </w:r>
      <w:r w:rsidR="00FC1DD8" w:rsidRPr="00CF0F94">
        <w:t xml:space="preserve"> a la deshidratación severa por </w:t>
      </w:r>
      <w:r w:rsidR="00B92DA6">
        <w:t>Enfermedad Diarreica Aguda</w:t>
      </w:r>
      <w:r w:rsidR="00FC1DD8" w:rsidRPr="00CF0F94">
        <w:t xml:space="preserve"> en niños menores de 5 años atendidos en el </w:t>
      </w:r>
      <w:r w:rsidR="00C923DC" w:rsidRPr="00CF0F94">
        <w:t>Hospital</w:t>
      </w:r>
      <w:r w:rsidR="00FC1DD8" w:rsidRPr="00CF0F94">
        <w:t xml:space="preserve"> de </w:t>
      </w:r>
      <w:r w:rsidR="008A099B" w:rsidRPr="00CF0F94">
        <w:t xml:space="preserve">Vitarte </w:t>
      </w:r>
      <w:r w:rsidR="00FC1DD8" w:rsidRPr="00CF0F94">
        <w:t>durante el año 2021</w:t>
      </w:r>
      <w:r w:rsidR="00FC1DD8">
        <w:t xml:space="preserve"> </w:t>
      </w:r>
    </w:p>
    <w:p w14:paraId="25FBF97E" w14:textId="3A57D820" w:rsidR="00FC1DD8" w:rsidRDefault="00D170E3" w:rsidP="00FC1DD8">
      <w:pPr>
        <w:spacing w:line="360" w:lineRule="auto"/>
        <w:ind w:left="396"/>
      </w:pPr>
      <w:r>
        <w:t xml:space="preserve">Establecer </w:t>
      </w:r>
      <w:r w:rsidR="00FC1DD8">
        <w:t>si la desnutrición es un factor asociado</w:t>
      </w:r>
      <w:r w:rsidR="00FC1DD8" w:rsidRPr="00CF0F94">
        <w:t xml:space="preserve"> a la deshidratación severa por </w:t>
      </w:r>
      <w:r w:rsidR="00B92DA6">
        <w:t>Enfermedad Diarreica Aguda</w:t>
      </w:r>
      <w:r w:rsidR="00FC1DD8" w:rsidRPr="00CF0F94">
        <w:t xml:space="preserve"> en niños menores de 5 años atendidos en el </w:t>
      </w:r>
      <w:r w:rsidR="00C923DC" w:rsidRPr="00CF0F94">
        <w:t xml:space="preserve">Hospital </w:t>
      </w:r>
      <w:r w:rsidR="00FC1DD8" w:rsidRPr="00CF0F94">
        <w:t xml:space="preserve">de </w:t>
      </w:r>
      <w:r w:rsidR="008A099B" w:rsidRPr="00CF0F94">
        <w:t>Vitarte</w:t>
      </w:r>
      <w:r w:rsidR="00FC1DD8" w:rsidRPr="00CF0F94">
        <w:t xml:space="preserve"> durante el año 2021</w:t>
      </w:r>
      <w:r w:rsidR="00FC1DD8">
        <w:t xml:space="preserve"> </w:t>
      </w:r>
    </w:p>
    <w:p w14:paraId="38F83AFE" w14:textId="4E9F1ABC" w:rsidR="00FC1DD8" w:rsidRDefault="00FC1DD8" w:rsidP="00FC1DD8">
      <w:pPr>
        <w:spacing w:line="360" w:lineRule="auto"/>
        <w:ind w:left="396"/>
      </w:pPr>
    </w:p>
    <w:p w14:paraId="48D16E78" w14:textId="77777777" w:rsidR="00FC1DD8" w:rsidRDefault="00FC1DD8" w:rsidP="002733B1">
      <w:pPr>
        <w:spacing w:line="360" w:lineRule="auto"/>
      </w:pPr>
    </w:p>
    <w:p w14:paraId="4E878CDD" w14:textId="77777777" w:rsidR="00E61AF7" w:rsidRPr="00E61AF7" w:rsidRDefault="00E61AF7" w:rsidP="00E61AF7">
      <w:pPr>
        <w:pStyle w:val="Prrafodelista"/>
        <w:ind w:left="396"/>
      </w:pPr>
    </w:p>
    <w:p w14:paraId="2EB5F6A9" w14:textId="49B11D6C" w:rsidR="00E61AF7" w:rsidRDefault="00E61AF7" w:rsidP="008305BB">
      <w:pPr>
        <w:pStyle w:val="Ttulo2"/>
        <w:numPr>
          <w:ilvl w:val="1"/>
          <w:numId w:val="8"/>
        </w:numPr>
      </w:pPr>
      <w:r w:rsidRPr="0072417E">
        <w:t xml:space="preserve">Justificación </w:t>
      </w:r>
    </w:p>
    <w:p w14:paraId="2AC28DE1" w14:textId="04C9BBD2" w:rsidR="00C44EBE" w:rsidRDefault="00C44EBE" w:rsidP="00C44EBE"/>
    <w:p w14:paraId="6AA4D622" w14:textId="66340B01" w:rsidR="00C25B05" w:rsidRPr="001A5478" w:rsidRDefault="00C25B05" w:rsidP="00D81F2C">
      <w:pPr>
        <w:spacing w:line="360" w:lineRule="auto"/>
        <w:ind w:left="396"/>
        <w:rPr>
          <w:color w:val="000000" w:themeColor="text1"/>
        </w:rPr>
      </w:pPr>
      <w:r w:rsidRPr="001A5478">
        <w:rPr>
          <w:color w:val="000000" w:themeColor="text1"/>
        </w:rPr>
        <w:t xml:space="preserve">La diarrea aguda con deshidratación severa es una condición que se encuentra comúnmente en </w:t>
      </w:r>
      <w:r w:rsidR="00DE64AF" w:rsidRPr="001A5478">
        <w:rPr>
          <w:color w:val="000000" w:themeColor="text1"/>
        </w:rPr>
        <w:t>los servicios</w:t>
      </w:r>
      <w:r w:rsidRPr="001A5478">
        <w:rPr>
          <w:color w:val="000000" w:themeColor="text1"/>
        </w:rPr>
        <w:t xml:space="preserve"> de emergencia en hospitales de todo el mundo especialmente en países </w:t>
      </w:r>
      <w:proofErr w:type="spellStart"/>
      <w:r w:rsidRPr="001A5478">
        <w:rPr>
          <w:color w:val="000000" w:themeColor="text1"/>
        </w:rPr>
        <w:t>den</w:t>
      </w:r>
      <w:proofErr w:type="spellEnd"/>
      <w:r w:rsidRPr="001A5478">
        <w:rPr>
          <w:color w:val="000000" w:themeColor="text1"/>
        </w:rPr>
        <w:t xml:space="preserve"> vía de desarrollo en donde las condiciones higiénicas y de salubridad son menos que propicias</w:t>
      </w:r>
      <w:r w:rsidR="00DE64AF" w:rsidRPr="001A5478">
        <w:rPr>
          <w:color w:val="000000" w:themeColor="text1"/>
        </w:rPr>
        <w:t>.</w:t>
      </w:r>
      <w:r w:rsidR="004F36FA">
        <w:rPr>
          <w:color w:val="000000" w:themeColor="text1"/>
          <w:vertAlign w:val="superscript"/>
        </w:rPr>
        <w:t>3</w:t>
      </w:r>
      <w:r w:rsidR="00DE64AF" w:rsidRPr="001A5478">
        <w:rPr>
          <w:color w:val="000000" w:themeColor="text1"/>
        </w:rPr>
        <w:t xml:space="preserve"> En el Hospital </w:t>
      </w:r>
      <w:r w:rsidR="00C923DC">
        <w:rPr>
          <w:color w:val="000000" w:themeColor="text1"/>
        </w:rPr>
        <w:t xml:space="preserve">de </w:t>
      </w:r>
      <w:r w:rsidR="00DE64AF" w:rsidRPr="001A5478">
        <w:rPr>
          <w:color w:val="000000" w:themeColor="text1"/>
        </w:rPr>
        <w:t xml:space="preserve">Vitarte se encuentra entre las primeras causas </w:t>
      </w:r>
      <w:proofErr w:type="gramStart"/>
      <w:r w:rsidR="001D3036">
        <w:rPr>
          <w:color w:val="000000" w:themeColor="text1"/>
        </w:rPr>
        <w:t xml:space="preserve">de </w:t>
      </w:r>
      <w:r w:rsidR="00AF2218">
        <w:rPr>
          <w:color w:val="000000" w:themeColor="text1"/>
        </w:rPr>
        <w:t xml:space="preserve"> </w:t>
      </w:r>
      <w:r w:rsidR="00F366D1">
        <w:rPr>
          <w:color w:val="000000" w:themeColor="text1"/>
        </w:rPr>
        <w:t>visita</w:t>
      </w:r>
      <w:proofErr w:type="gramEnd"/>
      <w:r w:rsidR="00F366D1">
        <w:rPr>
          <w:color w:val="000000" w:themeColor="text1"/>
        </w:rPr>
        <w:t xml:space="preserve"> a las áreas de emergencia y de hospitalización. Este estudio asimismo se justifica por la falta de investigaciones llevadas a cabo en este ambiente hospitalario. Es importante de la misma manera, la determinación e </w:t>
      </w:r>
      <w:r w:rsidR="0035404F">
        <w:rPr>
          <w:color w:val="000000" w:themeColor="text1"/>
        </w:rPr>
        <w:t>identificación</w:t>
      </w:r>
      <w:r w:rsidR="00F366D1">
        <w:rPr>
          <w:color w:val="000000" w:themeColor="text1"/>
        </w:rPr>
        <w:t xml:space="preserve"> de la asociación de ciertos factores de riesgo, ya sean del tipo modificables o no modificables para que de esta manera se pueda ofrecer y promover un manejo </w:t>
      </w:r>
      <w:r w:rsidR="00967D5D">
        <w:rPr>
          <w:color w:val="000000" w:themeColor="text1"/>
        </w:rPr>
        <w:t xml:space="preserve">preventivo </w:t>
      </w:r>
      <w:r w:rsidR="00F366D1">
        <w:rPr>
          <w:color w:val="000000" w:themeColor="text1"/>
        </w:rPr>
        <w:t xml:space="preserve">de una manera oportuna sino también una vigilancia que promueva el cuidado apropiado y el estado de alerta en el personal de salud. </w:t>
      </w:r>
    </w:p>
    <w:p w14:paraId="369B91E7" w14:textId="77777777" w:rsidR="00C44EBE" w:rsidRPr="008305BB" w:rsidRDefault="00C44EBE" w:rsidP="008305BB">
      <w:pPr>
        <w:pStyle w:val="Prrafodelista"/>
        <w:ind w:left="396"/>
      </w:pPr>
    </w:p>
    <w:p w14:paraId="15C470DD" w14:textId="5F1766A3" w:rsidR="00E61AF7" w:rsidRDefault="00E61AF7" w:rsidP="00DA5430">
      <w:pPr>
        <w:pStyle w:val="Ttulo2"/>
        <w:numPr>
          <w:ilvl w:val="1"/>
          <w:numId w:val="8"/>
        </w:numPr>
      </w:pPr>
      <w:r w:rsidRPr="0072417E">
        <w:t xml:space="preserve">Limitaciones </w:t>
      </w:r>
    </w:p>
    <w:p w14:paraId="1FC97593" w14:textId="52006D61" w:rsidR="006B7292" w:rsidRDefault="006B7292" w:rsidP="006B7292">
      <w:pPr>
        <w:ind w:left="396"/>
        <w:rPr>
          <w:color w:val="FF0000"/>
        </w:rPr>
      </w:pPr>
    </w:p>
    <w:p w14:paraId="7570F182" w14:textId="570B1479" w:rsidR="00F366D1" w:rsidRPr="0035404F" w:rsidRDefault="0035404F" w:rsidP="0035404F">
      <w:pPr>
        <w:spacing w:line="360" w:lineRule="auto"/>
        <w:ind w:left="396"/>
        <w:rPr>
          <w:color w:val="000000" w:themeColor="text1"/>
        </w:rPr>
      </w:pPr>
      <w:r w:rsidRPr="0035404F">
        <w:rPr>
          <w:color w:val="000000" w:themeColor="text1"/>
        </w:rPr>
        <w:t>Este estudio por ser de tipo observacional los datos serán recolectados por una ficha</w:t>
      </w:r>
      <w:r w:rsidR="001D3036">
        <w:rPr>
          <w:color w:val="000000" w:themeColor="text1"/>
        </w:rPr>
        <w:t xml:space="preserve"> de datos</w:t>
      </w:r>
      <w:r w:rsidRPr="0035404F">
        <w:rPr>
          <w:color w:val="000000" w:themeColor="text1"/>
        </w:rPr>
        <w:t xml:space="preserve"> por lo tanto una de las limitaciones será tener acceso a las historias clínicas de los pacientes y contar con las autorizaciones adecuadas brindadas por el centro hospitalario</w:t>
      </w:r>
      <w:r w:rsidR="004632C5">
        <w:rPr>
          <w:color w:val="000000" w:themeColor="text1"/>
        </w:rPr>
        <w:t xml:space="preserve">, el jefe del servicio de </w:t>
      </w:r>
      <w:r w:rsidR="004F36FA">
        <w:rPr>
          <w:color w:val="000000" w:themeColor="text1"/>
        </w:rPr>
        <w:t>pediatría</w:t>
      </w:r>
      <w:r w:rsidR="004632C5">
        <w:rPr>
          <w:color w:val="000000" w:themeColor="text1"/>
        </w:rPr>
        <w:t xml:space="preserve"> y la oficina de docencia</w:t>
      </w:r>
      <w:r w:rsidRPr="0035404F">
        <w:rPr>
          <w:color w:val="000000" w:themeColor="text1"/>
        </w:rPr>
        <w:t>. También otra limitación será el llenado incorrecto o incompleto de las historias clínicas</w:t>
      </w:r>
      <w:r w:rsidR="001D3036">
        <w:rPr>
          <w:color w:val="000000" w:themeColor="text1"/>
        </w:rPr>
        <w:t xml:space="preserve"> archivadas</w:t>
      </w:r>
      <w:r w:rsidRPr="0035404F">
        <w:rPr>
          <w:color w:val="000000" w:themeColor="text1"/>
        </w:rPr>
        <w:t>.</w:t>
      </w:r>
    </w:p>
    <w:p w14:paraId="47239412" w14:textId="410880F4" w:rsidR="006B7292" w:rsidRDefault="006B7292" w:rsidP="00BB6BFC"/>
    <w:p w14:paraId="7E47E42F" w14:textId="56D6FA76" w:rsidR="00E745DE" w:rsidRDefault="00E745DE" w:rsidP="00BB6BFC"/>
    <w:p w14:paraId="10537516" w14:textId="309A030D" w:rsidR="00E745DE" w:rsidRDefault="00E745DE" w:rsidP="00BB6BFC"/>
    <w:p w14:paraId="1F73E117" w14:textId="53D6BA23" w:rsidR="00E745DE" w:rsidRDefault="00E745DE" w:rsidP="00BB6BFC"/>
    <w:p w14:paraId="6FAFABD3" w14:textId="77777777" w:rsidR="00E745DE" w:rsidRPr="00DA5430" w:rsidRDefault="00E745DE" w:rsidP="00BB6BFC"/>
    <w:p w14:paraId="2C2A7BFE" w14:textId="6691ABB1" w:rsidR="00E61AF7" w:rsidRDefault="00E61AF7" w:rsidP="00BB6BFC">
      <w:pPr>
        <w:pStyle w:val="Ttulo2"/>
        <w:numPr>
          <w:ilvl w:val="1"/>
          <w:numId w:val="8"/>
        </w:numPr>
      </w:pPr>
      <w:r w:rsidRPr="0072417E">
        <w:lastRenderedPageBreak/>
        <w:t xml:space="preserve">Viabilidad </w:t>
      </w:r>
    </w:p>
    <w:p w14:paraId="7D7489B4" w14:textId="7AD3A783" w:rsidR="00BB6BFC" w:rsidRDefault="00BB6BFC" w:rsidP="00BB6BFC"/>
    <w:p w14:paraId="187EE3D7" w14:textId="5F1D3F6B" w:rsidR="00BB6BFC" w:rsidRPr="004632C5" w:rsidRDefault="00BB6BFC" w:rsidP="00BB6BFC">
      <w:pPr>
        <w:spacing w:line="360" w:lineRule="auto"/>
        <w:ind w:left="396"/>
        <w:rPr>
          <w:color w:val="000000" w:themeColor="text1"/>
        </w:rPr>
      </w:pPr>
      <w:r w:rsidRPr="004632C5">
        <w:rPr>
          <w:color w:val="000000" w:themeColor="text1"/>
        </w:rPr>
        <w:t xml:space="preserve">La viabilidad de </w:t>
      </w:r>
      <w:r w:rsidR="004632C5" w:rsidRPr="004632C5">
        <w:rPr>
          <w:color w:val="000000" w:themeColor="text1"/>
        </w:rPr>
        <w:t>esta investigación</w:t>
      </w:r>
      <w:r w:rsidRPr="004632C5">
        <w:rPr>
          <w:color w:val="000000" w:themeColor="text1"/>
        </w:rPr>
        <w:t xml:space="preserve"> se </w:t>
      </w:r>
      <w:r w:rsidR="004632C5" w:rsidRPr="004632C5">
        <w:rPr>
          <w:color w:val="000000" w:themeColor="text1"/>
        </w:rPr>
        <w:t>basa</w:t>
      </w:r>
      <w:r w:rsidRPr="004632C5">
        <w:rPr>
          <w:color w:val="000000" w:themeColor="text1"/>
        </w:rPr>
        <w:t xml:space="preserve"> en la existencia previa de </w:t>
      </w:r>
      <w:r w:rsidR="004632C5" w:rsidRPr="004632C5">
        <w:rPr>
          <w:color w:val="000000" w:themeColor="text1"/>
        </w:rPr>
        <w:t>la información</w:t>
      </w:r>
      <w:r w:rsidRPr="004632C5">
        <w:rPr>
          <w:color w:val="000000" w:themeColor="text1"/>
        </w:rPr>
        <w:t xml:space="preserve">, es </w:t>
      </w:r>
      <w:r w:rsidR="004632C5" w:rsidRPr="004632C5">
        <w:rPr>
          <w:color w:val="000000" w:themeColor="text1"/>
        </w:rPr>
        <w:t>decir, que</w:t>
      </w:r>
      <w:r w:rsidRPr="004632C5">
        <w:rPr>
          <w:color w:val="000000" w:themeColor="text1"/>
        </w:rPr>
        <w:t xml:space="preserve"> ya se encuentran </w:t>
      </w:r>
      <w:r w:rsidR="004632C5" w:rsidRPr="004632C5">
        <w:rPr>
          <w:color w:val="000000" w:themeColor="text1"/>
        </w:rPr>
        <w:t xml:space="preserve">consignados en las historias </w:t>
      </w:r>
      <w:r w:rsidR="007F7BDC" w:rsidRPr="004632C5">
        <w:rPr>
          <w:color w:val="000000" w:themeColor="text1"/>
        </w:rPr>
        <w:t>clínicas</w:t>
      </w:r>
      <w:r w:rsidR="004632C5" w:rsidRPr="004632C5">
        <w:rPr>
          <w:color w:val="000000" w:themeColor="text1"/>
        </w:rPr>
        <w:t xml:space="preserve"> de los pacientes</w:t>
      </w:r>
      <w:r w:rsidRPr="004632C5">
        <w:rPr>
          <w:color w:val="000000" w:themeColor="text1"/>
        </w:rPr>
        <w:t>, las cuales s</w:t>
      </w:r>
      <w:r w:rsidR="004632C5" w:rsidRPr="004632C5">
        <w:rPr>
          <w:color w:val="000000" w:themeColor="text1"/>
        </w:rPr>
        <w:t>e localizan</w:t>
      </w:r>
      <w:r w:rsidRPr="004632C5">
        <w:rPr>
          <w:color w:val="000000" w:themeColor="text1"/>
        </w:rPr>
        <w:t xml:space="preserve"> previamente almacenadas en el archivo de Historias </w:t>
      </w:r>
      <w:r w:rsidR="004632C5" w:rsidRPr="004632C5">
        <w:rPr>
          <w:color w:val="000000" w:themeColor="text1"/>
        </w:rPr>
        <w:t>clínicas</w:t>
      </w:r>
      <w:r w:rsidRPr="004632C5">
        <w:rPr>
          <w:color w:val="000000" w:themeColor="text1"/>
        </w:rPr>
        <w:t xml:space="preserve"> del Hospital de Vitarte. Asimismo, se cuenta con los recursos humanos</w:t>
      </w:r>
      <w:r w:rsidR="004632C5" w:rsidRPr="004632C5">
        <w:rPr>
          <w:color w:val="000000" w:themeColor="text1"/>
        </w:rPr>
        <w:t xml:space="preserve"> y económicos</w:t>
      </w:r>
      <w:r w:rsidRPr="004632C5">
        <w:rPr>
          <w:color w:val="000000" w:themeColor="text1"/>
        </w:rPr>
        <w:t xml:space="preserve"> para la recolección, y análisis de la información. </w:t>
      </w:r>
    </w:p>
    <w:p w14:paraId="37DCD4C8" w14:textId="77777777" w:rsidR="00BB6BFC" w:rsidRPr="00BB6BFC" w:rsidRDefault="00BB6BFC" w:rsidP="00BB6BFC">
      <w:pPr>
        <w:pStyle w:val="Prrafodelista"/>
        <w:ind w:left="396"/>
      </w:pPr>
    </w:p>
    <w:p w14:paraId="74E39178" w14:textId="77777777" w:rsidR="00E61AF7" w:rsidRPr="00335770" w:rsidRDefault="00E61AF7" w:rsidP="00E61AF7">
      <w:pPr>
        <w:pStyle w:val="Ttulo1"/>
      </w:pPr>
      <w:r w:rsidRPr="00335770">
        <w:t xml:space="preserve">CAPÍTULO II MARCO TEÓRICO </w:t>
      </w:r>
    </w:p>
    <w:p w14:paraId="59508C66" w14:textId="3D130A28" w:rsidR="00E61AF7" w:rsidRDefault="00E61AF7" w:rsidP="00E61AF7">
      <w:pPr>
        <w:pStyle w:val="Ttulo2"/>
      </w:pPr>
      <w:r w:rsidRPr="00335770">
        <w:t xml:space="preserve">2.1 Antecedentes de la investigación </w:t>
      </w:r>
    </w:p>
    <w:p w14:paraId="331BAF19" w14:textId="77777777" w:rsidR="00C8094B" w:rsidRDefault="00C8094B" w:rsidP="00C8094B">
      <w:pPr>
        <w:rPr>
          <w:rFonts w:cs="Arial"/>
          <w:color w:val="222222"/>
          <w:sz w:val="20"/>
          <w:szCs w:val="20"/>
          <w:shd w:val="clear" w:color="auto" w:fill="FFFFFF"/>
        </w:rPr>
      </w:pPr>
    </w:p>
    <w:p w14:paraId="48193151" w14:textId="77777777" w:rsidR="00C8094B" w:rsidRDefault="00C8094B" w:rsidP="00C8094B">
      <w:pPr>
        <w:rPr>
          <w:rFonts w:cs="Arial"/>
          <w:color w:val="222222"/>
          <w:sz w:val="20"/>
          <w:szCs w:val="20"/>
          <w:shd w:val="clear" w:color="auto" w:fill="FFFFFF"/>
        </w:rPr>
      </w:pPr>
    </w:p>
    <w:p w14:paraId="0985C519" w14:textId="165D8EBC" w:rsidR="00C8094B" w:rsidRPr="004632C5" w:rsidRDefault="00C8094B" w:rsidP="005D0E81">
      <w:pPr>
        <w:spacing w:line="360" w:lineRule="auto"/>
        <w:ind w:left="426"/>
        <w:rPr>
          <w:rFonts w:cs="Arial"/>
          <w:color w:val="222222"/>
          <w:szCs w:val="24"/>
          <w:shd w:val="clear" w:color="auto" w:fill="FFFFFF"/>
        </w:rPr>
      </w:pPr>
      <w:bookmarkStart w:id="4" w:name="_Hlk120986766"/>
      <w:proofErr w:type="spellStart"/>
      <w:r w:rsidRPr="004632C5">
        <w:rPr>
          <w:rFonts w:cs="Arial"/>
          <w:color w:val="222222"/>
          <w:szCs w:val="24"/>
          <w:shd w:val="clear" w:color="auto" w:fill="FFFFFF"/>
        </w:rPr>
        <w:t>Matur</w:t>
      </w:r>
      <w:proofErr w:type="spellEnd"/>
      <w:r w:rsidRPr="004632C5">
        <w:rPr>
          <w:rFonts w:cs="Arial"/>
          <w:color w:val="222222"/>
          <w:szCs w:val="24"/>
          <w:shd w:val="clear" w:color="auto" w:fill="FFFFFF"/>
        </w:rPr>
        <w:t xml:space="preserve">, et al, 2020 llevaron a cabo una investigación en un Hospital de la India en donde se tuvo como objetivo determinar la incidencia y los factores de riesgo para deshidratación severa en niños hospitalizados. Para esto se </w:t>
      </w:r>
      <w:proofErr w:type="spellStart"/>
      <w:r w:rsidRPr="004632C5">
        <w:rPr>
          <w:rFonts w:cs="Arial"/>
          <w:color w:val="222222"/>
          <w:szCs w:val="24"/>
          <w:shd w:val="clear" w:color="auto" w:fill="FFFFFF"/>
        </w:rPr>
        <w:t>llevo</w:t>
      </w:r>
      <w:proofErr w:type="spellEnd"/>
      <w:r w:rsidRPr="004632C5">
        <w:rPr>
          <w:rFonts w:cs="Arial"/>
          <w:color w:val="222222"/>
          <w:szCs w:val="24"/>
          <w:shd w:val="clear" w:color="auto" w:fill="FFFFFF"/>
        </w:rPr>
        <w:t xml:space="preserve"> a cabo un estudio transversal durante un periodo de 12 meses en el cual participaron 332 niños de entre 1 a 12 años de edad.  Luego de la regresión logística multivariada los autores determinaron que la edad media en meses fue de 25.6 entre quienes el 70% fue diagnosticado con deshidratación severa. Los factores de riesgo asociados fueron, la falta de lactancia materna exclusiva durante los primeros 6 meses de vida (OR 5,67 IC95% 2.51-12.</w:t>
      </w:r>
      <w:proofErr w:type="gramStart"/>
      <w:r w:rsidRPr="004632C5">
        <w:rPr>
          <w:rFonts w:cs="Arial"/>
          <w:color w:val="222222"/>
          <w:szCs w:val="24"/>
          <w:shd w:val="clear" w:color="auto" w:fill="FFFFFF"/>
        </w:rPr>
        <w:t>78 ,</w:t>
      </w:r>
      <w:proofErr w:type="gramEnd"/>
      <w:r w:rsidRPr="004632C5">
        <w:rPr>
          <w:rFonts w:cs="Arial"/>
          <w:color w:val="222222"/>
          <w:szCs w:val="24"/>
          <w:shd w:val="clear" w:color="auto" w:fill="FFFFFF"/>
        </w:rPr>
        <w:t xml:space="preserve"> p&lt;0.001), antecedente de no haber recibido solución es de rehidratación antes de la hospitalización (OR 1,34 IC95% 1.01-1.78 , p&lt;0.001), historia de no haber recibido zinc vía oral ante de la hospitalización (OR 2,66 IC95% 1.01-1.78 , p&lt;0.001), vivir en condiciones de hacinamiento (OR 5,52 IC95%  2.19-13.93 , p&lt;0.001). Los autores concluyen que </w:t>
      </w:r>
      <w:proofErr w:type="spellStart"/>
      <w:r w:rsidRPr="004632C5">
        <w:rPr>
          <w:rFonts w:cs="Arial"/>
          <w:color w:val="222222"/>
          <w:szCs w:val="24"/>
          <w:shd w:val="clear" w:color="auto" w:fill="FFFFFF"/>
        </w:rPr>
        <w:t>que</w:t>
      </w:r>
      <w:proofErr w:type="spellEnd"/>
      <w:r w:rsidRPr="004632C5">
        <w:rPr>
          <w:rFonts w:cs="Arial"/>
          <w:color w:val="222222"/>
          <w:szCs w:val="24"/>
          <w:shd w:val="clear" w:color="auto" w:fill="FFFFFF"/>
        </w:rPr>
        <w:t xml:space="preserve"> los factores de riesgo identificados son de carácter modificable, especialmente mediante intervenciones de salud pública.</w:t>
      </w:r>
      <w:r w:rsidR="005E5E67">
        <w:rPr>
          <w:rFonts w:cs="Arial"/>
          <w:color w:val="222222"/>
          <w:szCs w:val="24"/>
          <w:shd w:val="clear" w:color="auto" w:fill="FFFFFF"/>
          <w:vertAlign w:val="superscript"/>
        </w:rPr>
        <w:t>10</w:t>
      </w:r>
      <w:r w:rsidRPr="004632C5">
        <w:rPr>
          <w:rFonts w:cs="Arial"/>
          <w:color w:val="222222"/>
          <w:szCs w:val="24"/>
          <w:shd w:val="clear" w:color="auto" w:fill="FFFFFF"/>
        </w:rPr>
        <w:t xml:space="preserve"> </w:t>
      </w:r>
    </w:p>
    <w:p w14:paraId="6BE70D4C" w14:textId="77777777" w:rsidR="00C8094B" w:rsidRPr="004632C5" w:rsidRDefault="00C8094B" w:rsidP="004632C5">
      <w:pPr>
        <w:spacing w:line="360" w:lineRule="auto"/>
        <w:rPr>
          <w:rFonts w:cs="Arial"/>
          <w:color w:val="222222"/>
          <w:szCs w:val="24"/>
          <w:shd w:val="clear" w:color="auto" w:fill="FFFFFF"/>
        </w:rPr>
      </w:pPr>
    </w:p>
    <w:p w14:paraId="19F605D0" w14:textId="09B92E99" w:rsidR="00C8094B" w:rsidRPr="004632C5" w:rsidRDefault="00C8094B" w:rsidP="00FF4EE2">
      <w:pPr>
        <w:spacing w:line="360" w:lineRule="auto"/>
        <w:ind w:left="426"/>
        <w:rPr>
          <w:rFonts w:cs="Arial"/>
          <w:color w:val="222222"/>
          <w:szCs w:val="24"/>
          <w:shd w:val="clear" w:color="auto" w:fill="FFFFFF"/>
        </w:rPr>
      </w:pPr>
      <w:proofErr w:type="spellStart"/>
      <w:r w:rsidRPr="004632C5">
        <w:rPr>
          <w:rFonts w:cs="Arial"/>
          <w:color w:val="222222"/>
          <w:szCs w:val="24"/>
          <w:shd w:val="clear" w:color="auto" w:fill="FFFFFF"/>
        </w:rPr>
        <w:t>Yeasmin</w:t>
      </w:r>
      <w:proofErr w:type="spellEnd"/>
      <w:r w:rsidRPr="004632C5">
        <w:rPr>
          <w:rFonts w:cs="Arial"/>
          <w:color w:val="222222"/>
          <w:szCs w:val="24"/>
          <w:shd w:val="clear" w:color="auto" w:fill="FFFFFF"/>
        </w:rPr>
        <w:t xml:space="preserve"> et al, 2022 realizaron un estudio en Bangladesh para determinar los factores asociados a la deshidratación por diarrea por rotavirus en niños menores </w:t>
      </w:r>
      <w:r w:rsidRPr="004632C5">
        <w:rPr>
          <w:rFonts w:cs="Arial"/>
          <w:color w:val="222222"/>
          <w:szCs w:val="24"/>
          <w:shd w:val="clear" w:color="auto" w:fill="FFFFFF"/>
        </w:rPr>
        <w:lastRenderedPageBreak/>
        <w:t xml:space="preserve">de 5 años en Bangladesh, asimismo se realizó una comparación entre las características urbanas y rurales. En esta investigación participaron 7758 niños menores de 5 años que presentaron diarrea causada por rotavirus en el área urbana de Dhaka y el área rural de Matlab y que presentaron deshidratación ya sea leve o severa. Entre los resultados se </w:t>
      </w:r>
      <w:proofErr w:type="spellStart"/>
      <w:r w:rsidRPr="004632C5">
        <w:rPr>
          <w:rFonts w:cs="Arial"/>
          <w:color w:val="222222"/>
          <w:szCs w:val="24"/>
          <w:shd w:val="clear" w:color="auto" w:fill="FFFFFF"/>
        </w:rPr>
        <w:t>identifico</w:t>
      </w:r>
      <w:proofErr w:type="spellEnd"/>
      <w:r w:rsidRPr="004632C5">
        <w:rPr>
          <w:rFonts w:cs="Arial"/>
          <w:color w:val="222222"/>
          <w:szCs w:val="24"/>
          <w:shd w:val="clear" w:color="auto" w:fill="FFFFFF"/>
        </w:rPr>
        <w:t xml:space="preserve"> que el grupo que </w:t>
      </w:r>
      <w:proofErr w:type="spellStart"/>
      <w:r w:rsidRPr="004632C5">
        <w:rPr>
          <w:rFonts w:cs="Arial"/>
          <w:color w:val="222222"/>
          <w:szCs w:val="24"/>
          <w:shd w:val="clear" w:color="auto" w:fill="FFFFFF"/>
        </w:rPr>
        <w:t>mas</w:t>
      </w:r>
      <w:proofErr w:type="spellEnd"/>
      <w:r w:rsidRPr="004632C5">
        <w:rPr>
          <w:rFonts w:cs="Arial"/>
          <w:color w:val="222222"/>
          <w:szCs w:val="24"/>
          <w:shd w:val="clear" w:color="auto" w:fill="FFFFFF"/>
        </w:rPr>
        <w:t xml:space="preserve"> presentaba riesgo fue aquel de niñas de las edades de entre 24 a 59 meses comparado con aquellos de 6 a 11 meses. Luego de la regresión logística multivariable se identificó que los factores de riesgo para deshidratación en el área urbana fueron el analfabetismo materno, </w:t>
      </w:r>
      <w:proofErr w:type="spellStart"/>
      <w:r w:rsidRPr="004632C5">
        <w:rPr>
          <w:rFonts w:cs="Arial"/>
          <w:color w:val="222222"/>
          <w:szCs w:val="24"/>
          <w:shd w:val="clear" w:color="auto" w:fill="FFFFFF"/>
        </w:rPr>
        <w:t>vomitos</w:t>
      </w:r>
      <w:proofErr w:type="spellEnd"/>
      <w:r w:rsidRPr="004632C5">
        <w:rPr>
          <w:rFonts w:cs="Arial"/>
          <w:color w:val="222222"/>
          <w:szCs w:val="24"/>
          <w:shd w:val="clear" w:color="auto" w:fill="FFFFFF"/>
        </w:rPr>
        <w:t xml:space="preserve">, el inicio de diarrea menos de 24 horas previas la admisión en el </w:t>
      </w:r>
      <w:r w:rsidR="00C923DC" w:rsidRPr="004632C5">
        <w:rPr>
          <w:rFonts w:cs="Arial"/>
          <w:color w:val="222222"/>
          <w:szCs w:val="24"/>
          <w:shd w:val="clear" w:color="auto" w:fill="FFFFFF"/>
        </w:rPr>
        <w:t>Hospital</w:t>
      </w:r>
      <w:r w:rsidRPr="004632C5">
        <w:rPr>
          <w:rFonts w:cs="Arial"/>
          <w:color w:val="222222"/>
          <w:szCs w:val="24"/>
          <w:shd w:val="clear" w:color="auto" w:fill="FFFFFF"/>
        </w:rPr>
        <w:t xml:space="preserve">, retardo de crecimiento y desnutrición. En el área rural se </w:t>
      </w:r>
      <w:r w:rsidR="00B92DA6" w:rsidRPr="004632C5">
        <w:rPr>
          <w:rFonts w:cs="Arial"/>
          <w:color w:val="222222"/>
          <w:szCs w:val="24"/>
          <w:shd w:val="clear" w:color="auto" w:fill="FFFFFF"/>
        </w:rPr>
        <w:t>identificó</w:t>
      </w:r>
      <w:r w:rsidRPr="004632C5">
        <w:rPr>
          <w:rFonts w:cs="Arial"/>
          <w:color w:val="222222"/>
          <w:szCs w:val="24"/>
          <w:shd w:val="clear" w:color="auto" w:fill="FFFFFF"/>
        </w:rPr>
        <w:t xml:space="preserve"> que los actores asociados fueron los ingresos mensuales de los padres, el inicio de diarrea menos de 24 horas  previas la admisión en el </w:t>
      </w:r>
      <w:r w:rsidR="00D53B99" w:rsidRPr="004632C5">
        <w:rPr>
          <w:rFonts w:cs="Arial"/>
          <w:color w:val="222222"/>
          <w:szCs w:val="24"/>
          <w:shd w:val="clear" w:color="auto" w:fill="FFFFFF"/>
        </w:rPr>
        <w:t xml:space="preserve">Hospital </w:t>
      </w:r>
      <w:r w:rsidRPr="004632C5">
        <w:rPr>
          <w:rFonts w:cs="Arial"/>
          <w:color w:val="222222"/>
          <w:szCs w:val="24"/>
          <w:shd w:val="clear" w:color="auto" w:fill="FFFFFF"/>
        </w:rPr>
        <w:t xml:space="preserve">y la desnutrición,  Los autores concluyeron  que se debe considerar la diversidad de los factores tanto como educar adecuada mente a los padres  y brindar consejería adecuada al personal de salud durante el episodio de diarrea podría disminuir la severidad de la deshidratación y el </w:t>
      </w:r>
      <w:r w:rsidR="00B92DA6" w:rsidRPr="004632C5">
        <w:rPr>
          <w:rFonts w:cs="Arial"/>
          <w:color w:val="222222"/>
          <w:szCs w:val="24"/>
          <w:shd w:val="clear" w:color="auto" w:fill="FFFFFF"/>
        </w:rPr>
        <w:t>número</w:t>
      </w:r>
      <w:r w:rsidRPr="004632C5">
        <w:rPr>
          <w:rFonts w:cs="Arial"/>
          <w:color w:val="222222"/>
          <w:szCs w:val="24"/>
          <w:shd w:val="clear" w:color="auto" w:fill="FFFFFF"/>
        </w:rPr>
        <w:t xml:space="preserve"> de visitar luego al eliminar los factores de riesgo modificables entre los  niños</w:t>
      </w:r>
      <w:r w:rsidR="005E5E67">
        <w:rPr>
          <w:rFonts w:cs="Arial"/>
          <w:color w:val="222222"/>
          <w:szCs w:val="24"/>
          <w:shd w:val="clear" w:color="auto" w:fill="FFFFFF"/>
        </w:rPr>
        <w:t>.</w:t>
      </w:r>
      <w:r w:rsidR="005E5E67">
        <w:rPr>
          <w:rFonts w:cs="Arial"/>
          <w:color w:val="222222"/>
          <w:szCs w:val="24"/>
          <w:shd w:val="clear" w:color="auto" w:fill="FFFFFF"/>
          <w:vertAlign w:val="superscript"/>
        </w:rPr>
        <w:t>11</w:t>
      </w:r>
      <w:r w:rsidRPr="004632C5">
        <w:rPr>
          <w:rFonts w:cs="Arial"/>
          <w:color w:val="222222"/>
          <w:szCs w:val="24"/>
          <w:shd w:val="clear" w:color="auto" w:fill="FFFFFF"/>
        </w:rPr>
        <w:t xml:space="preserve">  </w:t>
      </w:r>
    </w:p>
    <w:p w14:paraId="0E49B0F1" w14:textId="77777777" w:rsidR="00C8094B" w:rsidRPr="004632C5" w:rsidRDefault="00C8094B" w:rsidP="004632C5">
      <w:pPr>
        <w:spacing w:line="360" w:lineRule="auto"/>
        <w:rPr>
          <w:rFonts w:cs="Arial"/>
          <w:color w:val="222222"/>
          <w:szCs w:val="24"/>
          <w:shd w:val="clear" w:color="auto" w:fill="FFFFFF"/>
        </w:rPr>
      </w:pPr>
    </w:p>
    <w:p w14:paraId="66F73E3A" w14:textId="5AFAEB3D" w:rsidR="00C8094B" w:rsidRPr="005E5E67" w:rsidRDefault="00C8094B" w:rsidP="005D0E81">
      <w:pPr>
        <w:spacing w:line="360" w:lineRule="auto"/>
        <w:ind w:left="426"/>
        <w:rPr>
          <w:rFonts w:cs="Arial"/>
          <w:color w:val="222222"/>
          <w:szCs w:val="24"/>
          <w:shd w:val="clear" w:color="auto" w:fill="FFFFFF"/>
          <w:vertAlign w:val="superscript"/>
        </w:rPr>
      </w:pPr>
      <w:proofErr w:type="spellStart"/>
      <w:r w:rsidRPr="004632C5">
        <w:rPr>
          <w:rFonts w:cs="Arial"/>
          <w:color w:val="222222"/>
          <w:szCs w:val="24"/>
          <w:shd w:val="clear" w:color="auto" w:fill="FFFFFF"/>
        </w:rPr>
        <w:t>Acácio</w:t>
      </w:r>
      <w:proofErr w:type="spellEnd"/>
      <w:r w:rsidRPr="004632C5">
        <w:rPr>
          <w:rFonts w:cs="Arial"/>
          <w:color w:val="222222"/>
          <w:szCs w:val="24"/>
          <w:shd w:val="clear" w:color="auto" w:fill="FFFFFF"/>
        </w:rPr>
        <w:t xml:space="preserve"> et al, 2019 publicaron una investigación realizada Mozambique en la que tuvieron como propósito describir la mortalidad asociada a la diarrea y evaluar </w:t>
      </w:r>
      <w:proofErr w:type="spellStart"/>
      <w:r w:rsidRPr="004632C5">
        <w:rPr>
          <w:rFonts w:cs="Arial"/>
          <w:color w:val="222222"/>
          <w:szCs w:val="24"/>
          <w:shd w:val="clear" w:color="auto" w:fill="FFFFFF"/>
        </w:rPr>
        <w:t>loas</w:t>
      </w:r>
      <w:proofErr w:type="spellEnd"/>
      <w:r w:rsidRPr="004632C5">
        <w:rPr>
          <w:rFonts w:cs="Arial"/>
          <w:color w:val="222222"/>
          <w:szCs w:val="24"/>
          <w:shd w:val="clear" w:color="auto" w:fill="FFFFFF"/>
        </w:rPr>
        <w:t xml:space="preserve"> factores de riesgo de mortalidad entre niños de Mozambique con diarrea moderada a severa durante un periodo de 5 años. Se evaluaron factores clínicos, epidemiológicos y sociodemográficos asimismo como medidas antropométricas y muestras de heces fueron recolectadas durante el reclutamiento. Entre los resultados se pudo determinar que del total de pacientes a las que se les realizo seguimiento a los 60 días el 8% (69/821) había fallecido lo que significaba una tasa de mortalidad de 10.2 por 1000 personas. Asimismo, identificaron que más de la mitad de las muertes (33/69) fallecieron dentro de las dos primeras semanas luego del inicio de las diarreas. Los patógenos asociados con un riesgo incrementado a mortalidad fueron la </w:t>
      </w:r>
      <w:proofErr w:type="spellStart"/>
      <w:r w:rsidRPr="004632C5">
        <w:rPr>
          <w:rFonts w:cs="Arial"/>
          <w:i/>
          <w:iCs/>
          <w:color w:val="222222"/>
          <w:szCs w:val="24"/>
          <w:shd w:val="clear" w:color="auto" w:fill="FFFFFF"/>
        </w:rPr>
        <w:t>Escherichia</w:t>
      </w:r>
      <w:proofErr w:type="spellEnd"/>
      <w:r w:rsidRPr="004632C5">
        <w:rPr>
          <w:rFonts w:cs="Arial"/>
          <w:i/>
          <w:iCs/>
          <w:color w:val="222222"/>
          <w:szCs w:val="24"/>
          <w:shd w:val="clear" w:color="auto" w:fill="FFFFFF"/>
        </w:rPr>
        <w:t xml:space="preserve"> </w:t>
      </w:r>
      <w:proofErr w:type="spellStart"/>
      <w:r w:rsidRPr="004632C5">
        <w:rPr>
          <w:rFonts w:cs="Arial"/>
          <w:i/>
          <w:iCs/>
          <w:color w:val="222222"/>
          <w:szCs w:val="24"/>
          <w:shd w:val="clear" w:color="auto" w:fill="FFFFFF"/>
        </w:rPr>
        <w:t>coli</w:t>
      </w:r>
      <w:proofErr w:type="spellEnd"/>
      <w:r w:rsidRPr="004632C5">
        <w:rPr>
          <w:rFonts w:cs="Arial"/>
          <w:i/>
          <w:iCs/>
          <w:color w:val="222222"/>
          <w:szCs w:val="24"/>
          <w:shd w:val="clear" w:color="auto" w:fill="FFFFFF"/>
        </w:rPr>
        <w:t xml:space="preserve"> </w:t>
      </w:r>
      <w:r w:rsidRPr="004632C5">
        <w:rPr>
          <w:rFonts w:cs="Arial"/>
          <w:color w:val="222222"/>
          <w:szCs w:val="24"/>
          <w:shd w:val="clear" w:color="auto" w:fill="FFFFFF"/>
        </w:rPr>
        <w:t xml:space="preserve">y </w:t>
      </w:r>
      <w:proofErr w:type="spellStart"/>
      <w:proofErr w:type="gramStart"/>
      <w:r w:rsidRPr="004632C5">
        <w:rPr>
          <w:rFonts w:cs="Arial"/>
          <w:i/>
          <w:iCs/>
          <w:color w:val="222222"/>
          <w:szCs w:val="24"/>
          <w:shd w:val="clear" w:color="auto" w:fill="FFFFFF"/>
        </w:rPr>
        <w:t>Cryptosporidium</w:t>
      </w:r>
      <w:proofErr w:type="spellEnd"/>
      <w:r w:rsidRPr="004632C5">
        <w:rPr>
          <w:rFonts w:cs="Arial"/>
          <w:i/>
          <w:iCs/>
          <w:color w:val="222222"/>
          <w:szCs w:val="24"/>
          <w:shd w:val="clear" w:color="auto" w:fill="FFFFFF"/>
        </w:rPr>
        <w:t xml:space="preserve"> </w:t>
      </w:r>
      <w:r w:rsidRPr="004632C5">
        <w:rPr>
          <w:rFonts w:cs="Arial"/>
          <w:color w:val="222222"/>
          <w:szCs w:val="24"/>
          <w:shd w:val="clear" w:color="auto" w:fill="FFFFFF"/>
        </w:rPr>
        <w:t xml:space="preserve"> (</w:t>
      </w:r>
      <w:proofErr w:type="gramEnd"/>
      <w:r w:rsidRPr="004632C5">
        <w:rPr>
          <w:rFonts w:cs="Arial"/>
          <w:color w:val="222222"/>
          <w:szCs w:val="24"/>
          <w:shd w:val="clear" w:color="auto" w:fill="FFFFFF"/>
        </w:rPr>
        <w:t xml:space="preserve">HR=4.16, p=0.0461) y </w:t>
      </w:r>
      <w:r w:rsidRPr="004632C5">
        <w:rPr>
          <w:rFonts w:cs="Arial"/>
          <w:color w:val="222222"/>
          <w:szCs w:val="24"/>
          <w:shd w:val="clear" w:color="auto" w:fill="FFFFFF"/>
        </w:rPr>
        <w:lastRenderedPageBreak/>
        <w:t xml:space="preserve">(HR= 2.84, p=0.0001) respectivamente. En contraste la infección con </w:t>
      </w:r>
      <w:r w:rsidRPr="004632C5">
        <w:rPr>
          <w:rFonts w:cs="Arial"/>
          <w:i/>
          <w:iCs/>
          <w:color w:val="222222"/>
          <w:szCs w:val="24"/>
          <w:shd w:val="clear" w:color="auto" w:fill="FFFFFF"/>
        </w:rPr>
        <w:t>Rotavirus.</w:t>
      </w:r>
      <w:r w:rsidRPr="004632C5">
        <w:rPr>
          <w:szCs w:val="24"/>
        </w:rPr>
        <w:t xml:space="preserve"> De acuerdo al análisis multivariado, los factores de riesgo para mortalidad incluyeron comorbilidades tales como desnutrición (HR=4.13, p&lt;0.0001), neumonía o infecciones de la vía respiratoria inferior </w:t>
      </w:r>
      <w:r w:rsidRPr="004632C5">
        <w:rPr>
          <w:rFonts w:cs="Arial"/>
          <w:i/>
          <w:iCs/>
          <w:color w:val="222222"/>
          <w:szCs w:val="24"/>
          <w:shd w:val="clear" w:color="auto" w:fill="FFFFFF"/>
        </w:rPr>
        <w:t>(</w:t>
      </w:r>
      <w:r w:rsidRPr="004632C5">
        <w:rPr>
          <w:szCs w:val="24"/>
        </w:rPr>
        <w:t xml:space="preserve">HR=4.13, p&lt;0.0001), infección bacteriana invasiva (HR=6.80, p&lt;0.0009) o presentar con letargia o inconciencia durante la admisión a hospitalización (HR=1.73, p&lt;0.0302), piel arrugada (HR=1.71, p=0.0393) e infección de </w:t>
      </w:r>
      <w:proofErr w:type="spellStart"/>
      <w:r w:rsidRPr="004632C5">
        <w:rPr>
          <w:rFonts w:cs="Arial"/>
          <w:i/>
          <w:iCs/>
          <w:color w:val="222222"/>
          <w:szCs w:val="24"/>
          <w:shd w:val="clear" w:color="auto" w:fill="FFFFFF"/>
        </w:rPr>
        <w:t>Cryptosporidium</w:t>
      </w:r>
      <w:proofErr w:type="spellEnd"/>
      <w:r w:rsidRPr="004632C5">
        <w:rPr>
          <w:rFonts w:cs="Arial"/>
          <w:i/>
          <w:iCs/>
          <w:color w:val="222222"/>
          <w:szCs w:val="24"/>
          <w:shd w:val="clear" w:color="auto" w:fill="FFFFFF"/>
        </w:rPr>
        <w:t xml:space="preserve">  </w:t>
      </w:r>
      <w:r w:rsidRPr="004632C5">
        <w:rPr>
          <w:rFonts w:cs="Arial"/>
          <w:color w:val="222222"/>
          <w:szCs w:val="24"/>
          <w:shd w:val="clear" w:color="auto" w:fill="FFFFFF"/>
        </w:rPr>
        <w:t xml:space="preserve">Los autores concluyen que estrategias preventivas dirigidas a </w:t>
      </w:r>
      <w:proofErr w:type="spellStart"/>
      <w:r w:rsidRPr="004632C5">
        <w:rPr>
          <w:rFonts w:cs="Arial"/>
          <w:color w:val="222222"/>
          <w:szCs w:val="24"/>
          <w:shd w:val="clear" w:color="auto" w:fill="FFFFFF"/>
        </w:rPr>
        <w:t>Cryptosporidium</w:t>
      </w:r>
      <w:proofErr w:type="spellEnd"/>
      <w:r w:rsidRPr="004632C5">
        <w:rPr>
          <w:rFonts w:cs="Arial"/>
          <w:color w:val="222222"/>
          <w:szCs w:val="24"/>
          <w:shd w:val="clear" w:color="auto" w:fill="FFFFFF"/>
        </w:rPr>
        <w:t>, la desnutrición e identificación y tratamiento tempranos de las comorbilidades asociadas podrían contribuir a la prevención de la mayoría de las muertes asociadas a la diarrea en Niños mozambiqueños.</w:t>
      </w:r>
      <w:r w:rsidR="005E5E67">
        <w:rPr>
          <w:rFonts w:cs="Arial"/>
          <w:color w:val="222222"/>
          <w:szCs w:val="24"/>
          <w:shd w:val="clear" w:color="auto" w:fill="FFFFFF"/>
          <w:vertAlign w:val="superscript"/>
        </w:rPr>
        <w:t>12</w:t>
      </w:r>
    </w:p>
    <w:p w14:paraId="6B01BD5E" w14:textId="77777777" w:rsidR="006553CA" w:rsidRDefault="006553CA" w:rsidP="005D0E81">
      <w:pPr>
        <w:spacing w:line="360" w:lineRule="auto"/>
        <w:ind w:left="426"/>
        <w:rPr>
          <w:rFonts w:cs="Arial"/>
          <w:color w:val="222222"/>
          <w:szCs w:val="24"/>
          <w:shd w:val="clear" w:color="auto" w:fill="FFFFFF"/>
        </w:rPr>
      </w:pPr>
    </w:p>
    <w:p w14:paraId="22385B14" w14:textId="6A3C510E" w:rsidR="00C8094B" w:rsidRPr="004632C5" w:rsidRDefault="00C8094B" w:rsidP="005D0E81">
      <w:pPr>
        <w:spacing w:line="360" w:lineRule="auto"/>
        <w:ind w:left="426"/>
        <w:rPr>
          <w:rFonts w:cs="Arial"/>
          <w:color w:val="222222"/>
          <w:szCs w:val="24"/>
          <w:shd w:val="clear" w:color="auto" w:fill="FFFFFF"/>
        </w:rPr>
      </w:pPr>
      <w:r w:rsidRPr="004632C5">
        <w:rPr>
          <w:rFonts w:cs="Arial"/>
          <w:color w:val="222222"/>
          <w:szCs w:val="24"/>
          <w:shd w:val="clear" w:color="auto" w:fill="FFFFFF"/>
        </w:rPr>
        <w:t xml:space="preserve">Herrera et al, 2014, llevaron a cabo una investigación observacional de casos y controles en un Hospital de Chile con el objetivo de determinar los factores de riesgo asociados a la </w:t>
      </w:r>
      <w:r w:rsidR="00B92DA6">
        <w:rPr>
          <w:rFonts w:cs="Arial"/>
          <w:color w:val="222222"/>
          <w:szCs w:val="24"/>
          <w:shd w:val="clear" w:color="auto" w:fill="FFFFFF"/>
        </w:rPr>
        <w:t>Enfermedad Diarreica Aguda</w:t>
      </w:r>
      <w:r w:rsidRPr="004632C5">
        <w:rPr>
          <w:rFonts w:cs="Arial"/>
          <w:color w:val="222222"/>
          <w:szCs w:val="24"/>
          <w:shd w:val="clear" w:color="auto" w:fill="FFFFFF"/>
        </w:rPr>
        <w:t xml:space="preserve"> que se presenta con deshidratación grave. Se evaluaron a niños de entre los 2 meses y 5 años de edad que presentaron </w:t>
      </w:r>
      <w:r w:rsidR="00B92DA6">
        <w:rPr>
          <w:rFonts w:cs="Arial"/>
          <w:color w:val="222222"/>
          <w:szCs w:val="24"/>
          <w:shd w:val="clear" w:color="auto" w:fill="FFFFFF"/>
        </w:rPr>
        <w:t>Enfermedad Diarreica Aguda</w:t>
      </w:r>
      <w:r w:rsidRPr="004632C5">
        <w:rPr>
          <w:rFonts w:cs="Arial"/>
          <w:color w:val="222222"/>
          <w:szCs w:val="24"/>
          <w:shd w:val="clear" w:color="auto" w:fill="FFFFFF"/>
        </w:rPr>
        <w:t xml:space="preserve">. Se evaluaron a 60 casos y 120 controles. Se evaluaron factores tales como la edad, prematuridad, el estado nutricional, características el episodio de diarrea presente, uso de medios de rehidratación oral y/o antibióticos, atención medica previa, factores sociodemográficos de la madre, tiempo de lactancia materna, presencia de hacinamiento en el hogar, inmunizaciones. Entre los resultados luego del análisis multivariado se pudo identificar </w:t>
      </w:r>
      <w:proofErr w:type="gramStart"/>
      <w:r w:rsidRPr="004632C5">
        <w:rPr>
          <w:rFonts w:cs="Arial"/>
          <w:color w:val="222222"/>
          <w:szCs w:val="24"/>
          <w:shd w:val="clear" w:color="auto" w:fill="FFFFFF"/>
        </w:rPr>
        <w:t>que  los</w:t>
      </w:r>
      <w:proofErr w:type="gramEnd"/>
      <w:r w:rsidRPr="004632C5">
        <w:rPr>
          <w:rFonts w:cs="Arial"/>
          <w:color w:val="222222"/>
          <w:szCs w:val="24"/>
          <w:shd w:val="clear" w:color="auto" w:fill="FFFFFF"/>
        </w:rPr>
        <w:t xml:space="preserve"> factores asociados fueron la edad menor a 18 meses, desnutrición, duración del episodio diarreico de </w:t>
      </w:r>
      <w:proofErr w:type="spellStart"/>
      <w:r w:rsidRPr="004632C5">
        <w:rPr>
          <w:rFonts w:cs="Arial"/>
          <w:color w:val="222222"/>
          <w:szCs w:val="24"/>
          <w:shd w:val="clear" w:color="auto" w:fill="FFFFFF"/>
        </w:rPr>
        <w:t>mas</w:t>
      </w:r>
      <w:proofErr w:type="spellEnd"/>
      <w:r w:rsidRPr="004632C5">
        <w:rPr>
          <w:rFonts w:cs="Arial"/>
          <w:color w:val="222222"/>
          <w:szCs w:val="24"/>
          <w:shd w:val="clear" w:color="auto" w:fill="FFFFFF"/>
        </w:rPr>
        <w:t xml:space="preserve"> de 3 72 horas, </w:t>
      </w:r>
      <w:proofErr w:type="spellStart"/>
      <w:r w:rsidRPr="004632C5">
        <w:rPr>
          <w:rFonts w:cs="Arial"/>
          <w:color w:val="222222"/>
          <w:szCs w:val="24"/>
          <w:shd w:val="clear" w:color="auto" w:fill="FFFFFF"/>
        </w:rPr>
        <w:t>mas</w:t>
      </w:r>
      <w:proofErr w:type="spellEnd"/>
      <w:r w:rsidRPr="004632C5">
        <w:rPr>
          <w:rFonts w:cs="Arial"/>
          <w:color w:val="222222"/>
          <w:szCs w:val="24"/>
          <w:shd w:val="clear" w:color="auto" w:fill="FFFFFF"/>
        </w:rPr>
        <w:t xml:space="preserve"> de 5 deposiciones al día, presencia de </w:t>
      </w:r>
      <w:proofErr w:type="spellStart"/>
      <w:r w:rsidRPr="004632C5">
        <w:rPr>
          <w:rFonts w:cs="Arial"/>
          <w:color w:val="222222"/>
          <w:szCs w:val="24"/>
          <w:shd w:val="clear" w:color="auto" w:fill="FFFFFF"/>
        </w:rPr>
        <w:t>mas</w:t>
      </w:r>
      <w:proofErr w:type="spellEnd"/>
      <w:r w:rsidRPr="004632C5">
        <w:rPr>
          <w:rFonts w:cs="Arial"/>
          <w:color w:val="222222"/>
          <w:szCs w:val="24"/>
          <w:shd w:val="clear" w:color="auto" w:fill="FFFFFF"/>
        </w:rPr>
        <w:t xml:space="preserve"> de 3 episodios de vomito durante 24 horas, uso de medicina tradicional y/o natural, falta de servicio de alcantarillado y hacinamiento. De la misma manera se </w:t>
      </w:r>
      <w:proofErr w:type="spellStart"/>
      <w:r w:rsidRPr="004632C5">
        <w:rPr>
          <w:rFonts w:cs="Arial"/>
          <w:color w:val="222222"/>
          <w:szCs w:val="24"/>
          <w:shd w:val="clear" w:color="auto" w:fill="FFFFFF"/>
        </w:rPr>
        <w:t>identifico</w:t>
      </w:r>
      <w:proofErr w:type="spellEnd"/>
      <w:r w:rsidRPr="004632C5">
        <w:rPr>
          <w:rFonts w:cs="Arial"/>
          <w:color w:val="222222"/>
          <w:szCs w:val="24"/>
          <w:shd w:val="clear" w:color="auto" w:fill="FFFFFF"/>
        </w:rPr>
        <w:t xml:space="preserve"> que la vacunación completa contra el rotavirus represento un factor protector ante la diarrea con deshidratación severa. Los autores concluyen que este estudio coincide con estudios de las mismas características, dándole importancia a los factores de riesgo que deben </w:t>
      </w:r>
      <w:r w:rsidRPr="004632C5">
        <w:rPr>
          <w:rFonts w:cs="Arial"/>
          <w:color w:val="222222"/>
          <w:szCs w:val="24"/>
          <w:shd w:val="clear" w:color="auto" w:fill="FFFFFF"/>
        </w:rPr>
        <w:lastRenderedPageBreak/>
        <w:t>tenerse en cuenta durante la atención de pacientes con cuadros gastrointestinales con riesgo de presentar deshidratación grave.</w:t>
      </w:r>
      <w:r w:rsidR="005E5E67">
        <w:rPr>
          <w:rFonts w:cs="Arial"/>
          <w:color w:val="222222"/>
          <w:szCs w:val="24"/>
          <w:shd w:val="clear" w:color="auto" w:fill="FFFFFF"/>
          <w:vertAlign w:val="superscript"/>
        </w:rPr>
        <w:t>13</w:t>
      </w:r>
      <w:r w:rsidRPr="004632C5">
        <w:rPr>
          <w:rFonts w:cs="Arial"/>
          <w:color w:val="222222"/>
          <w:szCs w:val="24"/>
          <w:shd w:val="clear" w:color="auto" w:fill="FFFFFF"/>
        </w:rPr>
        <w:t xml:space="preserve"> </w:t>
      </w:r>
    </w:p>
    <w:p w14:paraId="670ACF4D" w14:textId="77777777" w:rsidR="00C8094B" w:rsidRPr="004632C5" w:rsidRDefault="00C8094B" w:rsidP="004632C5">
      <w:pPr>
        <w:spacing w:line="360" w:lineRule="auto"/>
        <w:rPr>
          <w:rFonts w:cs="Arial"/>
          <w:color w:val="222222"/>
          <w:szCs w:val="24"/>
          <w:shd w:val="clear" w:color="auto" w:fill="FFFFFF"/>
        </w:rPr>
      </w:pPr>
    </w:p>
    <w:p w14:paraId="24BFB04A" w14:textId="5A2810BF" w:rsidR="00C8094B" w:rsidRPr="004632C5" w:rsidRDefault="00C8094B" w:rsidP="006E2202">
      <w:pPr>
        <w:spacing w:line="360" w:lineRule="auto"/>
        <w:ind w:left="426"/>
        <w:rPr>
          <w:rFonts w:cs="Arial"/>
          <w:color w:val="222222"/>
          <w:szCs w:val="24"/>
          <w:shd w:val="clear" w:color="auto" w:fill="FFFFFF"/>
        </w:rPr>
      </w:pPr>
      <w:r w:rsidRPr="004632C5">
        <w:rPr>
          <w:rFonts w:cs="Arial"/>
          <w:color w:val="222222"/>
          <w:szCs w:val="24"/>
          <w:shd w:val="clear" w:color="auto" w:fill="FFFFFF"/>
        </w:rPr>
        <w:t xml:space="preserve">Andrews et al, publicaron una investigación en el año 2017 en donde recopilaron información durante un periodo de 22 años con el propósito de identificar los determinantes de deshidratación severa por enfermedad diarreica en el Centro Internacional para investigación de enfermedades diarreicas en Bangladesh. En este estudio se compararon pacientes con y sin deshidratación severa mediante regresiones logística multivariadas en las que se evaluaron factores sociodemográficos y patógenos aislados. Entre los 55956 pacientes admitidos el 24% presentaron deshidratación severa. El patógeno más comúnmente aislado fue el </w:t>
      </w:r>
      <w:r w:rsidRPr="004632C5">
        <w:rPr>
          <w:rFonts w:cs="Arial"/>
          <w:i/>
          <w:iCs/>
          <w:color w:val="222222"/>
          <w:szCs w:val="24"/>
          <w:shd w:val="clear" w:color="auto" w:fill="FFFFFF"/>
        </w:rPr>
        <w:t xml:space="preserve">Vibrio </w:t>
      </w:r>
      <w:proofErr w:type="spellStart"/>
      <w:r w:rsidRPr="004632C5">
        <w:rPr>
          <w:rFonts w:cs="Arial"/>
          <w:i/>
          <w:iCs/>
          <w:color w:val="222222"/>
          <w:szCs w:val="24"/>
          <w:shd w:val="clear" w:color="auto" w:fill="FFFFFF"/>
        </w:rPr>
        <w:t>cholerae</w:t>
      </w:r>
      <w:proofErr w:type="spellEnd"/>
      <w:r w:rsidRPr="004632C5">
        <w:rPr>
          <w:rFonts w:cs="Arial"/>
          <w:color w:val="222222"/>
          <w:szCs w:val="24"/>
          <w:shd w:val="clear" w:color="auto" w:fill="FFFFFF"/>
        </w:rPr>
        <w:t xml:space="preserve"> y tuvo la mayor asociación son deshidratación severa (AOP: 4.7 IC95% 4.41-5.51), la detección de múltiples patógenos no aumento el riesgo para deshidratación severa. La proporción </w:t>
      </w:r>
      <w:proofErr w:type="spellStart"/>
      <w:r w:rsidRPr="004632C5">
        <w:rPr>
          <w:rFonts w:cs="Arial"/>
          <w:color w:val="222222"/>
          <w:szCs w:val="24"/>
          <w:shd w:val="clear" w:color="auto" w:fill="FFFFFF"/>
        </w:rPr>
        <w:t>mas</w:t>
      </w:r>
      <w:proofErr w:type="spellEnd"/>
      <w:r w:rsidRPr="004632C5">
        <w:rPr>
          <w:rFonts w:cs="Arial"/>
          <w:color w:val="222222"/>
          <w:szCs w:val="24"/>
          <w:shd w:val="clear" w:color="auto" w:fill="FFFFFF"/>
        </w:rPr>
        <w:t xml:space="preserve"> alta de pacientes severamente deshidratados se </w:t>
      </w:r>
      <w:proofErr w:type="spellStart"/>
      <w:r w:rsidRPr="004632C5">
        <w:rPr>
          <w:rFonts w:cs="Arial"/>
          <w:color w:val="222222"/>
          <w:szCs w:val="24"/>
          <w:shd w:val="clear" w:color="auto" w:fill="FFFFFF"/>
        </w:rPr>
        <w:t>presento</w:t>
      </w:r>
      <w:proofErr w:type="spellEnd"/>
      <w:r w:rsidRPr="004632C5">
        <w:rPr>
          <w:rFonts w:cs="Arial"/>
          <w:color w:val="222222"/>
          <w:szCs w:val="24"/>
          <w:shd w:val="clear" w:color="auto" w:fill="FFFFFF"/>
        </w:rPr>
        <w:t xml:space="preserve"> dentro 4 a 12 horas luego del inicio de síntomas. El riesgo de presentar deshidratación severa incrementaba entre las edades de 0 a 10 años y se mantenía alto entre la adolescencia. Los autores concluyen que la probabilidad de deshidratación severa aumentaba en aquellos pacientes con bajos ingresos y que estos resultados son consistentes entre los diversos patógenos.</w:t>
      </w:r>
      <w:r w:rsidR="005E5E67">
        <w:rPr>
          <w:rFonts w:cs="Arial"/>
          <w:color w:val="222222"/>
          <w:szCs w:val="24"/>
          <w:shd w:val="clear" w:color="auto" w:fill="FFFFFF"/>
          <w:vertAlign w:val="superscript"/>
        </w:rPr>
        <w:t>14</w:t>
      </w:r>
      <w:r w:rsidRPr="004632C5">
        <w:rPr>
          <w:rFonts w:cs="Arial"/>
          <w:color w:val="222222"/>
          <w:szCs w:val="24"/>
          <w:shd w:val="clear" w:color="auto" w:fill="FFFFFF"/>
        </w:rPr>
        <w:t xml:space="preserve"> </w:t>
      </w:r>
    </w:p>
    <w:p w14:paraId="68DACF43" w14:textId="77777777" w:rsidR="00C8094B" w:rsidRPr="004632C5" w:rsidRDefault="00C8094B" w:rsidP="004632C5">
      <w:pPr>
        <w:spacing w:line="360" w:lineRule="auto"/>
        <w:rPr>
          <w:rFonts w:cs="Arial"/>
          <w:color w:val="222222"/>
          <w:szCs w:val="24"/>
          <w:shd w:val="clear" w:color="auto" w:fill="FFFFFF"/>
        </w:rPr>
      </w:pPr>
    </w:p>
    <w:p w14:paraId="2D4E2903" w14:textId="26FE66BF" w:rsidR="00C8094B" w:rsidRPr="004632C5" w:rsidRDefault="00C8094B" w:rsidP="005D0E81">
      <w:pPr>
        <w:spacing w:line="360" w:lineRule="auto"/>
        <w:ind w:left="426"/>
        <w:rPr>
          <w:rFonts w:cs="Arial"/>
          <w:color w:val="222222"/>
          <w:szCs w:val="24"/>
          <w:shd w:val="clear" w:color="auto" w:fill="FFFFFF"/>
        </w:rPr>
      </w:pPr>
      <w:r w:rsidRPr="004632C5">
        <w:rPr>
          <w:rFonts w:cs="Arial"/>
          <w:color w:val="222222"/>
          <w:szCs w:val="24"/>
          <w:shd w:val="clear" w:color="auto" w:fill="FFFFFF"/>
        </w:rPr>
        <w:t xml:space="preserve">Bajaña Zambrano, en el año 2015 publico una investigación realizada en Ecuador con el objetivo de determinar </w:t>
      </w:r>
      <w:proofErr w:type="spellStart"/>
      <w:r w:rsidRPr="004632C5">
        <w:rPr>
          <w:rFonts w:cs="Arial"/>
          <w:color w:val="222222"/>
          <w:szCs w:val="24"/>
          <w:shd w:val="clear" w:color="auto" w:fill="FFFFFF"/>
        </w:rPr>
        <w:t>lso</w:t>
      </w:r>
      <w:proofErr w:type="spellEnd"/>
      <w:r w:rsidRPr="004632C5">
        <w:rPr>
          <w:rFonts w:cs="Arial"/>
          <w:color w:val="222222"/>
          <w:szCs w:val="24"/>
          <w:shd w:val="clear" w:color="auto" w:fill="FFFFFF"/>
        </w:rPr>
        <w:t xml:space="preserve"> factores de riesgo que intervienen den las diarreas, la deshidratación, así como también describir las causas que la originas, las complicaciones que presentan. Entre los resultados se </w:t>
      </w:r>
      <w:proofErr w:type="spellStart"/>
      <w:r w:rsidRPr="004632C5">
        <w:rPr>
          <w:rFonts w:cs="Arial"/>
          <w:color w:val="222222"/>
          <w:szCs w:val="24"/>
          <w:shd w:val="clear" w:color="auto" w:fill="FFFFFF"/>
        </w:rPr>
        <w:t>indentifico</w:t>
      </w:r>
      <w:proofErr w:type="spellEnd"/>
      <w:r w:rsidRPr="004632C5">
        <w:rPr>
          <w:rFonts w:cs="Arial"/>
          <w:color w:val="222222"/>
          <w:szCs w:val="24"/>
          <w:shd w:val="clear" w:color="auto" w:fill="FFFFFF"/>
        </w:rPr>
        <w:t xml:space="preserve"> que el 45% de los pacientes evaluados vivía en condiciones de hacinamiento y que solamente el 32% de los pacientes contaba con lactancia materna exclusiva más de 6 meses. La mayor proporción de madres se encontraba entre las edades de 20 a 29 años. Asimismo, se pudo identificar que el 34% de las madres contaban con buenas </w:t>
      </w:r>
      <w:proofErr w:type="spellStart"/>
      <w:r w:rsidRPr="004632C5">
        <w:rPr>
          <w:rFonts w:cs="Arial"/>
          <w:color w:val="222222"/>
          <w:szCs w:val="24"/>
          <w:shd w:val="clear" w:color="auto" w:fill="FFFFFF"/>
        </w:rPr>
        <w:t>practicas</w:t>
      </w:r>
      <w:proofErr w:type="spellEnd"/>
      <w:r w:rsidRPr="004632C5">
        <w:rPr>
          <w:rFonts w:cs="Arial"/>
          <w:color w:val="222222"/>
          <w:szCs w:val="24"/>
          <w:shd w:val="clear" w:color="auto" w:fill="FFFFFF"/>
        </w:rPr>
        <w:t xml:space="preserve"> de salubridad en cuanto al consumo de alimentos se refiere, en cuanto al conocimiento de los síntomas de diarrea el 28% tuvo una calificación baja. La </w:t>
      </w:r>
      <w:r w:rsidRPr="004632C5">
        <w:rPr>
          <w:rFonts w:cs="Arial"/>
          <w:color w:val="222222"/>
          <w:szCs w:val="24"/>
          <w:shd w:val="clear" w:color="auto" w:fill="FFFFFF"/>
        </w:rPr>
        <w:lastRenderedPageBreak/>
        <w:t xml:space="preserve">autora del estudio concluye que los aspectos sociales y económicos influyen directamente en la incidencia de la </w:t>
      </w:r>
      <w:r w:rsidR="00B92DA6">
        <w:rPr>
          <w:rFonts w:cs="Arial"/>
          <w:color w:val="222222"/>
          <w:szCs w:val="24"/>
          <w:shd w:val="clear" w:color="auto" w:fill="FFFFFF"/>
        </w:rPr>
        <w:t xml:space="preserve">Enfermedad Diarreica </w:t>
      </w:r>
      <w:proofErr w:type="gramStart"/>
      <w:r w:rsidR="00B92DA6">
        <w:rPr>
          <w:rFonts w:cs="Arial"/>
          <w:color w:val="222222"/>
          <w:szCs w:val="24"/>
          <w:shd w:val="clear" w:color="auto" w:fill="FFFFFF"/>
        </w:rPr>
        <w:t>Aguda</w:t>
      </w:r>
      <w:proofErr w:type="gramEnd"/>
      <w:r w:rsidRPr="004632C5">
        <w:rPr>
          <w:rFonts w:cs="Arial"/>
          <w:color w:val="222222"/>
          <w:szCs w:val="24"/>
          <w:shd w:val="clear" w:color="auto" w:fill="FFFFFF"/>
        </w:rPr>
        <w:t xml:space="preserve"> así como también las malas costumbres higiénicas.</w:t>
      </w:r>
      <w:r w:rsidR="005E5E67">
        <w:rPr>
          <w:rFonts w:cs="Arial"/>
          <w:color w:val="222222"/>
          <w:szCs w:val="24"/>
          <w:shd w:val="clear" w:color="auto" w:fill="FFFFFF"/>
          <w:vertAlign w:val="superscript"/>
        </w:rPr>
        <w:t>15</w:t>
      </w:r>
      <w:r w:rsidRPr="004632C5">
        <w:rPr>
          <w:rFonts w:cs="Arial"/>
          <w:color w:val="222222"/>
          <w:szCs w:val="24"/>
          <w:shd w:val="clear" w:color="auto" w:fill="FFFFFF"/>
        </w:rPr>
        <w:t xml:space="preserve"> </w:t>
      </w:r>
    </w:p>
    <w:p w14:paraId="0EAC2FC3" w14:textId="2B9F217F" w:rsidR="00C8094B" w:rsidRPr="004632C5" w:rsidRDefault="00C8094B" w:rsidP="005D0E81">
      <w:pPr>
        <w:spacing w:line="360" w:lineRule="auto"/>
        <w:ind w:left="426"/>
        <w:rPr>
          <w:rFonts w:cs="Arial"/>
          <w:color w:val="222222"/>
          <w:szCs w:val="24"/>
          <w:shd w:val="clear" w:color="auto" w:fill="FFFFFF"/>
        </w:rPr>
      </w:pPr>
      <w:r w:rsidRPr="004632C5">
        <w:rPr>
          <w:rFonts w:cs="Arial"/>
          <w:color w:val="222222"/>
          <w:szCs w:val="24"/>
          <w:shd w:val="clear" w:color="auto" w:fill="FFFFFF"/>
        </w:rPr>
        <w:t xml:space="preserve">Morales Obregón, en su tesis del grado del año 2021 publico un estudio analítico descriptivo transversal con el </w:t>
      </w:r>
      <w:proofErr w:type="spellStart"/>
      <w:r w:rsidRPr="004632C5">
        <w:rPr>
          <w:rFonts w:cs="Arial"/>
          <w:color w:val="222222"/>
          <w:szCs w:val="24"/>
          <w:shd w:val="clear" w:color="auto" w:fill="FFFFFF"/>
        </w:rPr>
        <w:t>pobjetivo</w:t>
      </w:r>
      <w:proofErr w:type="spellEnd"/>
      <w:r w:rsidRPr="004632C5">
        <w:rPr>
          <w:rFonts w:cs="Arial"/>
          <w:color w:val="222222"/>
          <w:szCs w:val="24"/>
          <w:shd w:val="clear" w:color="auto" w:fill="FFFFFF"/>
        </w:rPr>
        <w:t xml:space="preserve"> de determinar los </w:t>
      </w:r>
      <w:proofErr w:type="spellStart"/>
      <w:r w:rsidRPr="004632C5">
        <w:rPr>
          <w:rFonts w:cs="Arial"/>
          <w:color w:val="222222"/>
          <w:szCs w:val="24"/>
          <w:shd w:val="clear" w:color="auto" w:fill="FFFFFF"/>
        </w:rPr>
        <w:t>factore</w:t>
      </w:r>
      <w:proofErr w:type="spellEnd"/>
      <w:r w:rsidRPr="004632C5">
        <w:rPr>
          <w:rFonts w:cs="Arial"/>
          <w:color w:val="222222"/>
          <w:szCs w:val="24"/>
          <w:shd w:val="clear" w:color="auto" w:fill="FFFFFF"/>
        </w:rPr>
        <w:t xml:space="preserve"> asociados a </w:t>
      </w:r>
      <w:proofErr w:type="spellStart"/>
      <w:r w:rsidRPr="004632C5">
        <w:rPr>
          <w:rFonts w:cs="Arial"/>
          <w:color w:val="222222"/>
          <w:szCs w:val="24"/>
          <w:shd w:val="clear" w:color="auto" w:fill="FFFFFF"/>
        </w:rPr>
        <w:t>dehidratacion</w:t>
      </w:r>
      <w:proofErr w:type="spellEnd"/>
      <w:r w:rsidRPr="004632C5">
        <w:rPr>
          <w:rFonts w:cs="Arial"/>
          <w:color w:val="222222"/>
          <w:szCs w:val="24"/>
          <w:shd w:val="clear" w:color="auto" w:fill="FFFFFF"/>
        </w:rPr>
        <w:t xml:space="preserve"> en menores de 10 años en un Hospital de la ciudad de Lima Perú. Se evaluaron a 77 pacientes que presentaban el diagnostico de diarrea aguda, entre los resultados la autora identificó que la edad </w:t>
      </w:r>
      <w:proofErr w:type="spellStart"/>
      <w:r w:rsidRPr="004632C5">
        <w:rPr>
          <w:rFonts w:cs="Arial"/>
          <w:color w:val="222222"/>
          <w:szCs w:val="24"/>
          <w:shd w:val="clear" w:color="auto" w:fill="FFFFFF"/>
        </w:rPr>
        <w:t>mas</w:t>
      </w:r>
      <w:proofErr w:type="spellEnd"/>
      <w:r w:rsidRPr="004632C5">
        <w:rPr>
          <w:rFonts w:cs="Arial"/>
          <w:color w:val="222222"/>
          <w:szCs w:val="24"/>
          <w:shd w:val="clear" w:color="auto" w:fill="FFFFFF"/>
        </w:rPr>
        <w:t xml:space="preserve"> frecuente fue de 6 meses a 5 </w:t>
      </w:r>
      <w:proofErr w:type="spellStart"/>
      <w:r w:rsidRPr="004632C5">
        <w:rPr>
          <w:rFonts w:cs="Arial"/>
          <w:color w:val="222222"/>
          <w:szCs w:val="24"/>
          <w:shd w:val="clear" w:color="auto" w:fill="FFFFFF"/>
        </w:rPr>
        <w:t>aos</w:t>
      </w:r>
      <w:proofErr w:type="spellEnd"/>
      <w:r w:rsidRPr="004632C5">
        <w:rPr>
          <w:rFonts w:cs="Arial"/>
          <w:color w:val="222222"/>
          <w:szCs w:val="24"/>
          <w:shd w:val="clear" w:color="auto" w:fill="FFFFFF"/>
        </w:rPr>
        <w:t xml:space="preserve"> con un 67% de todos los evaluados y el sexo </w:t>
      </w:r>
      <w:proofErr w:type="spellStart"/>
      <w:r w:rsidRPr="004632C5">
        <w:rPr>
          <w:rFonts w:cs="Arial"/>
          <w:color w:val="222222"/>
          <w:szCs w:val="24"/>
          <w:shd w:val="clear" w:color="auto" w:fill="FFFFFF"/>
        </w:rPr>
        <w:t>mas</w:t>
      </w:r>
      <w:proofErr w:type="spellEnd"/>
      <w:r w:rsidRPr="004632C5">
        <w:rPr>
          <w:rFonts w:cs="Arial"/>
          <w:color w:val="222222"/>
          <w:szCs w:val="24"/>
          <w:shd w:val="clear" w:color="auto" w:fill="FFFFFF"/>
        </w:rPr>
        <w:t xml:space="preserve"> común fue el masculino, asimismo se pudo describir que el 33.1% de los casos presento deshidratación severa. Entre los factores asociados se pudo identificar el grado de instrucción de los padres (p=0,009) el hecho de contar con servicios básicos (p=0,004), vómitos (p=0,008), lactancia materna (p=0,000) y finalmente inmunizaciones completas (p=0,000) las cuales resultaron tener una asociación estadísticamente significativa.</w:t>
      </w:r>
      <w:r w:rsidR="005E5E67">
        <w:rPr>
          <w:rFonts w:cs="Arial"/>
          <w:color w:val="222222"/>
          <w:szCs w:val="24"/>
          <w:shd w:val="clear" w:color="auto" w:fill="FFFFFF"/>
          <w:vertAlign w:val="superscript"/>
        </w:rPr>
        <w:t>16</w:t>
      </w:r>
      <w:r w:rsidRPr="004632C5">
        <w:rPr>
          <w:rFonts w:cs="Arial"/>
          <w:color w:val="222222"/>
          <w:szCs w:val="24"/>
          <w:shd w:val="clear" w:color="auto" w:fill="FFFFFF"/>
        </w:rPr>
        <w:t xml:space="preserve"> </w:t>
      </w:r>
    </w:p>
    <w:p w14:paraId="7EB0F712" w14:textId="77777777" w:rsidR="00C8094B" w:rsidRPr="004632C5" w:rsidRDefault="00C8094B" w:rsidP="004632C5">
      <w:pPr>
        <w:spacing w:line="360" w:lineRule="auto"/>
        <w:rPr>
          <w:rFonts w:cs="Arial"/>
          <w:color w:val="222222"/>
          <w:szCs w:val="24"/>
          <w:shd w:val="clear" w:color="auto" w:fill="FFFFFF"/>
        </w:rPr>
      </w:pPr>
    </w:p>
    <w:p w14:paraId="2B795080" w14:textId="07F736FA" w:rsidR="00C8094B" w:rsidRPr="004632C5" w:rsidRDefault="00C8094B" w:rsidP="005D0E81">
      <w:pPr>
        <w:spacing w:line="360" w:lineRule="auto"/>
        <w:ind w:left="426"/>
        <w:rPr>
          <w:rFonts w:cs="Arial"/>
          <w:color w:val="222222"/>
          <w:szCs w:val="24"/>
          <w:shd w:val="clear" w:color="auto" w:fill="FFFFFF"/>
        </w:rPr>
      </w:pPr>
      <w:r w:rsidRPr="004632C5">
        <w:rPr>
          <w:rFonts w:cs="Arial"/>
          <w:color w:val="222222"/>
          <w:szCs w:val="24"/>
          <w:shd w:val="clear" w:color="auto" w:fill="FFFFFF"/>
        </w:rPr>
        <w:t xml:space="preserve">Ore y Quiñonez, 2017, realizaron una investigación en Perú con el propósito de determinar los factores de riesgo que conllevan a la hospitalización por diarrea aguda infecciosa en un centro Hospitalario de la ciudad de Huancayo. Para la realización de esta investigación se </w:t>
      </w:r>
      <w:proofErr w:type="spellStart"/>
      <w:r w:rsidRPr="004632C5">
        <w:rPr>
          <w:rFonts w:cs="Arial"/>
          <w:color w:val="222222"/>
          <w:szCs w:val="24"/>
          <w:shd w:val="clear" w:color="auto" w:fill="FFFFFF"/>
        </w:rPr>
        <w:t>llevo</w:t>
      </w:r>
      <w:proofErr w:type="spellEnd"/>
      <w:r w:rsidRPr="004632C5">
        <w:rPr>
          <w:rFonts w:cs="Arial"/>
          <w:color w:val="222222"/>
          <w:szCs w:val="24"/>
          <w:shd w:val="clear" w:color="auto" w:fill="FFFFFF"/>
        </w:rPr>
        <w:t xml:space="preserve"> a cabo un estudio observacional, analítico y de casos y controles en donde se evaluaron a 240 pacientes (120 casos y 120 controles) emparejados por sexo, grupo etario y fecha de hospitalización. Entre los resultados se identificó que los factores de riesgo asociados fueron la edad menor de deis meses (p=0.0013</w:t>
      </w:r>
      <w:proofErr w:type="gramStart"/>
      <w:r w:rsidRPr="004632C5">
        <w:rPr>
          <w:rFonts w:cs="Arial"/>
          <w:color w:val="222222"/>
          <w:szCs w:val="24"/>
          <w:shd w:val="clear" w:color="auto" w:fill="FFFFFF"/>
        </w:rPr>
        <w:t>) ,</w:t>
      </w:r>
      <w:proofErr w:type="gramEnd"/>
      <w:r w:rsidRPr="004632C5">
        <w:rPr>
          <w:rFonts w:cs="Arial"/>
          <w:color w:val="222222"/>
          <w:szCs w:val="24"/>
          <w:shd w:val="clear" w:color="auto" w:fill="FFFFFF"/>
        </w:rPr>
        <w:t xml:space="preserve"> la ausencia de lactancia materna exclusiva (p=0.025), el trabajo por parte de la madre (p=0.008), asimismo no se pudo encontrar asociación con la desnutrición crónica, la edad del paciente, episodios de hospitalización previos . Los autores concluyen que se debe realizar seguimiento a niños con lactancia materna exclusiva menor de 6 meses.</w:t>
      </w:r>
      <w:r w:rsidR="005E5E67">
        <w:rPr>
          <w:rFonts w:cs="Arial"/>
          <w:color w:val="222222"/>
          <w:szCs w:val="24"/>
          <w:shd w:val="clear" w:color="auto" w:fill="FFFFFF"/>
          <w:vertAlign w:val="superscript"/>
        </w:rPr>
        <w:t>17</w:t>
      </w:r>
      <w:r w:rsidRPr="004632C5">
        <w:rPr>
          <w:rFonts w:cs="Arial"/>
          <w:color w:val="222222"/>
          <w:szCs w:val="24"/>
          <w:shd w:val="clear" w:color="auto" w:fill="FFFFFF"/>
        </w:rPr>
        <w:t xml:space="preserve">    </w:t>
      </w:r>
    </w:p>
    <w:p w14:paraId="681209E0" w14:textId="77777777" w:rsidR="00C8094B" w:rsidRPr="004632C5" w:rsidRDefault="00C8094B" w:rsidP="004632C5">
      <w:pPr>
        <w:spacing w:line="360" w:lineRule="auto"/>
        <w:rPr>
          <w:rFonts w:cs="Arial"/>
          <w:color w:val="222222"/>
          <w:szCs w:val="24"/>
          <w:shd w:val="clear" w:color="auto" w:fill="FFFFFF"/>
        </w:rPr>
      </w:pPr>
    </w:p>
    <w:p w14:paraId="28B8362B" w14:textId="2C8DC5AF" w:rsidR="00C8094B" w:rsidRPr="004632C5" w:rsidRDefault="00C8094B" w:rsidP="005D0E81">
      <w:pPr>
        <w:spacing w:line="360" w:lineRule="auto"/>
        <w:ind w:left="720"/>
        <w:rPr>
          <w:rFonts w:cs="Arial"/>
          <w:color w:val="222222"/>
          <w:szCs w:val="24"/>
          <w:shd w:val="clear" w:color="auto" w:fill="FFFFFF"/>
        </w:rPr>
      </w:pPr>
      <w:proofErr w:type="gramStart"/>
      <w:r w:rsidRPr="004632C5">
        <w:rPr>
          <w:rFonts w:cs="Arial"/>
          <w:color w:val="222222"/>
          <w:szCs w:val="24"/>
          <w:shd w:val="clear" w:color="auto" w:fill="FFFFFF"/>
        </w:rPr>
        <w:lastRenderedPageBreak/>
        <w:t>.Zarate</w:t>
      </w:r>
      <w:proofErr w:type="gramEnd"/>
      <w:r w:rsidRPr="004632C5">
        <w:rPr>
          <w:rFonts w:cs="Arial"/>
          <w:color w:val="222222"/>
          <w:szCs w:val="24"/>
          <w:shd w:val="clear" w:color="auto" w:fill="FFFFFF"/>
        </w:rPr>
        <w:t xml:space="preserve">, realizó una investigación en el año 2019 en un Hospital de la ciudad de Lima con el propósito de determinar los factores de riesgo asociados a hospitalización por enfermedades diarreicas agudas en una población de niños menores de 5 años. En esta investigación observacional de casos y controles participaron 152 niños de los cuales 76 fueron caos y 76 controles. Entre los resultados se pudo identificar que la desnutrición es un factor asociado para la hospitalización por </w:t>
      </w:r>
      <w:r w:rsidR="00B92DA6">
        <w:rPr>
          <w:rFonts w:cs="Arial"/>
          <w:color w:val="222222"/>
          <w:szCs w:val="24"/>
          <w:shd w:val="clear" w:color="auto" w:fill="FFFFFF"/>
        </w:rPr>
        <w:t>Enfermedad Diarreica Aguda</w:t>
      </w:r>
      <w:r w:rsidRPr="004632C5">
        <w:rPr>
          <w:rFonts w:cs="Arial"/>
          <w:color w:val="222222"/>
          <w:szCs w:val="24"/>
          <w:shd w:val="clear" w:color="auto" w:fill="FFFFFF"/>
        </w:rPr>
        <w:t xml:space="preserve"> dada por un valor de p=0.015. asimismo, se pudo identificar que el tipo de diarrea (p=0,001) también representaba un factor de riesgo para la hospitalización</w:t>
      </w:r>
      <w:r w:rsidR="005E5E67">
        <w:rPr>
          <w:rFonts w:cs="Arial"/>
          <w:color w:val="222222"/>
          <w:szCs w:val="24"/>
          <w:shd w:val="clear" w:color="auto" w:fill="FFFFFF"/>
        </w:rPr>
        <w:t>.</w:t>
      </w:r>
      <w:r w:rsidR="005E5E67">
        <w:rPr>
          <w:rFonts w:cs="Arial"/>
          <w:color w:val="222222"/>
          <w:szCs w:val="24"/>
          <w:shd w:val="clear" w:color="auto" w:fill="FFFFFF"/>
          <w:vertAlign w:val="superscript"/>
        </w:rPr>
        <w:t>18</w:t>
      </w:r>
      <w:r w:rsidRPr="004632C5">
        <w:rPr>
          <w:rFonts w:cs="Arial"/>
          <w:color w:val="222222"/>
          <w:szCs w:val="24"/>
          <w:shd w:val="clear" w:color="auto" w:fill="FFFFFF"/>
        </w:rPr>
        <w:t xml:space="preserve"> </w:t>
      </w:r>
    </w:p>
    <w:bookmarkEnd w:id="4"/>
    <w:p w14:paraId="0D05F09C" w14:textId="77777777" w:rsidR="00C8094B" w:rsidRPr="00E37535" w:rsidRDefault="00C8094B" w:rsidP="00C8094B">
      <w:pPr>
        <w:spacing w:line="360" w:lineRule="auto"/>
        <w:rPr>
          <w:rFonts w:cs="Arial"/>
          <w:color w:val="222222"/>
          <w:sz w:val="20"/>
          <w:szCs w:val="20"/>
          <w:shd w:val="clear" w:color="auto" w:fill="FFFFFF"/>
        </w:rPr>
      </w:pPr>
    </w:p>
    <w:p w14:paraId="0226FCCD" w14:textId="4A911555" w:rsidR="00E61AF7" w:rsidRDefault="00E61AF7" w:rsidP="00E61AF7">
      <w:pPr>
        <w:pStyle w:val="Ttulo2"/>
      </w:pPr>
      <w:r w:rsidRPr="00335770">
        <w:t xml:space="preserve">2.2 Bases teóricas </w:t>
      </w:r>
    </w:p>
    <w:p w14:paraId="3AEC4475" w14:textId="432DBD9E" w:rsidR="00C23259" w:rsidRDefault="00C23259" w:rsidP="00C23259"/>
    <w:p w14:paraId="7FCEE582" w14:textId="565892A9" w:rsidR="00BD1CED" w:rsidRDefault="00AF2218" w:rsidP="005D0E81">
      <w:pPr>
        <w:autoSpaceDE w:val="0"/>
        <w:autoSpaceDN w:val="0"/>
        <w:adjustRightInd w:val="0"/>
        <w:spacing w:after="0" w:line="360" w:lineRule="auto"/>
        <w:ind w:left="720"/>
        <w:rPr>
          <w:rFonts w:cs="Arial"/>
          <w:color w:val="131413"/>
          <w:szCs w:val="24"/>
        </w:rPr>
      </w:pPr>
      <w:r>
        <w:rPr>
          <w:rFonts w:cs="Arial"/>
          <w:color w:val="131413"/>
          <w:szCs w:val="24"/>
        </w:rPr>
        <w:t xml:space="preserve">La </w:t>
      </w:r>
      <w:r w:rsidRPr="00AF2218">
        <w:rPr>
          <w:rFonts w:cs="Arial"/>
          <w:color w:val="131413"/>
          <w:szCs w:val="24"/>
        </w:rPr>
        <w:t>Enfermedad Diarreica Aguda</w:t>
      </w:r>
      <w:r>
        <w:rPr>
          <w:rFonts w:cs="Arial"/>
          <w:color w:val="131413"/>
          <w:szCs w:val="24"/>
        </w:rPr>
        <w:t xml:space="preserve"> </w:t>
      </w:r>
      <w:r w:rsidR="00684759">
        <w:rPr>
          <w:rFonts w:cs="Arial"/>
          <w:color w:val="131413"/>
          <w:szCs w:val="24"/>
        </w:rPr>
        <w:t xml:space="preserve">es </w:t>
      </w:r>
      <w:r w:rsidR="00A33B5C" w:rsidRPr="00A33B5C">
        <w:rPr>
          <w:rFonts w:cs="Arial"/>
          <w:color w:val="131413"/>
          <w:szCs w:val="24"/>
        </w:rPr>
        <w:t xml:space="preserve">una enfermedad infecciosa </w:t>
      </w:r>
      <w:r w:rsidR="00A33B5C">
        <w:rPr>
          <w:rFonts w:cs="Arial"/>
          <w:color w:val="131413"/>
          <w:szCs w:val="24"/>
        </w:rPr>
        <w:t xml:space="preserve">que </w:t>
      </w:r>
      <w:r>
        <w:rPr>
          <w:rFonts w:cs="Arial"/>
          <w:color w:val="131413"/>
          <w:szCs w:val="24"/>
        </w:rPr>
        <w:t xml:space="preserve">se caracteriza </w:t>
      </w:r>
      <w:r w:rsidRPr="00AF2218">
        <w:rPr>
          <w:rFonts w:cs="Arial"/>
          <w:color w:val="131413"/>
          <w:szCs w:val="24"/>
        </w:rPr>
        <w:t>por un aumento en la frecuencia y una disminución en la consistencia de las heces.</w:t>
      </w:r>
      <w:r>
        <w:rPr>
          <w:rFonts w:cs="Arial"/>
          <w:color w:val="131413"/>
          <w:szCs w:val="24"/>
          <w:vertAlign w:val="superscript"/>
        </w:rPr>
        <w:t>20</w:t>
      </w:r>
    </w:p>
    <w:p w14:paraId="6A69281C" w14:textId="77777777" w:rsidR="00AF2218" w:rsidRPr="00AF2218" w:rsidRDefault="00AF2218" w:rsidP="005D0E81">
      <w:pPr>
        <w:autoSpaceDE w:val="0"/>
        <w:autoSpaceDN w:val="0"/>
        <w:adjustRightInd w:val="0"/>
        <w:spacing w:after="0" w:line="360" w:lineRule="auto"/>
        <w:ind w:left="720"/>
        <w:rPr>
          <w:rFonts w:cs="Arial"/>
          <w:color w:val="131413"/>
          <w:szCs w:val="24"/>
        </w:rPr>
      </w:pPr>
    </w:p>
    <w:p w14:paraId="3F47B798" w14:textId="76D10D0B" w:rsidR="00BD1CED" w:rsidRPr="00687794" w:rsidRDefault="00BD1CED" w:rsidP="005D0E81">
      <w:pPr>
        <w:autoSpaceDE w:val="0"/>
        <w:autoSpaceDN w:val="0"/>
        <w:adjustRightInd w:val="0"/>
        <w:spacing w:after="0" w:line="360" w:lineRule="auto"/>
        <w:ind w:left="720"/>
        <w:rPr>
          <w:rFonts w:cs="Arial"/>
          <w:color w:val="131413"/>
          <w:szCs w:val="24"/>
        </w:rPr>
      </w:pPr>
      <w:r w:rsidRPr="00687794">
        <w:rPr>
          <w:rFonts w:cs="Arial"/>
          <w:color w:val="131413"/>
          <w:szCs w:val="24"/>
        </w:rPr>
        <w:t xml:space="preserve">Según la OMS, </w:t>
      </w:r>
      <w:r w:rsidR="008728A2">
        <w:rPr>
          <w:rFonts w:cs="Arial"/>
          <w:color w:val="131413"/>
          <w:szCs w:val="24"/>
        </w:rPr>
        <w:t xml:space="preserve">La </w:t>
      </w:r>
      <w:r w:rsidR="008728A2" w:rsidRPr="00AF2218">
        <w:rPr>
          <w:rFonts w:cs="Arial"/>
          <w:color w:val="131413"/>
          <w:szCs w:val="24"/>
        </w:rPr>
        <w:t>Enfermedad Diarreica Aguda</w:t>
      </w:r>
      <w:r w:rsidR="008728A2">
        <w:rPr>
          <w:rFonts w:cs="Arial"/>
          <w:color w:val="131413"/>
          <w:szCs w:val="24"/>
        </w:rPr>
        <w:t xml:space="preserve"> </w:t>
      </w:r>
      <w:r w:rsidRPr="00687794">
        <w:rPr>
          <w:rFonts w:cs="Arial"/>
          <w:color w:val="131413"/>
          <w:szCs w:val="24"/>
        </w:rPr>
        <w:t>se clasifica en diarrea acuosa aguda, diarrea sanguinolenta aguda (disentería), diarrea persistente y diarrea con desnutrición grave</w:t>
      </w:r>
      <w:r>
        <w:rPr>
          <w:rFonts w:cs="Arial"/>
          <w:color w:val="131413"/>
          <w:szCs w:val="24"/>
          <w:vertAlign w:val="superscript"/>
        </w:rPr>
        <w:t>19</w:t>
      </w:r>
      <w:r w:rsidRPr="00687794">
        <w:rPr>
          <w:rFonts w:cs="Arial"/>
          <w:color w:val="131413"/>
          <w:szCs w:val="24"/>
        </w:rPr>
        <w:t xml:space="preserve">. Nos enfocamos en los dos primeros ya que son los más comunes en </w:t>
      </w:r>
      <w:r>
        <w:rPr>
          <w:rFonts w:cs="Arial"/>
          <w:color w:val="131413"/>
          <w:szCs w:val="24"/>
        </w:rPr>
        <w:t xml:space="preserve">países de bajos recursos. </w:t>
      </w:r>
      <w:r w:rsidRPr="00687794">
        <w:rPr>
          <w:rFonts w:cs="Arial"/>
          <w:color w:val="131413"/>
          <w:szCs w:val="24"/>
        </w:rPr>
        <w:t xml:space="preserve"> La diarrea persistente es una condición compleja en la que el episodio diarreico no se resuelve adecuadamente y dura más de 14 días</w:t>
      </w:r>
      <w:r>
        <w:rPr>
          <w:rFonts w:cs="Arial"/>
          <w:color w:val="131413"/>
          <w:szCs w:val="24"/>
          <w:vertAlign w:val="superscript"/>
        </w:rPr>
        <w:t>19</w:t>
      </w:r>
      <w:r w:rsidRPr="00687794">
        <w:rPr>
          <w:rFonts w:cs="Arial"/>
          <w:color w:val="131413"/>
          <w:szCs w:val="24"/>
        </w:rPr>
        <w:t>. La diarrea en niños con desnutrición severa también requiere un enfoque diferente porque estos niños tienen un alto riesgo de complicaciones graves (alteraciones electrolíticas, infecciones y muerte). Estos casos deben manejarse siguiendo pautas específicas para la desnutrición severa</w:t>
      </w:r>
      <w:r>
        <w:rPr>
          <w:rFonts w:cs="Arial"/>
          <w:color w:val="131413"/>
          <w:szCs w:val="24"/>
        </w:rPr>
        <w:t>.</w:t>
      </w:r>
      <w:r>
        <w:rPr>
          <w:rFonts w:cs="Arial"/>
          <w:color w:val="131413"/>
          <w:szCs w:val="24"/>
          <w:vertAlign w:val="superscript"/>
        </w:rPr>
        <w:t>20</w:t>
      </w:r>
      <w:r>
        <w:rPr>
          <w:rFonts w:cs="Arial"/>
          <w:color w:val="131413"/>
          <w:szCs w:val="24"/>
        </w:rPr>
        <w:t xml:space="preserve"> La </w:t>
      </w:r>
      <w:r w:rsidRPr="00687794">
        <w:rPr>
          <w:rFonts w:cs="Arial"/>
          <w:color w:val="131413"/>
          <w:szCs w:val="24"/>
        </w:rPr>
        <w:t xml:space="preserve">Diarrea crónica es otro término que vale la pena mencionar. Algunos autores usan este término indistintamente con diarrea </w:t>
      </w:r>
      <w:proofErr w:type="gramStart"/>
      <w:r w:rsidRPr="00687794">
        <w:rPr>
          <w:rFonts w:cs="Arial"/>
          <w:color w:val="131413"/>
          <w:szCs w:val="24"/>
        </w:rPr>
        <w:t>persistente ,</w:t>
      </w:r>
      <w:proofErr w:type="gramEnd"/>
      <w:r w:rsidRPr="00687794">
        <w:rPr>
          <w:rFonts w:cs="Arial"/>
          <w:color w:val="131413"/>
          <w:szCs w:val="24"/>
        </w:rPr>
        <w:t xml:space="preserve"> pero más comúnmente se usa para aquellos episodios de diarrea que duran más de 4 semanas</w:t>
      </w:r>
      <w:r>
        <w:rPr>
          <w:rFonts w:cs="Arial"/>
          <w:color w:val="131413"/>
          <w:szCs w:val="24"/>
          <w:vertAlign w:val="superscript"/>
        </w:rPr>
        <w:t>20</w:t>
      </w:r>
      <w:r w:rsidRPr="00687794">
        <w:rPr>
          <w:rFonts w:cs="Arial"/>
          <w:color w:val="131413"/>
          <w:szCs w:val="24"/>
        </w:rPr>
        <w:t xml:space="preserve">. La diarrea crónica ocurre en niños con diarrea prolongada que no está precedida por un inicio agudo y como manifestación de </w:t>
      </w:r>
      <w:r w:rsidRPr="00687794">
        <w:rPr>
          <w:rFonts w:cs="Arial"/>
          <w:color w:val="131413"/>
          <w:szCs w:val="24"/>
        </w:rPr>
        <w:lastRenderedPageBreak/>
        <w:t>enfermedades genéticas, estructurales o inflamatorias (p. ej., fibrosis quística, enfermedad inflamatoria intestinal o síndrome de intestino corto).</w:t>
      </w:r>
      <w:r w:rsidR="004F36FA">
        <w:rPr>
          <w:rFonts w:cs="Arial"/>
          <w:color w:val="131413"/>
          <w:szCs w:val="24"/>
          <w:vertAlign w:val="superscript"/>
        </w:rPr>
        <w:t>20</w:t>
      </w:r>
      <w:r w:rsidRPr="00687794">
        <w:rPr>
          <w:rFonts w:cs="Arial"/>
          <w:color w:val="131413"/>
          <w:szCs w:val="24"/>
        </w:rPr>
        <w:t xml:space="preserve"> </w:t>
      </w:r>
    </w:p>
    <w:p w14:paraId="3D5B165D" w14:textId="77777777" w:rsidR="00BD1CED" w:rsidRPr="00687794" w:rsidRDefault="00BD1CED" w:rsidP="00BD1CED">
      <w:pPr>
        <w:autoSpaceDE w:val="0"/>
        <w:autoSpaceDN w:val="0"/>
        <w:adjustRightInd w:val="0"/>
        <w:spacing w:after="0" w:line="360" w:lineRule="auto"/>
        <w:rPr>
          <w:rFonts w:cs="Arial"/>
          <w:color w:val="131413"/>
          <w:szCs w:val="24"/>
        </w:rPr>
      </w:pPr>
    </w:p>
    <w:p w14:paraId="1095B07C" w14:textId="4D2283A9" w:rsidR="00BD1CED" w:rsidRPr="00687794" w:rsidRDefault="00C50885" w:rsidP="005D0E81">
      <w:pPr>
        <w:autoSpaceDE w:val="0"/>
        <w:autoSpaceDN w:val="0"/>
        <w:adjustRightInd w:val="0"/>
        <w:spacing w:after="0" w:line="360" w:lineRule="auto"/>
        <w:ind w:left="720"/>
        <w:rPr>
          <w:rFonts w:cs="Arial"/>
          <w:color w:val="131413"/>
          <w:szCs w:val="24"/>
        </w:rPr>
      </w:pPr>
      <w:r>
        <w:rPr>
          <w:rFonts w:cs="Arial"/>
          <w:color w:val="131413"/>
          <w:szCs w:val="24"/>
        </w:rPr>
        <w:t xml:space="preserve">La </w:t>
      </w:r>
      <w:r w:rsidR="00270F2E" w:rsidRPr="00270F2E">
        <w:rPr>
          <w:rFonts w:cs="Arial"/>
          <w:color w:val="131413"/>
          <w:szCs w:val="24"/>
        </w:rPr>
        <w:t xml:space="preserve">Enfermedad Diarreica Aguda </w:t>
      </w:r>
      <w:r w:rsidR="00270F2E">
        <w:rPr>
          <w:rFonts w:cs="Arial"/>
          <w:color w:val="131413"/>
          <w:szCs w:val="24"/>
        </w:rPr>
        <w:t xml:space="preserve">es </w:t>
      </w:r>
      <w:r w:rsidR="00270F2E" w:rsidRPr="00270F2E">
        <w:rPr>
          <w:rFonts w:cs="Arial"/>
          <w:color w:val="131413"/>
          <w:szCs w:val="24"/>
        </w:rPr>
        <w:t>producida por virus</w:t>
      </w:r>
      <w:r w:rsidR="00270F2E">
        <w:rPr>
          <w:rFonts w:cs="Arial"/>
          <w:color w:val="131413"/>
          <w:szCs w:val="24"/>
        </w:rPr>
        <w:t xml:space="preserve">, bacterias, hongos o parásitos. </w:t>
      </w:r>
      <w:r w:rsidR="00BD1CED" w:rsidRPr="00687794">
        <w:rPr>
          <w:rFonts w:cs="Arial"/>
          <w:color w:val="131413"/>
          <w:szCs w:val="24"/>
        </w:rPr>
        <w:t>Los virus son las principales causas de diarrea en los niños y representan aproximadamente el 70-90% de los casos</w:t>
      </w:r>
      <w:r w:rsidR="00BD1CED">
        <w:rPr>
          <w:rFonts w:cs="Arial"/>
          <w:color w:val="131413"/>
          <w:szCs w:val="24"/>
        </w:rPr>
        <w:t>.</w:t>
      </w:r>
      <w:r w:rsidR="00BD1CED">
        <w:rPr>
          <w:rFonts w:cs="Arial"/>
          <w:color w:val="131413"/>
          <w:szCs w:val="24"/>
          <w:vertAlign w:val="superscript"/>
        </w:rPr>
        <w:t>21</w:t>
      </w:r>
      <w:r w:rsidR="00BD1CED">
        <w:rPr>
          <w:rFonts w:cs="Arial"/>
          <w:color w:val="131413"/>
          <w:szCs w:val="24"/>
        </w:rPr>
        <w:t xml:space="preserve"> </w:t>
      </w:r>
      <w:r w:rsidR="00BD1CED" w:rsidRPr="00687794">
        <w:rPr>
          <w:rFonts w:cs="Arial"/>
          <w:color w:val="131413"/>
          <w:szCs w:val="24"/>
        </w:rPr>
        <w:t>Bacterias como</w:t>
      </w:r>
      <w:r w:rsidR="00BD1CED">
        <w:rPr>
          <w:rFonts w:cs="Arial"/>
          <w:color w:val="131413"/>
          <w:szCs w:val="24"/>
        </w:rPr>
        <w:t xml:space="preserve"> </w:t>
      </w:r>
      <w:proofErr w:type="spellStart"/>
      <w:proofErr w:type="gramStart"/>
      <w:r w:rsidR="00BD1CED" w:rsidRPr="00687794">
        <w:rPr>
          <w:rFonts w:cs="Arial"/>
          <w:color w:val="131413"/>
          <w:szCs w:val="24"/>
        </w:rPr>
        <w:t>Shigella</w:t>
      </w:r>
      <w:proofErr w:type="spellEnd"/>
      <w:r w:rsidR="00BD1CED" w:rsidRPr="00687794">
        <w:rPr>
          <w:rFonts w:cs="Arial"/>
          <w:color w:val="131413"/>
          <w:szCs w:val="24"/>
        </w:rPr>
        <w:t xml:space="preserve"> ,</w:t>
      </w:r>
      <w:proofErr w:type="gramEnd"/>
      <w:r w:rsidR="00BD1CED" w:rsidRPr="00687794">
        <w:rPr>
          <w:rFonts w:cs="Arial"/>
          <w:color w:val="131413"/>
          <w:szCs w:val="24"/>
        </w:rPr>
        <w:t xml:space="preserve"> Salmonella, </w:t>
      </w:r>
      <w:proofErr w:type="spellStart"/>
      <w:r w:rsidR="00BD1CED" w:rsidRPr="00687794">
        <w:rPr>
          <w:rFonts w:cs="Arial"/>
          <w:color w:val="131413"/>
          <w:szCs w:val="24"/>
        </w:rPr>
        <w:t>Campylobacter</w:t>
      </w:r>
      <w:proofErr w:type="spellEnd"/>
      <w:r w:rsidR="00BD1CED" w:rsidRPr="00687794">
        <w:rPr>
          <w:rFonts w:cs="Arial"/>
          <w:color w:val="131413"/>
          <w:szCs w:val="24"/>
        </w:rPr>
        <w:t xml:space="preserve"> y </w:t>
      </w:r>
      <w:r w:rsidR="00BD1CED">
        <w:rPr>
          <w:rFonts w:cs="Arial"/>
          <w:color w:val="131413"/>
          <w:szCs w:val="24"/>
        </w:rPr>
        <w:t xml:space="preserve">E </w:t>
      </w:r>
      <w:proofErr w:type="spellStart"/>
      <w:r w:rsidR="00BD1CED" w:rsidRPr="00687794">
        <w:rPr>
          <w:rFonts w:cs="Arial"/>
          <w:color w:val="131413"/>
          <w:szCs w:val="24"/>
        </w:rPr>
        <w:t>coli</w:t>
      </w:r>
      <w:proofErr w:type="spellEnd"/>
      <w:r w:rsidR="00BD1CED">
        <w:rPr>
          <w:rFonts w:cs="Arial"/>
          <w:color w:val="131413"/>
          <w:szCs w:val="24"/>
        </w:rPr>
        <w:t xml:space="preserve"> </w:t>
      </w:r>
      <w:r w:rsidR="00BD1CED" w:rsidRPr="00687794">
        <w:rPr>
          <w:rFonts w:cs="Arial"/>
          <w:color w:val="131413"/>
          <w:szCs w:val="24"/>
        </w:rPr>
        <w:t xml:space="preserve">enterotoxigénicas (ETEC) y, con menos frecuencia, E. </w:t>
      </w:r>
      <w:proofErr w:type="spellStart"/>
      <w:r w:rsidR="00BD1CED" w:rsidRPr="00687794">
        <w:rPr>
          <w:rFonts w:cs="Arial"/>
          <w:color w:val="131413"/>
          <w:szCs w:val="24"/>
        </w:rPr>
        <w:t>coli</w:t>
      </w:r>
      <w:proofErr w:type="spellEnd"/>
      <w:r w:rsidR="00BD1CED" w:rsidRPr="00687794">
        <w:rPr>
          <w:rFonts w:cs="Arial"/>
          <w:color w:val="131413"/>
          <w:szCs w:val="24"/>
        </w:rPr>
        <w:t xml:space="preserve"> </w:t>
      </w:r>
      <w:proofErr w:type="spellStart"/>
      <w:r w:rsidR="00BD1CED" w:rsidRPr="00687794">
        <w:rPr>
          <w:rFonts w:cs="Arial"/>
          <w:color w:val="131413"/>
          <w:szCs w:val="24"/>
        </w:rPr>
        <w:t>enteroinvasiva</w:t>
      </w:r>
      <w:proofErr w:type="spellEnd"/>
      <w:r w:rsidR="00BD1CED" w:rsidRPr="00687794">
        <w:rPr>
          <w:rFonts w:cs="Arial"/>
          <w:color w:val="131413"/>
          <w:szCs w:val="24"/>
        </w:rPr>
        <w:t xml:space="preserve"> ( EIEC), son agentes causales en el 10-20 % de los casos</w:t>
      </w:r>
      <w:r w:rsidR="00BD1CED">
        <w:rPr>
          <w:rFonts w:cs="Arial"/>
          <w:color w:val="131413"/>
          <w:szCs w:val="24"/>
        </w:rPr>
        <w:t>.</w:t>
      </w:r>
      <w:r w:rsidR="00BD1CED" w:rsidRPr="00687794">
        <w:rPr>
          <w:rFonts w:cs="Arial"/>
          <w:color w:val="131413"/>
          <w:szCs w:val="24"/>
        </w:rPr>
        <w:t xml:space="preserve"> Las bacterias anaerobias pueden causar diarrea mediada por toxinas. Las toxinas de </w:t>
      </w:r>
      <w:proofErr w:type="spellStart"/>
      <w:r w:rsidR="00BD1CED" w:rsidRPr="00687794">
        <w:rPr>
          <w:rFonts w:cs="Arial"/>
          <w:color w:val="131413"/>
          <w:szCs w:val="24"/>
        </w:rPr>
        <w:t>Clostridium</w:t>
      </w:r>
      <w:proofErr w:type="spellEnd"/>
      <w:r w:rsidR="00BD1CED" w:rsidRPr="00687794">
        <w:rPr>
          <w:rFonts w:cs="Arial"/>
          <w:color w:val="131413"/>
          <w:szCs w:val="24"/>
        </w:rPr>
        <w:t xml:space="preserve"> </w:t>
      </w:r>
      <w:proofErr w:type="spellStart"/>
      <w:r w:rsidR="00BD1CED" w:rsidRPr="00687794">
        <w:rPr>
          <w:rFonts w:cs="Arial"/>
          <w:color w:val="131413"/>
          <w:szCs w:val="24"/>
        </w:rPr>
        <w:t>difficile</w:t>
      </w:r>
      <w:proofErr w:type="spellEnd"/>
      <w:r w:rsidR="00BD1CED" w:rsidRPr="00687794">
        <w:rPr>
          <w:rFonts w:cs="Arial"/>
          <w:color w:val="131413"/>
          <w:szCs w:val="24"/>
        </w:rPr>
        <w:t xml:space="preserve"> producen diarrea asociada a antibióticos (DAA) y es una de las principales causas de enfermedad en niños y adultos hospitalizados. Algunos autores han investigado el papel de la enterotoxina de </w:t>
      </w:r>
      <w:proofErr w:type="spellStart"/>
      <w:r w:rsidR="00BD1CED" w:rsidRPr="00687794">
        <w:rPr>
          <w:rFonts w:cs="Arial"/>
          <w:color w:val="131413"/>
          <w:szCs w:val="24"/>
        </w:rPr>
        <w:t>Bacteroides</w:t>
      </w:r>
      <w:proofErr w:type="spellEnd"/>
      <w:r w:rsidR="00BD1CED" w:rsidRPr="00687794">
        <w:rPr>
          <w:rFonts w:cs="Arial"/>
          <w:color w:val="131413"/>
          <w:szCs w:val="24"/>
        </w:rPr>
        <w:t xml:space="preserve"> </w:t>
      </w:r>
      <w:proofErr w:type="spellStart"/>
      <w:r w:rsidR="00BD1CED" w:rsidRPr="00687794">
        <w:rPr>
          <w:rFonts w:cs="Arial"/>
          <w:color w:val="131413"/>
          <w:szCs w:val="24"/>
        </w:rPr>
        <w:t>fragilis</w:t>
      </w:r>
      <w:proofErr w:type="spellEnd"/>
      <w:r w:rsidR="00BD1CED" w:rsidRPr="00687794">
        <w:rPr>
          <w:rFonts w:cs="Arial"/>
          <w:color w:val="131413"/>
          <w:szCs w:val="24"/>
        </w:rPr>
        <w:t xml:space="preserve"> en niños con diarrea en </w:t>
      </w:r>
      <w:r w:rsidR="00BD1CED">
        <w:rPr>
          <w:rFonts w:cs="Arial"/>
          <w:color w:val="131413"/>
          <w:szCs w:val="24"/>
        </w:rPr>
        <w:t>países de bajos recursos.</w:t>
      </w:r>
      <w:r w:rsidR="00BD1CED">
        <w:rPr>
          <w:rFonts w:cs="Arial"/>
          <w:color w:val="131413"/>
          <w:szCs w:val="24"/>
          <w:vertAlign w:val="superscript"/>
        </w:rPr>
        <w:t>22</w:t>
      </w:r>
      <w:r w:rsidR="00BD1CED">
        <w:rPr>
          <w:rFonts w:cs="Arial"/>
          <w:color w:val="131413"/>
          <w:szCs w:val="24"/>
        </w:rPr>
        <w:t xml:space="preserve"> </w:t>
      </w:r>
      <w:r w:rsidR="00BD1CED" w:rsidRPr="00687794">
        <w:rPr>
          <w:rFonts w:cs="Arial"/>
          <w:color w:val="131413"/>
          <w:szCs w:val="24"/>
        </w:rPr>
        <w:t xml:space="preserve">Sin embargo, esta asociación sigue siendo controvertida ya que B. </w:t>
      </w:r>
      <w:proofErr w:type="spellStart"/>
      <w:r w:rsidR="00BD1CED" w:rsidRPr="00687794">
        <w:rPr>
          <w:rFonts w:cs="Arial"/>
          <w:color w:val="131413"/>
          <w:szCs w:val="24"/>
        </w:rPr>
        <w:t>fragilis</w:t>
      </w:r>
      <w:proofErr w:type="spellEnd"/>
      <w:r w:rsidR="00BD1CED" w:rsidRPr="00687794">
        <w:rPr>
          <w:rFonts w:cs="Arial"/>
          <w:color w:val="131413"/>
          <w:szCs w:val="24"/>
        </w:rPr>
        <w:t xml:space="preserve"> también se puede aislar en niños sanos. Aunque los virus son las causas principales en la mayoría de los casos, la frecuencia relativa tanto de virus como de bacterias varía según el contexto: los virus tienen tasas de frecuencia más altas en niños de </w:t>
      </w:r>
      <w:r w:rsidR="00BD1CED">
        <w:rPr>
          <w:rFonts w:cs="Arial"/>
          <w:color w:val="131413"/>
          <w:szCs w:val="24"/>
        </w:rPr>
        <w:t>países de altos recursos que en los de bajos recursos</w:t>
      </w:r>
      <w:r w:rsidR="00BD1CED" w:rsidRPr="00687794">
        <w:rPr>
          <w:rFonts w:cs="Arial"/>
          <w:color w:val="131413"/>
          <w:szCs w:val="24"/>
        </w:rPr>
        <w:t xml:space="preserve">. Los parásitos están presentes en menos del 5% de los casos, principalmente </w:t>
      </w:r>
      <w:proofErr w:type="spellStart"/>
      <w:proofErr w:type="gramStart"/>
      <w:r w:rsidR="00BD1CED" w:rsidRPr="00687794">
        <w:rPr>
          <w:rFonts w:cs="Arial"/>
          <w:color w:val="131413"/>
          <w:szCs w:val="24"/>
        </w:rPr>
        <w:t>Cryptosporidium</w:t>
      </w:r>
      <w:proofErr w:type="spellEnd"/>
      <w:r w:rsidR="00BD1CED" w:rsidRPr="00687794">
        <w:rPr>
          <w:rFonts w:cs="Arial"/>
          <w:color w:val="131413"/>
          <w:szCs w:val="24"/>
        </w:rPr>
        <w:t xml:space="preserve"> ,</w:t>
      </w:r>
      <w:proofErr w:type="gramEnd"/>
      <w:r w:rsidR="00BD1CED" w:rsidRPr="00687794">
        <w:rPr>
          <w:rFonts w:cs="Arial"/>
          <w:color w:val="131413"/>
          <w:szCs w:val="24"/>
        </w:rPr>
        <w:t xml:space="preserve"> </w:t>
      </w:r>
      <w:proofErr w:type="spellStart"/>
      <w:r w:rsidR="00BD1CED" w:rsidRPr="00687794">
        <w:rPr>
          <w:rFonts w:cs="Arial"/>
          <w:color w:val="131413"/>
          <w:szCs w:val="24"/>
        </w:rPr>
        <w:t>Giardia</w:t>
      </w:r>
      <w:proofErr w:type="spellEnd"/>
      <w:r w:rsidR="00BD1CED" w:rsidRPr="00687794">
        <w:rPr>
          <w:rFonts w:cs="Arial"/>
          <w:color w:val="131413"/>
          <w:szCs w:val="24"/>
        </w:rPr>
        <w:t xml:space="preserve"> y E. </w:t>
      </w:r>
      <w:proofErr w:type="spellStart"/>
      <w:r w:rsidR="00BD1CED" w:rsidRPr="00687794">
        <w:rPr>
          <w:rFonts w:cs="Arial"/>
          <w:color w:val="131413"/>
          <w:szCs w:val="24"/>
        </w:rPr>
        <w:t>histolytica</w:t>
      </w:r>
      <w:proofErr w:type="spellEnd"/>
      <w:r w:rsidR="00BD1CED" w:rsidRPr="00687794">
        <w:rPr>
          <w:rFonts w:cs="Arial"/>
          <w:color w:val="131413"/>
          <w:szCs w:val="24"/>
        </w:rPr>
        <w:t xml:space="preserve">. Al igual que las </w:t>
      </w:r>
      <w:proofErr w:type="gramStart"/>
      <w:r w:rsidR="00BD1CED" w:rsidRPr="00687794">
        <w:rPr>
          <w:rFonts w:cs="Arial"/>
          <w:color w:val="131413"/>
          <w:szCs w:val="24"/>
        </w:rPr>
        <w:t>bacterias ,</w:t>
      </w:r>
      <w:proofErr w:type="gramEnd"/>
      <w:r w:rsidR="00BD1CED" w:rsidRPr="00687794">
        <w:rPr>
          <w:rFonts w:cs="Arial"/>
          <w:color w:val="131413"/>
          <w:szCs w:val="24"/>
        </w:rPr>
        <w:t xml:space="preserve"> los parásitos son más frecuentes en los </w:t>
      </w:r>
      <w:r w:rsidR="00BD1CED">
        <w:rPr>
          <w:rFonts w:cs="Arial"/>
          <w:color w:val="131413"/>
          <w:szCs w:val="24"/>
        </w:rPr>
        <w:t>países de bajos recursos</w:t>
      </w:r>
      <w:r w:rsidR="00BD1CED" w:rsidRPr="00687794">
        <w:rPr>
          <w:rFonts w:cs="Arial"/>
          <w:color w:val="131413"/>
          <w:szCs w:val="24"/>
        </w:rPr>
        <w:t>. El rotavirus fue la principal causa de diarrea viral y también la principal causa de hospitalizaciones y enfermedades graves, pero después de la introducción de las vacunas contra el rotavirus (RV), las hospitalizaciones y muertes relacionadas con el rotavirus han disminuido significativamente Actualmente, en los países que han introducido el RV, el norovirus se ha convertido en la principal causa de enfermedad moderada a grave , diarrea del viajero y brotes por intoxicación alimentaria en niños menores de 2 años</w:t>
      </w:r>
      <w:r w:rsidR="00BD1CED">
        <w:rPr>
          <w:rFonts w:cs="Arial"/>
          <w:color w:val="131413"/>
          <w:szCs w:val="24"/>
          <w:vertAlign w:val="superscript"/>
        </w:rPr>
        <w:t>23</w:t>
      </w:r>
      <w:r w:rsidR="00BD1CED" w:rsidRPr="00687794">
        <w:rPr>
          <w:rFonts w:cs="Arial"/>
          <w:color w:val="131413"/>
          <w:szCs w:val="24"/>
        </w:rPr>
        <w:t>.</w:t>
      </w:r>
    </w:p>
    <w:p w14:paraId="59A04FE6" w14:textId="77777777" w:rsidR="00BD1CED" w:rsidRPr="00687794" w:rsidRDefault="00BD1CED" w:rsidP="00BD1CED">
      <w:pPr>
        <w:autoSpaceDE w:val="0"/>
        <w:autoSpaceDN w:val="0"/>
        <w:adjustRightInd w:val="0"/>
        <w:spacing w:after="0" w:line="360" w:lineRule="auto"/>
        <w:rPr>
          <w:rFonts w:cs="Arial"/>
          <w:color w:val="131413"/>
          <w:szCs w:val="24"/>
        </w:rPr>
      </w:pPr>
    </w:p>
    <w:p w14:paraId="25EAC58F" w14:textId="6C4BA660" w:rsidR="00BD1CED" w:rsidRPr="0067253E" w:rsidRDefault="007512C9" w:rsidP="005D0E81">
      <w:pPr>
        <w:autoSpaceDE w:val="0"/>
        <w:autoSpaceDN w:val="0"/>
        <w:adjustRightInd w:val="0"/>
        <w:spacing w:after="0" w:line="360" w:lineRule="auto"/>
        <w:ind w:left="720"/>
        <w:rPr>
          <w:rFonts w:cs="Arial"/>
          <w:color w:val="131413"/>
          <w:szCs w:val="24"/>
          <w:vertAlign w:val="superscript"/>
        </w:rPr>
      </w:pPr>
      <w:r>
        <w:rPr>
          <w:rFonts w:cs="Arial"/>
          <w:color w:val="131413"/>
          <w:szCs w:val="24"/>
        </w:rPr>
        <w:t xml:space="preserve">La </w:t>
      </w:r>
      <w:r w:rsidRPr="00270F2E">
        <w:rPr>
          <w:rFonts w:cs="Arial"/>
          <w:color w:val="131413"/>
          <w:szCs w:val="24"/>
        </w:rPr>
        <w:t xml:space="preserve">Enfermedad Diarreica Aguda </w:t>
      </w:r>
      <w:r>
        <w:rPr>
          <w:rFonts w:cs="Arial"/>
          <w:color w:val="131413"/>
          <w:szCs w:val="24"/>
        </w:rPr>
        <w:t>se</w:t>
      </w:r>
      <w:r w:rsidR="00BD1CED" w:rsidRPr="00687794">
        <w:rPr>
          <w:rFonts w:cs="Arial"/>
          <w:color w:val="131413"/>
          <w:szCs w:val="24"/>
        </w:rPr>
        <w:t xml:space="preserve"> transmi</w:t>
      </w:r>
      <w:r>
        <w:rPr>
          <w:rFonts w:cs="Arial"/>
          <w:color w:val="131413"/>
          <w:szCs w:val="24"/>
        </w:rPr>
        <w:t>te</w:t>
      </w:r>
      <w:r w:rsidR="00BD1CED" w:rsidRPr="00687794">
        <w:rPr>
          <w:rFonts w:cs="Arial"/>
          <w:color w:val="131413"/>
          <w:szCs w:val="24"/>
        </w:rPr>
        <w:t xml:space="preserve"> de persona a persona, por vía fecal-oral o por ingestión de agua o alimentos contaminados. Los períodos de </w:t>
      </w:r>
      <w:r w:rsidR="00BD1CED" w:rsidRPr="00687794">
        <w:rPr>
          <w:rFonts w:cs="Arial"/>
          <w:color w:val="131413"/>
          <w:szCs w:val="24"/>
        </w:rPr>
        <w:lastRenderedPageBreak/>
        <w:t xml:space="preserve">incubación suelen oscilar entre 1 h (bacterias productoras de toxinas: S. </w:t>
      </w:r>
      <w:proofErr w:type="spellStart"/>
      <w:r w:rsidR="00BD1CED" w:rsidRPr="00687794">
        <w:rPr>
          <w:rFonts w:cs="Arial"/>
          <w:color w:val="131413"/>
          <w:szCs w:val="24"/>
        </w:rPr>
        <w:t>aureus</w:t>
      </w:r>
      <w:proofErr w:type="spellEnd"/>
      <w:r w:rsidR="00BD1CED" w:rsidRPr="00687794">
        <w:rPr>
          <w:rFonts w:cs="Arial"/>
          <w:color w:val="131413"/>
          <w:szCs w:val="24"/>
        </w:rPr>
        <w:t xml:space="preserve">) y 7 días (bacterias invasoras como </w:t>
      </w:r>
      <w:proofErr w:type="spellStart"/>
      <w:r w:rsidR="00BD1CED" w:rsidRPr="00687794">
        <w:rPr>
          <w:rFonts w:cs="Arial"/>
          <w:color w:val="131413"/>
          <w:szCs w:val="24"/>
        </w:rPr>
        <w:t>Shigella</w:t>
      </w:r>
      <w:proofErr w:type="spellEnd"/>
      <w:r w:rsidR="00BD1CED" w:rsidRPr="00687794">
        <w:rPr>
          <w:rFonts w:cs="Arial"/>
          <w:color w:val="131413"/>
          <w:szCs w:val="24"/>
        </w:rPr>
        <w:t>).</w:t>
      </w:r>
      <w:r w:rsidR="00BD1CED">
        <w:rPr>
          <w:rFonts w:cs="Arial"/>
          <w:color w:val="131413"/>
          <w:szCs w:val="24"/>
          <w:vertAlign w:val="superscript"/>
        </w:rPr>
        <w:t>24</w:t>
      </w:r>
      <w:r w:rsidR="00BD1CED" w:rsidRPr="00687794">
        <w:rPr>
          <w:rFonts w:cs="Arial"/>
          <w:color w:val="131413"/>
          <w:szCs w:val="24"/>
        </w:rPr>
        <w:t xml:space="preserve"> Sin embargo, para algunas bacterias, los períodos de incubación pueden ser de hasta 14 días (Salmonella) y para algunos parásitos de semanas o meses (E. </w:t>
      </w:r>
      <w:proofErr w:type="spellStart"/>
      <w:proofErr w:type="gramStart"/>
      <w:r w:rsidR="00BD1CED" w:rsidRPr="00687794">
        <w:rPr>
          <w:rFonts w:cs="Arial"/>
          <w:color w:val="131413"/>
          <w:szCs w:val="24"/>
        </w:rPr>
        <w:t>histolytica</w:t>
      </w:r>
      <w:proofErr w:type="spellEnd"/>
      <w:r w:rsidR="00BD1CED" w:rsidRPr="00687794">
        <w:rPr>
          <w:rFonts w:cs="Arial"/>
          <w:color w:val="131413"/>
          <w:szCs w:val="24"/>
        </w:rPr>
        <w:t xml:space="preserve"> )</w:t>
      </w:r>
      <w:proofErr w:type="gramEnd"/>
      <w:r w:rsidR="00BD1CED" w:rsidRPr="00687794">
        <w:rPr>
          <w:rFonts w:cs="Arial"/>
          <w:color w:val="131413"/>
          <w:szCs w:val="24"/>
        </w:rPr>
        <w:t xml:space="preserve">. La diarrea acuosa es comúnmente causada por microorganismos citolíticos o por bacterias productoras de toxinas. Los virus producen un efecto citolítico en el epitelio intestinal, inflamación y liberación de citoquinas, lo que produce una disminución en la absorción de agua y en la digestión de los disacáridos. En la diarrea secretora (p. ej., V. </w:t>
      </w:r>
      <w:proofErr w:type="spellStart"/>
      <w:r w:rsidR="00BD1CED" w:rsidRPr="00687794">
        <w:rPr>
          <w:rFonts w:cs="Arial"/>
          <w:color w:val="131413"/>
          <w:szCs w:val="24"/>
        </w:rPr>
        <w:t>cholerae</w:t>
      </w:r>
      <w:proofErr w:type="spellEnd"/>
      <w:r w:rsidR="00BD1CED" w:rsidRPr="00687794">
        <w:rPr>
          <w:rFonts w:cs="Arial"/>
          <w:color w:val="131413"/>
          <w:szCs w:val="24"/>
        </w:rPr>
        <w:t xml:space="preserve"> y </w:t>
      </w:r>
      <w:proofErr w:type="gramStart"/>
      <w:r w:rsidR="00BD1CED">
        <w:rPr>
          <w:rFonts w:cs="Arial"/>
          <w:color w:val="131413"/>
          <w:szCs w:val="24"/>
        </w:rPr>
        <w:t>EC</w:t>
      </w:r>
      <w:r w:rsidR="00BD1CED" w:rsidRPr="00687794">
        <w:rPr>
          <w:rFonts w:cs="Arial"/>
          <w:color w:val="131413"/>
          <w:szCs w:val="24"/>
        </w:rPr>
        <w:t>ET )</w:t>
      </w:r>
      <w:proofErr w:type="gramEnd"/>
      <w:r w:rsidR="00BD1CED" w:rsidRPr="00687794">
        <w:rPr>
          <w:rFonts w:cs="Arial"/>
          <w:color w:val="131413"/>
          <w:szCs w:val="24"/>
        </w:rPr>
        <w:t xml:space="preserve">, la estimulación de la secreción de agua y electrolitos debido a la activación de la adenilato ciclasa, que eleva el </w:t>
      </w:r>
      <w:proofErr w:type="spellStart"/>
      <w:r w:rsidR="0067253E">
        <w:rPr>
          <w:rFonts w:cs="Arial"/>
          <w:color w:val="131413"/>
          <w:szCs w:val="24"/>
        </w:rPr>
        <w:t>c</w:t>
      </w:r>
      <w:r w:rsidR="00BD1CED" w:rsidRPr="00687794">
        <w:rPr>
          <w:rFonts w:cs="Arial"/>
          <w:color w:val="131413"/>
          <w:szCs w:val="24"/>
        </w:rPr>
        <w:t>AMP</w:t>
      </w:r>
      <w:proofErr w:type="spellEnd"/>
      <w:r w:rsidR="00BD1CED" w:rsidRPr="00687794">
        <w:rPr>
          <w:rFonts w:cs="Arial"/>
          <w:color w:val="131413"/>
          <w:szCs w:val="24"/>
        </w:rPr>
        <w:t xml:space="preserve"> y/o el </w:t>
      </w:r>
      <w:proofErr w:type="spellStart"/>
      <w:r w:rsidR="0067253E">
        <w:rPr>
          <w:rFonts w:cs="Arial"/>
          <w:color w:val="131413"/>
          <w:szCs w:val="24"/>
        </w:rPr>
        <w:t>c</w:t>
      </w:r>
      <w:r w:rsidR="00BD1CED" w:rsidRPr="00687794">
        <w:rPr>
          <w:rFonts w:cs="Arial"/>
          <w:color w:val="131413"/>
          <w:szCs w:val="24"/>
        </w:rPr>
        <w:t>GMP</w:t>
      </w:r>
      <w:proofErr w:type="spellEnd"/>
      <w:r w:rsidR="00BD1CED" w:rsidRPr="00687794">
        <w:rPr>
          <w:rFonts w:cs="Arial"/>
          <w:color w:val="131413"/>
          <w:szCs w:val="24"/>
        </w:rPr>
        <w:t xml:space="preserve"> intracelular y el calcio, convierte a las células epiteliales en un estado de secreción activa de cloruro</w:t>
      </w:r>
      <w:r w:rsidR="00BD1CED" w:rsidRPr="00687794">
        <w:rPr>
          <w:rFonts w:cs="Arial"/>
          <w:color w:val="0000FF"/>
          <w:szCs w:val="24"/>
        </w:rPr>
        <w:t xml:space="preserve">. </w:t>
      </w:r>
      <w:proofErr w:type="gramStart"/>
      <w:r w:rsidR="00BD1CED" w:rsidRPr="00687794">
        <w:rPr>
          <w:rFonts w:cs="Arial"/>
          <w:color w:val="131413"/>
          <w:szCs w:val="24"/>
        </w:rPr>
        <w:t>].La</w:t>
      </w:r>
      <w:proofErr w:type="gramEnd"/>
      <w:r w:rsidR="00BD1CED" w:rsidRPr="00687794">
        <w:rPr>
          <w:rFonts w:cs="Arial"/>
          <w:color w:val="131413"/>
          <w:szCs w:val="24"/>
        </w:rPr>
        <w:t xml:space="preserve"> diarrea inflamatoria es causada por microorganismos que producen citotoxinas (p. ej., </w:t>
      </w:r>
      <w:proofErr w:type="spellStart"/>
      <w:r w:rsidR="00BD1CED" w:rsidRPr="00687794">
        <w:rPr>
          <w:rFonts w:cs="Arial"/>
          <w:color w:val="131413"/>
          <w:szCs w:val="24"/>
        </w:rPr>
        <w:t>Shigella</w:t>
      </w:r>
      <w:proofErr w:type="spellEnd"/>
      <w:r w:rsidR="00BD1CED" w:rsidRPr="00687794">
        <w:rPr>
          <w:rFonts w:cs="Arial"/>
          <w:color w:val="131413"/>
          <w:szCs w:val="24"/>
        </w:rPr>
        <w:t xml:space="preserve"> y STEC) o invaden y alteran el epitelio intestinal (p. ej., Salmonella, </w:t>
      </w:r>
      <w:proofErr w:type="spellStart"/>
      <w:r w:rsidR="00BD1CED" w:rsidRPr="00687794">
        <w:rPr>
          <w:rFonts w:cs="Arial"/>
          <w:color w:val="131413"/>
          <w:szCs w:val="24"/>
        </w:rPr>
        <w:t>Campylobacter</w:t>
      </w:r>
      <w:proofErr w:type="spellEnd"/>
      <w:r w:rsidR="00BD1CED" w:rsidRPr="00687794">
        <w:rPr>
          <w:rFonts w:cs="Arial"/>
          <w:color w:val="131413"/>
          <w:szCs w:val="24"/>
        </w:rPr>
        <w:t xml:space="preserve"> ) produciendo inflamación y necrosis del epitelio y microabscesos</w:t>
      </w:r>
      <w:r w:rsidR="0067253E">
        <w:rPr>
          <w:rFonts w:cs="Arial"/>
          <w:color w:val="131413"/>
          <w:szCs w:val="24"/>
        </w:rPr>
        <w:t>.</w:t>
      </w:r>
      <w:r w:rsidR="0067253E">
        <w:rPr>
          <w:rFonts w:cs="Arial"/>
          <w:color w:val="131413"/>
          <w:szCs w:val="24"/>
          <w:vertAlign w:val="superscript"/>
        </w:rPr>
        <w:t>24</w:t>
      </w:r>
    </w:p>
    <w:p w14:paraId="3AA9B918" w14:textId="77777777" w:rsidR="00BD1CED" w:rsidRPr="00687794" w:rsidRDefault="00BD1CED" w:rsidP="00BD1CED">
      <w:pPr>
        <w:autoSpaceDE w:val="0"/>
        <w:autoSpaceDN w:val="0"/>
        <w:adjustRightInd w:val="0"/>
        <w:spacing w:after="0" w:line="360" w:lineRule="auto"/>
        <w:rPr>
          <w:rFonts w:cs="Arial"/>
          <w:color w:val="131413"/>
          <w:szCs w:val="24"/>
        </w:rPr>
      </w:pPr>
    </w:p>
    <w:p w14:paraId="6A217296" w14:textId="4779896A" w:rsidR="00BD1CED" w:rsidRPr="0067253E" w:rsidRDefault="007512C9" w:rsidP="005D0E81">
      <w:pPr>
        <w:autoSpaceDE w:val="0"/>
        <w:autoSpaceDN w:val="0"/>
        <w:adjustRightInd w:val="0"/>
        <w:spacing w:after="0" w:line="360" w:lineRule="auto"/>
        <w:ind w:left="720"/>
        <w:rPr>
          <w:rFonts w:cs="Arial"/>
          <w:color w:val="131413"/>
          <w:szCs w:val="24"/>
          <w:vertAlign w:val="superscript"/>
        </w:rPr>
      </w:pPr>
      <w:r w:rsidRPr="007512C9">
        <w:rPr>
          <w:rFonts w:cs="Arial"/>
          <w:color w:val="131413"/>
          <w:szCs w:val="24"/>
        </w:rPr>
        <w:t>La Enfermedad Diarreica Aguda</w:t>
      </w:r>
      <w:r>
        <w:rPr>
          <w:rFonts w:cs="Arial"/>
          <w:color w:val="131413"/>
          <w:szCs w:val="24"/>
        </w:rPr>
        <w:t xml:space="preserve"> </w:t>
      </w:r>
      <w:r w:rsidR="00BD1CED" w:rsidRPr="00687794">
        <w:rPr>
          <w:rFonts w:cs="Arial"/>
          <w:color w:val="131413"/>
          <w:szCs w:val="24"/>
        </w:rPr>
        <w:t xml:space="preserve">se caracteriza por heces sueltas o líquidas, que pueden acompañarse de hiporexia, </w:t>
      </w:r>
      <w:r w:rsidRPr="00687794">
        <w:rPr>
          <w:rFonts w:cs="Arial"/>
          <w:color w:val="131413"/>
          <w:szCs w:val="24"/>
        </w:rPr>
        <w:t>vómitos,</w:t>
      </w:r>
      <w:r w:rsidR="00BD1CED" w:rsidRPr="00687794">
        <w:rPr>
          <w:rFonts w:cs="Arial"/>
          <w:color w:val="131413"/>
          <w:szCs w:val="24"/>
        </w:rPr>
        <w:t xml:space="preserve"> fiebre y dolor abdominal. Las causas comunes son virus (rotavirus, norovirus, adenovirus) o bacterias no invasivas (</w:t>
      </w:r>
      <w:r w:rsidR="0067253E">
        <w:rPr>
          <w:rFonts w:cs="Arial"/>
          <w:color w:val="131413"/>
          <w:szCs w:val="24"/>
        </w:rPr>
        <w:t>EC</w:t>
      </w:r>
      <w:r w:rsidR="00BD1CED" w:rsidRPr="00687794">
        <w:rPr>
          <w:rFonts w:cs="Arial"/>
          <w:color w:val="131413"/>
          <w:szCs w:val="24"/>
        </w:rPr>
        <w:t xml:space="preserve">ET, Salmonella no tifoidea y </w:t>
      </w:r>
      <w:proofErr w:type="spellStart"/>
      <w:r w:rsidR="00BD1CED" w:rsidRPr="00687794">
        <w:rPr>
          <w:rFonts w:cs="Arial"/>
          <w:color w:val="131413"/>
          <w:szCs w:val="24"/>
        </w:rPr>
        <w:t>Campylobacter</w:t>
      </w:r>
      <w:proofErr w:type="spellEnd"/>
      <w:r w:rsidR="00BD1CED" w:rsidRPr="00687794">
        <w:rPr>
          <w:rFonts w:cs="Arial"/>
          <w:color w:val="131413"/>
          <w:szCs w:val="24"/>
        </w:rPr>
        <w:t xml:space="preserve">). Con menos frecuencia, la enfermedad puede presentarse como disentería: diarrea sanguinolenta asociada con fiebre alta y </w:t>
      </w:r>
      <w:r w:rsidR="0067253E" w:rsidRPr="00687794">
        <w:rPr>
          <w:rFonts w:cs="Arial"/>
          <w:color w:val="131413"/>
          <w:szCs w:val="24"/>
        </w:rPr>
        <w:t>toxicidad.</w:t>
      </w:r>
      <w:r w:rsidR="00BD1CED" w:rsidRPr="00687794">
        <w:rPr>
          <w:rFonts w:cs="Arial"/>
          <w:color w:val="131413"/>
          <w:szCs w:val="24"/>
        </w:rPr>
        <w:t xml:space="preserve"> Estos episodios son causados por </w:t>
      </w:r>
      <w:proofErr w:type="spellStart"/>
      <w:r w:rsidR="00BD1CED" w:rsidRPr="00687794">
        <w:rPr>
          <w:rFonts w:cs="Arial"/>
          <w:color w:val="131413"/>
          <w:szCs w:val="24"/>
        </w:rPr>
        <w:t>Shigella</w:t>
      </w:r>
      <w:proofErr w:type="spellEnd"/>
      <w:r w:rsidR="00BD1CED" w:rsidRPr="00687794">
        <w:rPr>
          <w:rFonts w:cs="Arial"/>
          <w:color w:val="131413"/>
          <w:szCs w:val="24"/>
        </w:rPr>
        <w:t>, E</w:t>
      </w:r>
      <w:r w:rsidR="0067253E">
        <w:rPr>
          <w:rFonts w:cs="Arial"/>
          <w:color w:val="131413"/>
          <w:szCs w:val="24"/>
        </w:rPr>
        <w:t>EI</w:t>
      </w:r>
      <w:r w:rsidR="00BD1CED" w:rsidRPr="00687794">
        <w:rPr>
          <w:rFonts w:cs="Arial"/>
          <w:color w:val="131413"/>
          <w:szCs w:val="24"/>
        </w:rPr>
        <w:t xml:space="preserve">C y algunas cepas de Salmonella y </w:t>
      </w:r>
      <w:proofErr w:type="spellStart"/>
      <w:r w:rsidR="00BD1CED" w:rsidRPr="00687794">
        <w:rPr>
          <w:rFonts w:cs="Arial"/>
          <w:color w:val="131413"/>
          <w:szCs w:val="24"/>
        </w:rPr>
        <w:t>Campylobacter</w:t>
      </w:r>
      <w:proofErr w:type="spellEnd"/>
      <w:r w:rsidR="00BD1CED" w:rsidRPr="00687794">
        <w:rPr>
          <w:rFonts w:cs="Arial"/>
          <w:color w:val="131413"/>
          <w:szCs w:val="24"/>
        </w:rPr>
        <w:t xml:space="preserve">. Las infecciones parasitarias pueden presentarse como heces explosivas y mucosas o </w:t>
      </w:r>
      <w:r w:rsidR="00EA2B4E" w:rsidRPr="00687794">
        <w:rPr>
          <w:rFonts w:cs="Arial"/>
          <w:color w:val="131413"/>
          <w:szCs w:val="24"/>
        </w:rPr>
        <w:t>sanguinolentas,</w:t>
      </w:r>
      <w:r w:rsidR="00BD1CED" w:rsidRPr="00687794">
        <w:rPr>
          <w:rFonts w:cs="Arial"/>
          <w:color w:val="131413"/>
          <w:szCs w:val="24"/>
        </w:rPr>
        <w:t xml:space="preserve"> </w:t>
      </w:r>
      <w:r w:rsidR="00EA2B4E" w:rsidRPr="00687794">
        <w:rPr>
          <w:rFonts w:cs="Arial"/>
          <w:color w:val="131413"/>
          <w:szCs w:val="24"/>
        </w:rPr>
        <w:t>calambres,</w:t>
      </w:r>
      <w:r w:rsidR="00BD1CED" w:rsidRPr="00687794">
        <w:rPr>
          <w:rFonts w:cs="Arial"/>
          <w:color w:val="131413"/>
          <w:szCs w:val="24"/>
        </w:rPr>
        <w:t xml:space="preserve"> tenesmo (E. </w:t>
      </w:r>
      <w:proofErr w:type="spellStart"/>
      <w:r w:rsidR="00BD1CED" w:rsidRPr="00687794">
        <w:rPr>
          <w:rFonts w:cs="Arial"/>
          <w:color w:val="131413"/>
          <w:szCs w:val="24"/>
        </w:rPr>
        <w:t>histolytica</w:t>
      </w:r>
      <w:proofErr w:type="spellEnd"/>
      <w:r w:rsidR="00BD1CED" w:rsidRPr="00687794">
        <w:rPr>
          <w:rFonts w:cs="Arial"/>
          <w:color w:val="131413"/>
          <w:szCs w:val="24"/>
        </w:rPr>
        <w:t>) o como un síndrome de malabsorción (</w:t>
      </w:r>
      <w:proofErr w:type="spellStart"/>
      <w:r w:rsidR="00BD1CED" w:rsidRPr="00687794">
        <w:rPr>
          <w:rFonts w:cs="Arial"/>
          <w:color w:val="131413"/>
          <w:szCs w:val="24"/>
        </w:rPr>
        <w:t>Giardia</w:t>
      </w:r>
      <w:proofErr w:type="spellEnd"/>
      <w:r w:rsidR="00BD1CED" w:rsidRPr="00687794">
        <w:rPr>
          <w:rFonts w:cs="Arial"/>
          <w:color w:val="131413"/>
          <w:szCs w:val="24"/>
        </w:rPr>
        <w:t>)</w:t>
      </w:r>
      <w:r w:rsidR="0067253E">
        <w:rPr>
          <w:rFonts w:cs="Arial"/>
          <w:color w:val="131413"/>
          <w:szCs w:val="24"/>
        </w:rPr>
        <w:t>.</w:t>
      </w:r>
      <w:r w:rsidR="0067253E">
        <w:rPr>
          <w:rFonts w:cs="Arial"/>
          <w:color w:val="131413"/>
          <w:szCs w:val="24"/>
          <w:vertAlign w:val="superscript"/>
        </w:rPr>
        <w:t>24</w:t>
      </w:r>
    </w:p>
    <w:p w14:paraId="2035D2A4" w14:textId="3391E3A0" w:rsidR="00BD1CED" w:rsidRDefault="00BD1CED" w:rsidP="00BD1CED">
      <w:pPr>
        <w:autoSpaceDE w:val="0"/>
        <w:autoSpaceDN w:val="0"/>
        <w:adjustRightInd w:val="0"/>
        <w:spacing w:after="0" w:line="360" w:lineRule="auto"/>
        <w:rPr>
          <w:rFonts w:cs="Arial"/>
          <w:color w:val="131413"/>
          <w:szCs w:val="24"/>
        </w:rPr>
      </w:pPr>
    </w:p>
    <w:p w14:paraId="7ED63B27" w14:textId="77777777" w:rsidR="006553CA" w:rsidRPr="00687794" w:rsidRDefault="006553CA" w:rsidP="00BD1CED">
      <w:pPr>
        <w:autoSpaceDE w:val="0"/>
        <w:autoSpaceDN w:val="0"/>
        <w:adjustRightInd w:val="0"/>
        <w:spacing w:after="0" w:line="360" w:lineRule="auto"/>
        <w:rPr>
          <w:rFonts w:cs="Arial"/>
          <w:color w:val="131413"/>
          <w:szCs w:val="24"/>
        </w:rPr>
      </w:pPr>
    </w:p>
    <w:p w14:paraId="4BDE9181" w14:textId="3C07FDE1" w:rsidR="00BD1CED" w:rsidRPr="00687794" w:rsidRDefault="00BD1CED" w:rsidP="005D0E81">
      <w:pPr>
        <w:autoSpaceDE w:val="0"/>
        <w:autoSpaceDN w:val="0"/>
        <w:adjustRightInd w:val="0"/>
        <w:spacing w:after="0" w:line="360" w:lineRule="auto"/>
        <w:ind w:left="720"/>
        <w:rPr>
          <w:rFonts w:cs="Arial"/>
          <w:color w:val="131413"/>
          <w:szCs w:val="24"/>
        </w:rPr>
      </w:pPr>
      <w:r w:rsidRPr="00687794">
        <w:rPr>
          <w:rFonts w:cs="Arial"/>
          <w:color w:val="131413"/>
          <w:szCs w:val="24"/>
        </w:rPr>
        <w:t xml:space="preserve">El interrogatorio clínico debe centrarse en determinar el nivel de producción de heces y el estado de hidratación (preguntar sobre la producción de orina, el número de episodios de deposiciones y vómitos, y la cantidad de líquidos y </w:t>
      </w:r>
      <w:r w:rsidRPr="00687794">
        <w:rPr>
          <w:rFonts w:cs="Arial"/>
          <w:color w:val="131413"/>
          <w:szCs w:val="24"/>
        </w:rPr>
        <w:lastRenderedPageBreak/>
        <w:t xml:space="preserve">alimentos ingeridos), las características de la diarrea (es decir, heces acuosas, con moco o con sangre), la duración de los síntomas , antecedentes de viajes a áreas endémicas, antecedentes médicos (inmunosupresión o comorbilidades), inmunizaciones (p. ej., RV), ingestión de fármacos (p. ej., antibióticos o laxantes), y en </w:t>
      </w:r>
      <w:r w:rsidR="0067253E">
        <w:rPr>
          <w:rFonts w:cs="Arial"/>
          <w:color w:val="131413"/>
          <w:szCs w:val="24"/>
        </w:rPr>
        <w:t>documentar</w:t>
      </w:r>
      <w:r w:rsidRPr="00687794">
        <w:rPr>
          <w:rFonts w:cs="Arial"/>
          <w:color w:val="131413"/>
          <w:szCs w:val="24"/>
        </w:rPr>
        <w:t xml:space="preserve"> peso previo a la enfermedad. El examen físico debe centrarse en la evaluación del estado de </w:t>
      </w:r>
      <w:r w:rsidR="0067253E" w:rsidRPr="00687794">
        <w:rPr>
          <w:rFonts w:cs="Arial"/>
          <w:color w:val="131413"/>
          <w:szCs w:val="24"/>
        </w:rPr>
        <w:t>hidratación.</w:t>
      </w:r>
      <w:r w:rsidR="00091D2A">
        <w:rPr>
          <w:rFonts w:cs="Arial"/>
          <w:color w:val="131413"/>
          <w:szCs w:val="24"/>
          <w:vertAlign w:val="superscript"/>
        </w:rPr>
        <w:t>25</w:t>
      </w:r>
      <w:r w:rsidR="00091D2A">
        <w:rPr>
          <w:rFonts w:cs="Arial"/>
          <w:color w:val="131413"/>
          <w:szCs w:val="24"/>
        </w:rPr>
        <w:t xml:space="preserve"> </w:t>
      </w:r>
      <w:r w:rsidRPr="00687794">
        <w:rPr>
          <w:rFonts w:cs="Arial"/>
          <w:color w:val="131413"/>
          <w:szCs w:val="24"/>
        </w:rPr>
        <w:t xml:space="preserve">El estándar de oro para determinar el grado de deshidratación es la pérdida de peso del niño. Dado que, en la mayoría de los casos, se desconoce el peso exacto del niño antes de la enfermedad, debemos confiar en la evaluación de los signos de deshidratación. Cuando se analizan </w:t>
      </w:r>
      <w:r w:rsidR="0067253E" w:rsidRPr="00687794">
        <w:rPr>
          <w:rFonts w:cs="Arial"/>
          <w:color w:val="131413"/>
          <w:szCs w:val="24"/>
        </w:rPr>
        <w:t>individualmente,</w:t>
      </w:r>
      <w:r w:rsidRPr="00687794">
        <w:rPr>
          <w:rFonts w:cs="Arial"/>
          <w:color w:val="131413"/>
          <w:szCs w:val="24"/>
        </w:rPr>
        <w:t xml:space="preserve"> los tres mejores signos de deshidratación son alteración del tiempo de llenado capilar, turgencia anormal de la piel y patrón respiratorio anormal.</w:t>
      </w:r>
      <w:r w:rsidR="00774BBA">
        <w:rPr>
          <w:rFonts w:cs="Arial"/>
          <w:color w:val="131413"/>
          <w:szCs w:val="24"/>
          <w:vertAlign w:val="superscript"/>
        </w:rPr>
        <w:t>26</w:t>
      </w:r>
      <w:r w:rsidRPr="00687794">
        <w:rPr>
          <w:rFonts w:cs="Arial"/>
          <w:color w:val="131413"/>
          <w:szCs w:val="24"/>
        </w:rPr>
        <w:t xml:space="preserve"> </w:t>
      </w:r>
    </w:p>
    <w:p w14:paraId="3480D6FC" w14:textId="77777777" w:rsidR="00BD1CED" w:rsidRPr="00687794" w:rsidRDefault="00BD1CED" w:rsidP="00BD1CED">
      <w:pPr>
        <w:autoSpaceDE w:val="0"/>
        <w:autoSpaceDN w:val="0"/>
        <w:adjustRightInd w:val="0"/>
        <w:spacing w:after="0" w:line="360" w:lineRule="auto"/>
        <w:rPr>
          <w:rFonts w:cs="Arial"/>
          <w:color w:val="131413"/>
          <w:szCs w:val="24"/>
        </w:rPr>
      </w:pPr>
    </w:p>
    <w:p w14:paraId="3DEA6958" w14:textId="68710E6C" w:rsidR="00BD1CED" w:rsidRPr="006732B7" w:rsidRDefault="007512C9" w:rsidP="005D0E81">
      <w:pPr>
        <w:autoSpaceDE w:val="0"/>
        <w:autoSpaceDN w:val="0"/>
        <w:adjustRightInd w:val="0"/>
        <w:spacing w:after="0" w:line="360" w:lineRule="auto"/>
        <w:ind w:left="720"/>
        <w:rPr>
          <w:rFonts w:cs="Arial"/>
          <w:color w:val="131413"/>
          <w:szCs w:val="24"/>
          <w:vertAlign w:val="superscript"/>
        </w:rPr>
      </w:pPr>
      <w:r w:rsidRPr="007512C9">
        <w:rPr>
          <w:rFonts w:cs="Arial"/>
          <w:color w:val="131413"/>
          <w:szCs w:val="24"/>
        </w:rPr>
        <w:t xml:space="preserve">La Enfermedad Diarreica Aguda </w:t>
      </w:r>
      <w:r>
        <w:rPr>
          <w:rFonts w:cs="Arial"/>
          <w:color w:val="131413"/>
          <w:szCs w:val="24"/>
        </w:rPr>
        <w:t xml:space="preserve">no </w:t>
      </w:r>
      <w:r w:rsidR="00BD1CED" w:rsidRPr="00687794">
        <w:rPr>
          <w:rFonts w:cs="Arial"/>
          <w:color w:val="131413"/>
          <w:szCs w:val="24"/>
        </w:rPr>
        <w:t>requiere</w:t>
      </w:r>
      <w:r>
        <w:rPr>
          <w:rFonts w:cs="Arial"/>
          <w:color w:val="131413"/>
          <w:szCs w:val="24"/>
        </w:rPr>
        <w:t xml:space="preserve"> </w:t>
      </w:r>
      <w:r w:rsidRPr="007512C9">
        <w:rPr>
          <w:rFonts w:cs="Arial"/>
          <w:color w:val="131413"/>
          <w:szCs w:val="24"/>
        </w:rPr>
        <w:t xml:space="preserve">estudios de laboratorio </w:t>
      </w:r>
      <w:r w:rsidR="00BD1CED" w:rsidRPr="00687794">
        <w:rPr>
          <w:rFonts w:cs="Arial"/>
          <w:color w:val="131413"/>
          <w:szCs w:val="24"/>
        </w:rPr>
        <w:t>de forma rutinaria. Los electrolitos séricos, la función renal y el estado ácido-base (niveles de bicarbonato) solo son útiles cuando son marcadamente anormales; por lo tanto, solo deben solicitarse en casos de deshidratación grave o cuando existe una fuerte sospecha de desequilibrio electrolítico (p. ej., convulsiones o arritmias</w:t>
      </w:r>
      <w:r w:rsidR="00774BBA">
        <w:rPr>
          <w:rFonts w:cs="Arial"/>
          <w:color w:val="131413"/>
          <w:szCs w:val="24"/>
        </w:rPr>
        <w:t>)</w:t>
      </w:r>
      <w:r w:rsidR="00774BBA">
        <w:rPr>
          <w:rFonts w:cs="Arial"/>
          <w:color w:val="131413"/>
          <w:szCs w:val="24"/>
          <w:vertAlign w:val="superscript"/>
        </w:rPr>
        <w:t>27</w:t>
      </w:r>
      <w:r w:rsidR="00774BBA">
        <w:rPr>
          <w:rFonts w:cs="Arial"/>
          <w:color w:val="131413"/>
          <w:szCs w:val="24"/>
        </w:rPr>
        <w:t xml:space="preserve"> </w:t>
      </w:r>
      <w:r w:rsidR="00BD1CED" w:rsidRPr="00687794">
        <w:rPr>
          <w:rFonts w:cs="Arial"/>
          <w:color w:val="131413"/>
          <w:szCs w:val="24"/>
        </w:rPr>
        <w:t xml:space="preserve">Dado que la mayoría de los episodios diarreicos se consideran autolimitados y la identificación de un enteropatógeno no afecta el manejo y la historia natural de la enfermedad en la mayoría de los casos, determinar la etiología específica no es una prioridad . Sin </w:t>
      </w:r>
      <w:r w:rsidR="00774BBA" w:rsidRPr="00687794">
        <w:rPr>
          <w:rFonts w:cs="Arial"/>
          <w:color w:val="131413"/>
          <w:szCs w:val="24"/>
        </w:rPr>
        <w:t>embargo,</w:t>
      </w:r>
      <w:r w:rsidR="00BD1CED" w:rsidRPr="00687794">
        <w:rPr>
          <w:rFonts w:cs="Arial"/>
          <w:color w:val="131413"/>
          <w:szCs w:val="24"/>
        </w:rPr>
        <w:t xml:space="preserve"> en algunos </w:t>
      </w:r>
      <w:r w:rsidR="00774BBA" w:rsidRPr="00687794">
        <w:rPr>
          <w:rFonts w:cs="Arial"/>
          <w:color w:val="131413"/>
          <w:szCs w:val="24"/>
        </w:rPr>
        <w:t>casos,</w:t>
      </w:r>
      <w:r w:rsidR="00BD1CED" w:rsidRPr="00687794">
        <w:rPr>
          <w:rFonts w:cs="Arial"/>
          <w:color w:val="131413"/>
          <w:szCs w:val="24"/>
        </w:rPr>
        <w:t xml:space="preserve"> identificar la causa podría tener el potencial de disminuir el uso indiscriminado de antibióticos y, por lo tanto, de prevenir el desarrollo de resistencia bacteriana y la desregulación del microbiom</w:t>
      </w:r>
      <w:r w:rsidR="00774BBA">
        <w:rPr>
          <w:rFonts w:cs="Arial"/>
          <w:color w:val="131413"/>
          <w:szCs w:val="24"/>
        </w:rPr>
        <w:t>a</w:t>
      </w:r>
      <w:r w:rsidR="00BD1CED" w:rsidRPr="00687794">
        <w:rPr>
          <w:rFonts w:cs="Arial"/>
          <w:color w:val="131413"/>
          <w:szCs w:val="24"/>
        </w:rPr>
        <w:t xml:space="preserve">. La identificación viral se puede lograr utilizando inmunoensayos enzimáticos tradicionales para rotavirus y adenovirus, que están ampliamente disponibles. La identificación de otros virus </w:t>
      </w:r>
      <w:proofErr w:type="gramStart"/>
      <w:r w:rsidR="00BD1CED" w:rsidRPr="00687794">
        <w:rPr>
          <w:rFonts w:cs="Arial"/>
          <w:color w:val="131413"/>
          <w:szCs w:val="24"/>
        </w:rPr>
        <w:t>( p. ej.</w:t>
      </w:r>
      <w:proofErr w:type="gramEnd"/>
      <w:r w:rsidR="00BD1CED" w:rsidRPr="00687794">
        <w:rPr>
          <w:rFonts w:cs="Arial"/>
          <w:color w:val="131413"/>
          <w:szCs w:val="24"/>
        </w:rPr>
        <w:t xml:space="preserve">, </w:t>
      </w:r>
      <w:proofErr w:type="spellStart"/>
      <w:r w:rsidR="00BD1CED" w:rsidRPr="00687794">
        <w:rPr>
          <w:rFonts w:cs="Arial"/>
          <w:color w:val="131413"/>
          <w:szCs w:val="24"/>
        </w:rPr>
        <w:t>calicivirus</w:t>
      </w:r>
      <w:proofErr w:type="spellEnd"/>
      <w:r w:rsidR="00BD1CED" w:rsidRPr="00687794">
        <w:rPr>
          <w:rFonts w:cs="Arial"/>
          <w:color w:val="131413"/>
          <w:szCs w:val="24"/>
        </w:rPr>
        <w:t xml:space="preserve"> ) se puede obtener con la prueba de amplificación de ácidos nucleicos . Sin embargo, la identificación viral no se recomienda de forma rutinaria. La detección de bacterias específicas se puede realizar con cultivos bacterianos o pruebas moleculares rápidas mediante la reacción en cadena de </w:t>
      </w:r>
      <w:r w:rsidR="00BD1CED" w:rsidRPr="00687794">
        <w:rPr>
          <w:rFonts w:cs="Arial"/>
          <w:color w:val="131413"/>
          <w:szCs w:val="24"/>
        </w:rPr>
        <w:lastRenderedPageBreak/>
        <w:t>la polimerasa (PCR). Los cultivos de heces son costosos, cubren pocos microorganismos y no brindan resultados rápidos. Por lo tanto, no se recomiendan de forma rutinaria. Sin embargo, deben ordenarse en casos de apariencia tóxica, sepsis, fiebre alta (&gt; 39 °C/102 °F), disentería, inmunosupresión, diarrea &gt; 7 días o antecedentes de viaje a áreas de alto riesgo de infección bacteriana</w:t>
      </w:r>
      <w:r w:rsidR="00774BBA">
        <w:rPr>
          <w:rFonts w:cs="Arial"/>
          <w:color w:val="131413"/>
          <w:szCs w:val="24"/>
          <w:vertAlign w:val="superscript"/>
        </w:rPr>
        <w:t>28</w:t>
      </w:r>
      <w:r w:rsidR="00BD1CED" w:rsidRPr="00687794">
        <w:rPr>
          <w:rFonts w:cs="Arial"/>
          <w:color w:val="131413"/>
          <w:szCs w:val="24"/>
        </w:rPr>
        <w:t xml:space="preserve">.En cuanto a las pruebas moleculares rápidas, existen varios </w:t>
      </w:r>
      <w:proofErr w:type="spellStart"/>
      <w:r w:rsidR="00BD1CED" w:rsidRPr="00687794">
        <w:rPr>
          <w:rFonts w:cs="Arial"/>
          <w:color w:val="131413"/>
          <w:szCs w:val="24"/>
        </w:rPr>
        <w:t>multiplexensayos</w:t>
      </w:r>
      <w:proofErr w:type="spellEnd"/>
      <w:r w:rsidR="00BD1CED" w:rsidRPr="00687794">
        <w:rPr>
          <w:rFonts w:cs="Arial"/>
          <w:color w:val="131413"/>
          <w:szCs w:val="24"/>
        </w:rPr>
        <w:t xml:space="preserve"> comerciales para la identificación bacteriana. Pueden identificar de 8 a 22 patógenos en cuestión de minutos u horas, lo que los hace muy útiles para la toma de </w:t>
      </w:r>
      <w:r w:rsidR="00774BBA" w:rsidRPr="00687794">
        <w:rPr>
          <w:rFonts w:cs="Arial"/>
          <w:color w:val="131413"/>
          <w:szCs w:val="24"/>
        </w:rPr>
        <w:t>decisiones.</w:t>
      </w:r>
      <w:r w:rsidR="00BD1CED" w:rsidRPr="00687794">
        <w:rPr>
          <w:rFonts w:cs="Arial"/>
          <w:color w:val="131413"/>
          <w:szCs w:val="24"/>
        </w:rPr>
        <w:t xml:space="preserve"> Sin </w:t>
      </w:r>
      <w:r w:rsidR="00774BBA" w:rsidRPr="00687794">
        <w:rPr>
          <w:rFonts w:cs="Arial"/>
          <w:color w:val="131413"/>
          <w:szCs w:val="24"/>
        </w:rPr>
        <w:t>embargo,</w:t>
      </w:r>
      <w:r w:rsidR="00BD1CED" w:rsidRPr="00687794">
        <w:rPr>
          <w:rFonts w:cs="Arial"/>
          <w:color w:val="131413"/>
          <w:szCs w:val="24"/>
        </w:rPr>
        <w:t xml:space="preserve"> estas pruebas son costosas y no ampliamente disponibles, lo que los hace inviables en LMIC. Algunas guías las recomiendan en casos de sospecha clínica de fiebre entérica (Salmonella </w:t>
      </w:r>
      <w:proofErr w:type="spellStart"/>
      <w:r w:rsidR="00BD1CED" w:rsidRPr="00687794">
        <w:rPr>
          <w:rFonts w:cs="Arial"/>
          <w:color w:val="131413"/>
          <w:szCs w:val="24"/>
        </w:rPr>
        <w:t>typhi</w:t>
      </w:r>
      <w:proofErr w:type="spellEnd"/>
      <w:r w:rsidR="00BD1CED" w:rsidRPr="00687794">
        <w:rPr>
          <w:rFonts w:cs="Arial"/>
          <w:color w:val="131413"/>
          <w:szCs w:val="24"/>
        </w:rPr>
        <w:t xml:space="preserve">) y bacteriemia/sepsis. Estudios recientes han encontrado que la introducción de pruebas rápidas en contextos LMIC puede tener un impacto en la orientación de las terapias con antibióticos en </w:t>
      </w:r>
      <w:r w:rsidR="00EA2B4E" w:rsidRPr="00687794">
        <w:rPr>
          <w:rFonts w:cs="Arial"/>
          <w:color w:val="131413"/>
          <w:szCs w:val="24"/>
        </w:rPr>
        <w:t>niños.</w:t>
      </w:r>
      <w:r w:rsidR="00BD1CED" w:rsidRPr="00687794">
        <w:rPr>
          <w:rFonts w:cs="Arial"/>
          <w:color w:val="131413"/>
          <w:szCs w:val="24"/>
        </w:rPr>
        <w:t xml:space="preserve"> Sin embargo, todavía no hay suficiente evidencia para usarlos </w:t>
      </w:r>
      <w:r w:rsidR="00774BBA" w:rsidRPr="00687794">
        <w:rPr>
          <w:rFonts w:cs="Arial"/>
          <w:color w:val="131413"/>
          <w:szCs w:val="24"/>
        </w:rPr>
        <w:t>rutinariamente.</w:t>
      </w:r>
      <w:r w:rsidR="00BD1CED" w:rsidRPr="00687794">
        <w:rPr>
          <w:rFonts w:cs="Arial"/>
          <w:color w:val="131413"/>
          <w:szCs w:val="24"/>
        </w:rPr>
        <w:t xml:space="preserve"> El examen microbiológico de heces solo está indicado en casos de fuerte sospecha de infecciones parasitarias, como diarrea &gt; 7 días o antecedentes de viajes a áreas endémicas. La prueba de toxina </w:t>
      </w:r>
      <w:proofErr w:type="spellStart"/>
      <w:r w:rsidR="00BD1CED" w:rsidRPr="00687794">
        <w:rPr>
          <w:rFonts w:cs="Arial"/>
          <w:color w:val="131413"/>
          <w:szCs w:val="24"/>
        </w:rPr>
        <w:t>Clostridium</w:t>
      </w:r>
      <w:proofErr w:type="spellEnd"/>
      <w:r w:rsidR="00BD1CED" w:rsidRPr="00687794">
        <w:rPr>
          <w:rFonts w:cs="Arial"/>
          <w:color w:val="131413"/>
          <w:szCs w:val="24"/>
        </w:rPr>
        <w:t xml:space="preserve"> </w:t>
      </w:r>
      <w:proofErr w:type="spellStart"/>
      <w:r w:rsidR="00BD1CED" w:rsidRPr="00687794">
        <w:rPr>
          <w:rFonts w:cs="Arial"/>
          <w:color w:val="131413"/>
          <w:szCs w:val="24"/>
        </w:rPr>
        <w:t>difficile</w:t>
      </w:r>
      <w:proofErr w:type="spellEnd"/>
      <w:r w:rsidR="00BD1CED" w:rsidRPr="00687794">
        <w:rPr>
          <w:rFonts w:cs="Arial"/>
          <w:color w:val="131413"/>
          <w:szCs w:val="24"/>
        </w:rPr>
        <w:t xml:space="preserve"> debe considerarse cuando hay antecedentes de tratamiento antibiótico reciente 8-12 semanas) para descartar AAD. Las pruebas para otras bacterias </w:t>
      </w:r>
      <w:r w:rsidR="00EA2B4E" w:rsidRPr="00687794">
        <w:rPr>
          <w:rFonts w:cs="Arial"/>
          <w:color w:val="131413"/>
          <w:szCs w:val="24"/>
        </w:rPr>
        <w:t>anaerobias,</w:t>
      </w:r>
      <w:r w:rsidR="00BD1CED" w:rsidRPr="00687794">
        <w:rPr>
          <w:rFonts w:cs="Arial"/>
          <w:color w:val="131413"/>
          <w:szCs w:val="24"/>
        </w:rPr>
        <w:t xml:space="preserve"> como la detección de la toxina de B. </w:t>
      </w:r>
      <w:proofErr w:type="spellStart"/>
      <w:r w:rsidR="00BD1CED" w:rsidRPr="00687794">
        <w:rPr>
          <w:rFonts w:cs="Arial"/>
          <w:color w:val="131413"/>
          <w:szCs w:val="24"/>
        </w:rPr>
        <w:t>fragilis</w:t>
      </w:r>
      <w:proofErr w:type="spellEnd"/>
      <w:r w:rsidR="00BD1CED" w:rsidRPr="00687794">
        <w:rPr>
          <w:rFonts w:cs="Arial"/>
          <w:color w:val="131413"/>
          <w:szCs w:val="24"/>
        </w:rPr>
        <w:t xml:space="preserve">, no se recomiendan de forma </w:t>
      </w:r>
      <w:proofErr w:type="gramStart"/>
      <w:r w:rsidR="00BD1CED" w:rsidRPr="00687794">
        <w:rPr>
          <w:rFonts w:cs="Arial"/>
          <w:color w:val="131413"/>
          <w:szCs w:val="24"/>
        </w:rPr>
        <w:t>rutinaria .</w:t>
      </w:r>
      <w:proofErr w:type="gramEnd"/>
      <w:r w:rsidR="00BD1CED" w:rsidRPr="00687794">
        <w:rPr>
          <w:rFonts w:cs="Arial"/>
          <w:color w:val="131413"/>
          <w:szCs w:val="24"/>
        </w:rPr>
        <w:t xml:space="preserve"> Se deben obtener hemocultivos en lactantes menores de 3 meses de edad, sospecha de sepsis o fiebre </w:t>
      </w:r>
      <w:r w:rsidR="00EA2B4E" w:rsidRPr="00687794">
        <w:rPr>
          <w:rFonts w:cs="Arial"/>
          <w:color w:val="131413"/>
          <w:szCs w:val="24"/>
        </w:rPr>
        <w:t>entérica,</w:t>
      </w:r>
      <w:r w:rsidR="00BD1CED" w:rsidRPr="00687794">
        <w:rPr>
          <w:rFonts w:cs="Arial"/>
          <w:color w:val="131413"/>
          <w:szCs w:val="24"/>
        </w:rPr>
        <w:t xml:space="preserve"> y cuando hay antecedentes de anemia hemolítica o inmunosupresión. Cabe señalar que una adecuada interpretación clínica debe acompañar a cualquier prueba microbiológica porque la presencia de un microorganismo no significa necesariamente que sea la causa de la enfermedad.</w:t>
      </w:r>
      <w:r w:rsidR="006732B7">
        <w:rPr>
          <w:rFonts w:cs="Arial"/>
          <w:color w:val="131413"/>
          <w:szCs w:val="24"/>
          <w:vertAlign w:val="superscript"/>
        </w:rPr>
        <w:t>29</w:t>
      </w:r>
    </w:p>
    <w:p w14:paraId="64D8187A" w14:textId="77777777" w:rsidR="00BD1CED" w:rsidRPr="00687794" w:rsidRDefault="00BD1CED" w:rsidP="00BD1CED">
      <w:pPr>
        <w:autoSpaceDE w:val="0"/>
        <w:autoSpaceDN w:val="0"/>
        <w:adjustRightInd w:val="0"/>
        <w:spacing w:after="0" w:line="360" w:lineRule="auto"/>
        <w:rPr>
          <w:rFonts w:cs="Arial"/>
          <w:color w:val="131413"/>
          <w:szCs w:val="24"/>
        </w:rPr>
      </w:pPr>
    </w:p>
    <w:p w14:paraId="2F0FA381" w14:textId="76350480" w:rsidR="00EA2B4E" w:rsidRPr="00EA2B4E" w:rsidRDefault="00BD1CED" w:rsidP="005D0E81">
      <w:pPr>
        <w:autoSpaceDE w:val="0"/>
        <w:autoSpaceDN w:val="0"/>
        <w:adjustRightInd w:val="0"/>
        <w:spacing w:after="0" w:line="360" w:lineRule="auto"/>
        <w:ind w:left="720"/>
        <w:rPr>
          <w:rFonts w:cs="Arial"/>
          <w:color w:val="131413"/>
          <w:szCs w:val="24"/>
          <w:vertAlign w:val="superscript"/>
        </w:rPr>
      </w:pPr>
      <w:r w:rsidRPr="00687794">
        <w:rPr>
          <w:rFonts w:cs="Arial"/>
          <w:color w:val="131413"/>
          <w:szCs w:val="24"/>
        </w:rPr>
        <w:t>El pilar del manejo de la</w:t>
      </w:r>
      <w:r w:rsidR="00192C62">
        <w:rPr>
          <w:rFonts w:cs="Arial"/>
          <w:color w:val="131413"/>
          <w:szCs w:val="24"/>
        </w:rPr>
        <w:t xml:space="preserve"> </w:t>
      </w:r>
      <w:r w:rsidR="00192C62" w:rsidRPr="00192C62">
        <w:rPr>
          <w:rFonts w:cs="Arial"/>
          <w:color w:val="131413"/>
          <w:szCs w:val="24"/>
        </w:rPr>
        <w:t>Enfermedad Diarreica Aguda</w:t>
      </w:r>
      <w:r w:rsidR="00192C62">
        <w:rPr>
          <w:rFonts w:cs="Arial"/>
          <w:color w:val="131413"/>
          <w:szCs w:val="24"/>
        </w:rPr>
        <w:t xml:space="preserve"> </w:t>
      </w:r>
      <w:r w:rsidRPr="00687794">
        <w:rPr>
          <w:rFonts w:cs="Arial"/>
          <w:color w:val="131413"/>
          <w:szCs w:val="24"/>
        </w:rPr>
        <w:t xml:space="preserve">es la reposición de </w:t>
      </w:r>
      <w:r w:rsidR="00EA2B4E" w:rsidRPr="00687794">
        <w:rPr>
          <w:rFonts w:cs="Arial"/>
          <w:color w:val="131413"/>
          <w:szCs w:val="24"/>
        </w:rPr>
        <w:t>líquidos.</w:t>
      </w:r>
      <w:r w:rsidRPr="00687794">
        <w:rPr>
          <w:rFonts w:cs="Arial"/>
          <w:color w:val="131413"/>
          <w:szCs w:val="24"/>
        </w:rPr>
        <w:t xml:space="preserve"> La OMS define tres planes de manejo diferentes según el estado de hidratación: planes A, B y C</w:t>
      </w:r>
      <w:r w:rsidR="00EA2B4E">
        <w:rPr>
          <w:rFonts w:cs="Arial"/>
          <w:color w:val="131413"/>
          <w:szCs w:val="24"/>
        </w:rPr>
        <w:t xml:space="preserve">. </w:t>
      </w:r>
      <w:r w:rsidRPr="00687794">
        <w:rPr>
          <w:rFonts w:cs="Arial"/>
          <w:color w:val="131413"/>
          <w:szCs w:val="24"/>
        </w:rPr>
        <w:t xml:space="preserve">El plan A tiene como objetivo prevenir la </w:t>
      </w:r>
      <w:r w:rsidRPr="00687794">
        <w:rPr>
          <w:rFonts w:cs="Arial"/>
          <w:color w:val="131413"/>
          <w:szCs w:val="24"/>
        </w:rPr>
        <w:lastRenderedPageBreak/>
        <w:t xml:space="preserve">deshidratación y la desnutrición e incluye dar al niño más líquidos de lo habitual. Líquidos inapropiados y potencialmente peligrosos son las bebidas carbonatadas, los jugos de frutas comerciales o cualquier bebida </w:t>
      </w:r>
      <w:r w:rsidR="00EA2B4E" w:rsidRPr="00687794">
        <w:rPr>
          <w:rFonts w:cs="Arial"/>
          <w:color w:val="131413"/>
          <w:szCs w:val="24"/>
        </w:rPr>
        <w:t>azucarada,</w:t>
      </w:r>
      <w:r w:rsidRPr="00687794">
        <w:rPr>
          <w:rFonts w:cs="Arial"/>
          <w:color w:val="131413"/>
          <w:szCs w:val="24"/>
        </w:rPr>
        <w:t xml:space="preserve"> y las bebidas con efectos laxantes o estimulantes (café o algunos tés). El Plan B es el tratamiento recomendado para pacientes con algo de deshidratación (leve a moderada). Por tanto, la TRO siempre debe ser la primera línea de tratamiento reservando la intravenosa para los casos en los que la primera falle. En el plan B, la reposición de líquidos se basa en el porcentaje calculado de deshidratación. La OMS recomienda 75 ml/ kg por vía oral con SRO, administrada de forma continua hasta que desaparezcan los signos de deshidratación (alrededor de 2 a 4 h).</w:t>
      </w:r>
      <w:r w:rsidR="00EA2B4E">
        <w:rPr>
          <w:rFonts w:cs="Arial"/>
          <w:color w:val="131413"/>
          <w:szCs w:val="24"/>
          <w:vertAlign w:val="superscript"/>
        </w:rPr>
        <w:t>19</w:t>
      </w:r>
    </w:p>
    <w:p w14:paraId="5661D20C" w14:textId="05ACA9D9" w:rsidR="00EA2B4E" w:rsidRDefault="00EA2B4E" w:rsidP="00BD1CED">
      <w:pPr>
        <w:autoSpaceDE w:val="0"/>
        <w:autoSpaceDN w:val="0"/>
        <w:adjustRightInd w:val="0"/>
        <w:spacing w:after="0" w:line="360" w:lineRule="auto"/>
        <w:rPr>
          <w:rFonts w:cs="Arial"/>
          <w:color w:val="131413"/>
          <w:szCs w:val="24"/>
        </w:rPr>
      </w:pPr>
    </w:p>
    <w:p w14:paraId="4BFC8F25" w14:textId="77777777" w:rsidR="0024599D" w:rsidRDefault="0024599D" w:rsidP="00BD1CED">
      <w:pPr>
        <w:autoSpaceDE w:val="0"/>
        <w:autoSpaceDN w:val="0"/>
        <w:adjustRightInd w:val="0"/>
        <w:spacing w:after="0" w:line="360" w:lineRule="auto"/>
        <w:rPr>
          <w:rFonts w:cs="Arial"/>
          <w:color w:val="131413"/>
          <w:szCs w:val="24"/>
        </w:rPr>
      </w:pPr>
    </w:p>
    <w:p w14:paraId="38911AC9" w14:textId="5EB5ACCA" w:rsidR="00EA2B4E" w:rsidRDefault="00EC6A79" w:rsidP="005D0E81">
      <w:pPr>
        <w:autoSpaceDE w:val="0"/>
        <w:autoSpaceDN w:val="0"/>
        <w:adjustRightInd w:val="0"/>
        <w:spacing w:after="0" w:line="360" w:lineRule="auto"/>
        <w:ind w:left="720"/>
        <w:rPr>
          <w:rFonts w:cs="Arial"/>
          <w:color w:val="131413"/>
          <w:szCs w:val="24"/>
        </w:rPr>
      </w:pPr>
      <w:r>
        <w:rPr>
          <w:rFonts w:cs="Arial"/>
          <w:color w:val="131413"/>
          <w:szCs w:val="24"/>
        </w:rPr>
        <w:t>En l</w:t>
      </w:r>
      <w:r w:rsidRPr="00EC6A79">
        <w:rPr>
          <w:rFonts w:cs="Arial"/>
          <w:color w:val="131413"/>
          <w:szCs w:val="24"/>
        </w:rPr>
        <w:t xml:space="preserve">a Enfermedad Diarreica Aguda </w:t>
      </w:r>
      <w:r>
        <w:rPr>
          <w:rFonts w:cs="Arial"/>
          <w:color w:val="131413"/>
          <w:szCs w:val="24"/>
        </w:rPr>
        <w:t>t</w:t>
      </w:r>
      <w:r w:rsidR="00BD1CED" w:rsidRPr="00687794">
        <w:rPr>
          <w:rFonts w:cs="Arial"/>
          <w:color w:val="131413"/>
          <w:szCs w:val="24"/>
        </w:rPr>
        <w:t xml:space="preserve">an importante como el manejo de líquidos es el manejo </w:t>
      </w:r>
      <w:r w:rsidR="00EA2B4E" w:rsidRPr="00687794">
        <w:rPr>
          <w:rFonts w:cs="Arial"/>
          <w:color w:val="131413"/>
          <w:szCs w:val="24"/>
        </w:rPr>
        <w:t>dietético.</w:t>
      </w:r>
      <w:r w:rsidR="00BD1CED" w:rsidRPr="00687794">
        <w:rPr>
          <w:rFonts w:cs="Arial"/>
          <w:color w:val="131413"/>
          <w:szCs w:val="24"/>
        </w:rPr>
        <w:t xml:space="preserve"> Según la OMS, los lactantes y los niños siempre deben seguir alimentándose para evitar daños nutricionales. Si el lactante es amamantado, excepto en casos de deshidratación severa, se debe continuar con la lactancia materna </w:t>
      </w:r>
      <w:proofErr w:type="gramStart"/>
      <w:r w:rsidR="00BD1CED" w:rsidRPr="00687794">
        <w:rPr>
          <w:rFonts w:cs="Arial"/>
          <w:color w:val="131413"/>
          <w:szCs w:val="24"/>
        </w:rPr>
        <w:t>( incluso</w:t>
      </w:r>
      <w:proofErr w:type="gramEnd"/>
      <w:r w:rsidR="00BD1CED" w:rsidRPr="00687794">
        <w:rPr>
          <w:rFonts w:cs="Arial"/>
          <w:color w:val="131413"/>
          <w:szCs w:val="24"/>
        </w:rPr>
        <w:t xml:space="preserve"> durante el plan B). Los niños mayores, deben continuar con la alimentación habitual para su edad en casa. Se recomienda ofrecer alimentos al niño con frecuencia. Las porciones pequeñas y frecuentes se toleran mejor que las grandes y menos frecuentes. Durante décadas, el mejor momento para reiniciar la alimentación después de la rehidratación fue un tema de discusión. Una revisión sistemática no encontró diferencias en la necesidad de rehidratación intravenosa, episodios de vómitos o el desarrollo de diarrea persistente, cuando se reinicia la alimentación temprano después de la rehidratación (dentro de las 12 h) en comparación con alimentación tardía (después de 12 h). Por lo tanto, después de la rehidratación, todos los niños deben reiniciar su alimentación lo antes posible. Quizás el área más común de controversia sobre el manejo de la dieta ha sido el uso de fórmula láctea sin lactosa. Una revisión anterior encontró un pequeño efecto beneficioso sobre la duración de la diarrea y la reducción del fracaso del tratamiento con alimentos </w:t>
      </w:r>
      <w:r w:rsidR="00BD1CED" w:rsidRPr="00687794">
        <w:rPr>
          <w:rFonts w:cs="Arial"/>
          <w:color w:val="131413"/>
          <w:szCs w:val="24"/>
        </w:rPr>
        <w:lastRenderedPageBreak/>
        <w:t xml:space="preserve">sin lactosa en comparación con la alimentación regular (fórmula con lactosa). Revisiones sistemáticas más recientes muestran una reducción en la duración de la diarrea entre 12 y 17 h. Sin embargo, la calidad de la evidencia fue baja y algunos análisis de subgrupos sugirieron que el efecto podría ser significativo en los niños de países de ingresos </w:t>
      </w:r>
      <w:proofErr w:type="gramStart"/>
      <w:r w:rsidR="00BD1CED" w:rsidRPr="00687794">
        <w:rPr>
          <w:rFonts w:cs="Arial"/>
          <w:color w:val="131413"/>
          <w:szCs w:val="24"/>
        </w:rPr>
        <w:t>altos</w:t>
      </w:r>
      <w:proofErr w:type="gramEnd"/>
      <w:r w:rsidR="00BD1CED" w:rsidRPr="00687794">
        <w:rPr>
          <w:rFonts w:cs="Arial"/>
          <w:color w:val="131413"/>
          <w:szCs w:val="24"/>
        </w:rPr>
        <w:t xml:space="preserve"> pero no en los niños de países de ingresos bajos y medianos. Además, hay evidencia que sugiere que alimentar a los niños con leche diluida no solo es </w:t>
      </w:r>
      <w:proofErr w:type="gramStart"/>
      <w:r w:rsidR="00BD1CED" w:rsidRPr="00687794">
        <w:rPr>
          <w:rFonts w:cs="Arial"/>
          <w:color w:val="131413"/>
          <w:szCs w:val="24"/>
        </w:rPr>
        <w:t>ineficaz</w:t>
      </w:r>
      <w:proofErr w:type="gramEnd"/>
      <w:r w:rsidR="00BD1CED" w:rsidRPr="00687794">
        <w:rPr>
          <w:rFonts w:cs="Arial"/>
          <w:color w:val="131413"/>
          <w:szCs w:val="24"/>
        </w:rPr>
        <w:t xml:space="preserve"> sino que también podría ser dañino. libre de leche de fórmula, y existe suficiente evidencia para evitar el uso de leche diluida.</w:t>
      </w:r>
      <w:r w:rsidR="00EA2B4E">
        <w:rPr>
          <w:rFonts w:cs="Arial"/>
          <w:color w:val="131413"/>
          <w:szCs w:val="24"/>
          <w:vertAlign w:val="superscript"/>
        </w:rPr>
        <w:t>30</w:t>
      </w:r>
      <w:r w:rsidR="00BD1CED" w:rsidRPr="00687794">
        <w:rPr>
          <w:rFonts w:cs="Arial"/>
          <w:color w:val="131413"/>
          <w:szCs w:val="24"/>
        </w:rPr>
        <w:t xml:space="preserve"> </w:t>
      </w:r>
    </w:p>
    <w:p w14:paraId="47F3628A" w14:textId="77777777" w:rsidR="00EA2B4E" w:rsidRDefault="00EA2B4E" w:rsidP="00BD1CED">
      <w:pPr>
        <w:autoSpaceDE w:val="0"/>
        <w:autoSpaceDN w:val="0"/>
        <w:adjustRightInd w:val="0"/>
        <w:spacing w:after="0" w:line="360" w:lineRule="auto"/>
        <w:rPr>
          <w:rFonts w:cs="Arial"/>
          <w:color w:val="131413"/>
          <w:szCs w:val="24"/>
        </w:rPr>
      </w:pPr>
    </w:p>
    <w:p w14:paraId="1BBA6282" w14:textId="77777777" w:rsidR="00E745DE" w:rsidRDefault="00E745DE" w:rsidP="00BD1CED">
      <w:pPr>
        <w:autoSpaceDE w:val="0"/>
        <w:autoSpaceDN w:val="0"/>
        <w:adjustRightInd w:val="0"/>
        <w:spacing w:after="0" w:line="360" w:lineRule="auto"/>
        <w:rPr>
          <w:rFonts w:cs="Arial"/>
          <w:color w:val="131413"/>
          <w:szCs w:val="24"/>
        </w:rPr>
      </w:pPr>
    </w:p>
    <w:p w14:paraId="0B6338D5" w14:textId="4C7E1362" w:rsidR="00EA2B4E" w:rsidRDefault="00BD1CED" w:rsidP="005D0E81">
      <w:pPr>
        <w:autoSpaceDE w:val="0"/>
        <w:autoSpaceDN w:val="0"/>
        <w:adjustRightInd w:val="0"/>
        <w:spacing w:after="0" w:line="360" w:lineRule="auto"/>
        <w:ind w:left="720"/>
        <w:rPr>
          <w:rFonts w:cs="Arial"/>
          <w:color w:val="131413"/>
          <w:szCs w:val="24"/>
        </w:rPr>
      </w:pPr>
      <w:r w:rsidRPr="00687794">
        <w:rPr>
          <w:rFonts w:cs="Arial"/>
          <w:color w:val="131413"/>
          <w:szCs w:val="24"/>
        </w:rPr>
        <w:t xml:space="preserve">Desde hace décadas, ha habido una búsqueda de intervenciones que puedan reducir el volumen de las heces y la duración de la diarrea. Se han estudiado diferentes </w:t>
      </w:r>
      <w:proofErr w:type="gramStart"/>
      <w:r w:rsidRPr="00687794">
        <w:rPr>
          <w:rFonts w:cs="Arial"/>
          <w:color w:val="131413"/>
          <w:szCs w:val="24"/>
        </w:rPr>
        <w:t>alternativas</w:t>
      </w:r>
      <w:proofErr w:type="gramEnd"/>
      <w:r w:rsidRPr="00687794">
        <w:rPr>
          <w:rFonts w:cs="Arial"/>
          <w:color w:val="131413"/>
          <w:szCs w:val="24"/>
        </w:rPr>
        <w:t xml:space="preserve"> aunque muchas guías no recomiendan su uso</w:t>
      </w:r>
      <w:r w:rsidR="00EA2B4E">
        <w:rPr>
          <w:rFonts w:cs="Arial"/>
          <w:color w:val="131413"/>
          <w:szCs w:val="24"/>
        </w:rPr>
        <w:t>.</w:t>
      </w:r>
      <w:r w:rsidRPr="00687794">
        <w:rPr>
          <w:rFonts w:cs="Arial"/>
          <w:color w:val="131413"/>
          <w:szCs w:val="24"/>
        </w:rPr>
        <w:t xml:space="preserve"> Entre las intervenciones más estudiadas se encuentran los probióticos, que se definen como microorganismos vivos que, cuando se administran en cantidades adecuadas, confieren un beneficio para la salud del huésped. La evidencia ha demostrado que los probióticos tienen un efecto beneficioso en la reducción de la duración de la diarrea.</w:t>
      </w:r>
      <w:r w:rsidR="00EA2B4E">
        <w:rPr>
          <w:rFonts w:cs="Arial"/>
          <w:color w:val="131413"/>
          <w:szCs w:val="24"/>
          <w:vertAlign w:val="superscript"/>
        </w:rPr>
        <w:t>62</w:t>
      </w:r>
      <w:r w:rsidRPr="00687794">
        <w:rPr>
          <w:rFonts w:cs="Arial"/>
          <w:color w:val="131413"/>
          <w:szCs w:val="24"/>
        </w:rPr>
        <w:t xml:space="preserve"> Sin embargo, la mayor parte de la evidencia sintetizada tiene varias limitaciones (alto riesgo de sesgo en los estudios y heterogeneidad sustancial), lo que reduce la certeza de los resultados. El desafío con los probióticos podría estar relacionado con una gran variedad de probióticos, es decir, diferentes cepas, combinaciones y dosis. Algunas cepas de probióticos pueden ser útiles, pero otras no. Las cepas más estudiadas para el tratamiento de la diarrea son </w:t>
      </w:r>
      <w:proofErr w:type="spellStart"/>
      <w:r w:rsidRPr="00687794">
        <w:rPr>
          <w:rFonts w:cs="Arial"/>
          <w:color w:val="131413"/>
          <w:szCs w:val="24"/>
        </w:rPr>
        <w:t>Sacharomyces</w:t>
      </w:r>
      <w:proofErr w:type="spellEnd"/>
      <w:r w:rsidRPr="00687794">
        <w:rPr>
          <w:rFonts w:cs="Arial"/>
          <w:color w:val="131413"/>
          <w:szCs w:val="24"/>
        </w:rPr>
        <w:t xml:space="preserve"> </w:t>
      </w:r>
      <w:proofErr w:type="spellStart"/>
      <w:proofErr w:type="gramStart"/>
      <w:r w:rsidRPr="00687794">
        <w:rPr>
          <w:rFonts w:cs="Arial"/>
          <w:color w:val="131413"/>
          <w:szCs w:val="24"/>
        </w:rPr>
        <w:t>boulardii</w:t>
      </w:r>
      <w:proofErr w:type="spellEnd"/>
      <w:r w:rsidRPr="00687794">
        <w:rPr>
          <w:rFonts w:cs="Arial"/>
          <w:color w:val="131413"/>
          <w:szCs w:val="24"/>
        </w:rPr>
        <w:t xml:space="preserve"> ,</w:t>
      </w:r>
      <w:proofErr w:type="gramEnd"/>
      <w:r w:rsidRPr="00687794">
        <w:rPr>
          <w:rFonts w:cs="Arial"/>
          <w:color w:val="131413"/>
          <w:szCs w:val="24"/>
        </w:rPr>
        <w:t xml:space="preserve"> Lactobacillus GG ( </w:t>
      </w:r>
      <w:proofErr w:type="spellStart"/>
      <w:r w:rsidRPr="00687794">
        <w:rPr>
          <w:rFonts w:cs="Arial"/>
          <w:color w:val="131413"/>
          <w:szCs w:val="24"/>
        </w:rPr>
        <w:t>aseistrain</w:t>
      </w:r>
      <w:proofErr w:type="spellEnd"/>
      <w:r w:rsidRPr="00687794">
        <w:rPr>
          <w:rFonts w:cs="Arial"/>
          <w:color w:val="131413"/>
          <w:szCs w:val="24"/>
        </w:rPr>
        <w:t xml:space="preserve">, también llamado: LGG) y Lactobacillus </w:t>
      </w:r>
      <w:proofErr w:type="spellStart"/>
      <w:r w:rsidRPr="00687794">
        <w:rPr>
          <w:rFonts w:cs="Arial"/>
          <w:color w:val="131413"/>
          <w:szCs w:val="24"/>
        </w:rPr>
        <w:t>reuteri</w:t>
      </w:r>
      <w:proofErr w:type="spellEnd"/>
      <w:r w:rsidRPr="00687794">
        <w:rPr>
          <w:rFonts w:cs="Arial"/>
          <w:color w:val="131413"/>
          <w:szCs w:val="24"/>
        </w:rPr>
        <w:t xml:space="preserve"> . Todos ellos han mostrado algún efecto en la reducción de la duración de la diarrea entre 15 y 24 h en comparación con el placebo. Otras cepas no tienen efecto o no han sido estudiadas adecuadamente para ser recomendadas. La </w:t>
      </w:r>
      <w:proofErr w:type="spellStart"/>
      <w:r w:rsidRPr="00687794">
        <w:rPr>
          <w:rFonts w:cs="Arial"/>
          <w:color w:val="131413"/>
          <w:szCs w:val="24"/>
        </w:rPr>
        <w:t>esmectita</w:t>
      </w:r>
      <w:proofErr w:type="spellEnd"/>
      <w:r w:rsidRPr="00687794">
        <w:rPr>
          <w:rFonts w:cs="Arial"/>
          <w:color w:val="131413"/>
          <w:szCs w:val="24"/>
        </w:rPr>
        <w:t xml:space="preserve"> es una arcilla medicinal comúnmente recetada para reducir la producción de heces. Aunque la evidencia también es de baja </w:t>
      </w:r>
      <w:proofErr w:type="gramStart"/>
      <w:r w:rsidRPr="00687794">
        <w:rPr>
          <w:rFonts w:cs="Arial"/>
          <w:color w:val="131413"/>
          <w:szCs w:val="24"/>
        </w:rPr>
        <w:t>calidad ,</w:t>
      </w:r>
      <w:proofErr w:type="gramEnd"/>
      <w:r w:rsidRPr="00687794">
        <w:rPr>
          <w:rFonts w:cs="Arial"/>
          <w:color w:val="131413"/>
          <w:szCs w:val="24"/>
        </w:rPr>
        <w:t xml:space="preserve"> la </w:t>
      </w:r>
      <w:proofErr w:type="spellStart"/>
      <w:r w:rsidRPr="00687794">
        <w:rPr>
          <w:rFonts w:cs="Arial"/>
          <w:color w:val="131413"/>
          <w:szCs w:val="24"/>
        </w:rPr>
        <w:t>esmectita</w:t>
      </w:r>
      <w:proofErr w:type="spellEnd"/>
      <w:r w:rsidRPr="00687794">
        <w:rPr>
          <w:rFonts w:cs="Arial"/>
          <w:color w:val="131413"/>
          <w:szCs w:val="24"/>
        </w:rPr>
        <w:t xml:space="preserve"> parece reducir la duración </w:t>
      </w:r>
      <w:r w:rsidRPr="00687794">
        <w:rPr>
          <w:rFonts w:cs="Arial"/>
          <w:color w:val="131413"/>
          <w:szCs w:val="24"/>
        </w:rPr>
        <w:lastRenderedPageBreak/>
        <w:t>de la diarrea en aproximadamente 24 h</w:t>
      </w:r>
      <w:r w:rsidR="00EA2B4E">
        <w:rPr>
          <w:rFonts w:cs="Arial"/>
          <w:color w:val="131413"/>
          <w:szCs w:val="24"/>
        </w:rPr>
        <w:t xml:space="preserve">. </w:t>
      </w:r>
      <w:r w:rsidRPr="00687794">
        <w:rPr>
          <w:rFonts w:cs="Arial"/>
          <w:color w:val="131413"/>
          <w:szCs w:val="24"/>
        </w:rPr>
        <w:t xml:space="preserve">El </w:t>
      </w:r>
      <w:proofErr w:type="spellStart"/>
      <w:r w:rsidRPr="00687794">
        <w:rPr>
          <w:rFonts w:cs="Arial"/>
          <w:color w:val="131413"/>
          <w:szCs w:val="24"/>
        </w:rPr>
        <w:t>racecadotrilo</w:t>
      </w:r>
      <w:proofErr w:type="spellEnd"/>
      <w:r w:rsidRPr="00687794">
        <w:rPr>
          <w:rFonts w:cs="Arial"/>
          <w:color w:val="131413"/>
          <w:szCs w:val="24"/>
        </w:rPr>
        <w:t xml:space="preserve"> es un fármaco antisecretor que inhibe la </w:t>
      </w:r>
      <w:proofErr w:type="spellStart"/>
      <w:r w:rsidRPr="00687794">
        <w:rPr>
          <w:rFonts w:cs="Arial"/>
          <w:color w:val="131413"/>
          <w:szCs w:val="24"/>
        </w:rPr>
        <w:t>encefalinasa</w:t>
      </w:r>
      <w:proofErr w:type="spellEnd"/>
      <w:r w:rsidRPr="00687794">
        <w:rPr>
          <w:rFonts w:cs="Arial"/>
          <w:color w:val="131413"/>
          <w:szCs w:val="24"/>
        </w:rPr>
        <w:t xml:space="preserve"> intestinal sin ralentizar el tránsito </w:t>
      </w:r>
      <w:proofErr w:type="gramStart"/>
      <w:r w:rsidRPr="00687794">
        <w:rPr>
          <w:rFonts w:cs="Arial"/>
          <w:color w:val="131413"/>
          <w:szCs w:val="24"/>
        </w:rPr>
        <w:t>intestinal .</w:t>
      </w:r>
      <w:proofErr w:type="gramEnd"/>
      <w:r w:rsidRPr="00687794">
        <w:rPr>
          <w:rFonts w:cs="Arial"/>
          <w:color w:val="131413"/>
          <w:szCs w:val="24"/>
        </w:rPr>
        <w:t xml:space="preserve"> Aunque se usa comúnmente en algunos </w:t>
      </w:r>
      <w:proofErr w:type="gramStart"/>
      <w:r w:rsidRPr="00687794">
        <w:rPr>
          <w:rFonts w:cs="Arial"/>
          <w:color w:val="131413"/>
          <w:szCs w:val="24"/>
        </w:rPr>
        <w:t>países ,</w:t>
      </w:r>
      <w:proofErr w:type="gramEnd"/>
      <w:r w:rsidRPr="00687794">
        <w:rPr>
          <w:rFonts w:cs="Arial"/>
          <w:color w:val="131413"/>
          <w:szCs w:val="24"/>
        </w:rPr>
        <w:t xml:space="preserve"> la evidencia detrás de este medicamento es más limitada . Las primeras revisiones sistemáticas encontraron un efecto significativo en la duración de la diarrea. Sin embargo, estudios recientes demostraron que el </w:t>
      </w:r>
      <w:proofErr w:type="spellStart"/>
      <w:r w:rsidRPr="00687794">
        <w:rPr>
          <w:rFonts w:cs="Arial"/>
          <w:color w:val="131413"/>
          <w:szCs w:val="24"/>
        </w:rPr>
        <w:t>racecadotril</w:t>
      </w:r>
      <w:proofErr w:type="spellEnd"/>
      <w:r w:rsidRPr="00687794">
        <w:rPr>
          <w:rFonts w:cs="Arial"/>
          <w:color w:val="131413"/>
          <w:szCs w:val="24"/>
        </w:rPr>
        <w:t xml:space="preserve"> no era diferente del placebo. El zinc es un micronutriente esencial para muchos procesos metabólicos en el cuerpo. La deficiencia de zinc es un problema de salud pública que se ha asociado con un crecimiento deficiente y un aumento de la morbilidad y la mortalidad. Evidencia de calidad moderada a alta muestra que el zinc reduce la duración del episodio de diarrea y el riesgo de tener otro episodio en los siguientes 3 meses</w:t>
      </w:r>
      <w:r w:rsidR="00EA2B4E">
        <w:rPr>
          <w:rFonts w:cs="Arial"/>
          <w:color w:val="131413"/>
          <w:szCs w:val="24"/>
        </w:rPr>
        <w:t xml:space="preserve">. </w:t>
      </w:r>
      <w:r w:rsidRPr="00687794">
        <w:rPr>
          <w:rFonts w:cs="Arial"/>
          <w:color w:val="131413"/>
          <w:szCs w:val="24"/>
        </w:rPr>
        <w:t xml:space="preserve"> La loperamida, una intervención popular para el tratamiento de la diarrea en adultos, es un agonista de los receptores opioides. que actúa uniéndose a los receptores de opiáceos en el </w:t>
      </w:r>
      <w:proofErr w:type="gramStart"/>
      <w:r w:rsidRPr="00687794">
        <w:rPr>
          <w:rFonts w:cs="Arial"/>
          <w:color w:val="131413"/>
          <w:szCs w:val="24"/>
        </w:rPr>
        <w:t>intestino .</w:t>
      </w:r>
      <w:proofErr w:type="gramEnd"/>
      <w:r w:rsidRPr="00687794">
        <w:rPr>
          <w:rFonts w:cs="Arial"/>
          <w:color w:val="131413"/>
          <w:szCs w:val="24"/>
        </w:rPr>
        <w:t xml:space="preserve"> Sin embargo, existen serias preocupaciones sobre su uso en niños. Se han descrito varios casos de distensión abdominal grave, depresión respiratoria, reacciones adversas cardíacas graves y muertes con el uso de loperamida en niños [. La loperamida está contraindicada en niños menores de 2 </w:t>
      </w:r>
      <w:r w:rsidR="00306338" w:rsidRPr="00687794">
        <w:rPr>
          <w:rFonts w:cs="Arial"/>
          <w:color w:val="131413"/>
          <w:szCs w:val="24"/>
        </w:rPr>
        <w:t>años.</w:t>
      </w:r>
      <w:r w:rsidR="00306338">
        <w:rPr>
          <w:rFonts w:cs="Arial"/>
          <w:color w:val="131413"/>
          <w:szCs w:val="24"/>
          <w:vertAlign w:val="superscript"/>
        </w:rPr>
        <w:t>31</w:t>
      </w:r>
      <w:r w:rsidRPr="00687794">
        <w:rPr>
          <w:rFonts w:cs="Arial"/>
          <w:color w:val="131413"/>
          <w:szCs w:val="24"/>
        </w:rPr>
        <w:t xml:space="preserve"> </w:t>
      </w:r>
    </w:p>
    <w:p w14:paraId="11E82ED0" w14:textId="03318065" w:rsidR="00EA2B4E" w:rsidRDefault="00EA2B4E" w:rsidP="00BD1CED">
      <w:pPr>
        <w:autoSpaceDE w:val="0"/>
        <w:autoSpaceDN w:val="0"/>
        <w:adjustRightInd w:val="0"/>
        <w:spacing w:after="0" w:line="360" w:lineRule="auto"/>
        <w:rPr>
          <w:rFonts w:cs="Arial"/>
          <w:color w:val="131413"/>
          <w:szCs w:val="24"/>
        </w:rPr>
      </w:pPr>
    </w:p>
    <w:p w14:paraId="24BF8139" w14:textId="14848470" w:rsidR="00BD1CED" w:rsidRPr="00306338" w:rsidRDefault="00E745DE" w:rsidP="005D0E81">
      <w:pPr>
        <w:autoSpaceDE w:val="0"/>
        <w:autoSpaceDN w:val="0"/>
        <w:adjustRightInd w:val="0"/>
        <w:spacing w:after="0" w:line="360" w:lineRule="auto"/>
        <w:ind w:left="720"/>
        <w:rPr>
          <w:rFonts w:cs="Arial"/>
          <w:color w:val="131413"/>
          <w:szCs w:val="24"/>
          <w:vertAlign w:val="superscript"/>
        </w:rPr>
      </w:pPr>
      <w:r>
        <w:rPr>
          <w:rFonts w:cs="Arial"/>
          <w:color w:val="131413"/>
          <w:szCs w:val="24"/>
        </w:rPr>
        <w:t xml:space="preserve">En la </w:t>
      </w:r>
      <w:r w:rsidRPr="00E745DE">
        <w:rPr>
          <w:rFonts w:cs="Arial"/>
          <w:color w:val="131413"/>
          <w:szCs w:val="24"/>
        </w:rPr>
        <w:t>Enfermedad Diarreica Aguda</w:t>
      </w:r>
      <w:r>
        <w:rPr>
          <w:rFonts w:cs="Arial"/>
          <w:color w:val="131413"/>
          <w:szCs w:val="24"/>
        </w:rPr>
        <w:t xml:space="preserve"> </w:t>
      </w:r>
      <w:r w:rsidRPr="00687794">
        <w:rPr>
          <w:rFonts w:cs="Arial"/>
          <w:color w:val="131413"/>
          <w:szCs w:val="24"/>
        </w:rPr>
        <w:t xml:space="preserve">los antimicrobianos </w:t>
      </w:r>
      <w:r w:rsidR="00BD1CED" w:rsidRPr="00687794">
        <w:rPr>
          <w:rFonts w:cs="Arial"/>
          <w:color w:val="131413"/>
          <w:szCs w:val="24"/>
        </w:rPr>
        <w:t xml:space="preserve">no se recomiendan de forma rutinaria. Su uso está asociado con el síndrome urémico hemolítico, recaídas y diarrea </w:t>
      </w:r>
      <w:proofErr w:type="gramStart"/>
      <w:r w:rsidR="00306338" w:rsidRPr="00687794">
        <w:rPr>
          <w:rFonts w:cs="Arial"/>
          <w:color w:val="131413"/>
          <w:szCs w:val="24"/>
        </w:rPr>
        <w:t>persistente</w:t>
      </w:r>
      <w:r w:rsidR="00BD1CED" w:rsidRPr="00687794">
        <w:rPr>
          <w:rFonts w:cs="Arial"/>
          <w:color w:val="131413"/>
          <w:szCs w:val="24"/>
        </w:rPr>
        <w:t xml:space="preserve"> .</w:t>
      </w:r>
      <w:proofErr w:type="gramEnd"/>
      <w:r w:rsidR="00BD1CED" w:rsidRPr="00687794">
        <w:rPr>
          <w:rFonts w:cs="Arial"/>
          <w:color w:val="131413"/>
          <w:szCs w:val="24"/>
        </w:rPr>
        <w:t xml:space="preserve"> Sólo están indicados cuando existe riesgo de enfermedad invasiva grave o complicaciones, y existe evidencia de que el tratamiento mejorará los resultados clínicos, o cuando existe la necesidad de detener la propagación de un microorganismo. Por lo tanto, los antibióticos siempre están indicados en infecciones por </w:t>
      </w:r>
      <w:proofErr w:type="spellStart"/>
      <w:r w:rsidR="00BD1CED" w:rsidRPr="00687794">
        <w:rPr>
          <w:rFonts w:cs="Arial"/>
          <w:color w:val="131413"/>
          <w:szCs w:val="24"/>
        </w:rPr>
        <w:t>Shigella</w:t>
      </w:r>
      <w:proofErr w:type="spellEnd"/>
      <w:r w:rsidR="00BD1CED" w:rsidRPr="00687794">
        <w:rPr>
          <w:rFonts w:cs="Arial"/>
          <w:color w:val="131413"/>
          <w:szCs w:val="24"/>
        </w:rPr>
        <w:t xml:space="preserve"> y V. </w:t>
      </w:r>
      <w:proofErr w:type="spellStart"/>
      <w:r w:rsidR="00BD1CED" w:rsidRPr="00687794">
        <w:rPr>
          <w:rFonts w:cs="Arial"/>
          <w:color w:val="131413"/>
          <w:szCs w:val="24"/>
        </w:rPr>
        <w:t>cholerae</w:t>
      </w:r>
      <w:proofErr w:type="spellEnd"/>
      <w:r w:rsidR="00BD1CED" w:rsidRPr="00687794">
        <w:rPr>
          <w:rFonts w:cs="Arial"/>
          <w:color w:val="131413"/>
          <w:szCs w:val="24"/>
        </w:rPr>
        <w:t xml:space="preserve">, y en casos seleccionados de infecciones por Salmonella no tifoidea (menores de 3 meses de edad o niños inmunocomprometidos), </w:t>
      </w:r>
      <w:proofErr w:type="spellStart"/>
      <w:r w:rsidR="00BD1CED" w:rsidRPr="00687794">
        <w:rPr>
          <w:rFonts w:cs="Arial"/>
          <w:color w:val="131413"/>
          <w:szCs w:val="24"/>
        </w:rPr>
        <w:t>Campylobacter</w:t>
      </w:r>
      <w:proofErr w:type="spellEnd"/>
      <w:r w:rsidR="00BD1CED" w:rsidRPr="00687794">
        <w:rPr>
          <w:rFonts w:cs="Arial"/>
          <w:color w:val="131413"/>
          <w:szCs w:val="24"/>
        </w:rPr>
        <w:t xml:space="preserve"> (en infecciones graves</w:t>
      </w:r>
      <w:proofErr w:type="gramStart"/>
      <w:r w:rsidR="00BD1CED" w:rsidRPr="00687794">
        <w:rPr>
          <w:rFonts w:cs="Arial"/>
          <w:color w:val="131413"/>
          <w:szCs w:val="24"/>
        </w:rPr>
        <w:t>) ,</w:t>
      </w:r>
      <w:proofErr w:type="gramEnd"/>
      <w:r w:rsidR="00BD1CED" w:rsidRPr="00687794">
        <w:rPr>
          <w:rFonts w:cs="Arial"/>
          <w:color w:val="131413"/>
          <w:szCs w:val="24"/>
        </w:rPr>
        <w:t xml:space="preserve"> y </w:t>
      </w:r>
      <w:proofErr w:type="spellStart"/>
      <w:r w:rsidR="00BD1CED" w:rsidRPr="00687794">
        <w:rPr>
          <w:rFonts w:cs="Arial"/>
          <w:color w:val="131413"/>
          <w:szCs w:val="24"/>
        </w:rPr>
        <w:t>Cryptosporidium</w:t>
      </w:r>
      <w:proofErr w:type="spellEnd"/>
      <w:r w:rsidR="00BD1CED" w:rsidRPr="00687794">
        <w:rPr>
          <w:rFonts w:cs="Arial"/>
          <w:color w:val="131413"/>
          <w:szCs w:val="24"/>
        </w:rPr>
        <w:t xml:space="preserve"> ( niños inmunocomprometidos ). Las quinolonas (es decir, ciprofloxacina) y los macrólidos (es decir, azitromicina) son las mejores opciones para el tratamiento empírico de estos microorganismos, pero </w:t>
      </w:r>
      <w:r w:rsidR="00BD1CED" w:rsidRPr="00687794">
        <w:rPr>
          <w:rFonts w:cs="Arial"/>
          <w:color w:val="131413"/>
          <w:szCs w:val="24"/>
        </w:rPr>
        <w:lastRenderedPageBreak/>
        <w:t xml:space="preserve">dependerán en gran medida de la susceptibilidad microbiológica local. Cabe señalar </w:t>
      </w:r>
      <w:proofErr w:type="gramStart"/>
      <w:r w:rsidR="00BD1CED" w:rsidRPr="00687794">
        <w:rPr>
          <w:rFonts w:cs="Arial"/>
          <w:color w:val="131413"/>
          <w:szCs w:val="24"/>
        </w:rPr>
        <w:t>que</w:t>
      </w:r>
      <w:proofErr w:type="gramEnd"/>
      <w:r w:rsidR="00BD1CED" w:rsidRPr="00687794">
        <w:rPr>
          <w:rFonts w:cs="Arial"/>
          <w:color w:val="131413"/>
          <w:szCs w:val="24"/>
        </w:rPr>
        <w:t xml:space="preserve"> si bien son la primera opción para este microorganismo, las quinolonas deben usarse con precaución considerando que aumentan el riesgo de artropatía. El tratamiento empírico para casos de bacteriemia o sepsis incluye cefalosporinas de tercera generación (es decir, ceftriaxona) hasta cultivos. se obtienen resultados. </w:t>
      </w:r>
      <w:r w:rsidR="00306338">
        <w:rPr>
          <w:rFonts w:cs="Arial"/>
          <w:color w:val="131413"/>
          <w:szCs w:val="24"/>
          <w:vertAlign w:val="superscript"/>
        </w:rPr>
        <w:t>32</w:t>
      </w:r>
    </w:p>
    <w:p w14:paraId="4CD02573" w14:textId="77777777" w:rsidR="00BD1CED" w:rsidRDefault="00BD1CED" w:rsidP="00C23259"/>
    <w:p w14:paraId="637975C1" w14:textId="77777777" w:rsidR="00C23259" w:rsidRPr="00C23259" w:rsidRDefault="00C23259" w:rsidP="00C23259"/>
    <w:p w14:paraId="2CBCEC7C" w14:textId="45A754AA" w:rsidR="00E61AF7" w:rsidRDefault="00E61AF7" w:rsidP="005D0E81">
      <w:pPr>
        <w:pStyle w:val="Ttulo2"/>
        <w:ind w:left="626"/>
      </w:pPr>
      <w:r w:rsidRPr="00335770">
        <w:t xml:space="preserve">2.3 Definiciones conceptuales </w:t>
      </w:r>
    </w:p>
    <w:p w14:paraId="5437276B" w14:textId="77777777" w:rsidR="003F3473" w:rsidRDefault="003F3473" w:rsidP="005D0E81">
      <w:pPr>
        <w:spacing w:line="360" w:lineRule="auto"/>
        <w:ind w:left="626"/>
        <w:jc w:val="left"/>
      </w:pPr>
    </w:p>
    <w:p w14:paraId="238FC7BF" w14:textId="77777777" w:rsidR="003F174D" w:rsidRPr="003F174D" w:rsidRDefault="003F174D" w:rsidP="005D0E81">
      <w:pPr>
        <w:pStyle w:val="TableParagraph"/>
        <w:spacing w:line="360" w:lineRule="auto"/>
        <w:ind w:left="939" w:right="301"/>
        <w:rPr>
          <w:rFonts w:ascii="Arial" w:hAnsi="Arial" w:cs="Arial"/>
          <w:b/>
          <w:spacing w:val="-52"/>
          <w:sz w:val="24"/>
          <w:szCs w:val="24"/>
        </w:rPr>
      </w:pPr>
      <w:r w:rsidRPr="003F174D">
        <w:rPr>
          <w:rFonts w:ascii="Arial" w:hAnsi="Arial" w:cs="Arial"/>
          <w:b/>
          <w:sz w:val="24"/>
          <w:szCs w:val="24"/>
        </w:rPr>
        <w:t>Variable independiente:</w:t>
      </w:r>
      <w:r w:rsidRPr="003F174D">
        <w:rPr>
          <w:rFonts w:ascii="Arial" w:hAnsi="Arial" w:cs="Arial"/>
          <w:b/>
          <w:spacing w:val="-52"/>
          <w:sz w:val="24"/>
          <w:szCs w:val="24"/>
        </w:rPr>
        <w:t xml:space="preserve"> </w:t>
      </w:r>
    </w:p>
    <w:p w14:paraId="0F7F6D4E" w14:textId="361DA4FD" w:rsidR="003F174D" w:rsidRDefault="009E4B99" w:rsidP="005D0E81">
      <w:pPr>
        <w:pStyle w:val="TableParagraph"/>
        <w:spacing w:line="360" w:lineRule="auto"/>
        <w:ind w:left="939" w:right="301"/>
        <w:rPr>
          <w:rFonts w:ascii="Arial" w:hAnsi="Arial" w:cs="Arial"/>
          <w:sz w:val="24"/>
          <w:szCs w:val="24"/>
        </w:rPr>
      </w:pPr>
      <w:r>
        <w:rPr>
          <w:rFonts w:ascii="Arial" w:hAnsi="Arial" w:cs="Arial"/>
          <w:sz w:val="24"/>
          <w:szCs w:val="24"/>
        </w:rPr>
        <w:t>Sexo</w:t>
      </w:r>
      <w:r w:rsidR="0084426B">
        <w:rPr>
          <w:rFonts w:ascii="Arial" w:hAnsi="Arial" w:cs="Arial"/>
          <w:sz w:val="24"/>
          <w:szCs w:val="24"/>
        </w:rPr>
        <w:t xml:space="preserve"> masculino</w:t>
      </w:r>
      <w:r>
        <w:rPr>
          <w:rFonts w:ascii="Arial" w:hAnsi="Arial" w:cs="Arial"/>
          <w:sz w:val="24"/>
          <w:szCs w:val="24"/>
        </w:rPr>
        <w:t xml:space="preserve"> del paciente</w:t>
      </w:r>
    </w:p>
    <w:p w14:paraId="0A79C144" w14:textId="60106D96" w:rsidR="009E4B99" w:rsidRDefault="009E4B99" w:rsidP="005D0E81">
      <w:pPr>
        <w:pStyle w:val="TableParagraph"/>
        <w:spacing w:line="360" w:lineRule="auto"/>
        <w:ind w:left="939" w:right="301"/>
        <w:rPr>
          <w:rFonts w:ascii="Arial" w:hAnsi="Arial" w:cs="Arial"/>
          <w:sz w:val="24"/>
          <w:szCs w:val="24"/>
        </w:rPr>
      </w:pPr>
      <w:r>
        <w:rPr>
          <w:rFonts w:ascii="Arial" w:hAnsi="Arial" w:cs="Arial"/>
          <w:sz w:val="24"/>
          <w:szCs w:val="24"/>
        </w:rPr>
        <w:t>Hacinamiento</w:t>
      </w:r>
    </w:p>
    <w:p w14:paraId="71490036" w14:textId="115B9121" w:rsidR="009E4B99" w:rsidRDefault="009E4B99" w:rsidP="005D0E81">
      <w:pPr>
        <w:pStyle w:val="TableParagraph"/>
        <w:spacing w:line="360" w:lineRule="auto"/>
        <w:ind w:left="939" w:right="301"/>
        <w:rPr>
          <w:rFonts w:ascii="Arial" w:hAnsi="Arial" w:cs="Arial"/>
          <w:sz w:val="24"/>
          <w:szCs w:val="24"/>
        </w:rPr>
      </w:pPr>
      <w:r>
        <w:rPr>
          <w:rFonts w:ascii="Arial" w:hAnsi="Arial" w:cs="Arial"/>
          <w:sz w:val="24"/>
          <w:szCs w:val="24"/>
        </w:rPr>
        <w:t xml:space="preserve">Lactancia materna </w:t>
      </w:r>
      <w:r w:rsidR="00B47A2A">
        <w:rPr>
          <w:rFonts w:ascii="Arial" w:hAnsi="Arial" w:cs="Arial"/>
          <w:sz w:val="24"/>
          <w:szCs w:val="24"/>
        </w:rPr>
        <w:t>exclusiva</w:t>
      </w:r>
    </w:p>
    <w:p w14:paraId="28C10488" w14:textId="31C99F83" w:rsidR="009E4B99" w:rsidRDefault="00B47A2A" w:rsidP="005D0E81">
      <w:pPr>
        <w:pStyle w:val="TableParagraph"/>
        <w:spacing w:line="360" w:lineRule="auto"/>
        <w:ind w:left="939" w:right="301"/>
        <w:rPr>
          <w:rFonts w:ascii="Arial" w:hAnsi="Arial" w:cs="Arial"/>
          <w:sz w:val="24"/>
          <w:szCs w:val="24"/>
        </w:rPr>
      </w:pPr>
      <w:r>
        <w:rPr>
          <w:rFonts w:ascii="Arial" w:hAnsi="Arial" w:cs="Arial"/>
          <w:sz w:val="24"/>
          <w:szCs w:val="24"/>
        </w:rPr>
        <w:t>Hidratación</w:t>
      </w:r>
      <w:r w:rsidR="009E4B99">
        <w:rPr>
          <w:rFonts w:ascii="Arial" w:hAnsi="Arial" w:cs="Arial"/>
          <w:sz w:val="24"/>
          <w:szCs w:val="24"/>
        </w:rPr>
        <w:t xml:space="preserve"> </w:t>
      </w:r>
      <w:r w:rsidR="00B92DA6">
        <w:rPr>
          <w:rFonts w:ascii="Arial" w:hAnsi="Arial" w:cs="Arial"/>
          <w:sz w:val="24"/>
          <w:szCs w:val="24"/>
        </w:rPr>
        <w:t>oral insuficiente 24 horas</w:t>
      </w:r>
      <w:r w:rsidR="009E4B99">
        <w:rPr>
          <w:rFonts w:ascii="Arial" w:hAnsi="Arial" w:cs="Arial"/>
          <w:sz w:val="24"/>
          <w:szCs w:val="24"/>
        </w:rPr>
        <w:t xml:space="preserve"> previas a la admisión a emergencia</w:t>
      </w:r>
    </w:p>
    <w:p w14:paraId="0A9222B4" w14:textId="3FE09007" w:rsidR="009E4B99" w:rsidRDefault="00B47A2A" w:rsidP="005D0E81">
      <w:pPr>
        <w:pStyle w:val="TableParagraph"/>
        <w:spacing w:line="360" w:lineRule="auto"/>
        <w:ind w:left="939" w:right="301"/>
        <w:rPr>
          <w:rFonts w:ascii="Arial" w:hAnsi="Arial" w:cs="Arial"/>
          <w:sz w:val="24"/>
          <w:szCs w:val="24"/>
        </w:rPr>
      </w:pPr>
      <w:r>
        <w:rPr>
          <w:rFonts w:ascii="Arial" w:hAnsi="Arial" w:cs="Arial"/>
          <w:sz w:val="24"/>
          <w:szCs w:val="24"/>
        </w:rPr>
        <w:t>Vómitos</w:t>
      </w:r>
    </w:p>
    <w:p w14:paraId="4F36879A" w14:textId="3FD18F28" w:rsidR="009E4B99" w:rsidRDefault="00B47A2A" w:rsidP="005D0E81">
      <w:pPr>
        <w:pStyle w:val="TableParagraph"/>
        <w:spacing w:line="360" w:lineRule="auto"/>
        <w:ind w:left="939" w:right="301"/>
        <w:rPr>
          <w:rFonts w:ascii="Arial" w:hAnsi="Arial" w:cs="Arial"/>
          <w:sz w:val="24"/>
          <w:szCs w:val="24"/>
        </w:rPr>
      </w:pPr>
      <w:r>
        <w:rPr>
          <w:rFonts w:ascii="Arial" w:hAnsi="Arial" w:cs="Arial"/>
          <w:sz w:val="24"/>
          <w:szCs w:val="24"/>
        </w:rPr>
        <w:t>Desnutrición</w:t>
      </w:r>
    </w:p>
    <w:p w14:paraId="26EE5ED1" w14:textId="77777777" w:rsidR="003F174D" w:rsidRPr="003F174D" w:rsidRDefault="003F174D" w:rsidP="005D0E81">
      <w:pPr>
        <w:pStyle w:val="TableParagraph"/>
        <w:spacing w:before="10" w:line="360" w:lineRule="auto"/>
        <w:ind w:left="626"/>
        <w:rPr>
          <w:rFonts w:ascii="Arial" w:hAnsi="Arial" w:cs="Arial"/>
          <w:b/>
          <w:sz w:val="24"/>
          <w:szCs w:val="24"/>
        </w:rPr>
      </w:pPr>
    </w:p>
    <w:p w14:paraId="21B84853" w14:textId="77777777" w:rsidR="003F174D" w:rsidRPr="003F174D" w:rsidRDefault="003F174D" w:rsidP="005D0E81">
      <w:pPr>
        <w:pStyle w:val="TableParagraph"/>
        <w:spacing w:line="360" w:lineRule="auto"/>
        <w:ind w:left="1011" w:right="372" w:firstLine="1"/>
        <w:rPr>
          <w:rFonts w:ascii="Arial" w:hAnsi="Arial" w:cs="Arial"/>
          <w:sz w:val="24"/>
          <w:szCs w:val="24"/>
        </w:rPr>
      </w:pPr>
      <w:r w:rsidRPr="003F174D">
        <w:rPr>
          <w:rFonts w:ascii="Arial" w:hAnsi="Arial" w:cs="Arial"/>
          <w:b/>
          <w:sz w:val="24"/>
          <w:szCs w:val="24"/>
        </w:rPr>
        <w:t>Variable dependiente:</w:t>
      </w:r>
      <w:r w:rsidRPr="003F174D">
        <w:rPr>
          <w:rFonts w:ascii="Arial" w:hAnsi="Arial" w:cs="Arial"/>
          <w:b/>
          <w:spacing w:val="-52"/>
          <w:sz w:val="24"/>
          <w:szCs w:val="24"/>
        </w:rPr>
        <w:t xml:space="preserve"> </w:t>
      </w:r>
    </w:p>
    <w:p w14:paraId="35BB6E2C" w14:textId="012960B4" w:rsidR="003F174D" w:rsidRPr="003F174D" w:rsidRDefault="009E4B99" w:rsidP="005D0E81">
      <w:pPr>
        <w:pStyle w:val="TableParagraph"/>
        <w:spacing w:line="360" w:lineRule="auto"/>
        <w:ind w:left="939" w:right="301"/>
        <w:rPr>
          <w:rFonts w:ascii="Arial" w:hAnsi="Arial" w:cs="Arial"/>
          <w:sz w:val="24"/>
          <w:szCs w:val="24"/>
        </w:rPr>
      </w:pPr>
      <w:r>
        <w:rPr>
          <w:rFonts w:ascii="Arial" w:hAnsi="Arial" w:cs="Arial"/>
          <w:sz w:val="24"/>
          <w:szCs w:val="24"/>
        </w:rPr>
        <w:t>Deshidratación severa por diarreas</w:t>
      </w:r>
    </w:p>
    <w:p w14:paraId="0871246C" w14:textId="778F0970" w:rsidR="00A356A6" w:rsidRDefault="00A356A6" w:rsidP="00C23259"/>
    <w:p w14:paraId="456A1575" w14:textId="77777777" w:rsidR="00A356A6" w:rsidRPr="00C23259" w:rsidRDefault="00A356A6" w:rsidP="00C23259"/>
    <w:p w14:paraId="66C92ABD" w14:textId="21EA0FA8" w:rsidR="00E61AF7" w:rsidRPr="005D0E81" w:rsidRDefault="00E61AF7" w:rsidP="00E61AF7">
      <w:pPr>
        <w:pStyle w:val="Ttulo2"/>
        <w:rPr>
          <w:color w:val="FFFFFF" w:themeColor="background1"/>
        </w:rPr>
      </w:pPr>
      <w:r w:rsidRPr="005D0E81">
        <w:rPr>
          <w:color w:val="FFFFFF" w:themeColor="background1"/>
        </w:rPr>
        <w:t xml:space="preserve">2.4 Hipótesis </w:t>
      </w:r>
    </w:p>
    <w:p w14:paraId="2DDC8659" w14:textId="001AD689" w:rsidR="004D47B0" w:rsidRPr="005D0E81" w:rsidRDefault="004D47B0" w:rsidP="004D47B0">
      <w:pPr>
        <w:rPr>
          <w:color w:val="FFFFFF" w:themeColor="background1"/>
        </w:rPr>
      </w:pPr>
    </w:p>
    <w:p w14:paraId="20A4F3DA" w14:textId="022ECA85" w:rsidR="004D47B0" w:rsidRPr="005D0E81" w:rsidRDefault="004D47B0" w:rsidP="004D47B0">
      <w:pPr>
        <w:ind w:firstLine="396"/>
        <w:rPr>
          <w:color w:val="FFFFFF" w:themeColor="background1"/>
        </w:rPr>
      </w:pPr>
      <w:r w:rsidRPr="005D0E81">
        <w:rPr>
          <w:color w:val="FFFFFF" w:themeColor="background1"/>
        </w:rPr>
        <w:t xml:space="preserve">HIPOTESIS GENERAL </w:t>
      </w:r>
    </w:p>
    <w:p w14:paraId="581C14A7" w14:textId="77777777" w:rsidR="00606AB8" w:rsidRPr="005D0E81" w:rsidRDefault="00606AB8" w:rsidP="004D47B0">
      <w:pPr>
        <w:ind w:firstLine="396"/>
        <w:rPr>
          <w:color w:val="FFFFFF" w:themeColor="background1"/>
        </w:rPr>
      </w:pPr>
    </w:p>
    <w:p w14:paraId="296BF824" w14:textId="1F7AA0CC" w:rsidR="00606AB8" w:rsidRPr="005D0E81" w:rsidRDefault="00606AB8" w:rsidP="00ED69A7">
      <w:pPr>
        <w:spacing w:line="360" w:lineRule="auto"/>
        <w:ind w:left="396"/>
        <w:rPr>
          <w:color w:val="FFFFFF" w:themeColor="background1"/>
        </w:rPr>
      </w:pPr>
      <w:r w:rsidRPr="005D0E81">
        <w:rPr>
          <w:color w:val="FFFFFF" w:themeColor="background1"/>
        </w:rPr>
        <w:t xml:space="preserve">Ha: La hidratación </w:t>
      </w:r>
      <w:r w:rsidR="00B92DA6" w:rsidRPr="005D0E81">
        <w:rPr>
          <w:color w:val="FFFFFF" w:themeColor="background1"/>
        </w:rPr>
        <w:t>oral insuficiente 24 horas</w:t>
      </w:r>
      <w:r w:rsidRPr="005D0E81">
        <w:rPr>
          <w:color w:val="FFFFFF" w:themeColor="background1"/>
        </w:rPr>
        <w:t xml:space="preserve"> antes de la admisión a emergencia es un factor asociado a la deshidratación severa por </w:t>
      </w:r>
      <w:r w:rsidR="00B92DA6" w:rsidRPr="005D0E81">
        <w:rPr>
          <w:color w:val="FFFFFF" w:themeColor="background1"/>
        </w:rPr>
        <w:t>Enfermedad Diarreica Aguda</w:t>
      </w:r>
      <w:r w:rsidRPr="005D0E81">
        <w:rPr>
          <w:color w:val="FFFFFF" w:themeColor="background1"/>
        </w:rPr>
        <w:t xml:space="preserve"> en niños menores de 5 años atendidos en el </w:t>
      </w:r>
      <w:r w:rsidR="00D53B99" w:rsidRPr="005D0E81">
        <w:rPr>
          <w:color w:val="FFFFFF" w:themeColor="background1"/>
        </w:rPr>
        <w:t xml:space="preserve">Hospital </w:t>
      </w:r>
      <w:r w:rsidRPr="005D0E81">
        <w:rPr>
          <w:color w:val="FFFFFF" w:themeColor="background1"/>
        </w:rPr>
        <w:t xml:space="preserve">de </w:t>
      </w:r>
      <w:r w:rsidR="008A099B" w:rsidRPr="005D0E81">
        <w:rPr>
          <w:color w:val="FFFFFF" w:themeColor="background1"/>
        </w:rPr>
        <w:t>Vitarte</w:t>
      </w:r>
      <w:r w:rsidRPr="005D0E81">
        <w:rPr>
          <w:color w:val="FFFFFF" w:themeColor="background1"/>
        </w:rPr>
        <w:t xml:space="preserve"> durante el año 2021 </w:t>
      </w:r>
    </w:p>
    <w:p w14:paraId="77CBACC8" w14:textId="3ED0DBD2" w:rsidR="00606AB8" w:rsidRPr="005D0E81" w:rsidRDefault="00606AB8" w:rsidP="00606AB8">
      <w:pPr>
        <w:spacing w:line="360" w:lineRule="auto"/>
        <w:ind w:left="396"/>
        <w:rPr>
          <w:color w:val="FFFFFF" w:themeColor="background1"/>
        </w:rPr>
      </w:pPr>
      <w:r w:rsidRPr="005D0E81">
        <w:rPr>
          <w:color w:val="FFFFFF" w:themeColor="background1"/>
        </w:rPr>
        <w:lastRenderedPageBreak/>
        <w:t xml:space="preserve">Ho: La hidratación </w:t>
      </w:r>
      <w:r w:rsidR="00B92DA6" w:rsidRPr="005D0E81">
        <w:rPr>
          <w:color w:val="FFFFFF" w:themeColor="background1"/>
        </w:rPr>
        <w:t>oral insuficiente 24 horas</w:t>
      </w:r>
      <w:r w:rsidRPr="005D0E81">
        <w:rPr>
          <w:color w:val="FFFFFF" w:themeColor="background1"/>
        </w:rPr>
        <w:t xml:space="preserve"> antes de la admisión a emergencia no es un factor asociado a la deshidratación severa por </w:t>
      </w:r>
      <w:r w:rsidR="00B92DA6" w:rsidRPr="005D0E81">
        <w:rPr>
          <w:color w:val="FFFFFF" w:themeColor="background1"/>
        </w:rPr>
        <w:t>Enfermedad Diarreica Aguda</w:t>
      </w:r>
      <w:r w:rsidRPr="005D0E81">
        <w:rPr>
          <w:color w:val="FFFFFF" w:themeColor="background1"/>
        </w:rPr>
        <w:t xml:space="preserve"> en niños menores de 5 años atendidos en el </w:t>
      </w:r>
      <w:r w:rsidR="00D53B99" w:rsidRPr="005D0E81">
        <w:rPr>
          <w:color w:val="FFFFFF" w:themeColor="background1"/>
        </w:rPr>
        <w:t>Hospital</w:t>
      </w:r>
      <w:r w:rsidRPr="005D0E81">
        <w:rPr>
          <w:color w:val="FFFFFF" w:themeColor="background1"/>
        </w:rPr>
        <w:t xml:space="preserve"> de </w:t>
      </w:r>
      <w:r w:rsidR="008A099B" w:rsidRPr="005D0E81">
        <w:rPr>
          <w:color w:val="FFFFFF" w:themeColor="background1"/>
        </w:rPr>
        <w:t>Vitarte</w:t>
      </w:r>
      <w:r w:rsidRPr="005D0E81">
        <w:rPr>
          <w:color w:val="FFFFFF" w:themeColor="background1"/>
        </w:rPr>
        <w:t xml:space="preserve"> durante el año 2021 </w:t>
      </w:r>
    </w:p>
    <w:p w14:paraId="3C71DD43" w14:textId="77777777" w:rsidR="00606AB8" w:rsidRPr="005D0E81" w:rsidRDefault="00606AB8" w:rsidP="00606AB8">
      <w:pPr>
        <w:spacing w:line="360" w:lineRule="auto"/>
        <w:ind w:left="396"/>
        <w:rPr>
          <w:color w:val="FFFFFF" w:themeColor="background1"/>
        </w:rPr>
      </w:pPr>
    </w:p>
    <w:p w14:paraId="2A7940C8" w14:textId="53AB70E7" w:rsidR="002733B1" w:rsidRPr="005D0E81" w:rsidRDefault="004D47B0" w:rsidP="005D0E81">
      <w:pPr>
        <w:spacing w:line="360" w:lineRule="auto"/>
        <w:rPr>
          <w:color w:val="FFFFFF" w:themeColor="background1"/>
        </w:rPr>
      </w:pPr>
      <w:r w:rsidRPr="005D0E81">
        <w:rPr>
          <w:color w:val="FFFFFF" w:themeColor="background1"/>
        </w:rPr>
        <w:t>HIPOTESIS ESPECIFICAS</w:t>
      </w:r>
    </w:p>
    <w:p w14:paraId="72A67FCC" w14:textId="4678543C" w:rsidR="002733B1" w:rsidRPr="005D0E81" w:rsidRDefault="002733B1" w:rsidP="002733B1">
      <w:pPr>
        <w:spacing w:line="360" w:lineRule="auto"/>
        <w:ind w:left="396"/>
        <w:rPr>
          <w:color w:val="FFFFFF" w:themeColor="background1"/>
        </w:rPr>
      </w:pPr>
      <w:bookmarkStart w:id="5" w:name="_Hlk121829625"/>
      <w:r w:rsidRPr="005D0E81">
        <w:rPr>
          <w:color w:val="FFFFFF" w:themeColor="background1"/>
        </w:rPr>
        <w:t xml:space="preserve">Ha: La presencia de vómitos es un factor asociado a la deshidratación severa por </w:t>
      </w:r>
      <w:r w:rsidR="00B92DA6" w:rsidRPr="005D0E81">
        <w:rPr>
          <w:color w:val="FFFFFF" w:themeColor="background1"/>
        </w:rPr>
        <w:t>Enfermedad Diarreica Aguda</w:t>
      </w:r>
      <w:r w:rsidRPr="005D0E81">
        <w:rPr>
          <w:color w:val="FFFFFF" w:themeColor="background1"/>
        </w:rPr>
        <w:t xml:space="preserve"> en niños menores de 5 años atendidos en el </w:t>
      </w:r>
      <w:r w:rsidR="00D53B99" w:rsidRPr="005D0E81">
        <w:rPr>
          <w:color w:val="FFFFFF" w:themeColor="background1"/>
        </w:rPr>
        <w:t xml:space="preserve">Hospital </w:t>
      </w:r>
      <w:r w:rsidRPr="005D0E81">
        <w:rPr>
          <w:color w:val="FFFFFF" w:themeColor="background1"/>
        </w:rPr>
        <w:t xml:space="preserve">de </w:t>
      </w:r>
      <w:r w:rsidR="008A099B" w:rsidRPr="005D0E81">
        <w:rPr>
          <w:color w:val="FFFFFF" w:themeColor="background1"/>
        </w:rPr>
        <w:t>Vitarte</w:t>
      </w:r>
      <w:r w:rsidRPr="005D0E81">
        <w:rPr>
          <w:color w:val="FFFFFF" w:themeColor="background1"/>
        </w:rPr>
        <w:t xml:space="preserve"> durante el año 2021 </w:t>
      </w:r>
    </w:p>
    <w:p w14:paraId="097DFB34" w14:textId="218F2FB7" w:rsidR="00606AB8" w:rsidRPr="005D0E81" w:rsidRDefault="00606AB8" w:rsidP="00606AB8">
      <w:pPr>
        <w:spacing w:line="360" w:lineRule="auto"/>
        <w:ind w:left="396"/>
        <w:rPr>
          <w:color w:val="FFFFFF" w:themeColor="background1"/>
        </w:rPr>
      </w:pPr>
      <w:r w:rsidRPr="005D0E81">
        <w:rPr>
          <w:color w:val="FFFFFF" w:themeColor="background1"/>
        </w:rPr>
        <w:t xml:space="preserve">Ho: La presencia de vómitos no es un factor asociado a la deshidratación severa por </w:t>
      </w:r>
      <w:r w:rsidR="00B92DA6" w:rsidRPr="005D0E81">
        <w:rPr>
          <w:color w:val="FFFFFF" w:themeColor="background1"/>
        </w:rPr>
        <w:t>Enfermedad Diarreica Aguda</w:t>
      </w:r>
      <w:r w:rsidRPr="005D0E81">
        <w:rPr>
          <w:color w:val="FFFFFF" w:themeColor="background1"/>
        </w:rPr>
        <w:t xml:space="preserve"> en niños menores de 5 años atendidos en el </w:t>
      </w:r>
      <w:r w:rsidR="00D53B99" w:rsidRPr="005D0E81">
        <w:rPr>
          <w:color w:val="FFFFFF" w:themeColor="background1"/>
        </w:rPr>
        <w:t xml:space="preserve">Hospital </w:t>
      </w:r>
      <w:r w:rsidRPr="005D0E81">
        <w:rPr>
          <w:color w:val="FFFFFF" w:themeColor="background1"/>
        </w:rPr>
        <w:t xml:space="preserve">de </w:t>
      </w:r>
      <w:r w:rsidR="003932BD" w:rsidRPr="005D0E81">
        <w:rPr>
          <w:color w:val="FFFFFF" w:themeColor="background1"/>
        </w:rPr>
        <w:t>Vitarte</w:t>
      </w:r>
      <w:r w:rsidRPr="005D0E81">
        <w:rPr>
          <w:color w:val="FFFFFF" w:themeColor="background1"/>
        </w:rPr>
        <w:t xml:space="preserve"> durante el año 2021 </w:t>
      </w:r>
    </w:p>
    <w:bookmarkEnd w:id="5"/>
    <w:p w14:paraId="211E865E" w14:textId="39E26340" w:rsidR="002733B1" w:rsidRPr="005D0E81" w:rsidRDefault="002733B1" w:rsidP="002733B1">
      <w:pPr>
        <w:spacing w:line="360" w:lineRule="auto"/>
        <w:ind w:left="396"/>
        <w:rPr>
          <w:color w:val="FFFFFF" w:themeColor="background1"/>
        </w:rPr>
      </w:pPr>
      <w:r w:rsidRPr="005D0E81">
        <w:rPr>
          <w:color w:val="FFFFFF" w:themeColor="background1"/>
        </w:rPr>
        <w:t xml:space="preserve">Ha: La desnutrición es un factor asociado a la deshidratación severa por </w:t>
      </w:r>
      <w:r w:rsidR="00B92DA6" w:rsidRPr="005D0E81">
        <w:rPr>
          <w:color w:val="FFFFFF" w:themeColor="background1"/>
        </w:rPr>
        <w:t>Enfermedad Diarreica Aguda</w:t>
      </w:r>
      <w:r w:rsidRPr="005D0E81">
        <w:rPr>
          <w:color w:val="FFFFFF" w:themeColor="background1"/>
        </w:rPr>
        <w:t xml:space="preserve"> en niños menores de 5 años atendidos en el </w:t>
      </w:r>
      <w:r w:rsidR="00D53B99" w:rsidRPr="005D0E81">
        <w:rPr>
          <w:color w:val="FFFFFF" w:themeColor="background1"/>
        </w:rPr>
        <w:t>Hospital</w:t>
      </w:r>
      <w:r w:rsidRPr="005D0E81">
        <w:rPr>
          <w:color w:val="FFFFFF" w:themeColor="background1"/>
        </w:rPr>
        <w:t xml:space="preserve"> de </w:t>
      </w:r>
      <w:r w:rsidR="003932BD" w:rsidRPr="005D0E81">
        <w:rPr>
          <w:color w:val="FFFFFF" w:themeColor="background1"/>
        </w:rPr>
        <w:t>Vitarte</w:t>
      </w:r>
      <w:r w:rsidRPr="005D0E81">
        <w:rPr>
          <w:color w:val="FFFFFF" w:themeColor="background1"/>
        </w:rPr>
        <w:t xml:space="preserve"> durante el año 2021 </w:t>
      </w:r>
    </w:p>
    <w:p w14:paraId="70D8C69C" w14:textId="5CB6EC45" w:rsidR="00606AB8" w:rsidRPr="005D0E81" w:rsidRDefault="00606AB8" w:rsidP="00606AB8">
      <w:pPr>
        <w:spacing w:line="360" w:lineRule="auto"/>
        <w:ind w:left="396"/>
        <w:rPr>
          <w:color w:val="FFFFFF" w:themeColor="background1"/>
        </w:rPr>
      </w:pPr>
      <w:r w:rsidRPr="005D0E81">
        <w:rPr>
          <w:color w:val="FFFFFF" w:themeColor="background1"/>
        </w:rPr>
        <w:t xml:space="preserve">Ho: La desnutrición no es un factor asociado a la deshidratación severa por </w:t>
      </w:r>
      <w:r w:rsidR="00B92DA6" w:rsidRPr="005D0E81">
        <w:rPr>
          <w:color w:val="FFFFFF" w:themeColor="background1"/>
        </w:rPr>
        <w:t>Enfermedad Diarreica Aguda</w:t>
      </w:r>
      <w:r w:rsidRPr="005D0E81">
        <w:rPr>
          <w:color w:val="FFFFFF" w:themeColor="background1"/>
        </w:rPr>
        <w:t xml:space="preserve"> en niños menores de 5 años atendidos en el </w:t>
      </w:r>
      <w:r w:rsidR="00D53B99" w:rsidRPr="005D0E81">
        <w:rPr>
          <w:color w:val="FFFFFF" w:themeColor="background1"/>
        </w:rPr>
        <w:t>Hospital</w:t>
      </w:r>
      <w:r w:rsidRPr="005D0E81">
        <w:rPr>
          <w:color w:val="FFFFFF" w:themeColor="background1"/>
        </w:rPr>
        <w:t xml:space="preserve"> de </w:t>
      </w:r>
      <w:r w:rsidR="008A099B" w:rsidRPr="005D0E81">
        <w:rPr>
          <w:color w:val="FFFFFF" w:themeColor="background1"/>
        </w:rPr>
        <w:t>Vitarte</w:t>
      </w:r>
      <w:r w:rsidRPr="005D0E81">
        <w:rPr>
          <w:color w:val="FFFFFF" w:themeColor="background1"/>
        </w:rPr>
        <w:t xml:space="preserve"> durante el año 2021 </w:t>
      </w:r>
    </w:p>
    <w:p w14:paraId="1D3BF2FD" w14:textId="77777777" w:rsidR="00606AB8" w:rsidRDefault="00606AB8" w:rsidP="002733B1">
      <w:pPr>
        <w:spacing w:line="360" w:lineRule="auto"/>
        <w:ind w:left="396"/>
      </w:pPr>
    </w:p>
    <w:p w14:paraId="751DFF4B" w14:textId="036104D0" w:rsidR="002F72B0" w:rsidRDefault="002F72B0" w:rsidP="005D0E81"/>
    <w:p w14:paraId="3C023F42" w14:textId="3496BF9A" w:rsidR="002F72B0" w:rsidRDefault="002F72B0" w:rsidP="005D0E81"/>
    <w:p w14:paraId="164152F6" w14:textId="6B806BA9" w:rsidR="002F72B0" w:rsidRDefault="002F72B0" w:rsidP="005D0E81"/>
    <w:p w14:paraId="38AF330C" w14:textId="7AB15F40" w:rsidR="002F72B0" w:rsidRDefault="002F72B0" w:rsidP="005D0E81"/>
    <w:p w14:paraId="01A02133" w14:textId="77777777" w:rsidR="002F72B0" w:rsidRPr="002F72B0" w:rsidRDefault="002F72B0" w:rsidP="005D0E81"/>
    <w:p w14:paraId="4E796F66" w14:textId="77777777" w:rsidR="00E61AF7" w:rsidRPr="00335770" w:rsidRDefault="00E61AF7" w:rsidP="00E61AF7">
      <w:pPr>
        <w:pStyle w:val="Ttulo1"/>
      </w:pPr>
      <w:r w:rsidRPr="00335770">
        <w:lastRenderedPageBreak/>
        <w:t xml:space="preserve">CAPÍTULO III METODOLOGÍA </w:t>
      </w:r>
    </w:p>
    <w:p w14:paraId="07FE0C75" w14:textId="3D546152" w:rsidR="0084426B" w:rsidRPr="0084426B" w:rsidRDefault="00E61AF7" w:rsidP="0084426B">
      <w:pPr>
        <w:pStyle w:val="Ttulo2"/>
        <w:spacing w:line="360" w:lineRule="auto"/>
        <w:rPr>
          <w:b w:val="0"/>
          <w:bCs/>
        </w:rPr>
      </w:pPr>
      <w:bookmarkStart w:id="6" w:name="_Hlk127304801"/>
      <w:r w:rsidRPr="00335770">
        <w:t xml:space="preserve">3.1 </w:t>
      </w:r>
      <w:proofErr w:type="gramStart"/>
      <w:r w:rsidRPr="00335770">
        <w:t xml:space="preserve">Diseño </w:t>
      </w:r>
      <w:r w:rsidR="00C23259">
        <w:t>:</w:t>
      </w:r>
      <w:proofErr w:type="gramEnd"/>
      <w:r w:rsidR="00C23259">
        <w:t xml:space="preserve">  </w:t>
      </w:r>
      <w:r w:rsidR="0084426B">
        <w:rPr>
          <w:b w:val="0"/>
          <w:bCs/>
        </w:rPr>
        <w:t xml:space="preserve">Esta investigación se caracteriza por ser cuantitativa, </w:t>
      </w:r>
      <w:r w:rsidR="00470806">
        <w:rPr>
          <w:b w:val="0"/>
          <w:bCs/>
        </w:rPr>
        <w:t xml:space="preserve">descriptiva, </w:t>
      </w:r>
      <w:r w:rsidR="0084426B">
        <w:rPr>
          <w:b w:val="0"/>
          <w:bCs/>
        </w:rPr>
        <w:t>observacional</w:t>
      </w:r>
      <w:r w:rsidR="00470806">
        <w:rPr>
          <w:b w:val="0"/>
          <w:bCs/>
        </w:rPr>
        <w:t xml:space="preserve">, retrospectiva, </w:t>
      </w:r>
      <w:r w:rsidR="0084426B">
        <w:rPr>
          <w:b w:val="0"/>
          <w:bCs/>
        </w:rPr>
        <w:t xml:space="preserve">debido a que no se modificaran las variables por parte de la investigadora, solamente serán observadas, transversal porque solamente se evaluaran una vez a lo largo de la línea de tiempo  </w:t>
      </w:r>
      <w:r w:rsidR="00A50A73">
        <w:rPr>
          <w:b w:val="0"/>
          <w:bCs/>
        </w:rPr>
        <w:t>y analítica.</w:t>
      </w:r>
    </w:p>
    <w:p w14:paraId="6A0860B8" w14:textId="77777777" w:rsidR="00C23259" w:rsidRPr="00C23259" w:rsidRDefault="00C23259" w:rsidP="00C23259"/>
    <w:p w14:paraId="368DC610" w14:textId="2F7EAE85" w:rsidR="00E61AF7" w:rsidRDefault="00E61AF7" w:rsidP="00E61AF7">
      <w:pPr>
        <w:pStyle w:val="Ttulo2"/>
      </w:pPr>
      <w:r w:rsidRPr="00335770">
        <w:t xml:space="preserve">3.2 Población y muestra </w:t>
      </w:r>
    </w:p>
    <w:p w14:paraId="3098D2D0" w14:textId="77777777" w:rsidR="005E1DC6" w:rsidRDefault="005E1DC6" w:rsidP="00C23259"/>
    <w:p w14:paraId="6D69576E" w14:textId="2FAD604C" w:rsidR="00C23259" w:rsidRDefault="00C23259" w:rsidP="00C23259">
      <w:pPr>
        <w:pStyle w:val="Default"/>
        <w:spacing w:line="360" w:lineRule="auto"/>
        <w:jc w:val="both"/>
        <w:rPr>
          <w:lang w:val="es-PE"/>
        </w:rPr>
      </w:pPr>
      <w:r w:rsidRPr="00335770">
        <w:rPr>
          <w:b/>
          <w:lang w:val="es-PE"/>
        </w:rPr>
        <w:t xml:space="preserve">Población: </w:t>
      </w:r>
      <w:r w:rsidR="0084426B">
        <w:rPr>
          <w:lang w:val="es-PE"/>
        </w:rPr>
        <w:t>pacientes</w:t>
      </w:r>
      <w:r w:rsidR="006E717F">
        <w:rPr>
          <w:lang w:val="es-PE"/>
        </w:rPr>
        <w:t xml:space="preserve"> con diarrea aguda</w:t>
      </w:r>
      <w:r w:rsidR="0084426B">
        <w:rPr>
          <w:lang w:val="es-PE"/>
        </w:rPr>
        <w:t xml:space="preserve"> menores de 5 años atendidos en el Hospital de Vitarte durante el año 2021</w:t>
      </w:r>
    </w:p>
    <w:bookmarkEnd w:id="6"/>
    <w:p w14:paraId="2B5AFF29" w14:textId="77777777" w:rsidR="00C23259" w:rsidRPr="00335770" w:rsidRDefault="00C23259" w:rsidP="00C23259">
      <w:pPr>
        <w:pStyle w:val="Default"/>
        <w:spacing w:line="360" w:lineRule="auto"/>
        <w:jc w:val="both"/>
        <w:rPr>
          <w:lang w:val="es-PE"/>
        </w:rPr>
      </w:pPr>
    </w:p>
    <w:p w14:paraId="0987AB33" w14:textId="77777777" w:rsidR="00FB623B" w:rsidRDefault="00FB623B" w:rsidP="00C23259">
      <w:pPr>
        <w:sectPr w:rsidR="00FB623B" w:rsidSect="00D97D6B">
          <w:pgSz w:w="12240" w:h="15840"/>
          <w:pgMar w:top="1418" w:right="1418" w:bottom="1418" w:left="1701" w:header="720" w:footer="720" w:gutter="0"/>
          <w:pgNumType w:start="1"/>
          <w:cols w:space="720"/>
          <w:docGrid w:linePitch="360"/>
        </w:sectPr>
      </w:pPr>
    </w:p>
    <w:p w14:paraId="4DD5C53E" w14:textId="77777777" w:rsidR="00C23259" w:rsidRPr="00C23259" w:rsidRDefault="00C23259" w:rsidP="00C23259"/>
    <w:p w14:paraId="77F42688" w14:textId="1E6440B8" w:rsidR="00E61AF7" w:rsidRDefault="00E61AF7" w:rsidP="00E61AF7">
      <w:pPr>
        <w:pStyle w:val="Ttulo2"/>
      </w:pPr>
      <w:r w:rsidRPr="00335770">
        <w:t xml:space="preserve">3.3 Operacionalización de variables </w:t>
      </w:r>
    </w:p>
    <w:p w14:paraId="07139CBA" w14:textId="7067A313" w:rsidR="003F174D" w:rsidRDefault="003F174D" w:rsidP="003F174D"/>
    <w:tbl>
      <w:tblPr>
        <w:tblStyle w:val="TableNormal"/>
        <w:tblW w:w="1394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2694"/>
        <w:gridCol w:w="1844"/>
        <w:gridCol w:w="2552"/>
        <w:gridCol w:w="1419"/>
        <w:gridCol w:w="1703"/>
        <w:gridCol w:w="1294"/>
      </w:tblGrid>
      <w:tr w:rsidR="00D749D6" w14:paraId="7E5EF495" w14:textId="77777777" w:rsidTr="00995B44">
        <w:trPr>
          <w:trHeight w:val="1103"/>
        </w:trPr>
        <w:tc>
          <w:tcPr>
            <w:tcW w:w="2436" w:type="dxa"/>
            <w:shd w:val="clear" w:color="auto" w:fill="BEBEBE"/>
          </w:tcPr>
          <w:p w14:paraId="29464A02" w14:textId="77777777" w:rsidR="00D749D6" w:rsidRPr="007B21E4" w:rsidRDefault="00D749D6" w:rsidP="00995B44">
            <w:pPr>
              <w:pStyle w:val="TableParagraph"/>
              <w:rPr>
                <w:rFonts w:ascii="Arial" w:hAnsi="Arial" w:cs="Arial"/>
                <w:b/>
                <w:sz w:val="20"/>
                <w:szCs w:val="20"/>
              </w:rPr>
            </w:pPr>
          </w:p>
          <w:p w14:paraId="08920100" w14:textId="77777777" w:rsidR="00D749D6" w:rsidRPr="007B21E4" w:rsidRDefault="00D749D6" w:rsidP="00995B44">
            <w:pPr>
              <w:pStyle w:val="TableParagraph"/>
              <w:spacing w:before="147"/>
              <w:ind w:left="182" w:right="174"/>
              <w:jc w:val="center"/>
              <w:rPr>
                <w:rFonts w:ascii="Arial" w:hAnsi="Arial" w:cs="Arial"/>
                <w:b/>
                <w:sz w:val="20"/>
                <w:szCs w:val="20"/>
              </w:rPr>
            </w:pPr>
            <w:r w:rsidRPr="007B21E4">
              <w:rPr>
                <w:rFonts w:ascii="Arial" w:hAnsi="Arial" w:cs="Arial"/>
                <w:b/>
                <w:sz w:val="20"/>
                <w:szCs w:val="20"/>
              </w:rPr>
              <w:t>Variable</w:t>
            </w:r>
          </w:p>
        </w:tc>
        <w:tc>
          <w:tcPr>
            <w:tcW w:w="2694" w:type="dxa"/>
            <w:shd w:val="clear" w:color="auto" w:fill="BEBEBE"/>
          </w:tcPr>
          <w:p w14:paraId="643D2168" w14:textId="77777777" w:rsidR="00D749D6" w:rsidRPr="007B21E4" w:rsidRDefault="00D749D6" w:rsidP="00ED69A7">
            <w:pPr>
              <w:pStyle w:val="TableParagraph"/>
              <w:rPr>
                <w:rFonts w:ascii="Arial" w:hAnsi="Arial" w:cs="Arial"/>
                <w:b/>
                <w:sz w:val="20"/>
                <w:szCs w:val="20"/>
              </w:rPr>
            </w:pPr>
          </w:p>
          <w:p w14:paraId="18378CC4" w14:textId="77777777" w:rsidR="00D749D6" w:rsidRPr="007B21E4" w:rsidRDefault="00D749D6" w:rsidP="00ED69A7">
            <w:pPr>
              <w:pStyle w:val="TableParagraph"/>
              <w:spacing w:before="147"/>
              <w:ind w:left="297"/>
              <w:rPr>
                <w:rFonts w:ascii="Arial" w:hAnsi="Arial" w:cs="Arial"/>
                <w:b/>
                <w:sz w:val="20"/>
                <w:szCs w:val="20"/>
              </w:rPr>
            </w:pPr>
            <w:r w:rsidRPr="007B21E4">
              <w:rPr>
                <w:rFonts w:ascii="Arial" w:hAnsi="Arial" w:cs="Arial"/>
                <w:b/>
                <w:sz w:val="20"/>
                <w:szCs w:val="20"/>
              </w:rPr>
              <w:t>Definición</w:t>
            </w:r>
            <w:r w:rsidRPr="007B21E4">
              <w:rPr>
                <w:rFonts w:ascii="Arial" w:hAnsi="Arial" w:cs="Arial"/>
                <w:b/>
                <w:spacing w:val="-3"/>
                <w:sz w:val="20"/>
                <w:szCs w:val="20"/>
              </w:rPr>
              <w:t xml:space="preserve"> </w:t>
            </w:r>
            <w:r w:rsidRPr="007B21E4">
              <w:rPr>
                <w:rFonts w:ascii="Arial" w:hAnsi="Arial" w:cs="Arial"/>
                <w:b/>
                <w:sz w:val="20"/>
                <w:szCs w:val="20"/>
              </w:rPr>
              <w:t>Conceptual</w:t>
            </w:r>
          </w:p>
        </w:tc>
        <w:tc>
          <w:tcPr>
            <w:tcW w:w="1844" w:type="dxa"/>
            <w:shd w:val="clear" w:color="auto" w:fill="BEBEBE"/>
          </w:tcPr>
          <w:p w14:paraId="262009F4" w14:textId="77777777" w:rsidR="00D749D6" w:rsidRPr="007B21E4" w:rsidRDefault="00D749D6" w:rsidP="00995B44">
            <w:pPr>
              <w:pStyle w:val="TableParagraph"/>
              <w:spacing w:before="10"/>
              <w:rPr>
                <w:rFonts w:ascii="Arial" w:hAnsi="Arial" w:cs="Arial"/>
                <w:b/>
                <w:sz w:val="20"/>
                <w:szCs w:val="20"/>
              </w:rPr>
            </w:pPr>
          </w:p>
          <w:p w14:paraId="362AABCF" w14:textId="77777777" w:rsidR="00D749D6" w:rsidRPr="007B21E4" w:rsidRDefault="00D749D6" w:rsidP="00995B44">
            <w:pPr>
              <w:pStyle w:val="TableParagraph"/>
              <w:spacing w:before="1"/>
              <w:ind w:left="339" w:right="313" w:firstLine="96"/>
              <w:rPr>
                <w:rFonts w:ascii="Arial" w:hAnsi="Arial" w:cs="Arial"/>
                <w:b/>
                <w:sz w:val="20"/>
                <w:szCs w:val="20"/>
              </w:rPr>
            </w:pPr>
            <w:r w:rsidRPr="007B21E4">
              <w:rPr>
                <w:rFonts w:ascii="Arial" w:hAnsi="Arial" w:cs="Arial"/>
                <w:b/>
                <w:sz w:val="20"/>
                <w:szCs w:val="20"/>
              </w:rPr>
              <w:t>Definición</w:t>
            </w:r>
            <w:r w:rsidRPr="007B21E4">
              <w:rPr>
                <w:rFonts w:ascii="Arial" w:hAnsi="Arial" w:cs="Arial"/>
                <w:b/>
                <w:spacing w:val="1"/>
                <w:sz w:val="20"/>
                <w:szCs w:val="20"/>
              </w:rPr>
              <w:t xml:space="preserve"> </w:t>
            </w:r>
            <w:r w:rsidRPr="007B21E4">
              <w:rPr>
                <w:rFonts w:ascii="Arial" w:hAnsi="Arial" w:cs="Arial"/>
                <w:b/>
                <w:sz w:val="20"/>
                <w:szCs w:val="20"/>
              </w:rPr>
              <w:t>Operacional</w:t>
            </w:r>
          </w:p>
        </w:tc>
        <w:tc>
          <w:tcPr>
            <w:tcW w:w="2552" w:type="dxa"/>
            <w:shd w:val="clear" w:color="auto" w:fill="BEBEBE"/>
          </w:tcPr>
          <w:p w14:paraId="1E0DF9B2" w14:textId="77777777" w:rsidR="00D749D6" w:rsidRPr="007B21E4" w:rsidRDefault="00D749D6" w:rsidP="00995B44">
            <w:pPr>
              <w:pStyle w:val="TableParagraph"/>
              <w:rPr>
                <w:rFonts w:ascii="Arial" w:hAnsi="Arial" w:cs="Arial"/>
                <w:b/>
                <w:sz w:val="20"/>
                <w:szCs w:val="20"/>
              </w:rPr>
            </w:pPr>
          </w:p>
          <w:p w14:paraId="1930DECF" w14:textId="77777777" w:rsidR="00D749D6" w:rsidRPr="007B21E4" w:rsidRDefault="00D749D6" w:rsidP="00995B44">
            <w:pPr>
              <w:pStyle w:val="TableParagraph"/>
              <w:spacing w:before="147"/>
              <w:ind w:left="191" w:right="183"/>
              <w:jc w:val="center"/>
              <w:rPr>
                <w:rFonts w:ascii="Arial" w:hAnsi="Arial" w:cs="Arial"/>
                <w:b/>
                <w:sz w:val="20"/>
                <w:szCs w:val="20"/>
              </w:rPr>
            </w:pPr>
            <w:r w:rsidRPr="007B21E4">
              <w:rPr>
                <w:rFonts w:ascii="Arial" w:hAnsi="Arial" w:cs="Arial"/>
                <w:b/>
                <w:sz w:val="20"/>
                <w:szCs w:val="20"/>
              </w:rPr>
              <w:t>Indicador</w:t>
            </w:r>
          </w:p>
        </w:tc>
        <w:tc>
          <w:tcPr>
            <w:tcW w:w="1419" w:type="dxa"/>
            <w:shd w:val="clear" w:color="auto" w:fill="BEBEBE"/>
          </w:tcPr>
          <w:p w14:paraId="02E06712" w14:textId="77777777" w:rsidR="00D749D6" w:rsidRPr="007B21E4" w:rsidRDefault="00D749D6" w:rsidP="00995B44">
            <w:pPr>
              <w:pStyle w:val="TableParagraph"/>
              <w:spacing w:before="44"/>
              <w:ind w:left="261" w:right="258" w:firstLine="84"/>
              <w:jc w:val="both"/>
              <w:rPr>
                <w:rFonts w:ascii="Arial" w:hAnsi="Arial" w:cs="Arial"/>
                <w:b/>
                <w:sz w:val="20"/>
                <w:szCs w:val="20"/>
              </w:rPr>
            </w:pPr>
            <w:r w:rsidRPr="007B21E4">
              <w:rPr>
                <w:rFonts w:ascii="Arial" w:hAnsi="Arial" w:cs="Arial"/>
                <w:b/>
                <w:sz w:val="20"/>
                <w:szCs w:val="20"/>
              </w:rPr>
              <w:t>Tipo de</w:t>
            </w:r>
            <w:r w:rsidRPr="007B21E4">
              <w:rPr>
                <w:rFonts w:ascii="Arial" w:hAnsi="Arial" w:cs="Arial"/>
                <w:b/>
                <w:spacing w:val="1"/>
                <w:sz w:val="20"/>
                <w:szCs w:val="20"/>
              </w:rPr>
              <w:t xml:space="preserve"> </w:t>
            </w:r>
            <w:r w:rsidRPr="007B21E4">
              <w:rPr>
                <w:rFonts w:ascii="Arial" w:hAnsi="Arial" w:cs="Arial"/>
                <w:b/>
                <w:sz w:val="20"/>
                <w:szCs w:val="20"/>
              </w:rPr>
              <w:t>variable/</w:t>
            </w:r>
            <w:r w:rsidRPr="007B21E4">
              <w:rPr>
                <w:rFonts w:ascii="Arial" w:hAnsi="Arial" w:cs="Arial"/>
                <w:b/>
                <w:spacing w:val="1"/>
                <w:sz w:val="20"/>
                <w:szCs w:val="20"/>
              </w:rPr>
              <w:t xml:space="preserve"> </w:t>
            </w:r>
            <w:r w:rsidRPr="007B21E4">
              <w:rPr>
                <w:rFonts w:ascii="Arial" w:hAnsi="Arial" w:cs="Arial"/>
                <w:b/>
                <w:sz w:val="20"/>
                <w:szCs w:val="20"/>
              </w:rPr>
              <w:t>Escala de</w:t>
            </w:r>
            <w:r w:rsidRPr="007B21E4">
              <w:rPr>
                <w:rFonts w:ascii="Arial" w:hAnsi="Arial" w:cs="Arial"/>
                <w:b/>
                <w:spacing w:val="-52"/>
                <w:sz w:val="20"/>
                <w:szCs w:val="20"/>
              </w:rPr>
              <w:t xml:space="preserve"> </w:t>
            </w:r>
            <w:r w:rsidRPr="007B21E4">
              <w:rPr>
                <w:rFonts w:ascii="Arial" w:hAnsi="Arial" w:cs="Arial"/>
                <w:b/>
                <w:sz w:val="20"/>
                <w:szCs w:val="20"/>
              </w:rPr>
              <w:t>medición</w:t>
            </w:r>
          </w:p>
        </w:tc>
        <w:tc>
          <w:tcPr>
            <w:tcW w:w="1703" w:type="dxa"/>
            <w:shd w:val="clear" w:color="auto" w:fill="BEBEBE"/>
          </w:tcPr>
          <w:p w14:paraId="75DED608" w14:textId="77777777" w:rsidR="00D749D6" w:rsidRPr="007B21E4" w:rsidRDefault="00D749D6" w:rsidP="00995B44">
            <w:pPr>
              <w:pStyle w:val="TableParagraph"/>
              <w:rPr>
                <w:rFonts w:ascii="Arial" w:hAnsi="Arial" w:cs="Arial"/>
                <w:b/>
                <w:sz w:val="20"/>
                <w:szCs w:val="20"/>
              </w:rPr>
            </w:pPr>
          </w:p>
          <w:p w14:paraId="00C5EF77" w14:textId="77777777" w:rsidR="00D749D6" w:rsidRPr="007B21E4" w:rsidRDefault="00D749D6" w:rsidP="00995B44">
            <w:pPr>
              <w:pStyle w:val="TableParagraph"/>
              <w:spacing w:before="147"/>
              <w:ind w:left="259"/>
              <w:rPr>
                <w:rFonts w:ascii="Arial" w:hAnsi="Arial" w:cs="Arial"/>
                <w:b/>
                <w:sz w:val="20"/>
                <w:szCs w:val="20"/>
              </w:rPr>
            </w:pPr>
            <w:r w:rsidRPr="007B21E4">
              <w:rPr>
                <w:rFonts w:ascii="Arial" w:hAnsi="Arial" w:cs="Arial"/>
                <w:b/>
                <w:sz w:val="20"/>
                <w:szCs w:val="20"/>
              </w:rPr>
              <w:t>Instrumento</w:t>
            </w:r>
          </w:p>
        </w:tc>
        <w:tc>
          <w:tcPr>
            <w:tcW w:w="1294" w:type="dxa"/>
            <w:shd w:val="clear" w:color="auto" w:fill="BEBEBE"/>
          </w:tcPr>
          <w:p w14:paraId="44806AB1" w14:textId="77777777" w:rsidR="00D749D6" w:rsidRPr="007B21E4" w:rsidRDefault="00D749D6" w:rsidP="00995B44">
            <w:pPr>
              <w:pStyle w:val="TableParagraph"/>
              <w:spacing w:before="10"/>
              <w:rPr>
                <w:rFonts w:ascii="Arial" w:hAnsi="Arial" w:cs="Arial"/>
                <w:b/>
                <w:sz w:val="20"/>
                <w:szCs w:val="20"/>
              </w:rPr>
            </w:pPr>
          </w:p>
          <w:p w14:paraId="0D89E691" w14:textId="77777777" w:rsidR="00D749D6" w:rsidRPr="007B21E4" w:rsidRDefault="00D749D6" w:rsidP="00995B44">
            <w:pPr>
              <w:pStyle w:val="TableParagraph"/>
              <w:spacing w:before="1"/>
              <w:ind w:left="294" w:right="137" w:hanging="140"/>
              <w:rPr>
                <w:rFonts w:ascii="Arial" w:hAnsi="Arial" w:cs="Arial"/>
                <w:b/>
                <w:sz w:val="20"/>
                <w:szCs w:val="20"/>
              </w:rPr>
            </w:pPr>
            <w:r w:rsidRPr="007B21E4">
              <w:rPr>
                <w:rFonts w:ascii="Arial" w:hAnsi="Arial" w:cs="Arial"/>
                <w:b/>
                <w:sz w:val="20"/>
                <w:szCs w:val="20"/>
              </w:rPr>
              <w:t>Unidad de</w:t>
            </w:r>
            <w:r w:rsidRPr="007B21E4">
              <w:rPr>
                <w:rFonts w:ascii="Arial" w:hAnsi="Arial" w:cs="Arial"/>
                <w:b/>
                <w:spacing w:val="-52"/>
                <w:sz w:val="20"/>
                <w:szCs w:val="20"/>
              </w:rPr>
              <w:t xml:space="preserve"> </w:t>
            </w:r>
            <w:r w:rsidRPr="007B21E4">
              <w:rPr>
                <w:rFonts w:ascii="Arial" w:hAnsi="Arial" w:cs="Arial"/>
                <w:b/>
                <w:sz w:val="20"/>
                <w:szCs w:val="20"/>
              </w:rPr>
              <w:t>medida</w:t>
            </w:r>
          </w:p>
        </w:tc>
      </w:tr>
      <w:tr w:rsidR="00D749D6" w14:paraId="485C0F30" w14:textId="77777777" w:rsidTr="00995B44">
        <w:trPr>
          <w:trHeight w:val="2078"/>
        </w:trPr>
        <w:tc>
          <w:tcPr>
            <w:tcW w:w="2436" w:type="dxa"/>
          </w:tcPr>
          <w:p w14:paraId="1BD9E2E7" w14:textId="77777777" w:rsidR="00D749D6" w:rsidRPr="007B21E4" w:rsidRDefault="00D749D6" w:rsidP="00995B44">
            <w:pPr>
              <w:pStyle w:val="TableParagraph"/>
              <w:rPr>
                <w:rFonts w:ascii="Arial" w:hAnsi="Arial" w:cs="Arial"/>
                <w:b/>
                <w:sz w:val="20"/>
                <w:szCs w:val="20"/>
              </w:rPr>
            </w:pPr>
          </w:p>
          <w:p w14:paraId="10E28B9E" w14:textId="77777777" w:rsidR="00D749D6" w:rsidRPr="007B21E4" w:rsidRDefault="00D749D6" w:rsidP="00995B44">
            <w:pPr>
              <w:pStyle w:val="TableParagraph"/>
              <w:rPr>
                <w:rFonts w:ascii="Arial" w:hAnsi="Arial" w:cs="Arial"/>
                <w:b/>
                <w:sz w:val="20"/>
                <w:szCs w:val="20"/>
              </w:rPr>
            </w:pPr>
          </w:p>
          <w:p w14:paraId="5E12DBC0" w14:textId="77777777" w:rsidR="00D749D6" w:rsidRPr="007B21E4" w:rsidRDefault="00D749D6" w:rsidP="00995B44">
            <w:pPr>
              <w:pStyle w:val="TableParagraph"/>
              <w:spacing w:before="2"/>
              <w:rPr>
                <w:rFonts w:ascii="Arial" w:hAnsi="Arial" w:cs="Arial"/>
                <w:b/>
                <w:sz w:val="20"/>
                <w:szCs w:val="20"/>
              </w:rPr>
            </w:pPr>
          </w:p>
          <w:p w14:paraId="14854D2A" w14:textId="77777777" w:rsidR="00D749D6" w:rsidRPr="007B21E4" w:rsidRDefault="00D749D6" w:rsidP="00995B44">
            <w:pPr>
              <w:pStyle w:val="TableParagraph"/>
              <w:ind w:left="182" w:right="174"/>
              <w:jc w:val="center"/>
              <w:rPr>
                <w:rFonts w:ascii="Arial" w:hAnsi="Arial" w:cs="Arial"/>
                <w:b/>
                <w:sz w:val="20"/>
                <w:szCs w:val="20"/>
              </w:rPr>
            </w:pPr>
            <w:r w:rsidRPr="007B21E4">
              <w:rPr>
                <w:rFonts w:ascii="Arial" w:hAnsi="Arial" w:cs="Arial"/>
                <w:b/>
                <w:sz w:val="20"/>
                <w:szCs w:val="20"/>
              </w:rPr>
              <w:t>DESHIDRATACION SERVERA POR DIARREA AGUDA</w:t>
            </w:r>
          </w:p>
        </w:tc>
        <w:tc>
          <w:tcPr>
            <w:tcW w:w="2694" w:type="dxa"/>
          </w:tcPr>
          <w:p w14:paraId="58EDF3C3" w14:textId="704C685A" w:rsidR="00D749D6" w:rsidRPr="007B21E4" w:rsidRDefault="00ED69A7" w:rsidP="005D0E81">
            <w:pPr>
              <w:pStyle w:val="TableParagraph"/>
              <w:spacing w:before="20"/>
              <w:ind w:left="107" w:right="101"/>
              <w:rPr>
                <w:rFonts w:ascii="Arial" w:hAnsi="Arial" w:cs="Arial"/>
                <w:sz w:val="20"/>
                <w:szCs w:val="20"/>
              </w:rPr>
            </w:pPr>
            <w:r>
              <w:rPr>
                <w:rFonts w:ascii="Arial" w:hAnsi="Arial" w:cs="Arial"/>
                <w:sz w:val="20"/>
                <w:szCs w:val="20"/>
              </w:rPr>
              <w:t>D</w:t>
            </w:r>
            <w:r w:rsidR="007B21E4" w:rsidRPr="007B21E4">
              <w:rPr>
                <w:rFonts w:ascii="Arial" w:hAnsi="Arial" w:cs="Arial"/>
                <w:sz w:val="20"/>
                <w:szCs w:val="20"/>
              </w:rPr>
              <w:t>eshidratación es la alteración o falta de agua y sales minerales en el plasma de un cuerpo</w:t>
            </w:r>
          </w:p>
        </w:tc>
        <w:tc>
          <w:tcPr>
            <w:tcW w:w="1844" w:type="dxa"/>
          </w:tcPr>
          <w:p w14:paraId="3BAD5FD3" w14:textId="77777777" w:rsidR="00D749D6" w:rsidRPr="007B21E4" w:rsidRDefault="00D749D6" w:rsidP="00995B44">
            <w:pPr>
              <w:pStyle w:val="TableParagraph"/>
              <w:spacing w:before="8"/>
              <w:rPr>
                <w:rFonts w:ascii="Arial" w:hAnsi="Arial" w:cs="Arial"/>
                <w:b/>
                <w:sz w:val="20"/>
                <w:szCs w:val="20"/>
              </w:rPr>
            </w:pPr>
          </w:p>
          <w:p w14:paraId="0541EF48" w14:textId="78BAACB4" w:rsidR="00D749D6" w:rsidRPr="007B21E4" w:rsidRDefault="00803492" w:rsidP="00995B44">
            <w:pPr>
              <w:pStyle w:val="TableParagraph"/>
              <w:spacing w:before="1"/>
              <w:ind w:left="150" w:right="142"/>
              <w:jc w:val="center"/>
              <w:rPr>
                <w:rFonts w:ascii="Arial" w:hAnsi="Arial" w:cs="Arial"/>
                <w:sz w:val="20"/>
                <w:szCs w:val="20"/>
              </w:rPr>
            </w:pPr>
            <w:r>
              <w:rPr>
                <w:rFonts w:ascii="Arial" w:hAnsi="Arial" w:cs="Arial"/>
                <w:sz w:val="20"/>
                <w:szCs w:val="20"/>
              </w:rPr>
              <w:t xml:space="preserve">Paciente que presenta deshidratación severa por diarrea al ingreso </w:t>
            </w:r>
          </w:p>
        </w:tc>
        <w:tc>
          <w:tcPr>
            <w:tcW w:w="2552" w:type="dxa"/>
          </w:tcPr>
          <w:p w14:paraId="496AAAF6" w14:textId="3E4C359D" w:rsidR="00D749D6" w:rsidRDefault="005A63BA" w:rsidP="005A63BA">
            <w:pPr>
              <w:pStyle w:val="TableParagraph"/>
              <w:numPr>
                <w:ilvl w:val="0"/>
                <w:numId w:val="16"/>
              </w:numPr>
              <w:spacing w:before="8"/>
              <w:rPr>
                <w:rFonts w:ascii="Arial" w:hAnsi="Arial" w:cs="Arial"/>
                <w:sz w:val="20"/>
                <w:szCs w:val="20"/>
              </w:rPr>
            </w:pPr>
            <w:r>
              <w:rPr>
                <w:rFonts w:ascii="Arial" w:hAnsi="Arial" w:cs="Arial"/>
                <w:sz w:val="20"/>
                <w:szCs w:val="20"/>
              </w:rPr>
              <w:t xml:space="preserve">Sin signos de </w:t>
            </w:r>
            <w:proofErr w:type="spellStart"/>
            <w:r w:rsidR="009A6EBF">
              <w:rPr>
                <w:rFonts w:ascii="Arial" w:hAnsi="Arial" w:cs="Arial"/>
                <w:sz w:val="20"/>
                <w:szCs w:val="20"/>
              </w:rPr>
              <w:t>Deshidratacion</w:t>
            </w:r>
            <w:proofErr w:type="spellEnd"/>
          </w:p>
          <w:p w14:paraId="607FD836" w14:textId="60B0ED20" w:rsidR="005A63BA" w:rsidRDefault="005A63BA" w:rsidP="005A63BA">
            <w:pPr>
              <w:pStyle w:val="TableParagraph"/>
              <w:numPr>
                <w:ilvl w:val="0"/>
                <w:numId w:val="16"/>
              </w:numPr>
              <w:spacing w:before="8"/>
              <w:rPr>
                <w:rFonts w:ascii="Arial" w:hAnsi="Arial" w:cs="Arial"/>
                <w:sz w:val="20"/>
                <w:szCs w:val="20"/>
              </w:rPr>
            </w:pPr>
            <w:proofErr w:type="spellStart"/>
            <w:r>
              <w:rPr>
                <w:rFonts w:ascii="Arial" w:hAnsi="Arial" w:cs="Arial"/>
                <w:sz w:val="20"/>
                <w:szCs w:val="20"/>
              </w:rPr>
              <w:t>Algun</w:t>
            </w:r>
            <w:proofErr w:type="spellEnd"/>
            <w:r>
              <w:rPr>
                <w:rFonts w:ascii="Arial" w:hAnsi="Arial" w:cs="Arial"/>
                <w:sz w:val="20"/>
                <w:szCs w:val="20"/>
              </w:rPr>
              <w:t xml:space="preserve"> grado de deshidratación</w:t>
            </w:r>
          </w:p>
          <w:p w14:paraId="3DB9316B" w14:textId="456BEF16" w:rsidR="005A63BA" w:rsidRPr="007B21E4" w:rsidRDefault="005A63BA" w:rsidP="005D0E81">
            <w:pPr>
              <w:pStyle w:val="TableParagraph"/>
              <w:numPr>
                <w:ilvl w:val="0"/>
                <w:numId w:val="16"/>
              </w:numPr>
              <w:spacing w:before="8"/>
              <w:rPr>
                <w:rFonts w:ascii="Arial" w:hAnsi="Arial" w:cs="Arial"/>
                <w:sz w:val="20"/>
                <w:szCs w:val="20"/>
              </w:rPr>
            </w:pPr>
            <w:proofErr w:type="spellStart"/>
            <w:r>
              <w:rPr>
                <w:rFonts w:ascii="Arial" w:hAnsi="Arial" w:cs="Arial"/>
                <w:sz w:val="20"/>
                <w:szCs w:val="20"/>
              </w:rPr>
              <w:t>Deshidratacion</w:t>
            </w:r>
            <w:proofErr w:type="spellEnd"/>
            <w:r>
              <w:rPr>
                <w:rFonts w:ascii="Arial" w:hAnsi="Arial" w:cs="Arial"/>
                <w:sz w:val="20"/>
                <w:szCs w:val="20"/>
              </w:rPr>
              <w:t xml:space="preserve"> grave</w:t>
            </w:r>
            <w:r>
              <w:rPr>
                <w:rFonts w:ascii="Arial" w:hAnsi="Arial" w:cs="Arial"/>
                <w:sz w:val="20"/>
                <w:szCs w:val="20"/>
                <w:vertAlign w:val="superscript"/>
              </w:rPr>
              <w:t>32</w:t>
            </w:r>
          </w:p>
        </w:tc>
        <w:tc>
          <w:tcPr>
            <w:tcW w:w="1419" w:type="dxa"/>
          </w:tcPr>
          <w:p w14:paraId="04A9B6E8" w14:textId="77777777" w:rsidR="00D749D6" w:rsidRPr="007B21E4" w:rsidRDefault="00D749D6" w:rsidP="00995B44">
            <w:pPr>
              <w:pStyle w:val="TableParagraph"/>
              <w:rPr>
                <w:rFonts w:ascii="Arial" w:hAnsi="Arial" w:cs="Arial"/>
                <w:b/>
                <w:sz w:val="20"/>
                <w:szCs w:val="20"/>
              </w:rPr>
            </w:pPr>
          </w:p>
          <w:p w14:paraId="7DDA9E5F" w14:textId="77777777" w:rsidR="00D749D6" w:rsidRPr="007B21E4" w:rsidRDefault="00D749D6" w:rsidP="00995B44">
            <w:pPr>
              <w:pStyle w:val="TableParagraph"/>
              <w:rPr>
                <w:rFonts w:ascii="Arial" w:hAnsi="Arial" w:cs="Arial"/>
                <w:b/>
                <w:sz w:val="20"/>
                <w:szCs w:val="20"/>
              </w:rPr>
            </w:pPr>
          </w:p>
          <w:p w14:paraId="46FA9647" w14:textId="77777777" w:rsidR="00D749D6" w:rsidRPr="007B21E4" w:rsidRDefault="00D749D6" w:rsidP="00995B44">
            <w:pPr>
              <w:pStyle w:val="TableParagraph"/>
              <w:spacing w:before="8"/>
              <w:rPr>
                <w:rFonts w:ascii="Arial" w:hAnsi="Arial" w:cs="Arial"/>
                <w:b/>
                <w:sz w:val="20"/>
                <w:szCs w:val="20"/>
              </w:rPr>
            </w:pPr>
          </w:p>
          <w:p w14:paraId="1663EDB3" w14:textId="77777777" w:rsidR="00D749D6" w:rsidRPr="007B21E4" w:rsidRDefault="00D749D6" w:rsidP="00995B44">
            <w:pPr>
              <w:pStyle w:val="TableParagraph"/>
              <w:ind w:left="425" w:right="145" w:hanging="257"/>
              <w:rPr>
                <w:rFonts w:ascii="Arial" w:hAnsi="Arial" w:cs="Arial"/>
                <w:sz w:val="20"/>
                <w:szCs w:val="20"/>
              </w:rPr>
            </w:pPr>
            <w:r w:rsidRPr="007B21E4">
              <w:rPr>
                <w:rFonts w:ascii="Arial" w:hAnsi="Arial" w:cs="Arial"/>
                <w:sz w:val="20"/>
                <w:szCs w:val="20"/>
              </w:rPr>
              <w:t>Cualitativa</w:t>
            </w:r>
            <w:r w:rsidRPr="007B21E4">
              <w:rPr>
                <w:rFonts w:ascii="Arial" w:hAnsi="Arial" w:cs="Arial"/>
                <w:spacing w:val="-52"/>
                <w:sz w:val="20"/>
                <w:szCs w:val="20"/>
              </w:rPr>
              <w:t xml:space="preserve"> </w:t>
            </w:r>
            <w:r w:rsidRPr="007B21E4">
              <w:rPr>
                <w:rFonts w:ascii="Arial" w:hAnsi="Arial" w:cs="Arial"/>
                <w:sz w:val="20"/>
                <w:szCs w:val="20"/>
              </w:rPr>
              <w:t>Nominal</w:t>
            </w:r>
          </w:p>
        </w:tc>
        <w:tc>
          <w:tcPr>
            <w:tcW w:w="1703" w:type="dxa"/>
          </w:tcPr>
          <w:p w14:paraId="12A29F95" w14:textId="77777777" w:rsidR="00D749D6" w:rsidRPr="007B21E4" w:rsidRDefault="00D749D6" w:rsidP="00995B44">
            <w:pPr>
              <w:pStyle w:val="TableParagraph"/>
              <w:rPr>
                <w:rFonts w:ascii="Arial" w:hAnsi="Arial" w:cs="Arial"/>
                <w:b/>
                <w:sz w:val="20"/>
                <w:szCs w:val="20"/>
              </w:rPr>
            </w:pPr>
          </w:p>
          <w:p w14:paraId="03D0C969" w14:textId="77777777" w:rsidR="00D749D6" w:rsidRPr="007B21E4" w:rsidRDefault="00D749D6" w:rsidP="00995B44">
            <w:pPr>
              <w:pStyle w:val="TableParagraph"/>
              <w:spacing w:before="9"/>
              <w:rPr>
                <w:rFonts w:ascii="Arial" w:hAnsi="Arial" w:cs="Arial"/>
                <w:b/>
                <w:sz w:val="20"/>
                <w:szCs w:val="20"/>
              </w:rPr>
            </w:pPr>
          </w:p>
          <w:p w14:paraId="7BCB700C" w14:textId="77777777" w:rsidR="00D749D6" w:rsidRPr="007B21E4" w:rsidRDefault="00D749D6" w:rsidP="00995B44">
            <w:pPr>
              <w:pStyle w:val="TableParagraph"/>
              <w:ind w:left="206" w:right="206" w:firstLine="3"/>
              <w:jc w:val="center"/>
              <w:rPr>
                <w:rFonts w:ascii="Arial" w:hAnsi="Arial" w:cs="Arial"/>
                <w:sz w:val="20"/>
                <w:szCs w:val="20"/>
              </w:rPr>
            </w:pPr>
            <w:r w:rsidRPr="007B21E4">
              <w:rPr>
                <w:rFonts w:ascii="Arial" w:hAnsi="Arial" w:cs="Arial"/>
                <w:sz w:val="20"/>
                <w:szCs w:val="20"/>
              </w:rPr>
              <w:t>Ficha de</w:t>
            </w:r>
            <w:r w:rsidRPr="007B21E4">
              <w:rPr>
                <w:rFonts w:ascii="Arial" w:hAnsi="Arial" w:cs="Arial"/>
                <w:spacing w:val="1"/>
                <w:sz w:val="20"/>
                <w:szCs w:val="20"/>
              </w:rPr>
              <w:t xml:space="preserve"> </w:t>
            </w:r>
            <w:r w:rsidRPr="007B21E4">
              <w:rPr>
                <w:rFonts w:ascii="Arial" w:hAnsi="Arial" w:cs="Arial"/>
                <w:sz w:val="20"/>
                <w:szCs w:val="20"/>
              </w:rPr>
              <w:t>recolección de</w:t>
            </w:r>
            <w:r w:rsidRPr="007B21E4">
              <w:rPr>
                <w:rFonts w:ascii="Arial" w:hAnsi="Arial" w:cs="Arial"/>
                <w:spacing w:val="-52"/>
                <w:sz w:val="20"/>
                <w:szCs w:val="20"/>
              </w:rPr>
              <w:t xml:space="preserve"> </w:t>
            </w:r>
            <w:r w:rsidRPr="007B21E4">
              <w:rPr>
                <w:rFonts w:ascii="Arial" w:hAnsi="Arial" w:cs="Arial"/>
                <w:sz w:val="20"/>
                <w:szCs w:val="20"/>
              </w:rPr>
              <w:t>datos.</w:t>
            </w:r>
          </w:p>
        </w:tc>
        <w:tc>
          <w:tcPr>
            <w:tcW w:w="1294" w:type="dxa"/>
          </w:tcPr>
          <w:p w14:paraId="46967153" w14:textId="77777777" w:rsidR="00D749D6" w:rsidRPr="007B21E4" w:rsidRDefault="00D749D6" w:rsidP="00995B44">
            <w:pPr>
              <w:pStyle w:val="TableParagraph"/>
              <w:rPr>
                <w:rFonts w:ascii="Arial" w:hAnsi="Arial" w:cs="Arial"/>
                <w:b/>
                <w:sz w:val="20"/>
                <w:szCs w:val="20"/>
              </w:rPr>
            </w:pPr>
          </w:p>
          <w:p w14:paraId="14864576" w14:textId="77777777" w:rsidR="00D749D6" w:rsidRPr="007B21E4" w:rsidRDefault="00D749D6" w:rsidP="00995B44">
            <w:pPr>
              <w:pStyle w:val="TableParagraph"/>
              <w:rPr>
                <w:rFonts w:ascii="Arial" w:hAnsi="Arial" w:cs="Arial"/>
                <w:b/>
                <w:sz w:val="20"/>
                <w:szCs w:val="20"/>
              </w:rPr>
            </w:pPr>
          </w:p>
          <w:p w14:paraId="7E237E34" w14:textId="77777777" w:rsidR="00D749D6" w:rsidRPr="007B21E4" w:rsidRDefault="00D749D6" w:rsidP="00995B44">
            <w:pPr>
              <w:pStyle w:val="TableParagraph"/>
              <w:spacing w:before="8"/>
              <w:rPr>
                <w:rFonts w:ascii="Arial" w:hAnsi="Arial" w:cs="Arial"/>
                <w:b/>
                <w:sz w:val="20"/>
                <w:szCs w:val="20"/>
              </w:rPr>
            </w:pPr>
          </w:p>
          <w:p w14:paraId="32AD95E4" w14:textId="77777777" w:rsidR="00D749D6" w:rsidRPr="007B21E4" w:rsidRDefault="00D749D6" w:rsidP="00995B44">
            <w:pPr>
              <w:pStyle w:val="TableParagraph"/>
              <w:ind w:left="195" w:right="131" w:hanging="46"/>
              <w:rPr>
                <w:rFonts w:ascii="Arial" w:hAnsi="Arial" w:cs="Arial"/>
                <w:sz w:val="20"/>
                <w:szCs w:val="20"/>
              </w:rPr>
            </w:pPr>
            <w:r w:rsidRPr="007B21E4">
              <w:rPr>
                <w:rFonts w:ascii="Arial" w:hAnsi="Arial" w:cs="Arial"/>
                <w:sz w:val="20"/>
                <w:szCs w:val="20"/>
              </w:rPr>
              <w:t>Porcentaje</w:t>
            </w:r>
          </w:p>
        </w:tc>
      </w:tr>
      <w:tr w:rsidR="00D749D6" w14:paraId="7707B67B" w14:textId="77777777" w:rsidTr="00995B44">
        <w:trPr>
          <w:trHeight w:val="826"/>
        </w:trPr>
        <w:tc>
          <w:tcPr>
            <w:tcW w:w="2436" w:type="dxa"/>
          </w:tcPr>
          <w:p w14:paraId="0EBF8998" w14:textId="77777777" w:rsidR="00D749D6" w:rsidRPr="007B21E4" w:rsidRDefault="00D749D6" w:rsidP="00995B44">
            <w:pPr>
              <w:pStyle w:val="TableParagraph"/>
              <w:spacing w:before="6"/>
              <w:rPr>
                <w:rFonts w:ascii="Arial" w:hAnsi="Arial" w:cs="Arial"/>
                <w:b/>
                <w:sz w:val="20"/>
                <w:szCs w:val="20"/>
              </w:rPr>
            </w:pPr>
          </w:p>
          <w:p w14:paraId="650E47EF" w14:textId="77777777" w:rsidR="00D749D6" w:rsidRPr="007B21E4" w:rsidRDefault="00D749D6" w:rsidP="00995B44">
            <w:pPr>
              <w:pStyle w:val="TableParagraph"/>
              <w:ind w:left="593" w:right="456" w:hanging="111"/>
              <w:rPr>
                <w:rFonts w:ascii="Arial" w:hAnsi="Arial" w:cs="Arial"/>
                <w:b/>
                <w:sz w:val="20"/>
                <w:szCs w:val="20"/>
              </w:rPr>
            </w:pPr>
            <w:r w:rsidRPr="007B21E4">
              <w:rPr>
                <w:rFonts w:ascii="Arial" w:hAnsi="Arial" w:cs="Arial"/>
                <w:b/>
                <w:sz w:val="20"/>
                <w:szCs w:val="20"/>
              </w:rPr>
              <w:t>Sexo masculino</w:t>
            </w:r>
          </w:p>
        </w:tc>
        <w:tc>
          <w:tcPr>
            <w:tcW w:w="2694" w:type="dxa"/>
          </w:tcPr>
          <w:p w14:paraId="6FEA931C" w14:textId="77777777" w:rsidR="00D749D6" w:rsidRPr="007B21E4" w:rsidRDefault="00D749D6" w:rsidP="005D0E81">
            <w:pPr>
              <w:pStyle w:val="TableParagraph"/>
              <w:spacing w:before="121"/>
              <w:ind w:left="95" w:right="88" w:hanging="1"/>
              <w:rPr>
                <w:rFonts w:ascii="Arial" w:hAnsi="Arial" w:cs="Arial"/>
                <w:sz w:val="20"/>
                <w:szCs w:val="20"/>
              </w:rPr>
            </w:pPr>
            <w:r w:rsidRPr="007B21E4">
              <w:rPr>
                <w:rFonts w:ascii="Arial" w:hAnsi="Arial" w:cs="Arial"/>
                <w:sz w:val="20"/>
                <w:szCs w:val="20"/>
              </w:rPr>
              <w:t>Categoría taxonómica que</w:t>
            </w:r>
            <w:r w:rsidRPr="007B21E4">
              <w:rPr>
                <w:rFonts w:ascii="Arial" w:hAnsi="Arial" w:cs="Arial"/>
                <w:spacing w:val="-52"/>
                <w:sz w:val="20"/>
                <w:szCs w:val="20"/>
              </w:rPr>
              <w:t xml:space="preserve"> </w:t>
            </w:r>
            <w:r w:rsidRPr="007B21E4">
              <w:rPr>
                <w:rFonts w:ascii="Arial" w:hAnsi="Arial" w:cs="Arial"/>
                <w:sz w:val="20"/>
                <w:szCs w:val="20"/>
              </w:rPr>
              <w:t>clasifica una familia de</w:t>
            </w:r>
            <w:r w:rsidRPr="007B21E4">
              <w:rPr>
                <w:rFonts w:ascii="Arial" w:hAnsi="Arial" w:cs="Arial"/>
                <w:spacing w:val="1"/>
                <w:sz w:val="20"/>
                <w:szCs w:val="20"/>
              </w:rPr>
              <w:t xml:space="preserve"> </w:t>
            </w:r>
            <w:r w:rsidRPr="007B21E4">
              <w:rPr>
                <w:rFonts w:ascii="Arial" w:hAnsi="Arial" w:cs="Arial"/>
                <w:sz w:val="20"/>
                <w:szCs w:val="20"/>
              </w:rPr>
              <w:t>animales</w:t>
            </w:r>
            <w:r w:rsidRPr="007B21E4">
              <w:rPr>
                <w:rFonts w:ascii="Arial" w:hAnsi="Arial" w:cs="Arial"/>
                <w:spacing w:val="-1"/>
                <w:sz w:val="20"/>
                <w:szCs w:val="20"/>
              </w:rPr>
              <w:t xml:space="preserve"> </w:t>
            </w:r>
            <w:r w:rsidRPr="007B21E4">
              <w:rPr>
                <w:rFonts w:ascii="Arial" w:hAnsi="Arial" w:cs="Arial"/>
                <w:sz w:val="20"/>
                <w:szCs w:val="20"/>
              </w:rPr>
              <w:t>u</w:t>
            </w:r>
            <w:r w:rsidRPr="007B21E4">
              <w:rPr>
                <w:rFonts w:ascii="Arial" w:hAnsi="Arial" w:cs="Arial"/>
                <w:spacing w:val="-4"/>
                <w:sz w:val="20"/>
                <w:szCs w:val="20"/>
              </w:rPr>
              <w:t xml:space="preserve"> </w:t>
            </w:r>
            <w:r w:rsidRPr="007B21E4">
              <w:rPr>
                <w:rFonts w:ascii="Arial" w:hAnsi="Arial" w:cs="Arial"/>
                <w:sz w:val="20"/>
                <w:szCs w:val="20"/>
              </w:rPr>
              <w:t>organismo.</w:t>
            </w:r>
          </w:p>
        </w:tc>
        <w:tc>
          <w:tcPr>
            <w:tcW w:w="1844" w:type="dxa"/>
          </w:tcPr>
          <w:p w14:paraId="151A799C" w14:textId="59DFB862" w:rsidR="00D749D6" w:rsidRPr="007B21E4" w:rsidRDefault="00803492" w:rsidP="00995B44">
            <w:pPr>
              <w:pStyle w:val="TableParagraph"/>
              <w:spacing w:before="1"/>
              <w:ind w:left="150" w:right="142"/>
              <w:jc w:val="center"/>
              <w:rPr>
                <w:rFonts w:ascii="Arial" w:hAnsi="Arial" w:cs="Arial"/>
                <w:sz w:val="20"/>
                <w:szCs w:val="20"/>
              </w:rPr>
            </w:pPr>
            <w:r w:rsidRPr="007B21E4">
              <w:rPr>
                <w:rFonts w:ascii="Arial" w:hAnsi="Arial" w:cs="Arial"/>
                <w:sz w:val="20"/>
                <w:szCs w:val="20"/>
              </w:rPr>
              <w:t>Sexo masculino</w:t>
            </w:r>
            <w:r w:rsidR="00D749D6" w:rsidRPr="007B21E4">
              <w:rPr>
                <w:rFonts w:ascii="Arial" w:hAnsi="Arial" w:cs="Arial"/>
                <w:sz w:val="20"/>
                <w:szCs w:val="20"/>
              </w:rPr>
              <w:t xml:space="preserve"> del paciente del paciente</w:t>
            </w:r>
          </w:p>
        </w:tc>
        <w:tc>
          <w:tcPr>
            <w:tcW w:w="2552" w:type="dxa"/>
          </w:tcPr>
          <w:p w14:paraId="33B80075" w14:textId="77777777" w:rsidR="00D749D6" w:rsidRPr="007B21E4" w:rsidRDefault="00D749D6" w:rsidP="00995B44">
            <w:pPr>
              <w:pStyle w:val="TableParagraph"/>
              <w:spacing w:before="1"/>
              <w:rPr>
                <w:rFonts w:ascii="Arial" w:hAnsi="Arial" w:cs="Arial"/>
                <w:b/>
                <w:sz w:val="20"/>
                <w:szCs w:val="20"/>
              </w:rPr>
            </w:pPr>
          </w:p>
          <w:p w14:paraId="34F6577B" w14:textId="77777777" w:rsidR="00D749D6" w:rsidRPr="007B21E4" w:rsidRDefault="00D749D6" w:rsidP="00995B44">
            <w:pPr>
              <w:pStyle w:val="TableParagraph"/>
              <w:spacing w:line="240" w:lineRule="exact"/>
              <w:ind w:left="191" w:right="186"/>
              <w:jc w:val="center"/>
              <w:rPr>
                <w:rFonts w:ascii="Arial" w:hAnsi="Arial" w:cs="Arial"/>
                <w:sz w:val="20"/>
                <w:szCs w:val="20"/>
              </w:rPr>
            </w:pPr>
            <w:r w:rsidRPr="007B21E4">
              <w:rPr>
                <w:rFonts w:ascii="Arial" w:hAnsi="Arial" w:cs="Arial"/>
                <w:sz w:val="20"/>
                <w:szCs w:val="20"/>
              </w:rPr>
              <w:t>SI/NO</w:t>
            </w:r>
          </w:p>
        </w:tc>
        <w:tc>
          <w:tcPr>
            <w:tcW w:w="1419" w:type="dxa"/>
          </w:tcPr>
          <w:p w14:paraId="6986CE64" w14:textId="77777777" w:rsidR="00D749D6" w:rsidRPr="007B21E4" w:rsidRDefault="00D749D6" w:rsidP="00995B44">
            <w:pPr>
              <w:pStyle w:val="TableParagraph"/>
              <w:spacing w:before="1"/>
              <w:rPr>
                <w:rFonts w:ascii="Arial" w:hAnsi="Arial" w:cs="Arial"/>
                <w:b/>
                <w:sz w:val="20"/>
                <w:szCs w:val="20"/>
              </w:rPr>
            </w:pPr>
          </w:p>
          <w:p w14:paraId="73A8C1D2" w14:textId="77777777" w:rsidR="00D749D6" w:rsidRPr="007B21E4" w:rsidRDefault="00D749D6" w:rsidP="00995B44">
            <w:pPr>
              <w:pStyle w:val="TableParagraph"/>
              <w:ind w:left="319" w:right="200" w:hanging="96"/>
              <w:rPr>
                <w:rFonts w:ascii="Arial" w:hAnsi="Arial" w:cs="Arial"/>
                <w:sz w:val="20"/>
                <w:szCs w:val="20"/>
              </w:rPr>
            </w:pPr>
            <w:r w:rsidRPr="007B21E4">
              <w:rPr>
                <w:rFonts w:ascii="Arial" w:hAnsi="Arial" w:cs="Arial"/>
                <w:sz w:val="20"/>
                <w:szCs w:val="20"/>
              </w:rPr>
              <w:t>Cualitativa</w:t>
            </w:r>
            <w:r w:rsidRPr="007B21E4">
              <w:rPr>
                <w:rFonts w:ascii="Arial" w:hAnsi="Arial" w:cs="Arial"/>
                <w:spacing w:val="-52"/>
                <w:sz w:val="20"/>
                <w:szCs w:val="20"/>
              </w:rPr>
              <w:t xml:space="preserve"> </w:t>
            </w:r>
            <w:r w:rsidRPr="007B21E4">
              <w:rPr>
                <w:rFonts w:ascii="Arial" w:hAnsi="Arial" w:cs="Arial"/>
                <w:sz w:val="20"/>
                <w:szCs w:val="20"/>
              </w:rPr>
              <w:t>Nominal</w:t>
            </w:r>
          </w:p>
        </w:tc>
        <w:tc>
          <w:tcPr>
            <w:tcW w:w="1703" w:type="dxa"/>
          </w:tcPr>
          <w:p w14:paraId="2C2079EB" w14:textId="77777777" w:rsidR="00D749D6" w:rsidRPr="007B21E4" w:rsidRDefault="00D749D6" w:rsidP="00995B44">
            <w:pPr>
              <w:pStyle w:val="TableParagraph"/>
              <w:spacing w:before="1"/>
              <w:ind w:left="206" w:right="206" w:firstLine="3"/>
              <w:jc w:val="center"/>
              <w:rPr>
                <w:rFonts w:ascii="Arial" w:hAnsi="Arial" w:cs="Arial"/>
                <w:sz w:val="20"/>
                <w:szCs w:val="20"/>
              </w:rPr>
            </w:pPr>
            <w:r w:rsidRPr="007B21E4">
              <w:rPr>
                <w:rFonts w:ascii="Arial" w:hAnsi="Arial" w:cs="Arial"/>
                <w:sz w:val="20"/>
                <w:szCs w:val="20"/>
              </w:rPr>
              <w:t>Ficha de</w:t>
            </w:r>
            <w:r w:rsidRPr="007B21E4">
              <w:rPr>
                <w:rFonts w:ascii="Arial" w:hAnsi="Arial" w:cs="Arial"/>
                <w:spacing w:val="1"/>
                <w:sz w:val="20"/>
                <w:szCs w:val="20"/>
              </w:rPr>
              <w:t xml:space="preserve"> </w:t>
            </w:r>
            <w:r w:rsidRPr="007B21E4">
              <w:rPr>
                <w:rFonts w:ascii="Arial" w:hAnsi="Arial" w:cs="Arial"/>
                <w:sz w:val="20"/>
                <w:szCs w:val="20"/>
              </w:rPr>
              <w:t>recolección de</w:t>
            </w:r>
            <w:r w:rsidRPr="007B21E4">
              <w:rPr>
                <w:rFonts w:ascii="Arial" w:hAnsi="Arial" w:cs="Arial"/>
                <w:spacing w:val="-52"/>
                <w:sz w:val="20"/>
                <w:szCs w:val="20"/>
              </w:rPr>
              <w:t xml:space="preserve"> </w:t>
            </w:r>
            <w:r w:rsidRPr="007B21E4">
              <w:rPr>
                <w:rFonts w:ascii="Arial" w:hAnsi="Arial" w:cs="Arial"/>
                <w:sz w:val="20"/>
                <w:szCs w:val="20"/>
              </w:rPr>
              <w:t>datos</w:t>
            </w:r>
          </w:p>
        </w:tc>
        <w:tc>
          <w:tcPr>
            <w:tcW w:w="1294" w:type="dxa"/>
          </w:tcPr>
          <w:p w14:paraId="74F2041C" w14:textId="77777777" w:rsidR="00D749D6" w:rsidRPr="007B21E4" w:rsidRDefault="00D749D6" w:rsidP="00995B44">
            <w:pPr>
              <w:pStyle w:val="TableParagraph"/>
              <w:spacing w:before="1"/>
              <w:rPr>
                <w:rFonts w:ascii="Arial" w:hAnsi="Arial" w:cs="Arial"/>
                <w:b/>
                <w:sz w:val="20"/>
                <w:szCs w:val="20"/>
              </w:rPr>
            </w:pPr>
          </w:p>
          <w:p w14:paraId="03949AEA" w14:textId="77777777" w:rsidR="00D749D6" w:rsidRPr="007B21E4" w:rsidRDefault="00D749D6" w:rsidP="00995B44">
            <w:pPr>
              <w:pStyle w:val="TableParagraph"/>
              <w:ind w:left="178" w:right="141" w:hanging="20"/>
              <w:rPr>
                <w:rFonts w:ascii="Arial" w:hAnsi="Arial" w:cs="Arial"/>
                <w:sz w:val="20"/>
                <w:szCs w:val="20"/>
              </w:rPr>
            </w:pPr>
            <w:r w:rsidRPr="007B21E4">
              <w:rPr>
                <w:rFonts w:ascii="Arial" w:hAnsi="Arial" w:cs="Arial"/>
                <w:sz w:val="20"/>
                <w:szCs w:val="20"/>
              </w:rPr>
              <w:t>Porcentaje</w:t>
            </w:r>
          </w:p>
        </w:tc>
      </w:tr>
      <w:tr w:rsidR="00D749D6" w14:paraId="095E462D" w14:textId="77777777" w:rsidTr="00995B44">
        <w:trPr>
          <w:trHeight w:val="983"/>
        </w:trPr>
        <w:tc>
          <w:tcPr>
            <w:tcW w:w="2436" w:type="dxa"/>
          </w:tcPr>
          <w:p w14:paraId="7DF084B7" w14:textId="77777777" w:rsidR="00D749D6" w:rsidRPr="007B21E4" w:rsidRDefault="00D749D6" w:rsidP="00995B44">
            <w:pPr>
              <w:pStyle w:val="TableParagraph"/>
              <w:rPr>
                <w:rFonts w:ascii="Arial" w:hAnsi="Arial" w:cs="Arial"/>
                <w:b/>
                <w:sz w:val="20"/>
                <w:szCs w:val="20"/>
              </w:rPr>
            </w:pPr>
          </w:p>
          <w:p w14:paraId="0F206063" w14:textId="77777777" w:rsidR="00D749D6" w:rsidRPr="007B21E4" w:rsidRDefault="00D749D6" w:rsidP="00995B44">
            <w:pPr>
              <w:pStyle w:val="TableParagraph"/>
              <w:ind w:left="181" w:right="174"/>
              <w:jc w:val="center"/>
              <w:rPr>
                <w:rFonts w:ascii="Arial" w:hAnsi="Arial" w:cs="Arial"/>
                <w:b/>
                <w:sz w:val="20"/>
                <w:szCs w:val="20"/>
              </w:rPr>
            </w:pPr>
            <w:r w:rsidRPr="007B21E4">
              <w:rPr>
                <w:rFonts w:ascii="Arial" w:hAnsi="Arial" w:cs="Arial"/>
                <w:b/>
                <w:sz w:val="20"/>
                <w:szCs w:val="20"/>
              </w:rPr>
              <w:t>Hacinamiento</w:t>
            </w:r>
          </w:p>
        </w:tc>
        <w:tc>
          <w:tcPr>
            <w:tcW w:w="2694" w:type="dxa"/>
          </w:tcPr>
          <w:p w14:paraId="0755E0F6" w14:textId="77777777" w:rsidR="00617607" w:rsidRDefault="00D53B99" w:rsidP="005D0E81">
            <w:pPr>
              <w:pStyle w:val="TableParagraph"/>
              <w:spacing w:before="106"/>
              <w:ind w:left="107" w:right="100"/>
              <w:rPr>
                <w:rFonts w:ascii="Arial" w:hAnsi="Arial" w:cs="Arial"/>
                <w:sz w:val="20"/>
                <w:szCs w:val="20"/>
              </w:rPr>
            </w:pPr>
            <w:r w:rsidRPr="00D53B99">
              <w:rPr>
                <w:rFonts w:ascii="Arial" w:hAnsi="Arial" w:cs="Arial"/>
                <w:sz w:val="20"/>
                <w:szCs w:val="20"/>
              </w:rPr>
              <w:t>Amontonamiento, acumulación.</w:t>
            </w:r>
            <w:r>
              <w:rPr>
                <w:rFonts w:ascii="Arial" w:hAnsi="Arial" w:cs="Arial"/>
                <w:sz w:val="20"/>
                <w:szCs w:val="20"/>
              </w:rPr>
              <w:t xml:space="preserve"> </w:t>
            </w:r>
            <w:r w:rsidRPr="00D53B99">
              <w:rPr>
                <w:rFonts w:ascii="Arial" w:hAnsi="Arial" w:cs="Arial"/>
                <w:sz w:val="20"/>
                <w:szCs w:val="20"/>
              </w:rPr>
              <w:t>Aglomeración en un mismo lugar de un número de personas o animales que se considera excesivo</w:t>
            </w:r>
            <w:r>
              <w:rPr>
                <w:rFonts w:ascii="Arial" w:hAnsi="Arial" w:cs="Arial"/>
                <w:sz w:val="20"/>
                <w:szCs w:val="20"/>
              </w:rPr>
              <w:t>.</w:t>
            </w:r>
          </w:p>
          <w:p w14:paraId="721BE195" w14:textId="1C082C65" w:rsidR="00D749D6" w:rsidRPr="007B21E4" w:rsidRDefault="00D749D6" w:rsidP="005D0E81">
            <w:pPr>
              <w:pStyle w:val="TableParagraph"/>
              <w:spacing w:before="106"/>
              <w:ind w:left="107" w:right="100"/>
              <w:rPr>
                <w:rFonts w:ascii="Arial" w:hAnsi="Arial" w:cs="Arial"/>
                <w:sz w:val="20"/>
                <w:szCs w:val="20"/>
              </w:rPr>
            </w:pPr>
          </w:p>
        </w:tc>
        <w:tc>
          <w:tcPr>
            <w:tcW w:w="1844" w:type="dxa"/>
          </w:tcPr>
          <w:p w14:paraId="32AA0019" w14:textId="77777777" w:rsidR="00D749D6" w:rsidRPr="007B21E4" w:rsidRDefault="00D749D6" w:rsidP="00995B44">
            <w:pPr>
              <w:pStyle w:val="TableParagraph"/>
              <w:spacing w:before="106"/>
              <w:ind w:left="267" w:right="262" w:firstLine="3"/>
              <w:jc w:val="center"/>
              <w:rPr>
                <w:rFonts w:ascii="Arial" w:hAnsi="Arial" w:cs="Arial"/>
                <w:sz w:val="20"/>
                <w:szCs w:val="20"/>
              </w:rPr>
            </w:pPr>
            <w:r w:rsidRPr="007B21E4">
              <w:rPr>
                <w:rFonts w:ascii="Arial" w:hAnsi="Arial" w:cs="Arial"/>
                <w:sz w:val="20"/>
                <w:szCs w:val="20"/>
              </w:rPr>
              <w:t xml:space="preserve">Mas de 3 personas en 1 misma habitación </w:t>
            </w:r>
          </w:p>
        </w:tc>
        <w:tc>
          <w:tcPr>
            <w:tcW w:w="2552" w:type="dxa"/>
          </w:tcPr>
          <w:p w14:paraId="3ED2995F" w14:textId="77777777" w:rsidR="00D749D6" w:rsidRPr="007B21E4" w:rsidRDefault="00D749D6" w:rsidP="00995B44">
            <w:pPr>
              <w:pStyle w:val="TableParagraph"/>
              <w:rPr>
                <w:rFonts w:ascii="Arial" w:hAnsi="Arial" w:cs="Arial"/>
                <w:b/>
                <w:sz w:val="20"/>
                <w:szCs w:val="20"/>
              </w:rPr>
            </w:pPr>
          </w:p>
          <w:p w14:paraId="3052A6A2" w14:textId="77777777" w:rsidR="00D749D6" w:rsidRPr="007B21E4" w:rsidRDefault="00D749D6" w:rsidP="00995B44">
            <w:pPr>
              <w:pStyle w:val="TableParagraph"/>
              <w:ind w:left="833" w:right="787" w:hanging="27"/>
              <w:rPr>
                <w:rFonts w:ascii="Arial" w:hAnsi="Arial" w:cs="Arial"/>
                <w:sz w:val="20"/>
                <w:szCs w:val="20"/>
              </w:rPr>
            </w:pPr>
            <w:r w:rsidRPr="007B21E4">
              <w:rPr>
                <w:rFonts w:ascii="Arial" w:hAnsi="Arial" w:cs="Arial"/>
                <w:sz w:val="20"/>
                <w:szCs w:val="20"/>
              </w:rPr>
              <w:t>SI/NO</w:t>
            </w:r>
          </w:p>
        </w:tc>
        <w:tc>
          <w:tcPr>
            <w:tcW w:w="1419" w:type="dxa"/>
          </w:tcPr>
          <w:p w14:paraId="6DCF5583" w14:textId="77777777" w:rsidR="00D749D6" w:rsidRPr="007B21E4" w:rsidRDefault="00D749D6" w:rsidP="00995B44">
            <w:pPr>
              <w:pStyle w:val="TableParagraph"/>
              <w:spacing w:before="1"/>
              <w:rPr>
                <w:rFonts w:ascii="Arial" w:hAnsi="Arial" w:cs="Arial"/>
                <w:b/>
                <w:sz w:val="20"/>
                <w:szCs w:val="20"/>
              </w:rPr>
            </w:pPr>
          </w:p>
          <w:p w14:paraId="4610796D" w14:textId="77777777" w:rsidR="00D749D6" w:rsidRPr="007B21E4" w:rsidRDefault="00D749D6" w:rsidP="00995B44">
            <w:pPr>
              <w:pStyle w:val="TableParagraph"/>
              <w:ind w:left="319" w:right="203" w:hanging="99"/>
              <w:rPr>
                <w:rFonts w:ascii="Arial" w:hAnsi="Arial" w:cs="Arial"/>
                <w:sz w:val="20"/>
                <w:szCs w:val="20"/>
              </w:rPr>
            </w:pPr>
            <w:r w:rsidRPr="007B21E4">
              <w:rPr>
                <w:rFonts w:ascii="Arial" w:hAnsi="Arial" w:cs="Arial"/>
                <w:sz w:val="20"/>
                <w:szCs w:val="20"/>
              </w:rPr>
              <w:t>Cualitativa</w:t>
            </w:r>
            <w:r w:rsidRPr="007B21E4">
              <w:rPr>
                <w:rFonts w:ascii="Arial" w:hAnsi="Arial" w:cs="Arial"/>
                <w:spacing w:val="-52"/>
                <w:sz w:val="20"/>
                <w:szCs w:val="20"/>
              </w:rPr>
              <w:t xml:space="preserve"> </w:t>
            </w:r>
            <w:r w:rsidRPr="007B21E4">
              <w:rPr>
                <w:rFonts w:ascii="Arial" w:hAnsi="Arial" w:cs="Arial"/>
                <w:sz w:val="20"/>
                <w:szCs w:val="20"/>
              </w:rPr>
              <w:t>Nominal</w:t>
            </w:r>
          </w:p>
        </w:tc>
        <w:tc>
          <w:tcPr>
            <w:tcW w:w="1703" w:type="dxa"/>
          </w:tcPr>
          <w:p w14:paraId="010F27BD" w14:textId="77777777" w:rsidR="00D749D6" w:rsidRPr="007B21E4" w:rsidRDefault="00D749D6" w:rsidP="00995B44">
            <w:pPr>
              <w:pStyle w:val="TableParagraph"/>
              <w:spacing w:before="106"/>
              <w:ind w:left="206" w:right="206" w:firstLine="3"/>
              <w:jc w:val="center"/>
              <w:rPr>
                <w:rFonts w:ascii="Arial" w:hAnsi="Arial" w:cs="Arial"/>
                <w:sz w:val="20"/>
                <w:szCs w:val="20"/>
              </w:rPr>
            </w:pPr>
            <w:r w:rsidRPr="007B21E4">
              <w:rPr>
                <w:rFonts w:ascii="Arial" w:hAnsi="Arial" w:cs="Arial"/>
                <w:sz w:val="20"/>
                <w:szCs w:val="20"/>
              </w:rPr>
              <w:t>Ficha de</w:t>
            </w:r>
            <w:r w:rsidRPr="007B21E4">
              <w:rPr>
                <w:rFonts w:ascii="Arial" w:hAnsi="Arial" w:cs="Arial"/>
                <w:spacing w:val="1"/>
                <w:sz w:val="20"/>
                <w:szCs w:val="20"/>
              </w:rPr>
              <w:t xml:space="preserve"> </w:t>
            </w:r>
            <w:r w:rsidRPr="007B21E4">
              <w:rPr>
                <w:rFonts w:ascii="Arial" w:hAnsi="Arial" w:cs="Arial"/>
                <w:sz w:val="20"/>
                <w:szCs w:val="20"/>
              </w:rPr>
              <w:t>recolección de</w:t>
            </w:r>
            <w:r w:rsidRPr="007B21E4">
              <w:rPr>
                <w:rFonts w:ascii="Arial" w:hAnsi="Arial" w:cs="Arial"/>
                <w:spacing w:val="-52"/>
                <w:sz w:val="20"/>
                <w:szCs w:val="20"/>
              </w:rPr>
              <w:t xml:space="preserve"> </w:t>
            </w:r>
            <w:r w:rsidRPr="007B21E4">
              <w:rPr>
                <w:rFonts w:ascii="Arial" w:hAnsi="Arial" w:cs="Arial"/>
                <w:sz w:val="20"/>
                <w:szCs w:val="20"/>
              </w:rPr>
              <w:t>datos</w:t>
            </w:r>
          </w:p>
        </w:tc>
        <w:tc>
          <w:tcPr>
            <w:tcW w:w="1294" w:type="dxa"/>
          </w:tcPr>
          <w:p w14:paraId="3D7428AB" w14:textId="77777777" w:rsidR="00D749D6" w:rsidRPr="007B21E4" w:rsidRDefault="00D749D6" w:rsidP="00995B44">
            <w:pPr>
              <w:pStyle w:val="TableParagraph"/>
              <w:rPr>
                <w:rFonts w:ascii="Arial" w:hAnsi="Arial" w:cs="Arial"/>
                <w:b/>
                <w:sz w:val="20"/>
                <w:szCs w:val="20"/>
              </w:rPr>
            </w:pPr>
          </w:p>
          <w:p w14:paraId="2C490C01" w14:textId="77777777" w:rsidR="00D749D6" w:rsidRPr="007B21E4" w:rsidRDefault="00D749D6" w:rsidP="00995B44">
            <w:pPr>
              <w:pStyle w:val="TableParagraph"/>
              <w:spacing w:before="1"/>
              <w:ind w:left="159" w:right="156"/>
              <w:jc w:val="center"/>
              <w:rPr>
                <w:rFonts w:ascii="Arial" w:hAnsi="Arial" w:cs="Arial"/>
                <w:sz w:val="20"/>
                <w:szCs w:val="20"/>
              </w:rPr>
            </w:pPr>
            <w:r w:rsidRPr="007B21E4">
              <w:rPr>
                <w:rFonts w:ascii="Arial" w:hAnsi="Arial" w:cs="Arial"/>
                <w:sz w:val="20"/>
                <w:szCs w:val="20"/>
              </w:rPr>
              <w:t>Porcentaje</w:t>
            </w:r>
          </w:p>
        </w:tc>
      </w:tr>
      <w:tr w:rsidR="00D749D6" w14:paraId="77A700D6" w14:textId="77777777" w:rsidTr="00995B44">
        <w:trPr>
          <w:trHeight w:val="1123"/>
        </w:trPr>
        <w:tc>
          <w:tcPr>
            <w:tcW w:w="2436" w:type="dxa"/>
          </w:tcPr>
          <w:p w14:paraId="00B6EE97" w14:textId="77777777" w:rsidR="00D749D6" w:rsidRPr="007B21E4" w:rsidRDefault="00D749D6" w:rsidP="00995B44">
            <w:pPr>
              <w:pStyle w:val="TableParagraph"/>
              <w:spacing w:before="157"/>
              <w:ind w:left="182" w:right="174"/>
              <w:jc w:val="center"/>
              <w:rPr>
                <w:rFonts w:ascii="Arial" w:hAnsi="Arial" w:cs="Arial"/>
                <w:b/>
                <w:sz w:val="20"/>
                <w:szCs w:val="20"/>
              </w:rPr>
            </w:pPr>
            <w:r w:rsidRPr="007B21E4">
              <w:rPr>
                <w:rFonts w:ascii="Arial" w:hAnsi="Arial" w:cs="Arial"/>
                <w:b/>
                <w:sz w:val="20"/>
                <w:szCs w:val="20"/>
              </w:rPr>
              <w:t>Lactancia materna exclusiva</w:t>
            </w:r>
          </w:p>
        </w:tc>
        <w:tc>
          <w:tcPr>
            <w:tcW w:w="2694" w:type="dxa"/>
          </w:tcPr>
          <w:p w14:paraId="04EBB9DA" w14:textId="544F9F26" w:rsidR="00D749D6" w:rsidRPr="007B21E4" w:rsidRDefault="007B21E4" w:rsidP="005D0E81">
            <w:pPr>
              <w:pStyle w:val="TableParagraph"/>
              <w:spacing w:before="1" w:line="242" w:lineRule="auto"/>
              <w:ind w:left="134" w:right="165" w:firstLine="55"/>
              <w:rPr>
                <w:rFonts w:ascii="Arial" w:hAnsi="Arial" w:cs="Arial"/>
                <w:sz w:val="20"/>
                <w:szCs w:val="20"/>
              </w:rPr>
            </w:pPr>
            <w:r w:rsidRPr="007B21E4">
              <w:rPr>
                <w:rFonts w:ascii="Arial" w:hAnsi="Arial" w:cs="Arial"/>
                <w:sz w:val="20"/>
                <w:szCs w:val="20"/>
              </w:rPr>
              <w:t>La lactancia materna es una forma de alimentación que comienza en el nacimiento con leche producida en el seno mate</w:t>
            </w:r>
          </w:p>
        </w:tc>
        <w:tc>
          <w:tcPr>
            <w:tcW w:w="1844" w:type="dxa"/>
          </w:tcPr>
          <w:p w14:paraId="62458D00" w14:textId="33B77D43" w:rsidR="00D749D6" w:rsidRPr="007B21E4" w:rsidRDefault="00803492" w:rsidP="00995B44">
            <w:pPr>
              <w:pStyle w:val="TableParagraph"/>
              <w:spacing w:before="49"/>
              <w:ind w:left="150" w:right="142"/>
              <w:jc w:val="center"/>
              <w:rPr>
                <w:rFonts w:ascii="Arial" w:hAnsi="Arial" w:cs="Arial"/>
                <w:sz w:val="20"/>
                <w:szCs w:val="20"/>
              </w:rPr>
            </w:pPr>
            <w:r>
              <w:rPr>
                <w:rFonts w:ascii="Arial" w:hAnsi="Arial" w:cs="Arial"/>
                <w:sz w:val="20"/>
                <w:szCs w:val="20"/>
              </w:rPr>
              <w:t>Paciente que ha recibido lactancia materna exclusiva durante los 6 primeros meses de vida</w:t>
            </w:r>
          </w:p>
        </w:tc>
        <w:tc>
          <w:tcPr>
            <w:tcW w:w="2552" w:type="dxa"/>
          </w:tcPr>
          <w:p w14:paraId="213F362A" w14:textId="77777777" w:rsidR="00D749D6" w:rsidRPr="007B21E4" w:rsidRDefault="00D749D6" w:rsidP="00995B44">
            <w:pPr>
              <w:pStyle w:val="TableParagraph"/>
              <w:spacing w:before="152"/>
              <w:ind w:left="190" w:right="186"/>
              <w:jc w:val="center"/>
              <w:rPr>
                <w:rFonts w:ascii="Arial" w:hAnsi="Arial" w:cs="Arial"/>
                <w:sz w:val="20"/>
                <w:szCs w:val="20"/>
              </w:rPr>
            </w:pPr>
            <w:r w:rsidRPr="007B21E4">
              <w:rPr>
                <w:rFonts w:ascii="Arial" w:hAnsi="Arial" w:cs="Arial"/>
                <w:sz w:val="20"/>
                <w:szCs w:val="20"/>
              </w:rPr>
              <w:t>SI/NO</w:t>
            </w:r>
          </w:p>
        </w:tc>
        <w:tc>
          <w:tcPr>
            <w:tcW w:w="1419" w:type="dxa"/>
          </w:tcPr>
          <w:p w14:paraId="110DB8D6" w14:textId="77777777" w:rsidR="00D749D6" w:rsidRPr="007B21E4" w:rsidRDefault="00D749D6" w:rsidP="00995B44">
            <w:pPr>
              <w:pStyle w:val="TableParagraph"/>
              <w:spacing w:before="1" w:line="242" w:lineRule="auto"/>
              <w:ind w:left="425" w:right="145" w:hanging="257"/>
              <w:rPr>
                <w:rFonts w:ascii="Arial" w:hAnsi="Arial" w:cs="Arial"/>
                <w:sz w:val="20"/>
                <w:szCs w:val="20"/>
              </w:rPr>
            </w:pPr>
            <w:r w:rsidRPr="007B21E4">
              <w:rPr>
                <w:rFonts w:ascii="Arial" w:hAnsi="Arial" w:cs="Arial"/>
                <w:sz w:val="20"/>
                <w:szCs w:val="20"/>
              </w:rPr>
              <w:t>Cualitativa</w:t>
            </w:r>
            <w:r w:rsidRPr="007B21E4">
              <w:rPr>
                <w:rFonts w:ascii="Arial" w:hAnsi="Arial" w:cs="Arial"/>
                <w:spacing w:val="-52"/>
                <w:sz w:val="20"/>
                <w:szCs w:val="20"/>
              </w:rPr>
              <w:t xml:space="preserve"> </w:t>
            </w:r>
            <w:r w:rsidRPr="007B21E4">
              <w:rPr>
                <w:rFonts w:ascii="Arial" w:hAnsi="Arial" w:cs="Arial"/>
                <w:sz w:val="20"/>
                <w:szCs w:val="20"/>
              </w:rPr>
              <w:t>Nominal</w:t>
            </w:r>
          </w:p>
        </w:tc>
        <w:tc>
          <w:tcPr>
            <w:tcW w:w="1703" w:type="dxa"/>
          </w:tcPr>
          <w:p w14:paraId="56789978" w14:textId="77777777" w:rsidR="00D749D6" w:rsidRPr="007B21E4" w:rsidRDefault="00D749D6" w:rsidP="00995B44">
            <w:pPr>
              <w:pStyle w:val="TableParagraph"/>
              <w:rPr>
                <w:rFonts w:ascii="Arial" w:hAnsi="Arial" w:cs="Arial"/>
                <w:b/>
                <w:sz w:val="20"/>
                <w:szCs w:val="20"/>
              </w:rPr>
            </w:pPr>
          </w:p>
          <w:p w14:paraId="6BA4857B" w14:textId="77777777" w:rsidR="00D749D6" w:rsidRPr="007B21E4" w:rsidRDefault="00D749D6" w:rsidP="00995B44">
            <w:pPr>
              <w:pStyle w:val="TableParagraph"/>
              <w:spacing w:before="9"/>
              <w:rPr>
                <w:rFonts w:ascii="Arial" w:hAnsi="Arial" w:cs="Arial"/>
                <w:b/>
                <w:sz w:val="20"/>
                <w:szCs w:val="20"/>
              </w:rPr>
            </w:pPr>
          </w:p>
          <w:p w14:paraId="21A1A750" w14:textId="77777777" w:rsidR="00D749D6" w:rsidRPr="007B21E4" w:rsidRDefault="00D749D6" w:rsidP="00995B44">
            <w:pPr>
              <w:pStyle w:val="TableParagraph"/>
              <w:spacing w:before="176"/>
              <w:ind w:left="206" w:right="206" w:firstLine="3"/>
              <w:jc w:val="center"/>
              <w:rPr>
                <w:rFonts w:ascii="Arial" w:hAnsi="Arial" w:cs="Arial"/>
                <w:sz w:val="20"/>
                <w:szCs w:val="20"/>
              </w:rPr>
            </w:pPr>
            <w:r w:rsidRPr="007B21E4">
              <w:rPr>
                <w:rFonts w:ascii="Arial" w:hAnsi="Arial" w:cs="Arial"/>
                <w:sz w:val="20"/>
                <w:szCs w:val="20"/>
              </w:rPr>
              <w:t>Ficha de</w:t>
            </w:r>
            <w:r w:rsidRPr="007B21E4">
              <w:rPr>
                <w:rFonts w:ascii="Arial" w:hAnsi="Arial" w:cs="Arial"/>
                <w:spacing w:val="1"/>
                <w:sz w:val="20"/>
                <w:szCs w:val="20"/>
              </w:rPr>
              <w:t xml:space="preserve"> </w:t>
            </w:r>
            <w:r w:rsidRPr="007B21E4">
              <w:rPr>
                <w:rFonts w:ascii="Arial" w:hAnsi="Arial" w:cs="Arial"/>
                <w:sz w:val="20"/>
                <w:szCs w:val="20"/>
              </w:rPr>
              <w:t>recolección de</w:t>
            </w:r>
            <w:r w:rsidRPr="007B21E4">
              <w:rPr>
                <w:rFonts w:ascii="Arial" w:hAnsi="Arial" w:cs="Arial"/>
                <w:spacing w:val="-52"/>
                <w:sz w:val="20"/>
                <w:szCs w:val="20"/>
              </w:rPr>
              <w:t xml:space="preserve"> </w:t>
            </w:r>
            <w:r w:rsidRPr="007B21E4">
              <w:rPr>
                <w:rFonts w:ascii="Arial" w:hAnsi="Arial" w:cs="Arial"/>
                <w:sz w:val="20"/>
                <w:szCs w:val="20"/>
              </w:rPr>
              <w:t>datos.</w:t>
            </w:r>
          </w:p>
        </w:tc>
        <w:tc>
          <w:tcPr>
            <w:tcW w:w="1294" w:type="dxa"/>
          </w:tcPr>
          <w:p w14:paraId="519C63A1" w14:textId="77777777" w:rsidR="00D749D6" w:rsidRPr="007B21E4" w:rsidRDefault="00D749D6" w:rsidP="00995B44">
            <w:pPr>
              <w:pStyle w:val="TableParagraph"/>
              <w:spacing w:before="152"/>
              <w:ind w:left="156" w:right="156"/>
              <w:jc w:val="center"/>
              <w:rPr>
                <w:rFonts w:ascii="Arial" w:hAnsi="Arial" w:cs="Arial"/>
                <w:sz w:val="20"/>
                <w:szCs w:val="20"/>
              </w:rPr>
            </w:pPr>
            <w:r w:rsidRPr="007B21E4">
              <w:rPr>
                <w:rFonts w:ascii="Arial" w:hAnsi="Arial" w:cs="Arial"/>
                <w:sz w:val="20"/>
                <w:szCs w:val="20"/>
              </w:rPr>
              <w:t>Porcentaje</w:t>
            </w:r>
          </w:p>
        </w:tc>
      </w:tr>
      <w:tr w:rsidR="00D749D6" w14:paraId="15328F1A" w14:textId="77777777" w:rsidTr="00995B44">
        <w:trPr>
          <w:trHeight w:val="410"/>
        </w:trPr>
        <w:tc>
          <w:tcPr>
            <w:tcW w:w="2436" w:type="dxa"/>
          </w:tcPr>
          <w:p w14:paraId="5CD7FA6A" w14:textId="77777777" w:rsidR="00D749D6" w:rsidRPr="007B21E4" w:rsidRDefault="00D749D6" w:rsidP="00995B44">
            <w:pPr>
              <w:pStyle w:val="TableParagraph"/>
              <w:rPr>
                <w:rFonts w:ascii="Arial" w:hAnsi="Arial" w:cs="Arial"/>
                <w:b/>
                <w:sz w:val="20"/>
                <w:szCs w:val="20"/>
              </w:rPr>
            </w:pPr>
          </w:p>
          <w:p w14:paraId="64AEAB44" w14:textId="009BDD1A" w:rsidR="00D749D6" w:rsidRPr="007B21E4" w:rsidRDefault="00D749D6" w:rsidP="00995B44">
            <w:pPr>
              <w:pStyle w:val="TableParagraph"/>
              <w:rPr>
                <w:rFonts w:ascii="Arial" w:hAnsi="Arial" w:cs="Arial"/>
                <w:b/>
                <w:sz w:val="20"/>
                <w:szCs w:val="20"/>
              </w:rPr>
            </w:pPr>
            <w:r w:rsidRPr="007B21E4">
              <w:rPr>
                <w:rFonts w:ascii="Arial" w:hAnsi="Arial" w:cs="Arial"/>
                <w:b/>
                <w:sz w:val="20"/>
                <w:szCs w:val="20"/>
              </w:rPr>
              <w:t xml:space="preserve">Hidratación </w:t>
            </w:r>
            <w:r w:rsidR="00B92DA6">
              <w:rPr>
                <w:rFonts w:ascii="Arial" w:hAnsi="Arial" w:cs="Arial"/>
                <w:b/>
                <w:sz w:val="20"/>
                <w:szCs w:val="20"/>
              </w:rPr>
              <w:t>oral insuficiente 24 horas</w:t>
            </w:r>
            <w:r w:rsidRPr="007B21E4">
              <w:rPr>
                <w:rFonts w:ascii="Arial" w:hAnsi="Arial" w:cs="Arial"/>
                <w:b/>
                <w:sz w:val="20"/>
                <w:szCs w:val="20"/>
              </w:rPr>
              <w:t xml:space="preserve"> previas a la admisión a emergencia</w:t>
            </w:r>
          </w:p>
          <w:p w14:paraId="1BED4C16" w14:textId="77777777" w:rsidR="00D749D6" w:rsidRPr="007B21E4" w:rsidRDefault="00D749D6" w:rsidP="00995B44">
            <w:pPr>
              <w:pStyle w:val="TableParagraph"/>
              <w:rPr>
                <w:rFonts w:ascii="Arial" w:hAnsi="Arial" w:cs="Arial"/>
                <w:b/>
                <w:sz w:val="20"/>
                <w:szCs w:val="20"/>
              </w:rPr>
            </w:pPr>
          </w:p>
        </w:tc>
        <w:tc>
          <w:tcPr>
            <w:tcW w:w="2694" w:type="dxa"/>
          </w:tcPr>
          <w:p w14:paraId="798CAF8C" w14:textId="1E9C307A" w:rsidR="00D749D6" w:rsidRPr="007B21E4" w:rsidRDefault="007B21E4" w:rsidP="00ED69A7">
            <w:pPr>
              <w:pStyle w:val="TableParagraph"/>
              <w:spacing w:before="1"/>
              <w:rPr>
                <w:rFonts w:ascii="Arial" w:hAnsi="Arial" w:cs="Arial"/>
                <w:bCs/>
                <w:sz w:val="20"/>
                <w:szCs w:val="20"/>
              </w:rPr>
            </w:pPr>
            <w:r w:rsidRPr="007B21E4">
              <w:rPr>
                <w:rFonts w:ascii="Arial" w:hAnsi="Arial" w:cs="Arial"/>
                <w:bCs/>
                <w:sz w:val="20"/>
                <w:szCs w:val="20"/>
              </w:rPr>
              <w:t>suero oral son un compuesto de sales que se administra en casos de deshidratación leve y moderada con tolerancia a la vía oral</w:t>
            </w:r>
          </w:p>
        </w:tc>
        <w:tc>
          <w:tcPr>
            <w:tcW w:w="1844" w:type="dxa"/>
          </w:tcPr>
          <w:p w14:paraId="2537799C" w14:textId="6204DE4D" w:rsidR="00D749D6" w:rsidRPr="007B21E4" w:rsidRDefault="00803492" w:rsidP="00995B44">
            <w:pPr>
              <w:pStyle w:val="TableParagraph"/>
              <w:spacing w:before="49"/>
              <w:ind w:left="150" w:right="142"/>
              <w:jc w:val="center"/>
              <w:rPr>
                <w:rFonts w:ascii="Arial" w:hAnsi="Arial" w:cs="Arial"/>
                <w:sz w:val="20"/>
                <w:szCs w:val="20"/>
              </w:rPr>
            </w:pPr>
            <w:r>
              <w:rPr>
                <w:rFonts w:ascii="Arial" w:hAnsi="Arial" w:cs="Arial"/>
                <w:sz w:val="20"/>
                <w:szCs w:val="20"/>
              </w:rPr>
              <w:t xml:space="preserve">Paciente que ha sido hidratado oralmente 24 horas previas a la hospitalización </w:t>
            </w:r>
          </w:p>
        </w:tc>
        <w:tc>
          <w:tcPr>
            <w:tcW w:w="2552" w:type="dxa"/>
          </w:tcPr>
          <w:p w14:paraId="5C4110F0" w14:textId="77777777" w:rsidR="00D749D6" w:rsidRPr="007B21E4" w:rsidRDefault="00D749D6" w:rsidP="00995B44">
            <w:pPr>
              <w:pStyle w:val="TableParagraph"/>
              <w:jc w:val="center"/>
              <w:rPr>
                <w:rFonts w:ascii="Arial" w:hAnsi="Arial" w:cs="Arial"/>
                <w:b/>
                <w:sz w:val="20"/>
                <w:szCs w:val="20"/>
              </w:rPr>
            </w:pPr>
            <w:r w:rsidRPr="007B21E4">
              <w:rPr>
                <w:rFonts w:ascii="Arial" w:hAnsi="Arial" w:cs="Arial"/>
                <w:sz w:val="20"/>
                <w:szCs w:val="20"/>
              </w:rPr>
              <w:t>SI/NO</w:t>
            </w:r>
          </w:p>
        </w:tc>
        <w:tc>
          <w:tcPr>
            <w:tcW w:w="1419" w:type="dxa"/>
          </w:tcPr>
          <w:p w14:paraId="4733BB07" w14:textId="77777777" w:rsidR="00D749D6" w:rsidRPr="007B21E4" w:rsidRDefault="00D749D6" w:rsidP="00995B44">
            <w:pPr>
              <w:pStyle w:val="TableParagraph"/>
              <w:spacing w:before="1"/>
              <w:rPr>
                <w:rFonts w:ascii="Arial" w:hAnsi="Arial" w:cs="Arial"/>
                <w:b/>
                <w:sz w:val="20"/>
                <w:szCs w:val="20"/>
              </w:rPr>
            </w:pPr>
            <w:r w:rsidRPr="007B21E4">
              <w:rPr>
                <w:rFonts w:ascii="Arial" w:hAnsi="Arial" w:cs="Arial"/>
                <w:sz w:val="20"/>
                <w:szCs w:val="20"/>
              </w:rPr>
              <w:t>Cualitativa</w:t>
            </w:r>
            <w:r w:rsidRPr="007B21E4">
              <w:rPr>
                <w:rFonts w:ascii="Arial" w:hAnsi="Arial" w:cs="Arial"/>
                <w:spacing w:val="-52"/>
                <w:sz w:val="20"/>
                <w:szCs w:val="20"/>
              </w:rPr>
              <w:t xml:space="preserve"> </w:t>
            </w:r>
            <w:r w:rsidRPr="007B21E4">
              <w:rPr>
                <w:rFonts w:ascii="Arial" w:hAnsi="Arial" w:cs="Arial"/>
                <w:sz w:val="20"/>
                <w:szCs w:val="20"/>
              </w:rPr>
              <w:t>Nominal</w:t>
            </w:r>
          </w:p>
        </w:tc>
        <w:tc>
          <w:tcPr>
            <w:tcW w:w="1703" w:type="dxa"/>
          </w:tcPr>
          <w:p w14:paraId="269ACE57" w14:textId="77777777" w:rsidR="00D749D6" w:rsidRPr="007B21E4" w:rsidRDefault="00D749D6" w:rsidP="00995B44">
            <w:pPr>
              <w:pStyle w:val="TableParagraph"/>
              <w:spacing w:before="176"/>
              <w:ind w:left="206" w:right="206" w:firstLine="3"/>
              <w:jc w:val="center"/>
              <w:rPr>
                <w:rFonts w:ascii="Arial" w:hAnsi="Arial" w:cs="Arial"/>
                <w:sz w:val="20"/>
                <w:szCs w:val="20"/>
              </w:rPr>
            </w:pPr>
            <w:r w:rsidRPr="007B21E4">
              <w:rPr>
                <w:rFonts w:ascii="Arial" w:hAnsi="Arial" w:cs="Arial"/>
                <w:sz w:val="20"/>
                <w:szCs w:val="20"/>
              </w:rPr>
              <w:t>Ficha de</w:t>
            </w:r>
            <w:r w:rsidRPr="007B21E4">
              <w:rPr>
                <w:rFonts w:ascii="Arial" w:hAnsi="Arial" w:cs="Arial"/>
                <w:spacing w:val="1"/>
                <w:sz w:val="20"/>
                <w:szCs w:val="20"/>
              </w:rPr>
              <w:t xml:space="preserve"> </w:t>
            </w:r>
            <w:r w:rsidRPr="007B21E4">
              <w:rPr>
                <w:rFonts w:ascii="Arial" w:hAnsi="Arial" w:cs="Arial"/>
                <w:sz w:val="20"/>
                <w:szCs w:val="20"/>
              </w:rPr>
              <w:t>recolección de</w:t>
            </w:r>
            <w:r w:rsidRPr="007B21E4">
              <w:rPr>
                <w:rFonts w:ascii="Arial" w:hAnsi="Arial" w:cs="Arial"/>
                <w:spacing w:val="-52"/>
                <w:sz w:val="20"/>
                <w:szCs w:val="20"/>
              </w:rPr>
              <w:t xml:space="preserve"> </w:t>
            </w:r>
            <w:r w:rsidRPr="007B21E4">
              <w:rPr>
                <w:rFonts w:ascii="Arial" w:hAnsi="Arial" w:cs="Arial"/>
                <w:sz w:val="20"/>
                <w:szCs w:val="20"/>
              </w:rPr>
              <w:t>datos</w:t>
            </w:r>
          </w:p>
        </w:tc>
        <w:tc>
          <w:tcPr>
            <w:tcW w:w="1294" w:type="dxa"/>
          </w:tcPr>
          <w:p w14:paraId="1BEAAE6F" w14:textId="77777777" w:rsidR="00D749D6" w:rsidRPr="007B21E4" w:rsidRDefault="00D749D6" w:rsidP="00995B44">
            <w:pPr>
              <w:pStyle w:val="TableParagraph"/>
              <w:rPr>
                <w:rFonts w:ascii="Arial" w:hAnsi="Arial" w:cs="Arial"/>
                <w:b/>
                <w:sz w:val="20"/>
                <w:szCs w:val="20"/>
              </w:rPr>
            </w:pPr>
            <w:r w:rsidRPr="007B21E4">
              <w:rPr>
                <w:rFonts w:ascii="Arial" w:hAnsi="Arial" w:cs="Arial"/>
                <w:sz w:val="20"/>
                <w:szCs w:val="20"/>
              </w:rPr>
              <w:t>Porcentaje</w:t>
            </w:r>
          </w:p>
        </w:tc>
      </w:tr>
      <w:tr w:rsidR="00D749D6" w14:paraId="07BF63A5" w14:textId="77777777" w:rsidTr="00995B44">
        <w:trPr>
          <w:trHeight w:val="1123"/>
        </w:trPr>
        <w:tc>
          <w:tcPr>
            <w:tcW w:w="2436" w:type="dxa"/>
          </w:tcPr>
          <w:p w14:paraId="4FA88374" w14:textId="77777777" w:rsidR="00D749D6" w:rsidRPr="007B21E4" w:rsidRDefault="00D749D6" w:rsidP="00995B44">
            <w:pPr>
              <w:pStyle w:val="TableParagraph"/>
              <w:rPr>
                <w:rFonts w:ascii="Arial" w:hAnsi="Arial" w:cs="Arial"/>
                <w:b/>
                <w:sz w:val="20"/>
                <w:szCs w:val="20"/>
              </w:rPr>
            </w:pPr>
            <w:r w:rsidRPr="007B21E4">
              <w:rPr>
                <w:rFonts w:ascii="Arial" w:hAnsi="Arial" w:cs="Arial"/>
                <w:b/>
                <w:sz w:val="20"/>
                <w:szCs w:val="20"/>
              </w:rPr>
              <w:t>Vómitos</w:t>
            </w:r>
          </w:p>
        </w:tc>
        <w:tc>
          <w:tcPr>
            <w:tcW w:w="2694" w:type="dxa"/>
          </w:tcPr>
          <w:p w14:paraId="0EC7DD06" w14:textId="519C9226" w:rsidR="00D749D6" w:rsidRPr="00803492" w:rsidRDefault="007B21E4" w:rsidP="00995B44">
            <w:pPr>
              <w:pStyle w:val="TableParagraph"/>
              <w:spacing w:before="1"/>
              <w:rPr>
                <w:rFonts w:ascii="Arial" w:hAnsi="Arial" w:cs="Arial"/>
                <w:bCs/>
                <w:sz w:val="20"/>
                <w:szCs w:val="20"/>
              </w:rPr>
            </w:pPr>
            <w:r w:rsidRPr="00803492">
              <w:rPr>
                <w:rFonts w:ascii="Arial" w:hAnsi="Arial" w:cs="Arial"/>
                <w:bCs/>
                <w:sz w:val="20"/>
                <w:szCs w:val="20"/>
              </w:rPr>
              <w:t>El vómito, también llamado emesis, es la expulsión violenta y espasmódica del contenido del estómago a través de la boca.</w:t>
            </w:r>
          </w:p>
        </w:tc>
        <w:tc>
          <w:tcPr>
            <w:tcW w:w="1844" w:type="dxa"/>
          </w:tcPr>
          <w:p w14:paraId="2476E787" w14:textId="66172ADA" w:rsidR="00D749D6" w:rsidRPr="007B21E4" w:rsidRDefault="00803492" w:rsidP="00995B44">
            <w:pPr>
              <w:pStyle w:val="TableParagraph"/>
              <w:spacing w:before="49"/>
              <w:ind w:left="150" w:right="142"/>
              <w:jc w:val="center"/>
              <w:rPr>
                <w:rFonts w:ascii="Arial" w:hAnsi="Arial" w:cs="Arial"/>
                <w:sz w:val="20"/>
                <w:szCs w:val="20"/>
              </w:rPr>
            </w:pPr>
            <w:r>
              <w:rPr>
                <w:rFonts w:ascii="Arial" w:hAnsi="Arial" w:cs="Arial"/>
                <w:sz w:val="20"/>
                <w:szCs w:val="20"/>
              </w:rPr>
              <w:t xml:space="preserve">Presencia de vómitos previa a la hospitalización </w:t>
            </w:r>
          </w:p>
        </w:tc>
        <w:tc>
          <w:tcPr>
            <w:tcW w:w="2552" w:type="dxa"/>
          </w:tcPr>
          <w:p w14:paraId="009CF04D" w14:textId="77777777" w:rsidR="00D749D6" w:rsidRPr="007B21E4" w:rsidRDefault="00D749D6" w:rsidP="00995B44">
            <w:pPr>
              <w:pStyle w:val="TableParagraph"/>
              <w:jc w:val="center"/>
              <w:rPr>
                <w:rFonts w:ascii="Arial" w:hAnsi="Arial" w:cs="Arial"/>
                <w:b/>
                <w:sz w:val="20"/>
                <w:szCs w:val="20"/>
              </w:rPr>
            </w:pPr>
            <w:r w:rsidRPr="007B21E4">
              <w:rPr>
                <w:rFonts w:ascii="Arial" w:hAnsi="Arial" w:cs="Arial"/>
                <w:sz w:val="20"/>
                <w:szCs w:val="20"/>
              </w:rPr>
              <w:t>SI/NO</w:t>
            </w:r>
          </w:p>
        </w:tc>
        <w:tc>
          <w:tcPr>
            <w:tcW w:w="1419" w:type="dxa"/>
          </w:tcPr>
          <w:p w14:paraId="1FBB6DAD" w14:textId="77777777" w:rsidR="00D749D6" w:rsidRPr="007B21E4" w:rsidRDefault="00D749D6" w:rsidP="00995B44">
            <w:pPr>
              <w:pStyle w:val="TableParagraph"/>
              <w:spacing w:before="1"/>
              <w:rPr>
                <w:rFonts w:ascii="Arial" w:hAnsi="Arial" w:cs="Arial"/>
                <w:b/>
                <w:sz w:val="20"/>
                <w:szCs w:val="20"/>
              </w:rPr>
            </w:pPr>
            <w:r w:rsidRPr="007B21E4">
              <w:rPr>
                <w:rFonts w:ascii="Arial" w:hAnsi="Arial" w:cs="Arial"/>
                <w:sz w:val="20"/>
                <w:szCs w:val="20"/>
              </w:rPr>
              <w:t>Cualitativa</w:t>
            </w:r>
            <w:r w:rsidRPr="007B21E4">
              <w:rPr>
                <w:rFonts w:ascii="Arial" w:hAnsi="Arial" w:cs="Arial"/>
                <w:spacing w:val="-52"/>
                <w:sz w:val="20"/>
                <w:szCs w:val="20"/>
              </w:rPr>
              <w:t xml:space="preserve"> </w:t>
            </w:r>
            <w:r w:rsidRPr="007B21E4">
              <w:rPr>
                <w:rFonts w:ascii="Arial" w:hAnsi="Arial" w:cs="Arial"/>
                <w:sz w:val="20"/>
                <w:szCs w:val="20"/>
              </w:rPr>
              <w:t>Nominal</w:t>
            </w:r>
          </w:p>
        </w:tc>
        <w:tc>
          <w:tcPr>
            <w:tcW w:w="1703" w:type="dxa"/>
          </w:tcPr>
          <w:p w14:paraId="746B460F" w14:textId="77777777" w:rsidR="00D749D6" w:rsidRPr="007B21E4" w:rsidRDefault="00D749D6" w:rsidP="00995B44">
            <w:pPr>
              <w:pStyle w:val="TableParagraph"/>
              <w:spacing w:before="176"/>
              <w:ind w:left="206" w:right="206" w:firstLine="3"/>
              <w:jc w:val="center"/>
              <w:rPr>
                <w:rFonts w:ascii="Arial" w:hAnsi="Arial" w:cs="Arial"/>
                <w:sz w:val="20"/>
                <w:szCs w:val="20"/>
              </w:rPr>
            </w:pPr>
            <w:r w:rsidRPr="007B21E4">
              <w:rPr>
                <w:rFonts w:ascii="Arial" w:hAnsi="Arial" w:cs="Arial"/>
                <w:sz w:val="20"/>
                <w:szCs w:val="20"/>
              </w:rPr>
              <w:t>Ficha de</w:t>
            </w:r>
            <w:r w:rsidRPr="007B21E4">
              <w:rPr>
                <w:rFonts w:ascii="Arial" w:hAnsi="Arial" w:cs="Arial"/>
                <w:spacing w:val="1"/>
                <w:sz w:val="20"/>
                <w:szCs w:val="20"/>
              </w:rPr>
              <w:t xml:space="preserve"> </w:t>
            </w:r>
            <w:r w:rsidRPr="007B21E4">
              <w:rPr>
                <w:rFonts w:ascii="Arial" w:hAnsi="Arial" w:cs="Arial"/>
                <w:sz w:val="20"/>
                <w:szCs w:val="20"/>
              </w:rPr>
              <w:t>recolección de</w:t>
            </w:r>
            <w:r w:rsidRPr="007B21E4">
              <w:rPr>
                <w:rFonts w:ascii="Arial" w:hAnsi="Arial" w:cs="Arial"/>
                <w:spacing w:val="-52"/>
                <w:sz w:val="20"/>
                <w:szCs w:val="20"/>
              </w:rPr>
              <w:t xml:space="preserve"> </w:t>
            </w:r>
            <w:r w:rsidRPr="007B21E4">
              <w:rPr>
                <w:rFonts w:ascii="Arial" w:hAnsi="Arial" w:cs="Arial"/>
                <w:sz w:val="20"/>
                <w:szCs w:val="20"/>
              </w:rPr>
              <w:t>datos</w:t>
            </w:r>
          </w:p>
        </w:tc>
        <w:tc>
          <w:tcPr>
            <w:tcW w:w="1294" w:type="dxa"/>
          </w:tcPr>
          <w:p w14:paraId="526BAC57" w14:textId="77777777" w:rsidR="00D749D6" w:rsidRPr="007B21E4" w:rsidRDefault="00D749D6" w:rsidP="00995B44">
            <w:pPr>
              <w:pStyle w:val="TableParagraph"/>
              <w:rPr>
                <w:rFonts w:ascii="Arial" w:hAnsi="Arial" w:cs="Arial"/>
                <w:b/>
                <w:sz w:val="20"/>
                <w:szCs w:val="20"/>
              </w:rPr>
            </w:pPr>
            <w:r w:rsidRPr="007B21E4">
              <w:rPr>
                <w:rFonts w:ascii="Arial" w:hAnsi="Arial" w:cs="Arial"/>
                <w:sz w:val="20"/>
                <w:szCs w:val="20"/>
              </w:rPr>
              <w:t>Porcentaje</w:t>
            </w:r>
          </w:p>
        </w:tc>
      </w:tr>
      <w:tr w:rsidR="00D749D6" w14:paraId="16E23FCD" w14:textId="77777777" w:rsidTr="00995B44">
        <w:trPr>
          <w:trHeight w:val="1123"/>
        </w:trPr>
        <w:tc>
          <w:tcPr>
            <w:tcW w:w="2436" w:type="dxa"/>
          </w:tcPr>
          <w:p w14:paraId="545E62D8" w14:textId="77777777" w:rsidR="00D749D6" w:rsidRPr="007B21E4" w:rsidRDefault="00D749D6" w:rsidP="00995B44">
            <w:pPr>
              <w:pStyle w:val="TableParagraph"/>
              <w:rPr>
                <w:rFonts w:ascii="Arial" w:hAnsi="Arial" w:cs="Arial"/>
                <w:b/>
                <w:sz w:val="20"/>
                <w:szCs w:val="20"/>
              </w:rPr>
            </w:pPr>
            <w:r w:rsidRPr="007B21E4">
              <w:rPr>
                <w:rFonts w:ascii="Arial" w:hAnsi="Arial" w:cs="Arial"/>
                <w:b/>
                <w:sz w:val="20"/>
                <w:szCs w:val="20"/>
              </w:rPr>
              <w:t xml:space="preserve">Desnutrición  </w:t>
            </w:r>
          </w:p>
        </w:tc>
        <w:tc>
          <w:tcPr>
            <w:tcW w:w="2694" w:type="dxa"/>
          </w:tcPr>
          <w:p w14:paraId="4402D142" w14:textId="4EDE1C44" w:rsidR="00D749D6" w:rsidRPr="00803492" w:rsidRDefault="007B21E4" w:rsidP="00995B44">
            <w:pPr>
              <w:pStyle w:val="TableParagraph"/>
              <w:spacing w:before="1"/>
              <w:rPr>
                <w:rFonts w:ascii="Arial" w:hAnsi="Arial" w:cs="Arial"/>
                <w:bCs/>
                <w:sz w:val="20"/>
                <w:szCs w:val="20"/>
              </w:rPr>
            </w:pPr>
            <w:r w:rsidRPr="00803492">
              <w:rPr>
                <w:rFonts w:ascii="Arial" w:hAnsi="Arial" w:cs="Arial"/>
                <w:bCs/>
                <w:sz w:val="20"/>
                <w:szCs w:val="20"/>
              </w:rPr>
              <w:t>Se llama desnutrición a un estado patológico de distintos grados de seriedad y de distintas manifestaciones clínicas, causado por la asimilación deficiente de alimentos ingeridos por el organismo.</w:t>
            </w:r>
          </w:p>
        </w:tc>
        <w:tc>
          <w:tcPr>
            <w:tcW w:w="1844" w:type="dxa"/>
          </w:tcPr>
          <w:p w14:paraId="3B22B42F" w14:textId="3E8A9FB5" w:rsidR="00D749D6" w:rsidRPr="007B21E4" w:rsidRDefault="00803492" w:rsidP="00995B44">
            <w:pPr>
              <w:pStyle w:val="TableParagraph"/>
              <w:spacing w:before="49"/>
              <w:ind w:left="150" w:right="142"/>
              <w:jc w:val="center"/>
              <w:rPr>
                <w:rFonts w:ascii="Arial" w:hAnsi="Arial" w:cs="Arial"/>
                <w:sz w:val="20"/>
                <w:szCs w:val="20"/>
              </w:rPr>
            </w:pPr>
            <w:r>
              <w:rPr>
                <w:rFonts w:ascii="Arial" w:hAnsi="Arial" w:cs="Arial"/>
                <w:sz w:val="20"/>
                <w:szCs w:val="20"/>
              </w:rPr>
              <w:t xml:space="preserve">Presencia de </w:t>
            </w:r>
            <w:proofErr w:type="spellStart"/>
            <w:r>
              <w:rPr>
                <w:rFonts w:ascii="Arial" w:hAnsi="Arial" w:cs="Arial"/>
                <w:sz w:val="20"/>
                <w:szCs w:val="20"/>
              </w:rPr>
              <w:t>denutricion</w:t>
            </w:r>
            <w:proofErr w:type="spellEnd"/>
            <w:r>
              <w:rPr>
                <w:rFonts w:ascii="Arial" w:hAnsi="Arial" w:cs="Arial"/>
                <w:sz w:val="20"/>
                <w:szCs w:val="20"/>
              </w:rPr>
              <w:t xml:space="preserve"> crónica, global o aguda </w:t>
            </w:r>
          </w:p>
        </w:tc>
        <w:tc>
          <w:tcPr>
            <w:tcW w:w="2552" w:type="dxa"/>
          </w:tcPr>
          <w:p w14:paraId="3D67356F" w14:textId="77777777" w:rsidR="00D749D6" w:rsidRPr="007B21E4" w:rsidRDefault="00D749D6" w:rsidP="00995B44">
            <w:pPr>
              <w:pStyle w:val="TableParagraph"/>
              <w:jc w:val="center"/>
              <w:rPr>
                <w:rFonts w:ascii="Arial" w:hAnsi="Arial" w:cs="Arial"/>
                <w:b/>
                <w:sz w:val="20"/>
                <w:szCs w:val="20"/>
              </w:rPr>
            </w:pPr>
            <w:r w:rsidRPr="007B21E4">
              <w:rPr>
                <w:rFonts w:ascii="Arial" w:hAnsi="Arial" w:cs="Arial"/>
                <w:sz w:val="20"/>
                <w:szCs w:val="20"/>
              </w:rPr>
              <w:t>SI/NO</w:t>
            </w:r>
          </w:p>
        </w:tc>
        <w:tc>
          <w:tcPr>
            <w:tcW w:w="1419" w:type="dxa"/>
          </w:tcPr>
          <w:p w14:paraId="3B79AC4E" w14:textId="77777777" w:rsidR="00D749D6" w:rsidRPr="007B21E4" w:rsidRDefault="00D749D6" w:rsidP="00995B44">
            <w:pPr>
              <w:pStyle w:val="TableParagraph"/>
              <w:spacing w:before="1"/>
              <w:rPr>
                <w:rFonts w:ascii="Arial" w:hAnsi="Arial" w:cs="Arial"/>
                <w:b/>
                <w:sz w:val="20"/>
                <w:szCs w:val="20"/>
              </w:rPr>
            </w:pPr>
            <w:r w:rsidRPr="007B21E4">
              <w:rPr>
                <w:rFonts w:ascii="Arial" w:hAnsi="Arial" w:cs="Arial"/>
                <w:sz w:val="20"/>
                <w:szCs w:val="20"/>
              </w:rPr>
              <w:t>Cualitativa</w:t>
            </w:r>
            <w:r w:rsidRPr="007B21E4">
              <w:rPr>
                <w:rFonts w:ascii="Arial" w:hAnsi="Arial" w:cs="Arial"/>
                <w:spacing w:val="-52"/>
                <w:sz w:val="20"/>
                <w:szCs w:val="20"/>
              </w:rPr>
              <w:t xml:space="preserve"> </w:t>
            </w:r>
            <w:r w:rsidRPr="007B21E4">
              <w:rPr>
                <w:rFonts w:ascii="Arial" w:hAnsi="Arial" w:cs="Arial"/>
                <w:sz w:val="20"/>
                <w:szCs w:val="20"/>
              </w:rPr>
              <w:t>Nominal</w:t>
            </w:r>
          </w:p>
        </w:tc>
        <w:tc>
          <w:tcPr>
            <w:tcW w:w="1703" w:type="dxa"/>
          </w:tcPr>
          <w:p w14:paraId="45D40307" w14:textId="77777777" w:rsidR="00D749D6" w:rsidRPr="007B21E4" w:rsidRDefault="00D749D6" w:rsidP="00995B44">
            <w:pPr>
              <w:pStyle w:val="TableParagraph"/>
              <w:spacing w:before="176"/>
              <w:ind w:left="206" w:right="206" w:firstLine="3"/>
              <w:jc w:val="center"/>
              <w:rPr>
                <w:rFonts w:ascii="Arial" w:hAnsi="Arial" w:cs="Arial"/>
                <w:sz w:val="20"/>
                <w:szCs w:val="20"/>
              </w:rPr>
            </w:pPr>
            <w:r w:rsidRPr="007B21E4">
              <w:rPr>
                <w:rFonts w:ascii="Arial" w:hAnsi="Arial" w:cs="Arial"/>
                <w:sz w:val="20"/>
                <w:szCs w:val="20"/>
              </w:rPr>
              <w:t>Ficha de</w:t>
            </w:r>
            <w:r w:rsidRPr="007B21E4">
              <w:rPr>
                <w:rFonts w:ascii="Arial" w:hAnsi="Arial" w:cs="Arial"/>
                <w:spacing w:val="1"/>
                <w:sz w:val="20"/>
                <w:szCs w:val="20"/>
              </w:rPr>
              <w:t xml:space="preserve"> </w:t>
            </w:r>
            <w:r w:rsidRPr="007B21E4">
              <w:rPr>
                <w:rFonts w:ascii="Arial" w:hAnsi="Arial" w:cs="Arial"/>
                <w:sz w:val="20"/>
                <w:szCs w:val="20"/>
              </w:rPr>
              <w:t>recolección de</w:t>
            </w:r>
            <w:r w:rsidRPr="007B21E4">
              <w:rPr>
                <w:rFonts w:ascii="Arial" w:hAnsi="Arial" w:cs="Arial"/>
                <w:spacing w:val="-52"/>
                <w:sz w:val="20"/>
                <w:szCs w:val="20"/>
              </w:rPr>
              <w:t xml:space="preserve"> </w:t>
            </w:r>
            <w:r w:rsidRPr="007B21E4">
              <w:rPr>
                <w:rFonts w:ascii="Arial" w:hAnsi="Arial" w:cs="Arial"/>
                <w:sz w:val="20"/>
                <w:szCs w:val="20"/>
              </w:rPr>
              <w:t>datos</w:t>
            </w:r>
          </w:p>
        </w:tc>
        <w:tc>
          <w:tcPr>
            <w:tcW w:w="1294" w:type="dxa"/>
          </w:tcPr>
          <w:p w14:paraId="71850373" w14:textId="77777777" w:rsidR="00D749D6" w:rsidRPr="007B21E4" w:rsidRDefault="00D749D6" w:rsidP="00995B44">
            <w:pPr>
              <w:pStyle w:val="TableParagraph"/>
              <w:rPr>
                <w:rFonts w:ascii="Arial" w:hAnsi="Arial" w:cs="Arial"/>
                <w:b/>
                <w:sz w:val="20"/>
                <w:szCs w:val="20"/>
              </w:rPr>
            </w:pPr>
            <w:r w:rsidRPr="007B21E4">
              <w:rPr>
                <w:rFonts w:ascii="Arial" w:hAnsi="Arial" w:cs="Arial"/>
                <w:sz w:val="20"/>
                <w:szCs w:val="20"/>
              </w:rPr>
              <w:t>Porcentaje</w:t>
            </w:r>
          </w:p>
        </w:tc>
      </w:tr>
    </w:tbl>
    <w:p w14:paraId="52E7FF9F" w14:textId="77777777" w:rsidR="00D749D6" w:rsidRDefault="00D749D6" w:rsidP="003F174D"/>
    <w:p w14:paraId="6EC92BF2" w14:textId="36A7DE19" w:rsidR="00D749D6" w:rsidRDefault="00D749D6" w:rsidP="003F174D"/>
    <w:p w14:paraId="6100303C" w14:textId="526D6E77" w:rsidR="00D749D6" w:rsidRDefault="00D749D6" w:rsidP="003F174D"/>
    <w:p w14:paraId="4B33BD0C" w14:textId="2C5FC5D7" w:rsidR="00D749D6" w:rsidRDefault="00D749D6" w:rsidP="003F174D"/>
    <w:p w14:paraId="71358678" w14:textId="33BB2D05" w:rsidR="00D749D6" w:rsidRDefault="00D749D6" w:rsidP="003F174D"/>
    <w:p w14:paraId="2EBAD7FB" w14:textId="17BFB0B3" w:rsidR="00D749D6" w:rsidRDefault="00D749D6" w:rsidP="003F174D"/>
    <w:p w14:paraId="2FEA827E" w14:textId="3A5B7490" w:rsidR="00D749D6" w:rsidRDefault="00D749D6" w:rsidP="003F174D"/>
    <w:p w14:paraId="6193900D" w14:textId="77777777" w:rsidR="00D749D6" w:rsidRDefault="00D749D6" w:rsidP="003F174D"/>
    <w:p w14:paraId="34BF84DE" w14:textId="77777777" w:rsidR="00FB623B" w:rsidRDefault="00FB623B" w:rsidP="00064AD0">
      <w:pPr>
        <w:sectPr w:rsidR="00FB623B" w:rsidSect="00FB623B">
          <w:footerReference w:type="default" r:id="rId17"/>
          <w:pgSz w:w="15840" w:h="12240" w:orient="landscape"/>
          <w:pgMar w:top="1418" w:right="1418" w:bottom="1701" w:left="1418" w:header="720" w:footer="720" w:gutter="0"/>
          <w:pgNumType w:start="1"/>
          <w:cols w:space="720"/>
          <w:docGrid w:linePitch="360"/>
        </w:sectPr>
      </w:pPr>
    </w:p>
    <w:p w14:paraId="3E39BAC4" w14:textId="77777777" w:rsidR="00064AD0" w:rsidRPr="00064AD0" w:rsidRDefault="00064AD0" w:rsidP="00064AD0"/>
    <w:p w14:paraId="6C771DA0" w14:textId="02BBD08D" w:rsidR="00E61AF7" w:rsidRDefault="00E61AF7" w:rsidP="00E61AF7">
      <w:pPr>
        <w:pStyle w:val="Ttulo2"/>
      </w:pPr>
      <w:bookmarkStart w:id="7" w:name="_Hlk127305153"/>
      <w:r w:rsidRPr="00335770">
        <w:t xml:space="preserve">3.4 Técnicas de recolección de datos. Instrumentos </w:t>
      </w:r>
    </w:p>
    <w:p w14:paraId="7A3C6778" w14:textId="2B7320CA" w:rsidR="00064AD0" w:rsidRPr="00D749D6" w:rsidRDefault="00064AD0" w:rsidP="00064AD0">
      <w:pPr>
        <w:rPr>
          <w:color w:val="FF0000"/>
        </w:rPr>
      </w:pPr>
    </w:p>
    <w:p w14:paraId="3A3356FD" w14:textId="58B749CA" w:rsidR="006A63BC" w:rsidRPr="006A63BC" w:rsidRDefault="006A63BC">
      <w:pPr>
        <w:pStyle w:val="Default"/>
        <w:spacing w:line="360" w:lineRule="auto"/>
        <w:jc w:val="both"/>
        <w:rPr>
          <w:color w:val="000000" w:themeColor="text1"/>
          <w:lang w:val="es-PE"/>
        </w:rPr>
      </w:pPr>
      <w:r w:rsidRPr="006A63BC">
        <w:rPr>
          <w:color w:val="000000" w:themeColor="text1"/>
          <w:lang w:val="es-PE"/>
        </w:rPr>
        <w:t xml:space="preserve">El instrumento a utilizar será una ficha de recolección de datos diseñada por el investigador en donde se consignarán la información sociodemográfica de los pacientes y las variables dependientes e independientes. Este instrumento será previamente validado por una serie de expertos, tales como especialistas en metodología y pediatría. </w:t>
      </w:r>
    </w:p>
    <w:p w14:paraId="44BB5E11" w14:textId="77777777" w:rsidR="006A63BC" w:rsidRDefault="006A63BC" w:rsidP="00064AD0">
      <w:pPr>
        <w:pStyle w:val="Default"/>
        <w:spacing w:line="360" w:lineRule="auto"/>
        <w:jc w:val="both"/>
        <w:rPr>
          <w:color w:val="FF0000"/>
          <w:lang w:val="es-PE"/>
        </w:rPr>
      </w:pPr>
    </w:p>
    <w:p w14:paraId="7652295F" w14:textId="77777777" w:rsidR="00064AD0" w:rsidRPr="00064AD0" w:rsidRDefault="00064AD0" w:rsidP="00064AD0"/>
    <w:p w14:paraId="30B86475" w14:textId="490A1AF8" w:rsidR="00E61AF7" w:rsidRDefault="00E61AF7" w:rsidP="00E61AF7">
      <w:pPr>
        <w:pStyle w:val="Ttulo2"/>
      </w:pPr>
      <w:r w:rsidRPr="00335770">
        <w:t xml:space="preserve">3.5 Técnicas para el procesamiento de la información </w:t>
      </w:r>
    </w:p>
    <w:p w14:paraId="23B986DE" w14:textId="77777777" w:rsidR="00064AD0" w:rsidRPr="00064AD0" w:rsidRDefault="00064AD0" w:rsidP="00064AD0"/>
    <w:p w14:paraId="6C887B9F" w14:textId="767DDE6F" w:rsidR="006C4B19" w:rsidRDefault="006A63BC" w:rsidP="00064AD0">
      <w:pPr>
        <w:spacing w:line="360" w:lineRule="auto"/>
        <w:rPr>
          <w:color w:val="000000" w:themeColor="text1"/>
        </w:rPr>
      </w:pPr>
      <w:r w:rsidRPr="006A63BC">
        <w:rPr>
          <w:color w:val="000000" w:themeColor="text1"/>
        </w:rPr>
        <w:t xml:space="preserve">En esta investigación, para el procesamiento de </w:t>
      </w:r>
      <w:r w:rsidR="00BB0C53" w:rsidRPr="006A63BC">
        <w:rPr>
          <w:color w:val="000000" w:themeColor="text1"/>
        </w:rPr>
        <w:t>información</w:t>
      </w:r>
      <w:r w:rsidRPr="006A63BC">
        <w:rPr>
          <w:color w:val="000000" w:themeColor="text1"/>
        </w:rPr>
        <w:t xml:space="preserve"> se </w:t>
      </w:r>
      <w:proofErr w:type="gramStart"/>
      <w:r w:rsidRPr="006A63BC">
        <w:rPr>
          <w:color w:val="000000" w:themeColor="text1"/>
        </w:rPr>
        <w:t>utilizaran</w:t>
      </w:r>
      <w:proofErr w:type="gramEnd"/>
      <w:r w:rsidRPr="006A63BC">
        <w:rPr>
          <w:color w:val="000000" w:themeColor="text1"/>
        </w:rPr>
        <w:t xml:space="preserve"> los softwares Microsoft Excel 2010 y el paquete estadístico SPSS</w:t>
      </w:r>
      <w:r w:rsidR="006C4B19">
        <w:rPr>
          <w:color w:val="000000" w:themeColor="text1"/>
        </w:rPr>
        <w:t>.</w:t>
      </w:r>
    </w:p>
    <w:p w14:paraId="2A585808" w14:textId="7414A8EE" w:rsidR="006C4B19" w:rsidRDefault="006C4B19" w:rsidP="00064AD0">
      <w:pPr>
        <w:spacing w:line="360" w:lineRule="auto"/>
        <w:rPr>
          <w:color w:val="000000" w:themeColor="text1"/>
        </w:rPr>
      </w:pPr>
      <w:r>
        <w:rPr>
          <w:color w:val="000000" w:themeColor="text1"/>
        </w:rPr>
        <w:t xml:space="preserve">En el análisis </w:t>
      </w:r>
      <w:proofErr w:type="spellStart"/>
      <w:r>
        <w:rPr>
          <w:color w:val="000000" w:themeColor="text1"/>
        </w:rPr>
        <w:t>univariado</w:t>
      </w:r>
      <w:proofErr w:type="spellEnd"/>
      <w:r>
        <w:rPr>
          <w:color w:val="000000" w:themeColor="text1"/>
        </w:rPr>
        <w:t>, para variables cualitativas se usará frecuencias absolutas y porcentajes. Para variables cuantitativas, se usará media con desviación estándar o mediana con rango intercuartílico según corresponda.</w:t>
      </w:r>
    </w:p>
    <w:p w14:paraId="0A19B342" w14:textId="6AA06BC6" w:rsidR="006C4B19" w:rsidRDefault="006C4B19" w:rsidP="00064AD0">
      <w:pPr>
        <w:spacing w:line="360" w:lineRule="auto"/>
        <w:rPr>
          <w:color w:val="000000" w:themeColor="text1"/>
        </w:rPr>
      </w:pPr>
      <w:r>
        <w:rPr>
          <w:color w:val="000000" w:themeColor="text1"/>
        </w:rPr>
        <w:t>En el</w:t>
      </w:r>
      <w:r w:rsidR="00BB0C53">
        <w:rPr>
          <w:color w:val="000000" w:themeColor="text1"/>
        </w:rPr>
        <w:t xml:space="preserve"> análisis bivariado, para evaluar asociación </w:t>
      </w:r>
      <w:r>
        <w:rPr>
          <w:color w:val="000000" w:themeColor="text1"/>
        </w:rPr>
        <w:t xml:space="preserve">se usará como </w:t>
      </w:r>
      <w:proofErr w:type="spellStart"/>
      <w:r>
        <w:rPr>
          <w:color w:val="000000" w:themeColor="text1"/>
        </w:rPr>
        <w:t>medi</w:t>
      </w:r>
      <w:r w:rsidR="00BB0C53">
        <w:rPr>
          <w:color w:val="000000" w:themeColor="text1"/>
        </w:rPr>
        <w:t>ida</w:t>
      </w:r>
      <w:proofErr w:type="spellEnd"/>
      <w:r w:rsidR="00BB0C53">
        <w:rPr>
          <w:color w:val="000000" w:themeColor="text1"/>
        </w:rPr>
        <w:t xml:space="preserve"> de efecto la razón de prevalencia (RP)</w:t>
      </w:r>
      <w:r>
        <w:rPr>
          <w:color w:val="000000" w:themeColor="text1"/>
        </w:rPr>
        <w:t xml:space="preserve"> cruda, con sus IC95%. Se considerará un</w:t>
      </w:r>
      <w:r w:rsidR="00BB0C53">
        <w:rPr>
          <w:color w:val="000000" w:themeColor="text1"/>
        </w:rPr>
        <w:t xml:space="preserve"> </w:t>
      </w:r>
      <w:proofErr w:type="gramStart"/>
      <w:r>
        <w:rPr>
          <w:color w:val="000000" w:themeColor="text1"/>
        </w:rPr>
        <w:t>valor  p</w:t>
      </w:r>
      <w:proofErr w:type="gramEnd"/>
      <w:r>
        <w:rPr>
          <w:color w:val="000000" w:themeColor="text1"/>
        </w:rPr>
        <w:t xml:space="preserve"> menor a 0.05 como nivel de significancia.</w:t>
      </w:r>
    </w:p>
    <w:p w14:paraId="68D75690" w14:textId="45E7FE4C" w:rsidR="00064AD0" w:rsidRPr="00E2441D" w:rsidRDefault="006C4B19" w:rsidP="005D0E81">
      <w:pPr>
        <w:spacing w:line="360" w:lineRule="auto"/>
      </w:pPr>
      <w:r>
        <w:rPr>
          <w:color w:val="000000" w:themeColor="text1"/>
        </w:rPr>
        <w:t>En el</w:t>
      </w:r>
      <w:r w:rsidR="00BB0C53">
        <w:rPr>
          <w:color w:val="000000" w:themeColor="text1"/>
        </w:rPr>
        <w:t xml:space="preserve"> análisis </w:t>
      </w:r>
      <w:proofErr w:type="gramStart"/>
      <w:r w:rsidR="00BB0C53">
        <w:rPr>
          <w:color w:val="000000" w:themeColor="text1"/>
        </w:rPr>
        <w:t xml:space="preserve">multivariado </w:t>
      </w:r>
      <w:r>
        <w:rPr>
          <w:color w:val="000000" w:themeColor="text1"/>
        </w:rPr>
        <w:t>,</w:t>
      </w:r>
      <w:proofErr w:type="gramEnd"/>
      <w:r>
        <w:rPr>
          <w:color w:val="000000" w:themeColor="text1"/>
        </w:rPr>
        <w:t xml:space="preserve"> se incluirá los factores con un valor p menor a 0.2 del análisis bivariado. Se calculará RP ajustados con </w:t>
      </w:r>
      <w:proofErr w:type="gramStart"/>
      <w:r>
        <w:rPr>
          <w:color w:val="000000" w:themeColor="text1"/>
        </w:rPr>
        <w:t xml:space="preserve">sus </w:t>
      </w:r>
      <w:r w:rsidDel="006C4B19">
        <w:rPr>
          <w:color w:val="000000" w:themeColor="text1"/>
        </w:rPr>
        <w:t xml:space="preserve"> </w:t>
      </w:r>
      <w:r>
        <w:rPr>
          <w:color w:val="000000" w:themeColor="text1"/>
        </w:rPr>
        <w:t>IC</w:t>
      </w:r>
      <w:proofErr w:type="gramEnd"/>
      <w:r>
        <w:rPr>
          <w:color w:val="000000" w:themeColor="text1"/>
        </w:rPr>
        <w:t xml:space="preserve">95%. </w:t>
      </w:r>
    </w:p>
    <w:p w14:paraId="2CF2B48C" w14:textId="330243DA" w:rsidR="00E61AF7" w:rsidRDefault="00E61AF7" w:rsidP="00E61AF7">
      <w:pPr>
        <w:pStyle w:val="Ttulo2"/>
      </w:pPr>
      <w:r w:rsidRPr="00335770">
        <w:t xml:space="preserve">3.6 Aspectos éticos </w:t>
      </w:r>
    </w:p>
    <w:p w14:paraId="78F1D48A" w14:textId="7073A3DF" w:rsidR="00E2441D" w:rsidRDefault="00E2441D" w:rsidP="00E2441D"/>
    <w:p w14:paraId="2E51FC54" w14:textId="3CB3666A" w:rsidR="006A63BC" w:rsidRPr="006A63BC" w:rsidRDefault="00E2441D" w:rsidP="006A63BC">
      <w:pPr>
        <w:spacing w:line="360" w:lineRule="auto"/>
        <w:rPr>
          <w:rFonts w:cs="Arial"/>
          <w:color w:val="000000" w:themeColor="text1"/>
          <w:szCs w:val="24"/>
        </w:rPr>
      </w:pPr>
      <w:r>
        <w:t xml:space="preserve">Esta investigación se elaborará conforme a los principios éticos básicos tales como son el respeto por la dignidad personal, la justicia, la beneficencia y la no maleficencia. </w:t>
      </w:r>
    </w:p>
    <w:p w14:paraId="1A49E13C" w14:textId="77777777" w:rsidR="006A63BC" w:rsidRPr="006A63BC" w:rsidRDefault="006A63BC" w:rsidP="006A63BC">
      <w:pPr>
        <w:spacing w:line="360" w:lineRule="auto"/>
        <w:rPr>
          <w:rFonts w:cs="Arial"/>
          <w:color w:val="000000" w:themeColor="text1"/>
          <w:szCs w:val="24"/>
        </w:rPr>
      </w:pPr>
      <w:r w:rsidRPr="006A63BC">
        <w:rPr>
          <w:rFonts w:cs="Arial"/>
          <w:color w:val="000000" w:themeColor="text1"/>
          <w:szCs w:val="24"/>
        </w:rPr>
        <w:t>Para garantizar los requisitos éticos de este estudio, se seguirán los siguientes procedimientos:</w:t>
      </w:r>
    </w:p>
    <w:p w14:paraId="1F526F8C" w14:textId="7D07D8EA" w:rsidR="006A63BC" w:rsidRPr="006A63BC" w:rsidRDefault="006A63BC" w:rsidP="006A63BC">
      <w:pPr>
        <w:spacing w:line="360" w:lineRule="auto"/>
        <w:rPr>
          <w:rFonts w:cs="Arial"/>
          <w:color w:val="000000" w:themeColor="text1"/>
          <w:szCs w:val="24"/>
        </w:rPr>
      </w:pPr>
      <w:r w:rsidRPr="006A63BC">
        <w:rPr>
          <w:rFonts w:cs="Arial"/>
          <w:color w:val="000000" w:themeColor="text1"/>
          <w:szCs w:val="24"/>
        </w:rPr>
        <w:lastRenderedPageBreak/>
        <w:t>El proyecto de investigación será presentado a</w:t>
      </w:r>
      <w:r w:rsidR="00A0515A">
        <w:rPr>
          <w:rFonts w:cs="Arial"/>
          <w:color w:val="000000" w:themeColor="text1"/>
          <w:szCs w:val="24"/>
        </w:rPr>
        <w:t xml:space="preserve"> los</w:t>
      </w:r>
      <w:r w:rsidRPr="006A63BC">
        <w:rPr>
          <w:rFonts w:cs="Arial"/>
          <w:color w:val="000000" w:themeColor="text1"/>
          <w:szCs w:val="24"/>
        </w:rPr>
        <w:t xml:space="preserve"> Comité</w:t>
      </w:r>
      <w:r w:rsidR="00A0515A">
        <w:rPr>
          <w:rFonts w:cs="Arial"/>
          <w:color w:val="000000" w:themeColor="text1"/>
          <w:szCs w:val="24"/>
        </w:rPr>
        <w:t>s</w:t>
      </w:r>
      <w:r w:rsidRPr="006A63BC">
        <w:rPr>
          <w:rFonts w:cs="Arial"/>
          <w:color w:val="000000" w:themeColor="text1"/>
          <w:szCs w:val="24"/>
        </w:rPr>
        <w:t xml:space="preserve"> de Ética de la Universidad Ricardo de Pa</w:t>
      </w:r>
      <w:r>
        <w:rPr>
          <w:rFonts w:cs="Arial"/>
          <w:color w:val="000000" w:themeColor="text1"/>
          <w:szCs w:val="24"/>
        </w:rPr>
        <w:t>lma</w:t>
      </w:r>
      <w:r w:rsidR="00A0515A">
        <w:rPr>
          <w:rFonts w:cs="Arial"/>
          <w:color w:val="000000" w:themeColor="text1"/>
          <w:szCs w:val="24"/>
        </w:rPr>
        <w:t xml:space="preserve"> y del Hospital de Vitarte para su respectiva</w:t>
      </w:r>
      <w:r w:rsidRPr="006A63BC">
        <w:rPr>
          <w:rFonts w:cs="Arial"/>
          <w:color w:val="000000" w:themeColor="text1"/>
          <w:szCs w:val="24"/>
        </w:rPr>
        <w:t xml:space="preserve"> aprobación.</w:t>
      </w:r>
    </w:p>
    <w:p w14:paraId="59F04A90" w14:textId="51214CD2" w:rsidR="003F174D" w:rsidRPr="006A63BC" w:rsidRDefault="006A63BC" w:rsidP="006A63BC">
      <w:pPr>
        <w:spacing w:line="360" w:lineRule="auto"/>
        <w:rPr>
          <w:rFonts w:cs="Arial"/>
          <w:color w:val="000000" w:themeColor="text1"/>
          <w:szCs w:val="24"/>
        </w:rPr>
      </w:pPr>
      <w:r w:rsidRPr="006A63BC">
        <w:rPr>
          <w:rFonts w:cs="Arial"/>
          <w:color w:val="000000" w:themeColor="text1"/>
          <w:szCs w:val="24"/>
        </w:rPr>
        <w:t>Se coordinará con los servicios de pediatría del Hospital</w:t>
      </w:r>
      <w:r w:rsidR="008A099B">
        <w:rPr>
          <w:rFonts w:cs="Arial"/>
          <w:color w:val="000000" w:themeColor="text1"/>
          <w:szCs w:val="24"/>
        </w:rPr>
        <w:t xml:space="preserve"> de</w:t>
      </w:r>
      <w:r w:rsidRPr="006A63BC">
        <w:rPr>
          <w:rFonts w:cs="Arial"/>
          <w:color w:val="000000" w:themeColor="text1"/>
          <w:szCs w:val="24"/>
        </w:rPr>
        <w:t xml:space="preserve"> Vitarte para dar a conocer los objetivos de investigación conducentes a la habilitación institucional. Los aspectos éticos se respetarán durante todo el estudio, incluido el período anterior al inicio del estudio. Todos los datos se utilizarán únicamente para el desarrollo de la investigación y se mantendrán confidenciales, lo que significa que la privacidad de los pacientes involucrados en este estudio no se verá comprometida.</w:t>
      </w:r>
    </w:p>
    <w:bookmarkEnd w:id="7"/>
    <w:p w14:paraId="760522BE" w14:textId="77777777" w:rsidR="00E61AF7" w:rsidRPr="00335770" w:rsidRDefault="00E61AF7" w:rsidP="00E61AF7">
      <w:pPr>
        <w:pStyle w:val="Ttulo1"/>
      </w:pPr>
      <w:r w:rsidRPr="00335770">
        <w:t xml:space="preserve">CAPÍTULO IV RECURSOS Y CRONOGRAMA </w:t>
      </w:r>
    </w:p>
    <w:p w14:paraId="3E12C298" w14:textId="21F3C9F0" w:rsidR="00E61AF7" w:rsidRDefault="00E61AF7" w:rsidP="00E61AF7">
      <w:pPr>
        <w:pStyle w:val="Ttulo2"/>
      </w:pPr>
      <w:r w:rsidRPr="00335770">
        <w:t xml:space="preserve">4.1 Recursos </w:t>
      </w:r>
    </w:p>
    <w:p w14:paraId="2096AE04" w14:textId="2AEA9576" w:rsidR="00A61664" w:rsidRDefault="00A61664" w:rsidP="00A61664"/>
    <w:p w14:paraId="089FAD73" w14:textId="77777777" w:rsidR="00A61664" w:rsidRPr="0049259D" w:rsidRDefault="00A61664" w:rsidP="00A61664">
      <w:pPr>
        <w:pStyle w:val="Default"/>
        <w:spacing w:line="360" w:lineRule="auto"/>
        <w:rPr>
          <w:b/>
          <w:lang w:val="es-PE"/>
        </w:rPr>
      </w:pPr>
      <w:proofErr w:type="gramStart"/>
      <w:r>
        <w:rPr>
          <w:b/>
          <w:lang w:val="es-PE"/>
        </w:rPr>
        <w:t>.</w:t>
      </w:r>
      <w:r w:rsidRPr="0049259D">
        <w:rPr>
          <w:b/>
          <w:lang w:val="es-PE"/>
        </w:rPr>
        <w:t>RECURSOS</w:t>
      </w:r>
      <w:proofErr w:type="gramEnd"/>
      <w:r w:rsidRPr="0049259D">
        <w:rPr>
          <w:b/>
          <w:lang w:val="es-PE"/>
        </w:rPr>
        <w:t xml:space="preserve"> HUMANOS </w:t>
      </w:r>
    </w:p>
    <w:p w14:paraId="70CDCC72" w14:textId="77777777" w:rsidR="00A61664" w:rsidRPr="0049259D" w:rsidRDefault="00A61664" w:rsidP="00A61664">
      <w:pPr>
        <w:pStyle w:val="Default"/>
        <w:spacing w:line="360" w:lineRule="auto"/>
        <w:rPr>
          <w:lang w:val="es-PE"/>
        </w:rPr>
      </w:pPr>
    </w:p>
    <w:p w14:paraId="2229300C" w14:textId="696EEC82" w:rsidR="00A61664" w:rsidRPr="0049259D" w:rsidRDefault="00A61664" w:rsidP="00A61664">
      <w:pPr>
        <w:pStyle w:val="Default"/>
        <w:spacing w:line="360" w:lineRule="auto"/>
        <w:rPr>
          <w:lang w:val="es-PE"/>
        </w:rPr>
      </w:pPr>
      <w:r w:rsidRPr="0049259D">
        <w:rPr>
          <w:lang w:val="es-PE"/>
        </w:rPr>
        <w:t>•</w:t>
      </w:r>
      <w:r w:rsidRPr="0049259D">
        <w:rPr>
          <w:lang w:val="es-PE"/>
        </w:rPr>
        <w:tab/>
        <w:t xml:space="preserve">Investigador y Ejecutor    </w:t>
      </w:r>
      <w:proofErr w:type="gramStart"/>
      <w:r w:rsidRPr="0049259D">
        <w:rPr>
          <w:lang w:val="es-PE"/>
        </w:rPr>
        <w:t xml:space="preserve">   (</w:t>
      </w:r>
      <w:proofErr w:type="gramEnd"/>
      <w:r w:rsidRPr="0049259D">
        <w:rPr>
          <w:lang w:val="es-PE"/>
        </w:rPr>
        <w:t>1)</w:t>
      </w:r>
    </w:p>
    <w:p w14:paraId="2124EEF0" w14:textId="39582AD8" w:rsidR="00A61664" w:rsidRPr="0049259D" w:rsidRDefault="00A61664" w:rsidP="00A61664">
      <w:pPr>
        <w:pStyle w:val="Default"/>
        <w:spacing w:line="360" w:lineRule="auto"/>
        <w:rPr>
          <w:lang w:val="es-PE"/>
        </w:rPr>
      </w:pPr>
      <w:r w:rsidRPr="0049259D">
        <w:rPr>
          <w:lang w:val="es-PE"/>
        </w:rPr>
        <w:t>•</w:t>
      </w:r>
      <w:r w:rsidRPr="0049259D">
        <w:rPr>
          <w:lang w:val="es-PE"/>
        </w:rPr>
        <w:tab/>
        <w:t xml:space="preserve">Asesor </w:t>
      </w:r>
      <w:r w:rsidRPr="0049259D">
        <w:rPr>
          <w:lang w:val="es-PE"/>
        </w:rPr>
        <w:tab/>
      </w:r>
      <w:r w:rsidRPr="0049259D">
        <w:rPr>
          <w:lang w:val="es-PE"/>
        </w:rPr>
        <w:tab/>
      </w:r>
      <w:r w:rsidRPr="0049259D">
        <w:rPr>
          <w:lang w:val="es-PE"/>
        </w:rPr>
        <w:tab/>
        <w:t xml:space="preserve"> (1)</w:t>
      </w:r>
    </w:p>
    <w:p w14:paraId="20EF37F8" w14:textId="6DC6E345" w:rsidR="00A61664" w:rsidRPr="0049259D" w:rsidRDefault="00A61664" w:rsidP="00A61664">
      <w:pPr>
        <w:pStyle w:val="Default"/>
        <w:spacing w:line="360" w:lineRule="auto"/>
        <w:rPr>
          <w:lang w:val="es-PE"/>
        </w:rPr>
      </w:pPr>
      <w:r w:rsidRPr="0049259D">
        <w:rPr>
          <w:lang w:val="es-PE"/>
        </w:rPr>
        <w:t>•</w:t>
      </w:r>
      <w:r w:rsidRPr="0049259D">
        <w:rPr>
          <w:lang w:val="es-PE"/>
        </w:rPr>
        <w:tab/>
        <w:t xml:space="preserve">Estadista                          </w:t>
      </w:r>
      <w:proofErr w:type="gramStart"/>
      <w:r w:rsidRPr="0049259D">
        <w:rPr>
          <w:lang w:val="es-PE"/>
        </w:rPr>
        <w:t xml:space="preserve">   (</w:t>
      </w:r>
      <w:proofErr w:type="gramEnd"/>
      <w:r w:rsidRPr="0049259D">
        <w:rPr>
          <w:lang w:val="es-PE"/>
        </w:rPr>
        <w:t>1)</w:t>
      </w:r>
    </w:p>
    <w:p w14:paraId="60F702EA" w14:textId="7F37B1E1" w:rsidR="003F174D" w:rsidRDefault="003F174D" w:rsidP="00A61664"/>
    <w:p w14:paraId="139DE1C2" w14:textId="77777777" w:rsidR="00A61664" w:rsidRPr="00A61664" w:rsidRDefault="00A61664" w:rsidP="00A61664"/>
    <w:p w14:paraId="70C00686" w14:textId="21E87264" w:rsidR="00E61AF7" w:rsidRDefault="00E61AF7" w:rsidP="00E61AF7">
      <w:pPr>
        <w:pStyle w:val="Ttulo2"/>
      </w:pPr>
      <w:r w:rsidRPr="00335770">
        <w:t xml:space="preserve">4.2 Cronograma </w:t>
      </w:r>
    </w:p>
    <w:p w14:paraId="6D79190B" w14:textId="262B4E84" w:rsidR="001F3811" w:rsidRDefault="001F3811" w:rsidP="001F3811"/>
    <w:tbl>
      <w:tblPr>
        <w:tblStyle w:val="TableNormal"/>
        <w:tblW w:w="9054"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837"/>
        <w:gridCol w:w="722"/>
        <w:gridCol w:w="790"/>
        <w:gridCol w:w="672"/>
        <w:gridCol w:w="672"/>
        <w:gridCol w:w="673"/>
        <w:gridCol w:w="672"/>
        <w:gridCol w:w="742"/>
      </w:tblGrid>
      <w:tr w:rsidR="001F3811" w:rsidRPr="00BF7BF8" w14:paraId="658AB280" w14:textId="77777777" w:rsidTr="005D0E81">
        <w:trPr>
          <w:trHeight w:val="20"/>
        </w:trPr>
        <w:tc>
          <w:tcPr>
            <w:tcW w:w="3274" w:type="dxa"/>
            <w:vMerge w:val="restart"/>
          </w:tcPr>
          <w:p w14:paraId="6CD322D6" w14:textId="77777777" w:rsidR="001F3811" w:rsidRPr="00E31120" w:rsidRDefault="001F3811">
            <w:pPr>
              <w:pStyle w:val="TableParagraph"/>
              <w:rPr>
                <w:b/>
              </w:rPr>
            </w:pPr>
          </w:p>
          <w:p w14:paraId="7AEC4E1F" w14:textId="77777777" w:rsidR="001F3811" w:rsidRPr="005D0E81" w:rsidRDefault="001F3811" w:rsidP="005D0E81">
            <w:pPr>
              <w:pStyle w:val="TableParagraph"/>
              <w:rPr>
                <w:b/>
              </w:rPr>
            </w:pPr>
          </w:p>
          <w:p w14:paraId="567DE822" w14:textId="77777777" w:rsidR="001F3811" w:rsidRPr="005D0E81" w:rsidRDefault="001F3811">
            <w:pPr>
              <w:pStyle w:val="TableParagraph"/>
              <w:ind w:left="935"/>
              <w:rPr>
                <w:b/>
              </w:rPr>
            </w:pPr>
            <w:r w:rsidRPr="005D0E81">
              <w:rPr>
                <w:b/>
              </w:rPr>
              <w:t>ACTIVIDADES</w:t>
            </w:r>
          </w:p>
        </w:tc>
        <w:tc>
          <w:tcPr>
            <w:tcW w:w="1559" w:type="dxa"/>
            <w:gridSpan w:val="2"/>
          </w:tcPr>
          <w:p w14:paraId="373F3758" w14:textId="790A2C31" w:rsidR="001F3811" w:rsidRPr="005D0E81" w:rsidRDefault="001F3811">
            <w:pPr>
              <w:pStyle w:val="TableParagraph"/>
              <w:ind w:left="559" w:right="549"/>
              <w:jc w:val="center"/>
              <w:rPr>
                <w:b/>
              </w:rPr>
            </w:pPr>
            <w:r w:rsidRPr="005D0E81">
              <w:rPr>
                <w:b/>
              </w:rPr>
              <w:t>2021</w:t>
            </w:r>
          </w:p>
        </w:tc>
        <w:tc>
          <w:tcPr>
            <w:tcW w:w="4221" w:type="dxa"/>
            <w:gridSpan w:val="6"/>
          </w:tcPr>
          <w:p w14:paraId="0F3B0064" w14:textId="5427D10F" w:rsidR="001F3811" w:rsidRPr="005D0E81" w:rsidRDefault="001F3811">
            <w:pPr>
              <w:pStyle w:val="TableParagraph"/>
              <w:ind w:left="1749" w:right="1739"/>
              <w:jc w:val="center"/>
              <w:rPr>
                <w:b/>
              </w:rPr>
            </w:pPr>
            <w:r w:rsidRPr="005D0E81">
              <w:rPr>
                <w:b/>
              </w:rPr>
              <w:t>2022</w:t>
            </w:r>
          </w:p>
        </w:tc>
      </w:tr>
      <w:tr w:rsidR="001F3811" w:rsidRPr="00BF7BF8" w14:paraId="72A80129" w14:textId="77777777" w:rsidTr="005D0E81">
        <w:trPr>
          <w:trHeight w:val="20"/>
        </w:trPr>
        <w:tc>
          <w:tcPr>
            <w:tcW w:w="3274" w:type="dxa"/>
            <w:vMerge/>
            <w:tcBorders>
              <w:top w:val="nil"/>
            </w:tcBorders>
          </w:tcPr>
          <w:p w14:paraId="14EEBEDB" w14:textId="77777777" w:rsidR="001F3811" w:rsidRPr="005D0E81" w:rsidRDefault="001F3811" w:rsidP="005D0E81">
            <w:pPr>
              <w:spacing w:after="0" w:line="240" w:lineRule="auto"/>
              <w:rPr>
                <w:sz w:val="22"/>
              </w:rPr>
            </w:pPr>
          </w:p>
        </w:tc>
        <w:tc>
          <w:tcPr>
            <w:tcW w:w="1559" w:type="dxa"/>
            <w:gridSpan w:val="2"/>
          </w:tcPr>
          <w:p w14:paraId="261C8FAF" w14:textId="77777777" w:rsidR="001F3811" w:rsidRPr="005D0E81" w:rsidRDefault="001F3811">
            <w:pPr>
              <w:pStyle w:val="TableParagraph"/>
              <w:ind w:left="439"/>
              <w:rPr>
                <w:b/>
              </w:rPr>
            </w:pPr>
            <w:r w:rsidRPr="005D0E81">
              <w:rPr>
                <w:b/>
              </w:rPr>
              <w:t>MESES</w:t>
            </w:r>
          </w:p>
        </w:tc>
        <w:tc>
          <w:tcPr>
            <w:tcW w:w="4221" w:type="dxa"/>
            <w:gridSpan w:val="6"/>
          </w:tcPr>
          <w:p w14:paraId="30C0E1ED" w14:textId="77777777" w:rsidR="001F3811" w:rsidRPr="005D0E81" w:rsidRDefault="001F3811">
            <w:pPr>
              <w:pStyle w:val="TableParagraph"/>
              <w:ind w:left="1749" w:right="1743"/>
              <w:jc w:val="center"/>
              <w:rPr>
                <w:b/>
              </w:rPr>
            </w:pPr>
            <w:r w:rsidRPr="005D0E81">
              <w:rPr>
                <w:b/>
              </w:rPr>
              <w:t>MESES</w:t>
            </w:r>
          </w:p>
        </w:tc>
      </w:tr>
      <w:tr w:rsidR="001F3811" w:rsidRPr="00BF7BF8" w14:paraId="4FC89BAA" w14:textId="77777777" w:rsidTr="005D0E81">
        <w:trPr>
          <w:trHeight w:val="20"/>
        </w:trPr>
        <w:tc>
          <w:tcPr>
            <w:tcW w:w="3274" w:type="dxa"/>
            <w:vMerge/>
            <w:tcBorders>
              <w:top w:val="nil"/>
            </w:tcBorders>
          </w:tcPr>
          <w:p w14:paraId="32416759" w14:textId="77777777" w:rsidR="001F3811" w:rsidRPr="005D0E81" w:rsidRDefault="001F3811" w:rsidP="005D0E81">
            <w:pPr>
              <w:spacing w:after="0" w:line="240" w:lineRule="auto"/>
              <w:rPr>
                <w:sz w:val="22"/>
              </w:rPr>
            </w:pPr>
          </w:p>
        </w:tc>
        <w:tc>
          <w:tcPr>
            <w:tcW w:w="837" w:type="dxa"/>
          </w:tcPr>
          <w:p w14:paraId="12269914" w14:textId="77777777" w:rsidR="001F3811" w:rsidRPr="005D0E81" w:rsidRDefault="001F3811">
            <w:pPr>
              <w:pStyle w:val="TableParagraph"/>
              <w:ind w:left="7"/>
              <w:jc w:val="center"/>
              <w:rPr>
                <w:b/>
              </w:rPr>
            </w:pPr>
            <w:r w:rsidRPr="005D0E81">
              <w:rPr>
                <w:b/>
                <w:w w:val="99"/>
              </w:rPr>
              <w:t>N</w:t>
            </w:r>
          </w:p>
        </w:tc>
        <w:tc>
          <w:tcPr>
            <w:tcW w:w="722" w:type="dxa"/>
          </w:tcPr>
          <w:p w14:paraId="6DCB3C46" w14:textId="77777777" w:rsidR="001F3811" w:rsidRPr="005D0E81" w:rsidRDefault="001F3811">
            <w:pPr>
              <w:pStyle w:val="TableParagraph"/>
              <w:ind w:left="288"/>
              <w:rPr>
                <w:b/>
              </w:rPr>
            </w:pPr>
            <w:r w:rsidRPr="005D0E81">
              <w:rPr>
                <w:b/>
                <w:w w:val="99"/>
              </w:rPr>
              <w:t>D</w:t>
            </w:r>
          </w:p>
        </w:tc>
        <w:tc>
          <w:tcPr>
            <w:tcW w:w="790" w:type="dxa"/>
          </w:tcPr>
          <w:p w14:paraId="28D4497C" w14:textId="77777777" w:rsidR="001F3811" w:rsidRPr="005D0E81" w:rsidRDefault="001F3811">
            <w:pPr>
              <w:pStyle w:val="TableParagraph"/>
              <w:ind w:left="8"/>
              <w:jc w:val="center"/>
              <w:rPr>
                <w:b/>
              </w:rPr>
            </w:pPr>
            <w:r w:rsidRPr="005D0E81">
              <w:rPr>
                <w:b/>
                <w:w w:val="99"/>
              </w:rPr>
              <w:t>E</w:t>
            </w:r>
          </w:p>
        </w:tc>
        <w:tc>
          <w:tcPr>
            <w:tcW w:w="672" w:type="dxa"/>
          </w:tcPr>
          <w:p w14:paraId="7313DDDB" w14:textId="77777777" w:rsidR="001F3811" w:rsidRPr="005D0E81" w:rsidRDefault="001F3811">
            <w:pPr>
              <w:pStyle w:val="TableParagraph"/>
              <w:ind w:left="8"/>
              <w:jc w:val="center"/>
              <w:rPr>
                <w:b/>
              </w:rPr>
            </w:pPr>
            <w:r w:rsidRPr="005D0E81">
              <w:rPr>
                <w:b/>
                <w:w w:val="99"/>
              </w:rPr>
              <w:t>F</w:t>
            </w:r>
          </w:p>
        </w:tc>
        <w:tc>
          <w:tcPr>
            <w:tcW w:w="672" w:type="dxa"/>
          </w:tcPr>
          <w:p w14:paraId="5C330328" w14:textId="77777777" w:rsidR="001F3811" w:rsidRPr="005D0E81" w:rsidRDefault="001F3811">
            <w:pPr>
              <w:pStyle w:val="TableParagraph"/>
              <w:ind w:left="240"/>
              <w:rPr>
                <w:b/>
              </w:rPr>
            </w:pPr>
            <w:r w:rsidRPr="005D0E81">
              <w:rPr>
                <w:b/>
                <w:w w:val="99"/>
              </w:rPr>
              <w:t>M</w:t>
            </w:r>
          </w:p>
        </w:tc>
        <w:tc>
          <w:tcPr>
            <w:tcW w:w="673" w:type="dxa"/>
          </w:tcPr>
          <w:p w14:paraId="2C0D0540" w14:textId="77777777" w:rsidR="001F3811" w:rsidRPr="005D0E81" w:rsidRDefault="001F3811">
            <w:pPr>
              <w:pStyle w:val="TableParagraph"/>
              <w:ind w:left="10"/>
              <w:jc w:val="center"/>
              <w:rPr>
                <w:b/>
              </w:rPr>
            </w:pPr>
            <w:r w:rsidRPr="005D0E81">
              <w:rPr>
                <w:b/>
                <w:w w:val="99"/>
              </w:rPr>
              <w:t>A</w:t>
            </w:r>
          </w:p>
        </w:tc>
        <w:tc>
          <w:tcPr>
            <w:tcW w:w="672" w:type="dxa"/>
          </w:tcPr>
          <w:p w14:paraId="0A8F3B6D" w14:textId="77777777" w:rsidR="001F3811" w:rsidRPr="005D0E81" w:rsidRDefault="001F3811">
            <w:pPr>
              <w:pStyle w:val="TableParagraph"/>
              <w:ind w:left="7"/>
              <w:jc w:val="center"/>
              <w:rPr>
                <w:b/>
              </w:rPr>
            </w:pPr>
            <w:r w:rsidRPr="005D0E81">
              <w:rPr>
                <w:b/>
                <w:w w:val="99"/>
              </w:rPr>
              <w:t>M</w:t>
            </w:r>
          </w:p>
        </w:tc>
        <w:tc>
          <w:tcPr>
            <w:tcW w:w="742" w:type="dxa"/>
          </w:tcPr>
          <w:p w14:paraId="33E7698A" w14:textId="77777777" w:rsidR="001F3811" w:rsidRPr="005D0E81" w:rsidRDefault="001F3811">
            <w:pPr>
              <w:pStyle w:val="TableParagraph"/>
              <w:ind w:left="7"/>
              <w:jc w:val="center"/>
              <w:rPr>
                <w:b/>
              </w:rPr>
            </w:pPr>
            <w:r w:rsidRPr="005D0E81">
              <w:rPr>
                <w:b/>
                <w:w w:val="99"/>
              </w:rPr>
              <w:t>J</w:t>
            </w:r>
          </w:p>
        </w:tc>
      </w:tr>
      <w:tr w:rsidR="001F3811" w:rsidRPr="00BF7BF8" w14:paraId="6C48FEC9" w14:textId="77777777" w:rsidTr="005D0E81">
        <w:trPr>
          <w:trHeight w:val="20"/>
        </w:trPr>
        <w:tc>
          <w:tcPr>
            <w:tcW w:w="3274" w:type="dxa"/>
          </w:tcPr>
          <w:p w14:paraId="5E089C00" w14:textId="77777777" w:rsidR="001F3811" w:rsidRPr="00E31120" w:rsidRDefault="001F3811" w:rsidP="005D0E81">
            <w:pPr>
              <w:pStyle w:val="TableParagraph"/>
              <w:ind w:left="69"/>
            </w:pPr>
            <w:r w:rsidRPr="00E31120">
              <w:t>1.</w:t>
            </w:r>
            <w:r w:rsidRPr="00E31120">
              <w:rPr>
                <w:spacing w:val="4"/>
              </w:rPr>
              <w:t xml:space="preserve"> </w:t>
            </w:r>
            <w:r w:rsidRPr="00E31120">
              <w:t>Revisión</w:t>
            </w:r>
            <w:r w:rsidRPr="00E31120">
              <w:rPr>
                <w:spacing w:val="-2"/>
              </w:rPr>
              <w:t xml:space="preserve"> </w:t>
            </w:r>
            <w:r w:rsidRPr="00E31120">
              <w:t>bibliográfica</w:t>
            </w:r>
          </w:p>
        </w:tc>
        <w:tc>
          <w:tcPr>
            <w:tcW w:w="837" w:type="dxa"/>
          </w:tcPr>
          <w:p w14:paraId="0B55A4A3" w14:textId="77777777" w:rsidR="001F3811" w:rsidRPr="005D0E81" w:rsidRDefault="001F3811" w:rsidP="005D0E81">
            <w:pPr>
              <w:pStyle w:val="TableParagraph"/>
              <w:ind w:left="7"/>
              <w:jc w:val="center"/>
              <w:rPr>
                <w:b/>
              </w:rPr>
            </w:pPr>
            <w:r w:rsidRPr="005D0E81">
              <w:rPr>
                <w:b/>
                <w:w w:val="99"/>
              </w:rPr>
              <w:t>X</w:t>
            </w:r>
          </w:p>
        </w:tc>
        <w:tc>
          <w:tcPr>
            <w:tcW w:w="722" w:type="dxa"/>
          </w:tcPr>
          <w:p w14:paraId="6F99C59F" w14:textId="77777777" w:rsidR="001F3811" w:rsidRPr="005D0E81" w:rsidRDefault="001F3811" w:rsidP="005D0E81">
            <w:pPr>
              <w:pStyle w:val="TableParagraph"/>
              <w:ind w:left="288"/>
              <w:rPr>
                <w:b/>
              </w:rPr>
            </w:pPr>
            <w:r w:rsidRPr="005D0E81">
              <w:rPr>
                <w:b/>
                <w:w w:val="99"/>
              </w:rPr>
              <w:t>X</w:t>
            </w:r>
          </w:p>
        </w:tc>
        <w:tc>
          <w:tcPr>
            <w:tcW w:w="790" w:type="dxa"/>
          </w:tcPr>
          <w:p w14:paraId="793F5EBE" w14:textId="77777777" w:rsidR="001F3811" w:rsidRPr="005D0E81" w:rsidRDefault="001F3811" w:rsidP="005D0E81">
            <w:pPr>
              <w:pStyle w:val="TableParagraph"/>
              <w:ind w:left="9"/>
              <w:jc w:val="center"/>
              <w:rPr>
                <w:b/>
              </w:rPr>
            </w:pPr>
            <w:r w:rsidRPr="005D0E81">
              <w:rPr>
                <w:b/>
                <w:w w:val="99"/>
              </w:rPr>
              <w:t>X</w:t>
            </w:r>
          </w:p>
        </w:tc>
        <w:tc>
          <w:tcPr>
            <w:tcW w:w="672" w:type="dxa"/>
          </w:tcPr>
          <w:p w14:paraId="0F229424" w14:textId="77777777" w:rsidR="001F3811" w:rsidRPr="005D0E81" w:rsidRDefault="001F3811" w:rsidP="005D0E81">
            <w:pPr>
              <w:pStyle w:val="TableParagraph"/>
              <w:ind w:left="11"/>
              <w:jc w:val="center"/>
              <w:rPr>
                <w:b/>
              </w:rPr>
            </w:pPr>
            <w:r w:rsidRPr="005D0E81">
              <w:rPr>
                <w:b/>
                <w:w w:val="99"/>
              </w:rPr>
              <w:t>X</w:t>
            </w:r>
          </w:p>
        </w:tc>
        <w:tc>
          <w:tcPr>
            <w:tcW w:w="672" w:type="dxa"/>
          </w:tcPr>
          <w:p w14:paraId="3C99D8F5" w14:textId="77777777" w:rsidR="001F3811" w:rsidRPr="005D0E81" w:rsidRDefault="001F3811" w:rsidP="005D0E81">
            <w:pPr>
              <w:pStyle w:val="TableParagraph"/>
              <w:ind w:left="264"/>
              <w:rPr>
                <w:b/>
              </w:rPr>
            </w:pPr>
            <w:r w:rsidRPr="005D0E81">
              <w:rPr>
                <w:b/>
                <w:w w:val="99"/>
              </w:rPr>
              <w:t>X</w:t>
            </w:r>
          </w:p>
        </w:tc>
        <w:tc>
          <w:tcPr>
            <w:tcW w:w="673" w:type="dxa"/>
          </w:tcPr>
          <w:p w14:paraId="75250B76" w14:textId="77777777" w:rsidR="001F3811" w:rsidRPr="005D0E81" w:rsidRDefault="001F3811" w:rsidP="005D0E81">
            <w:pPr>
              <w:pStyle w:val="TableParagraph"/>
              <w:ind w:left="10"/>
              <w:jc w:val="center"/>
              <w:rPr>
                <w:b/>
              </w:rPr>
            </w:pPr>
            <w:r w:rsidRPr="005D0E81">
              <w:rPr>
                <w:b/>
                <w:w w:val="99"/>
              </w:rPr>
              <w:t>X</w:t>
            </w:r>
          </w:p>
        </w:tc>
        <w:tc>
          <w:tcPr>
            <w:tcW w:w="672" w:type="dxa"/>
          </w:tcPr>
          <w:p w14:paraId="2935B39E" w14:textId="77777777" w:rsidR="001F3811" w:rsidRPr="00E31120" w:rsidRDefault="001F3811">
            <w:pPr>
              <w:pStyle w:val="TableParagraph"/>
            </w:pPr>
          </w:p>
        </w:tc>
        <w:tc>
          <w:tcPr>
            <w:tcW w:w="742" w:type="dxa"/>
          </w:tcPr>
          <w:p w14:paraId="0C3870B8" w14:textId="77777777" w:rsidR="001F3811" w:rsidRPr="00E31120" w:rsidRDefault="001F3811">
            <w:pPr>
              <w:pStyle w:val="TableParagraph"/>
            </w:pPr>
          </w:p>
        </w:tc>
      </w:tr>
      <w:tr w:rsidR="001F3811" w:rsidRPr="00BF7BF8" w14:paraId="4D1A37D5" w14:textId="77777777" w:rsidTr="005D0E81">
        <w:trPr>
          <w:trHeight w:val="20"/>
        </w:trPr>
        <w:tc>
          <w:tcPr>
            <w:tcW w:w="3274" w:type="dxa"/>
          </w:tcPr>
          <w:p w14:paraId="47634AD9" w14:textId="77777777" w:rsidR="001F3811" w:rsidRPr="00E31120" w:rsidRDefault="001F3811" w:rsidP="005D0E81">
            <w:pPr>
              <w:pStyle w:val="TableParagraph"/>
              <w:ind w:left="352" w:right="28" w:hanging="284"/>
            </w:pPr>
            <w:r w:rsidRPr="00E31120">
              <w:t>2.</w:t>
            </w:r>
            <w:r w:rsidRPr="00E31120">
              <w:rPr>
                <w:spacing w:val="7"/>
              </w:rPr>
              <w:t xml:space="preserve"> </w:t>
            </w:r>
            <w:r w:rsidRPr="00E31120">
              <w:t>Elaboración</w:t>
            </w:r>
            <w:r w:rsidRPr="00E31120">
              <w:rPr>
                <w:spacing w:val="13"/>
              </w:rPr>
              <w:t xml:space="preserve"> </w:t>
            </w:r>
            <w:r w:rsidRPr="00E31120">
              <w:t>del</w:t>
            </w:r>
            <w:r w:rsidRPr="00E31120">
              <w:rPr>
                <w:spacing w:val="14"/>
              </w:rPr>
              <w:t xml:space="preserve"> </w:t>
            </w:r>
            <w:r w:rsidRPr="00E31120">
              <w:t>proyecto</w:t>
            </w:r>
            <w:r w:rsidRPr="00E31120">
              <w:rPr>
                <w:spacing w:val="68"/>
              </w:rPr>
              <w:t xml:space="preserve"> </w:t>
            </w:r>
            <w:r w:rsidRPr="00E31120">
              <w:t>de</w:t>
            </w:r>
            <w:r w:rsidRPr="00E31120">
              <w:rPr>
                <w:spacing w:val="-52"/>
              </w:rPr>
              <w:t xml:space="preserve"> </w:t>
            </w:r>
            <w:r w:rsidRPr="00E31120">
              <w:t>tesis</w:t>
            </w:r>
          </w:p>
        </w:tc>
        <w:tc>
          <w:tcPr>
            <w:tcW w:w="837" w:type="dxa"/>
          </w:tcPr>
          <w:p w14:paraId="473B3AFA" w14:textId="77777777" w:rsidR="001F3811" w:rsidRPr="00E31120" w:rsidRDefault="001F3811">
            <w:pPr>
              <w:pStyle w:val="TableParagraph"/>
            </w:pPr>
          </w:p>
        </w:tc>
        <w:tc>
          <w:tcPr>
            <w:tcW w:w="722" w:type="dxa"/>
          </w:tcPr>
          <w:p w14:paraId="465261FC" w14:textId="77777777" w:rsidR="001F3811" w:rsidRPr="005D0E81" w:rsidRDefault="001F3811" w:rsidP="005D0E81">
            <w:pPr>
              <w:pStyle w:val="TableParagraph"/>
              <w:ind w:left="288"/>
              <w:rPr>
                <w:b/>
              </w:rPr>
            </w:pPr>
            <w:r w:rsidRPr="005D0E81">
              <w:rPr>
                <w:b/>
                <w:w w:val="99"/>
              </w:rPr>
              <w:t>X</w:t>
            </w:r>
          </w:p>
        </w:tc>
        <w:tc>
          <w:tcPr>
            <w:tcW w:w="790" w:type="dxa"/>
          </w:tcPr>
          <w:p w14:paraId="6185E03B" w14:textId="77777777" w:rsidR="001F3811" w:rsidRPr="00E31120" w:rsidRDefault="001F3811">
            <w:pPr>
              <w:pStyle w:val="TableParagraph"/>
            </w:pPr>
          </w:p>
        </w:tc>
        <w:tc>
          <w:tcPr>
            <w:tcW w:w="672" w:type="dxa"/>
          </w:tcPr>
          <w:p w14:paraId="67F80F8C" w14:textId="77777777" w:rsidR="001F3811" w:rsidRPr="00E31120" w:rsidRDefault="001F3811">
            <w:pPr>
              <w:pStyle w:val="TableParagraph"/>
            </w:pPr>
          </w:p>
        </w:tc>
        <w:tc>
          <w:tcPr>
            <w:tcW w:w="672" w:type="dxa"/>
          </w:tcPr>
          <w:p w14:paraId="32795F14" w14:textId="77777777" w:rsidR="001F3811" w:rsidRPr="00E31120" w:rsidRDefault="001F3811">
            <w:pPr>
              <w:pStyle w:val="TableParagraph"/>
            </w:pPr>
          </w:p>
        </w:tc>
        <w:tc>
          <w:tcPr>
            <w:tcW w:w="673" w:type="dxa"/>
          </w:tcPr>
          <w:p w14:paraId="75414759" w14:textId="77777777" w:rsidR="001F3811" w:rsidRPr="00E31120" w:rsidRDefault="001F3811">
            <w:pPr>
              <w:pStyle w:val="TableParagraph"/>
            </w:pPr>
          </w:p>
        </w:tc>
        <w:tc>
          <w:tcPr>
            <w:tcW w:w="672" w:type="dxa"/>
          </w:tcPr>
          <w:p w14:paraId="645B0D4D" w14:textId="77777777" w:rsidR="001F3811" w:rsidRPr="00E31120" w:rsidRDefault="001F3811">
            <w:pPr>
              <w:pStyle w:val="TableParagraph"/>
            </w:pPr>
          </w:p>
        </w:tc>
        <w:tc>
          <w:tcPr>
            <w:tcW w:w="742" w:type="dxa"/>
          </w:tcPr>
          <w:p w14:paraId="141A3970" w14:textId="77777777" w:rsidR="001F3811" w:rsidRPr="00E31120" w:rsidRDefault="001F3811">
            <w:pPr>
              <w:pStyle w:val="TableParagraph"/>
            </w:pPr>
          </w:p>
        </w:tc>
      </w:tr>
      <w:tr w:rsidR="001F3811" w:rsidRPr="00BF7BF8" w14:paraId="36DC6FB8" w14:textId="77777777" w:rsidTr="005D0E81">
        <w:trPr>
          <w:trHeight w:val="20"/>
        </w:trPr>
        <w:tc>
          <w:tcPr>
            <w:tcW w:w="3274" w:type="dxa"/>
          </w:tcPr>
          <w:p w14:paraId="01DCBE6C" w14:textId="15D63EB4" w:rsidR="001F3811" w:rsidRPr="00E31120" w:rsidRDefault="001F3811" w:rsidP="005D0E81">
            <w:pPr>
              <w:pStyle w:val="TableParagraph"/>
              <w:ind w:left="352" w:hanging="284"/>
            </w:pPr>
            <w:r w:rsidRPr="00E31120">
              <w:t>3.</w:t>
            </w:r>
            <w:r w:rsidRPr="00E31120">
              <w:rPr>
                <w:spacing w:val="1"/>
              </w:rPr>
              <w:t xml:space="preserve"> </w:t>
            </w:r>
            <w:r w:rsidRPr="00E31120">
              <w:t>Presentación</w:t>
            </w:r>
            <w:r w:rsidRPr="00E31120">
              <w:rPr>
                <w:spacing w:val="1"/>
              </w:rPr>
              <w:t xml:space="preserve"> </w:t>
            </w:r>
            <w:r w:rsidRPr="00E31120">
              <w:t>del</w:t>
            </w:r>
            <w:r w:rsidRPr="00E31120">
              <w:rPr>
                <w:spacing w:val="1"/>
              </w:rPr>
              <w:t xml:space="preserve"> </w:t>
            </w:r>
            <w:r w:rsidRPr="00E31120">
              <w:t xml:space="preserve">proyecto de </w:t>
            </w:r>
            <w:proofErr w:type="spellStart"/>
            <w:r w:rsidRPr="00E31120">
              <w:t>investigaci´n</w:t>
            </w:r>
            <w:proofErr w:type="spellEnd"/>
            <w:r w:rsidRPr="00E31120">
              <w:rPr>
                <w:spacing w:val="1"/>
              </w:rPr>
              <w:t xml:space="preserve"> </w:t>
            </w:r>
            <w:r w:rsidRPr="00E31120">
              <w:t>a</w:t>
            </w:r>
            <w:r w:rsidRPr="00E31120">
              <w:rPr>
                <w:spacing w:val="1"/>
              </w:rPr>
              <w:t xml:space="preserve"> </w:t>
            </w:r>
            <w:r w:rsidRPr="00E31120">
              <w:t>la</w:t>
            </w:r>
            <w:r w:rsidRPr="00E31120">
              <w:rPr>
                <w:spacing w:val="-52"/>
              </w:rPr>
              <w:t xml:space="preserve"> </w:t>
            </w:r>
            <w:r w:rsidRPr="00E31120">
              <w:t>Universidad</w:t>
            </w:r>
          </w:p>
        </w:tc>
        <w:tc>
          <w:tcPr>
            <w:tcW w:w="837" w:type="dxa"/>
          </w:tcPr>
          <w:p w14:paraId="0C81F91F" w14:textId="77777777" w:rsidR="001F3811" w:rsidRPr="00E31120" w:rsidRDefault="001F3811">
            <w:pPr>
              <w:pStyle w:val="TableParagraph"/>
            </w:pPr>
          </w:p>
        </w:tc>
        <w:tc>
          <w:tcPr>
            <w:tcW w:w="722" w:type="dxa"/>
          </w:tcPr>
          <w:p w14:paraId="713EE377" w14:textId="77777777" w:rsidR="001F3811" w:rsidRPr="00E31120" w:rsidRDefault="001F3811">
            <w:pPr>
              <w:pStyle w:val="TableParagraph"/>
            </w:pPr>
          </w:p>
        </w:tc>
        <w:tc>
          <w:tcPr>
            <w:tcW w:w="790" w:type="dxa"/>
          </w:tcPr>
          <w:p w14:paraId="14A94ED3" w14:textId="77777777" w:rsidR="001F3811" w:rsidRPr="005D0E81" w:rsidRDefault="001F3811" w:rsidP="005D0E81">
            <w:pPr>
              <w:pStyle w:val="TableParagraph"/>
              <w:ind w:left="9"/>
              <w:jc w:val="center"/>
              <w:rPr>
                <w:b/>
              </w:rPr>
            </w:pPr>
            <w:r w:rsidRPr="005D0E81">
              <w:rPr>
                <w:b/>
                <w:w w:val="99"/>
              </w:rPr>
              <w:t>X</w:t>
            </w:r>
          </w:p>
        </w:tc>
        <w:tc>
          <w:tcPr>
            <w:tcW w:w="672" w:type="dxa"/>
          </w:tcPr>
          <w:p w14:paraId="3E41AFEC" w14:textId="77777777" w:rsidR="001F3811" w:rsidRPr="00E31120" w:rsidRDefault="001F3811">
            <w:pPr>
              <w:pStyle w:val="TableParagraph"/>
            </w:pPr>
          </w:p>
        </w:tc>
        <w:tc>
          <w:tcPr>
            <w:tcW w:w="672" w:type="dxa"/>
          </w:tcPr>
          <w:p w14:paraId="7906BE35" w14:textId="77777777" w:rsidR="001F3811" w:rsidRPr="00E31120" w:rsidRDefault="001F3811">
            <w:pPr>
              <w:pStyle w:val="TableParagraph"/>
            </w:pPr>
          </w:p>
        </w:tc>
        <w:tc>
          <w:tcPr>
            <w:tcW w:w="673" w:type="dxa"/>
          </w:tcPr>
          <w:p w14:paraId="12BBF06B" w14:textId="77777777" w:rsidR="001F3811" w:rsidRPr="00E31120" w:rsidRDefault="001F3811">
            <w:pPr>
              <w:pStyle w:val="TableParagraph"/>
            </w:pPr>
          </w:p>
        </w:tc>
        <w:tc>
          <w:tcPr>
            <w:tcW w:w="672" w:type="dxa"/>
          </w:tcPr>
          <w:p w14:paraId="4F02E168" w14:textId="77777777" w:rsidR="001F3811" w:rsidRPr="00E31120" w:rsidRDefault="001F3811">
            <w:pPr>
              <w:pStyle w:val="TableParagraph"/>
            </w:pPr>
          </w:p>
        </w:tc>
        <w:tc>
          <w:tcPr>
            <w:tcW w:w="742" w:type="dxa"/>
          </w:tcPr>
          <w:p w14:paraId="3C8E36E3" w14:textId="77777777" w:rsidR="001F3811" w:rsidRPr="00E31120" w:rsidRDefault="001F3811">
            <w:pPr>
              <w:pStyle w:val="TableParagraph"/>
            </w:pPr>
          </w:p>
        </w:tc>
      </w:tr>
      <w:tr w:rsidR="001F3811" w:rsidRPr="00BF7BF8" w14:paraId="7DADE7CB" w14:textId="77777777" w:rsidTr="005D0E81">
        <w:trPr>
          <w:trHeight w:val="20"/>
        </w:trPr>
        <w:tc>
          <w:tcPr>
            <w:tcW w:w="3274" w:type="dxa"/>
          </w:tcPr>
          <w:p w14:paraId="41B6A3BC" w14:textId="77777777" w:rsidR="001F3811" w:rsidRPr="00E31120" w:rsidRDefault="001F3811" w:rsidP="005D0E81">
            <w:pPr>
              <w:pStyle w:val="TableParagraph"/>
              <w:ind w:left="352" w:hanging="284"/>
            </w:pPr>
            <w:r w:rsidRPr="00E31120">
              <w:t>4.</w:t>
            </w:r>
            <w:r w:rsidRPr="00E31120">
              <w:rPr>
                <w:spacing w:val="7"/>
              </w:rPr>
              <w:t xml:space="preserve"> </w:t>
            </w:r>
            <w:r w:rsidRPr="00E31120">
              <w:t>Aprobación</w:t>
            </w:r>
            <w:r w:rsidRPr="00E31120">
              <w:rPr>
                <w:spacing w:val="22"/>
              </w:rPr>
              <w:t xml:space="preserve"> </w:t>
            </w:r>
            <w:r w:rsidRPr="00E31120">
              <w:t>del</w:t>
            </w:r>
            <w:r w:rsidRPr="00E31120">
              <w:rPr>
                <w:spacing w:val="25"/>
              </w:rPr>
              <w:t xml:space="preserve"> </w:t>
            </w:r>
            <w:r w:rsidRPr="00E31120">
              <w:t>proyecto</w:t>
            </w:r>
            <w:r w:rsidRPr="00E31120">
              <w:rPr>
                <w:spacing w:val="22"/>
              </w:rPr>
              <w:t xml:space="preserve"> </w:t>
            </w:r>
            <w:r w:rsidRPr="00E31120">
              <w:t>de</w:t>
            </w:r>
            <w:r w:rsidRPr="00E31120">
              <w:rPr>
                <w:spacing w:val="-52"/>
              </w:rPr>
              <w:t xml:space="preserve"> </w:t>
            </w:r>
            <w:r w:rsidRPr="00E31120">
              <w:t>investigación</w:t>
            </w:r>
          </w:p>
        </w:tc>
        <w:tc>
          <w:tcPr>
            <w:tcW w:w="837" w:type="dxa"/>
          </w:tcPr>
          <w:p w14:paraId="16B43E7D" w14:textId="77777777" w:rsidR="001F3811" w:rsidRPr="00E31120" w:rsidRDefault="001F3811">
            <w:pPr>
              <w:pStyle w:val="TableParagraph"/>
            </w:pPr>
          </w:p>
        </w:tc>
        <w:tc>
          <w:tcPr>
            <w:tcW w:w="722" w:type="dxa"/>
          </w:tcPr>
          <w:p w14:paraId="1BCDF710" w14:textId="77777777" w:rsidR="001F3811" w:rsidRPr="00E31120" w:rsidRDefault="001F3811">
            <w:pPr>
              <w:pStyle w:val="TableParagraph"/>
            </w:pPr>
          </w:p>
        </w:tc>
        <w:tc>
          <w:tcPr>
            <w:tcW w:w="790" w:type="dxa"/>
          </w:tcPr>
          <w:p w14:paraId="478BD663" w14:textId="77777777" w:rsidR="001F3811" w:rsidRPr="005D0E81" w:rsidRDefault="001F3811" w:rsidP="005D0E81">
            <w:pPr>
              <w:pStyle w:val="TableParagraph"/>
              <w:ind w:left="9"/>
              <w:jc w:val="center"/>
              <w:rPr>
                <w:b/>
              </w:rPr>
            </w:pPr>
            <w:r w:rsidRPr="005D0E81">
              <w:rPr>
                <w:b/>
                <w:w w:val="99"/>
              </w:rPr>
              <w:t>X</w:t>
            </w:r>
          </w:p>
        </w:tc>
        <w:tc>
          <w:tcPr>
            <w:tcW w:w="672" w:type="dxa"/>
          </w:tcPr>
          <w:p w14:paraId="5AAC68EF" w14:textId="77777777" w:rsidR="001F3811" w:rsidRPr="00E31120" w:rsidRDefault="001F3811">
            <w:pPr>
              <w:pStyle w:val="TableParagraph"/>
            </w:pPr>
          </w:p>
        </w:tc>
        <w:tc>
          <w:tcPr>
            <w:tcW w:w="672" w:type="dxa"/>
          </w:tcPr>
          <w:p w14:paraId="234271EB" w14:textId="77777777" w:rsidR="001F3811" w:rsidRPr="00E31120" w:rsidRDefault="001F3811">
            <w:pPr>
              <w:pStyle w:val="TableParagraph"/>
            </w:pPr>
          </w:p>
        </w:tc>
        <w:tc>
          <w:tcPr>
            <w:tcW w:w="673" w:type="dxa"/>
          </w:tcPr>
          <w:p w14:paraId="4718F6B9" w14:textId="77777777" w:rsidR="001F3811" w:rsidRPr="00E31120" w:rsidRDefault="001F3811">
            <w:pPr>
              <w:pStyle w:val="TableParagraph"/>
            </w:pPr>
          </w:p>
        </w:tc>
        <w:tc>
          <w:tcPr>
            <w:tcW w:w="672" w:type="dxa"/>
          </w:tcPr>
          <w:p w14:paraId="23BDF372" w14:textId="77777777" w:rsidR="001F3811" w:rsidRPr="00E31120" w:rsidRDefault="001F3811">
            <w:pPr>
              <w:pStyle w:val="TableParagraph"/>
            </w:pPr>
          </w:p>
        </w:tc>
        <w:tc>
          <w:tcPr>
            <w:tcW w:w="742" w:type="dxa"/>
          </w:tcPr>
          <w:p w14:paraId="493126E4" w14:textId="77777777" w:rsidR="001F3811" w:rsidRPr="00E31120" w:rsidRDefault="001F3811">
            <w:pPr>
              <w:pStyle w:val="TableParagraph"/>
            </w:pPr>
          </w:p>
        </w:tc>
      </w:tr>
      <w:tr w:rsidR="001F3811" w:rsidRPr="00BF7BF8" w14:paraId="458BE3A3" w14:textId="77777777" w:rsidTr="005D0E81">
        <w:trPr>
          <w:trHeight w:val="20"/>
        </w:trPr>
        <w:tc>
          <w:tcPr>
            <w:tcW w:w="3274" w:type="dxa"/>
          </w:tcPr>
          <w:p w14:paraId="13A25753" w14:textId="7590DA89" w:rsidR="001F3811" w:rsidRPr="00E31120" w:rsidRDefault="001F3811" w:rsidP="005D0E81">
            <w:pPr>
              <w:pStyle w:val="TableParagraph"/>
              <w:tabs>
                <w:tab w:val="left" w:pos="2996"/>
              </w:tabs>
              <w:ind w:left="352" w:right="56" w:hanging="284"/>
            </w:pPr>
            <w:r w:rsidRPr="00E31120">
              <w:t>5.</w:t>
            </w:r>
            <w:r w:rsidRPr="00E31120">
              <w:rPr>
                <w:spacing w:val="62"/>
              </w:rPr>
              <w:t xml:space="preserve"> </w:t>
            </w:r>
            <w:r w:rsidRPr="00E31120">
              <w:t xml:space="preserve">Recolección de datos desde historias </w:t>
            </w:r>
            <w:proofErr w:type="spellStart"/>
            <w:r w:rsidRPr="00E31120">
              <w:t>clinicas</w:t>
            </w:r>
            <w:proofErr w:type="spellEnd"/>
          </w:p>
        </w:tc>
        <w:tc>
          <w:tcPr>
            <w:tcW w:w="837" w:type="dxa"/>
          </w:tcPr>
          <w:p w14:paraId="55FCD94D" w14:textId="77777777" w:rsidR="001F3811" w:rsidRPr="00E31120" w:rsidRDefault="001F3811">
            <w:pPr>
              <w:pStyle w:val="TableParagraph"/>
            </w:pPr>
          </w:p>
        </w:tc>
        <w:tc>
          <w:tcPr>
            <w:tcW w:w="722" w:type="dxa"/>
          </w:tcPr>
          <w:p w14:paraId="60294A1E" w14:textId="77777777" w:rsidR="001F3811" w:rsidRPr="00E31120" w:rsidRDefault="001F3811">
            <w:pPr>
              <w:pStyle w:val="TableParagraph"/>
            </w:pPr>
          </w:p>
        </w:tc>
        <w:tc>
          <w:tcPr>
            <w:tcW w:w="790" w:type="dxa"/>
          </w:tcPr>
          <w:p w14:paraId="2B0D575D" w14:textId="77777777" w:rsidR="001F3811" w:rsidRPr="00E31120" w:rsidRDefault="001F3811">
            <w:pPr>
              <w:pStyle w:val="TableParagraph"/>
            </w:pPr>
          </w:p>
        </w:tc>
        <w:tc>
          <w:tcPr>
            <w:tcW w:w="672" w:type="dxa"/>
          </w:tcPr>
          <w:p w14:paraId="39DD44EE" w14:textId="77777777" w:rsidR="001F3811" w:rsidRPr="005D0E81" w:rsidRDefault="001F3811" w:rsidP="005D0E81">
            <w:pPr>
              <w:pStyle w:val="TableParagraph"/>
              <w:ind w:left="11"/>
              <w:jc w:val="center"/>
              <w:rPr>
                <w:b/>
              </w:rPr>
            </w:pPr>
            <w:r w:rsidRPr="005D0E81">
              <w:rPr>
                <w:b/>
                <w:w w:val="99"/>
              </w:rPr>
              <w:t>X</w:t>
            </w:r>
          </w:p>
        </w:tc>
        <w:tc>
          <w:tcPr>
            <w:tcW w:w="672" w:type="dxa"/>
          </w:tcPr>
          <w:p w14:paraId="78AA3680" w14:textId="77777777" w:rsidR="001F3811" w:rsidRPr="005D0E81" w:rsidRDefault="001F3811" w:rsidP="005D0E81">
            <w:pPr>
              <w:pStyle w:val="TableParagraph"/>
              <w:ind w:left="264"/>
              <w:rPr>
                <w:b/>
              </w:rPr>
            </w:pPr>
            <w:r w:rsidRPr="005D0E81">
              <w:rPr>
                <w:b/>
                <w:w w:val="99"/>
              </w:rPr>
              <w:t>X</w:t>
            </w:r>
          </w:p>
        </w:tc>
        <w:tc>
          <w:tcPr>
            <w:tcW w:w="673" w:type="dxa"/>
          </w:tcPr>
          <w:p w14:paraId="34F9B6C0" w14:textId="77777777" w:rsidR="001F3811" w:rsidRPr="005D0E81" w:rsidRDefault="001F3811" w:rsidP="005D0E81">
            <w:pPr>
              <w:pStyle w:val="TableParagraph"/>
              <w:ind w:left="10"/>
              <w:jc w:val="center"/>
              <w:rPr>
                <w:b/>
              </w:rPr>
            </w:pPr>
            <w:r w:rsidRPr="005D0E81">
              <w:rPr>
                <w:b/>
                <w:w w:val="99"/>
              </w:rPr>
              <w:t>X</w:t>
            </w:r>
          </w:p>
        </w:tc>
        <w:tc>
          <w:tcPr>
            <w:tcW w:w="672" w:type="dxa"/>
          </w:tcPr>
          <w:p w14:paraId="6AE4AD1A" w14:textId="77777777" w:rsidR="001F3811" w:rsidRPr="00E31120" w:rsidRDefault="001F3811">
            <w:pPr>
              <w:pStyle w:val="TableParagraph"/>
            </w:pPr>
          </w:p>
        </w:tc>
        <w:tc>
          <w:tcPr>
            <w:tcW w:w="742" w:type="dxa"/>
          </w:tcPr>
          <w:p w14:paraId="61D1B7FA" w14:textId="77777777" w:rsidR="001F3811" w:rsidRPr="00E31120" w:rsidRDefault="001F3811">
            <w:pPr>
              <w:pStyle w:val="TableParagraph"/>
            </w:pPr>
          </w:p>
        </w:tc>
      </w:tr>
      <w:tr w:rsidR="001F3811" w:rsidRPr="00BF7BF8" w14:paraId="50D55FFD" w14:textId="77777777" w:rsidTr="005D0E81">
        <w:trPr>
          <w:trHeight w:val="20"/>
        </w:trPr>
        <w:tc>
          <w:tcPr>
            <w:tcW w:w="3274" w:type="dxa"/>
          </w:tcPr>
          <w:p w14:paraId="22A8BAAF" w14:textId="77777777" w:rsidR="001F3811" w:rsidRPr="00E31120" w:rsidRDefault="001F3811" w:rsidP="005D0E81">
            <w:pPr>
              <w:pStyle w:val="TableParagraph"/>
              <w:ind w:left="352" w:hanging="284"/>
            </w:pPr>
            <w:r w:rsidRPr="00E31120">
              <w:t>6.</w:t>
            </w:r>
            <w:r w:rsidRPr="00E31120">
              <w:rPr>
                <w:spacing w:val="8"/>
              </w:rPr>
              <w:t xml:space="preserve"> </w:t>
            </w:r>
            <w:r w:rsidRPr="00E31120">
              <w:t>Procesamiento</w:t>
            </w:r>
            <w:r w:rsidRPr="00E31120">
              <w:rPr>
                <w:spacing w:val="24"/>
              </w:rPr>
              <w:t xml:space="preserve"> </w:t>
            </w:r>
            <w:r w:rsidRPr="00E31120">
              <w:t>y</w:t>
            </w:r>
            <w:r w:rsidRPr="00E31120">
              <w:rPr>
                <w:spacing w:val="21"/>
              </w:rPr>
              <w:t xml:space="preserve"> </w:t>
            </w:r>
            <w:r w:rsidRPr="00E31120">
              <w:t>análisis</w:t>
            </w:r>
            <w:r w:rsidRPr="00E31120">
              <w:rPr>
                <w:spacing w:val="24"/>
              </w:rPr>
              <w:t xml:space="preserve"> </w:t>
            </w:r>
            <w:r w:rsidRPr="00E31120">
              <w:t>de</w:t>
            </w:r>
            <w:r w:rsidRPr="00E31120">
              <w:rPr>
                <w:spacing w:val="25"/>
              </w:rPr>
              <w:t xml:space="preserve"> </w:t>
            </w:r>
            <w:r w:rsidRPr="00E31120">
              <w:t>los</w:t>
            </w:r>
            <w:r w:rsidRPr="00E31120">
              <w:rPr>
                <w:spacing w:val="-52"/>
              </w:rPr>
              <w:t xml:space="preserve"> </w:t>
            </w:r>
            <w:r w:rsidRPr="00E31120">
              <w:t>resultados</w:t>
            </w:r>
          </w:p>
        </w:tc>
        <w:tc>
          <w:tcPr>
            <w:tcW w:w="837" w:type="dxa"/>
          </w:tcPr>
          <w:p w14:paraId="3E0E9694" w14:textId="77777777" w:rsidR="001F3811" w:rsidRPr="00E31120" w:rsidRDefault="001F3811">
            <w:pPr>
              <w:pStyle w:val="TableParagraph"/>
            </w:pPr>
          </w:p>
        </w:tc>
        <w:tc>
          <w:tcPr>
            <w:tcW w:w="722" w:type="dxa"/>
          </w:tcPr>
          <w:p w14:paraId="50B37EC9" w14:textId="77777777" w:rsidR="001F3811" w:rsidRPr="00E31120" w:rsidRDefault="001F3811">
            <w:pPr>
              <w:pStyle w:val="TableParagraph"/>
            </w:pPr>
          </w:p>
        </w:tc>
        <w:tc>
          <w:tcPr>
            <w:tcW w:w="790" w:type="dxa"/>
          </w:tcPr>
          <w:p w14:paraId="1113C8C1" w14:textId="77777777" w:rsidR="001F3811" w:rsidRPr="00E31120" w:rsidRDefault="001F3811">
            <w:pPr>
              <w:pStyle w:val="TableParagraph"/>
            </w:pPr>
          </w:p>
        </w:tc>
        <w:tc>
          <w:tcPr>
            <w:tcW w:w="672" w:type="dxa"/>
          </w:tcPr>
          <w:p w14:paraId="3F093E86" w14:textId="77777777" w:rsidR="001F3811" w:rsidRPr="00E31120" w:rsidRDefault="001F3811">
            <w:pPr>
              <w:pStyle w:val="TableParagraph"/>
            </w:pPr>
          </w:p>
        </w:tc>
        <w:tc>
          <w:tcPr>
            <w:tcW w:w="672" w:type="dxa"/>
          </w:tcPr>
          <w:p w14:paraId="60B06D2D" w14:textId="77777777" w:rsidR="001F3811" w:rsidRPr="00E31120" w:rsidRDefault="001F3811">
            <w:pPr>
              <w:pStyle w:val="TableParagraph"/>
            </w:pPr>
          </w:p>
        </w:tc>
        <w:tc>
          <w:tcPr>
            <w:tcW w:w="673" w:type="dxa"/>
          </w:tcPr>
          <w:p w14:paraId="6B5930A9" w14:textId="77777777" w:rsidR="001F3811" w:rsidRPr="00E31120" w:rsidRDefault="001F3811">
            <w:pPr>
              <w:pStyle w:val="TableParagraph"/>
            </w:pPr>
          </w:p>
        </w:tc>
        <w:tc>
          <w:tcPr>
            <w:tcW w:w="672" w:type="dxa"/>
          </w:tcPr>
          <w:p w14:paraId="57ACB103" w14:textId="77777777" w:rsidR="001F3811" w:rsidRPr="005D0E81" w:rsidRDefault="001F3811" w:rsidP="005D0E81">
            <w:pPr>
              <w:pStyle w:val="TableParagraph"/>
              <w:ind w:left="10"/>
              <w:jc w:val="center"/>
              <w:rPr>
                <w:b/>
              </w:rPr>
            </w:pPr>
            <w:r w:rsidRPr="005D0E81">
              <w:rPr>
                <w:b/>
                <w:w w:val="99"/>
              </w:rPr>
              <w:t>X</w:t>
            </w:r>
          </w:p>
        </w:tc>
        <w:tc>
          <w:tcPr>
            <w:tcW w:w="742" w:type="dxa"/>
          </w:tcPr>
          <w:p w14:paraId="170FB668" w14:textId="77777777" w:rsidR="001F3811" w:rsidRPr="00E31120" w:rsidRDefault="001F3811">
            <w:pPr>
              <w:pStyle w:val="TableParagraph"/>
            </w:pPr>
          </w:p>
        </w:tc>
      </w:tr>
      <w:tr w:rsidR="001F3811" w:rsidRPr="00BF7BF8" w14:paraId="37E99163" w14:textId="77777777" w:rsidTr="005D0E81">
        <w:trPr>
          <w:trHeight w:val="20"/>
        </w:trPr>
        <w:tc>
          <w:tcPr>
            <w:tcW w:w="3274" w:type="dxa"/>
          </w:tcPr>
          <w:p w14:paraId="24D04D32" w14:textId="77777777" w:rsidR="001F3811" w:rsidRPr="00E31120" w:rsidRDefault="001F3811" w:rsidP="005D0E81">
            <w:pPr>
              <w:pStyle w:val="TableParagraph"/>
              <w:ind w:left="69"/>
            </w:pPr>
            <w:r w:rsidRPr="00E31120">
              <w:t>7.</w:t>
            </w:r>
            <w:r w:rsidRPr="00E31120">
              <w:rPr>
                <w:spacing w:val="6"/>
              </w:rPr>
              <w:t xml:space="preserve"> </w:t>
            </w:r>
            <w:r w:rsidRPr="00E31120">
              <w:t>Redacción</w:t>
            </w:r>
            <w:r w:rsidRPr="00E31120">
              <w:rPr>
                <w:spacing w:val="-2"/>
              </w:rPr>
              <w:t xml:space="preserve"> </w:t>
            </w:r>
            <w:r w:rsidRPr="00E31120">
              <w:t>del</w:t>
            </w:r>
            <w:r w:rsidRPr="00E31120">
              <w:rPr>
                <w:spacing w:val="-3"/>
              </w:rPr>
              <w:t xml:space="preserve"> </w:t>
            </w:r>
            <w:r w:rsidRPr="00E31120">
              <w:t>informe</w:t>
            </w:r>
            <w:r w:rsidRPr="00E31120">
              <w:rPr>
                <w:spacing w:val="-1"/>
              </w:rPr>
              <w:t xml:space="preserve"> </w:t>
            </w:r>
            <w:r w:rsidRPr="00E31120">
              <w:t>final</w:t>
            </w:r>
          </w:p>
        </w:tc>
        <w:tc>
          <w:tcPr>
            <w:tcW w:w="837" w:type="dxa"/>
          </w:tcPr>
          <w:p w14:paraId="662E3A4C" w14:textId="77777777" w:rsidR="001F3811" w:rsidRPr="00E31120" w:rsidRDefault="001F3811">
            <w:pPr>
              <w:pStyle w:val="TableParagraph"/>
            </w:pPr>
          </w:p>
        </w:tc>
        <w:tc>
          <w:tcPr>
            <w:tcW w:w="722" w:type="dxa"/>
          </w:tcPr>
          <w:p w14:paraId="167F6C39" w14:textId="77777777" w:rsidR="001F3811" w:rsidRPr="00E31120" w:rsidRDefault="001F3811">
            <w:pPr>
              <w:pStyle w:val="TableParagraph"/>
            </w:pPr>
          </w:p>
        </w:tc>
        <w:tc>
          <w:tcPr>
            <w:tcW w:w="790" w:type="dxa"/>
          </w:tcPr>
          <w:p w14:paraId="31678ECA" w14:textId="77777777" w:rsidR="001F3811" w:rsidRPr="00E31120" w:rsidRDefault="001F3811">
            <w:pPr>
              <w:pStyle w:val="TableParagraph"/>
            </w:pPr>
          </w:p>
        </w:tc>
        <w:tc>
          <w:tcPr>
            <w:tcW w:w="672" w:type="dxa"/>
          </w:tcPr>
          <w:p w14:paraId="6CDDAB2E" w14:textId="77777777" w:rsidR="001F3811" w:rsidRPr="00E31120" w:rsidRDefault="001F3811">
            <w:pPr>
              <w:pStyle w:val="TableParagraph"/>
            </w:pPr>
          </w:p>
        </w:tc>
        <w:tc>
          <w:tcPr>
            <w:tcW w:w="672" w:type="dxa"/>
          </w:tcPr>
          <w:p w14:paraId="0EFCEEB6" w14:textId="77777777" w:rsidR="001F3811" w:rsidRPr="00E31120" w:rsidRDefault="001F3811">
            <w:pPr>
              <w:pStyle w:val="TableParagraph"/>
            </w:pPr>
          </w:p>
        </w:tc>
        <w:tc>
          <w:tcPr>
            <w:tcW w:w="673" w:type="dxa"/>
          </w:tcPr>
          <w:p w14:paraId="185E7E48" w14:textId="77777777" w:rsidR="001F3811" w:rsidRPr="00E31120" w:rsidRDefault="001F3811">
            <w:pPr>
              <w:pStyle w:val="TableParagraph"/>
            </w:pPr>
          </w:p>
        </w:tc>
        <w:tc>
          <w:tcPr>
            <w:tcW w:w="672" w:type="dxa"/>
          </w:tcPr>
          <w:p w14:paraId="7C1F528A" w14:textId="77777777" w:rsidR="001F3811" w:rsidRPr="005D0E81" w:rsidRDefault="001F3811" w:rsidP="005D0E81">
            <w:pPr>
              <w:pStyle w:val="TableParagraph"/>
              <w:ind w:left="10"/>
              <w:jc w:val="center"/>
              <w:rPr>
                <w:b/>
              </w:rPr>
            </w:pPr>
            <w:r w:rsidRPr="005D0E81">
              <w:rPr>
                <w:b/>
                <w:w w:val="99"/>
              </w:rPr>
              <w:t>X</w:t>
            </w:r>
          </w:p>
        </w:tc>
        <w:tc>
          <w:tcPr>
            <w:tcW w:w="742" w:type="dxa"/>
          </w:tcPr>
          <w:p w14:paraId="58AE75C9" w14:textId="77777777" w:rsidR="001F3811" w:rsidRPr="00E31120" w:rsidRDefault="001F3811">
            <w:pPr>
              <w:pStyle w:val="TableParagraph"/>
            </w:pPr>
          </w:p>
        </w:tc>
      </w:tr>
      <w:tr w:rsidR="001F3811" w:rsidRPr="00BF7BF8" w14:paraId="7A3A19ED" w14:textId="77777777" w:rsidTr="005D0E81">
        <w:trPr>
          <w:trHeight w:val="20"/>
        </w:trPr>
        <w:tc>
          <w:tcPr>
            <w:tcW w:w="3274" w:type="dxa"/>
          </w:tcPr>
          <w:p w14:paraId="167B55FD" w14:textId="77777777" w:rsidR="001F3811" w:rsidRPr="00E31120" w:rsidRDefault="001F3811" w:rsidP="005D0E81">
            <w:pPr>
              <w:pStyle w:val="TableParagraph"/>
              <w:ind w:left="69"/>
            </w:pPr>
            <w:r w:rsidRPr="00E31120">
              <w:t>8.</w:t>
            </w:r>
            <w:r w:rsidRPr="00E31120">
              <w:rPr>
                <w:spacing w:val="5"/>
              </w:rPr>
              <w:t xml:space="preserve"> </w:t>
            </w:r>
            <w:r w:rsidRPr="00E31120">
              <w:t>Presentación</w:t>
            </w:r>
            <w:r w:rsidRPr="00E31120">
              <w:rPr>
                <w:spacing w:val="-2"/>
              </w:rPr>
              <w:t xml:space="preserve"> </w:t>
            </w:r>
            <w:r w:rsidRPr="00E31120">
              <w:t>del informe</w:t>
            </w:r>
            <w:r w:rsidRPr="00E31120">
              <w:rPr>
                <w:spacing w:val="-2"/>
              </w:rPr>
              <w:t xml:space="preserve"> </w:t>
            </w:r>
            <w:r w:rsidRPr="00E31120">
              <w:t>final</w:t>
            </w:r>
          </w:p>
        </w:tc>
        <w:tc>
          <w:tcPr>
            <w:tcW w:w="837" w:type="dxa"/>
          </w:tcPr>
          <w:p w14:paraId="149E8848" w14:textId="77777777" w:rsidR="001F3811" w:rsidRPr="00E31120" w:rsidRDefault="001F3811">
            <w:pPr>
              <w:pStyle w:val="TableParagraph"/>
            </w:pPr>
          </w:p>
        </w:tc>
        <w:tc>
          <w:tcPr>
            <w:tcW w:w="722" w:type="dxa"/>
          </w:tcPr>
          <w:p w14:paraId="20DEDC91" w14:textId="77777777" w:rsidR="001F3811" w:rsidRPr="00E31120" w:rsidRDefault="001F3811">
            <w:pPr>
              <w:pStyle w:val="TableParagraph"/>
            </w:pPr>
          </w:p>
        </w:tc>
        <w:tc>
          <w:tcPr>
            <w:tcW w:w="790" w:type="dxa"/>
          </w:tcPr>
          <w:p w14:paraId="20C0792D" w14:textId="77777777" w:rsidR="001F3811" w:rsidRPr="00E31120" w:rsidRDefault="001F3811">
            <w:pPr>
              <w:pStyle w:val="TableParagraph"/>
            </w:pPr>
          </w:p>
        </w:tc>
        <w:tc>
          <w:tcPr>
            <w:tcW w:w="672" w:type="dxa"/>
          </w:tcPr>
          <w:p w14:paraId="12F5664D" w14:textId="77777777" w:rsidR="001F3811" w:rsidRPr="00E31120" w:rsidRDefault="001F3811">
            <w:pPr>
              <w:pStyle w:val="TableParagraph"/>
            </w:pPr>
          </w:p>
        </w:tc>
        <w:tc>
          <w:tcPr>
            <w:tcW w:w="672" w:type="dxa"/>
          </w:tcPr>
          <w:p w14:paraId="6B625F3A" w14:textId="77777777" w:rsidR="001F3811" w:rsidRPr="00E31120" w:rsidRDefault="001F3811">
            <w:pPr>
              <w:pStyle w:val="TableParagraph"/>
            </w:pPr>
          </w:p>
        </w:tc>
        <w:tc>
          <w:tcPr>
            <w:tcW w:w="673" w:type="dxa"/>
          </w:tcPr>
          <w:p w14:paraId="37EC2A4F" w14:textId="77777777" w:rsidR="001F3811" w:rsidRPr="00E31120" w:rsidRDefault="001F3811">
            <w:pPr>
              <w:pStyle w:val="TableParagraph"/>
            </w:pPr>
          </w:p>
        </w:tc>
        <w:tc>
          <w:tcPr>
            <w:tcW w:w="672" w:type="dxa"/>
          </w:tcPr>
          <w:p w14:paraId="7A1FE473" w14:textId="77777777" w:rsidR="001F3811" w:rsidRPr="00E31120" w:rsidRDefault="001F3811">
            <w:pPr>
              <w:pStyle w:val="TableParagraph"/>
            </w:pPr>
          </w:p>
        </w:tc>
        <w:tc>
          <w:tcPr>
            <w:tcW w:w="742" w:type="dxa"/>
          </w:tcPr>
          <w:p w14:paraId="348C021E" w14:textId="77777777" w:rsidR="001F3811" w:rsidRPr="005D0E81" w:rsidRDefault="001F3811" w:rsidP="005D0E81">
            <w:pPr>
              <w:pStyle w:val="TableParagraph"/>
              <w:ind w:left="8"/>
              <w:jc w:val="center"/>
              <w:rPr>
                <w:b/>
              </w:rPr>
            </w:pPr>
            <w:r w:rsidRPr="005D0E81">
              <w:rPr>
                <w:b/>
                <w:w w:val="99"/>
              </w:rPr>
              <w:t>X</w:t>
            </w:r>
          </w:p>
        </w:tc>
      </w:tr>
    </w:tbl>
    <w:p w14:paraId="666FDF37" w14:textId="77777777" w:rsidR="001F3811" w:rsidRDefault="001F3811" w:rsidP="001F3811"/>
    <w:p w14:paraId="11C7438F" w14:textId="054D2FF0" w:rsidR="00E61AF7" w:rsidRDefault="00E61AF7" w:rsidP="00E61AF7">
      <w:pPr>
        <w:pStyle w:val="Ttulo2"/>
      </w:pPr>
      <w:r w:rsidRPr="00335770">
        <w:t xml:space="preserve">4.3 Presupuesto </w:t>
      </w:r>
    </w:p>
    <w:p w14:paraId="7D34C7B3" w14:textId="7E984B64" w:rsidR="00A61664" w:rsidRDefault="00A61664" w:rsidP="003F174D">
      <w:pPr>
        <w:jc w:val="cente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32"/>
        <w:gridCol w:w="2048"/>
        <w:gridCol w:w="2049"/>
        <w:gridCol w:w="2049"/>
      </w:tblGrid>
      <w:tr w:rsidR="00CC7243" w:rsidRPr="00161CD5" w14:paraId="26C1071B" w14:textId="77777777" w:rsidTr="00995B44">
        <w:tc>
          <w:tcPr>
            <w:tcW w:w="2432" w:type="dxa"/>
            <w:shd w:val="clear" w:color="auto" w:fill="auto"/>
          </w:tcPr>
          <w:p w14:paraId="4651E82D" w14:textId="77777777" w:rsidR="00CC7243" w:rsidRPr="00161CD5" w:rsidRDefault="00CC7243" w:rsidP="00995B44">
            <w:pPr>
              <w:spacing w:after="0" w:line="240" w:lineRule="auto"/>
              <w:rPr>
                <w:rFonts w:cs="Arial"/>
                <w:color w:val="000000"/>
                <w:szCs w:val="24"/>
              </w:rPr>
            </w:pPr>
            <w:r w:rsidRPr="00161CD5">
              <w:rPr>
                <w:rFonts w:cs="Arial"/>
                <w:color w:val="000000"/>
                <w:szCs w:val="24"/>
              </w:rPr>
              <w:t>Recurso Humanos</w:t>
            </w:r>
          </w:p>
        </w:tc>
        <w:tc>
          <w:tcPr>
            <w:tcW w:w="2048" w:type="dxa"/>
            <w:shd w:val="clear" w:color="auto" w:fill="auto"/>
          </w:tcPr>
          <w:p w14:paraId="4F44DA57"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Cantidad</w:t>
            </w:r>
          </w:p>
        </w:tc>
        <w:tc>
          <w:tcPr>
            <w:tcW w:w="2049" w:type="dxa"/>
            <w:shd w:val="clear" w:color="auto" w:fill="auto"/>
          </w:tcPr>
          <w:p w14:paraId="1F792D33"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Costo Unitario (S/.)</w:t>
            </w:r>
          </w:p>
        </w:tc>
        <w:tc>
          <w:tcPr>
            <w:tcW w:w="2049" w:type="dxa"/>
            <w:shd w:val="clear" w:color="auto" w:fill="auto"/>
          </w:tcPr>
          <w:p w14:paraId="06C7BF18"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 xml:space="preserve">Total </w:t>
            </w:r>
          </w:p>
          <w:p w14:paraId="37FAACB9"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(S/.)</w:t>
            </w:r>
          </w:p>
        </w:tc>
      </w:tr>
      <w:tr w:rsidR="00CC7243" w:rsidRPr="00161CD5" w14:paraId="50F3FF08" w14:textId="77777777" w:rsidTr="00995B44">
        <w:tc>
          <w:tcPr>
            <w:tcW w:w="2432" w:type="dxa"/>
            <w:shd w:val="clear" w:color="auto" w:fill="F2F2F2"/>
          </w:tcPr>
          <w:p w14:paraId="563A5EBD" w14:textId="77777777" w:rsidR="00CC7243" w:rsidRPr="00161CD5" w:rsidRDefault="00CC7243" w:rsidP="00995B44">
            <w:pPr>
              <w:spacing w:after="0" w:line="240" w:lineRule="auto"/>
              <w:rPr>
                <w:rFonts w:cs="Arial"/>
                <w:color w:val="000000"/>
                <w:szCs w:val="24"/>
              </w:rPr>
            </w:pPr>
            <w:r w:rsidRPr="00161CD5">
              <w:rPr>
                <w:rFonts w:cs="Arial"/>
                <w:color w:val="000000"/>
                <w:szCs w:val="24"/>
              </w:rPr>
              <w:t>Investigador</w:t>
            </w:r>
          </w:p>
        </w:tc>
        <w:tc>
          <w:tcPr>
            <w:tcW w:w="2048" w:type="dxa"/>
            <w:shd w:val="clear" w:color="auto" w:fill="F2F2F2"/>
          </w:tcPr>
          <w:p w14:paraId="185160E3"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w:t>
            </w:r>
          </w:p>
        </w:tc>
        <w:tc>
          <w:tcPr>
            <w:tcW w:w="2049" w:type="dxa"/>
            <w:shd w:val="clear" w:color="auto" w:fill="F2F2F2"/>
          </w:tcPr>
          <w:p w14:paraId="04FEB158"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w:t>
            </w:r>
          </w:p>
        </w:tc>
        <w:tc>
          <w:tcPr>
            <w:tcW w:w="2049" w:type="dxa"/>
            <w:shd w:val="clear" w:color="auto" w:fill="F2F2F2"/>
          </w:tcPr>
          <w:p w14:paraId="39E63E62"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w:t>
            </w:r>
          </w:p>
        </w:tc>
      </w:tr>
      <w:tr w:rsidR="00CC7243" w:rsidRPr="00161CD5" w14:paraId="4AFADFFA" w14:textId="77777777" w:rsidTr="00995B44">
        <w:tc>
          <w:tcPr>
            <w:tcW w:w="2432" w:type="dxa"/>
            <w:shd w:val="clear" w:color="auto" w:fill="auto"/>
          </w:tcPr>
          <w:p w14:paraId="3B8BB00C" w14:textId="77777777" w:rsidR="00CC7243" w:rsidRPr="00161CD5" w:rsidRDefault="00CC7243" w:rsidP="00995B44">
            <w:pPr>
              <w:spacing w:after="0" w:line="240" w:lineRule="auto"/>
              <w:rPr>
                <w:rFonts w:cs="Arial"/>
                <w:color w:val="000000"/>
                <w:szCs w:val="24"/>
              </w:rPr>
            </w:pPr>
            <w:r w:rsidRPr="00161CD5">
              <w:rPr>
                <w:rFonts w:cs="Arial"/>
                <w:color w:val="000000"/>
                <w:szCs w:val="24"/>
              </w:rPr>
              <w:t>Asesor</w:t>
            </w:r>
          </w:p>
        </w:tc>
        <w:tc>
          <w:tcPr>
            <w:tcW w:w="2048" w:type="dxa"/>
            <w:shd w:val="clear" w:color="auto" w:fill="auto"/>
          </w:tcPr>
          <w:p w14:paraId="78ED838A"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w:t>
            </w:r>
          </w:p>
        </w:tc>
        <w:tc>
          <w:tcPr>
            <w:tcW w:w="2049" w:type="dxa"/>
            <w:shd w:val="clear" w:color="auto" w:fill="auto"/>
          </w:tcPr>
          <w:p w14:paraId="4ADC3467"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5000</w:t>
            </w:r>
          </w:p>
        </w:tc>
        <w:tc>
          <w:tcPr>
            <w:tcW w:w="2049" w:type="dxa"/>
            <w:shd w:val="clear" w:color="auto" w:fill="auto"/>
          </w:tcPr>
          <w:p w14:paraId="7CD32337"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5000.00</w:t>
            </w:r>
          </w:p>
        </w:tc>
      </w:tr>
      <w:tr w:rsidR="00CC7243" w:rsidRPr="00161CD5" w14:paraId="1FA85EDE" w14:textId="77777777" w:rsidTr="00995B44">
        <w:tc>
          <w:tcPr>
            <w:tcW w:w="2432" w:type="dxa"/>
            <w:shd w:val="clear" w:color="auto" w:fill="F2F2F2"/>
          </w:tcPr>
          <w:p w14:paraId="156F6259" w14:textId="77777777" w:rsidR="00CC7243" w:rsidRPr="00161CD5" w:rsidRDefault="00CC7243" w:rsidP="00995B44">
            <w:pPr>
              <w:spacing w:after="0" w:line="240" w:lineRule="auto"/>
              <w:rPr>
                <w:rFonts w:cs="Arial"/>
                <w:color w:val="000000"/>
                <w:szCs w:val="24"/>
              </w:rPr>
            </w:pPr>
            <w:r w:rsidRPr="00161CD5">
              <w:rPr>
                <w:rFonts w:cs="Arial"/>
                <w:color w:val="000000"/>
                <w:szCs w:val="24"/>
              </w:rPr>
              <w:t>Recursos Materiales</w:t>
            </w:r>
          </w:p>
        </w:tc>
        <w:tc>
          <w:tcPr>
            <w:tcW w:w="2048" w:type="dxa"/>
            <w:shd w:val="clear" w:color="auto" w:fill="F2F2F2"/>
          </w:tcPr>
          <w:p w14:paraId="6D1CB2B7" w14:textId="77777777" w:rsidR="00CC7243" w:rsidRPr="00161CD5" w:rsidRDefault="00CC7243" w:rsidP="00995B44">
            <w:pPr>
              <w:spacing w:after="0" w:line="240" w:lineRule="auto"/>
              <w:jc w:val="center"/>
              <w:rPr>
                <w:rFonts w:cs="Arial"/>
                <w:color w:val="000000"/>
                <w:szCs w:val="24"/>
              </w:rPr>
            </w:pPr>
          </w:p>
        </w:tc>
        <w:tc>
          <w:tcPr>
            <w:tcW w:w="2049" w:type="dxa"/>
            <w:shd w:val="clear" w:color="auto" w:fill="F2F2F2"/>
          </w:tcPr>
          <w:p w14:paraId="01011424" w14:textId="77777777" w:rsidR="00CC7243" w:rsidRPr="00161CD5" w:rsidRDefault="00CC7243" w:rsidP="00995B44">
            <w:pPr>
              <w:spacing w:after="0" w:line="240" w:lineRule="auto"/>
              <w:jc w:val="center"/>
              <w:rPr>
                <w:rFonts w:cs="Arial"/>
                <w:color w:val="000000"/>
                <w:szCs w:val="24"/>
              </w:rPr>
            </w:pPr>
          </w:p>
        </w:tc>
        <w:tc>
          <w:tcPr>
            <w:tcW w:w="2049" w:type="dxa"/>
            <w:shd w:val="clear" w:color="auto" w:fill="F2F2F2"/>
          </w:tcPr>
          <w:p w14:paraId="216E4DB8" w14:textId="77777777" w:rsidR="00CC7243" w:rsidRPr="00161CD5" w:rsidRDefault="00CC7243" w:rsidP="00995B44">
            <w:pPr>
              <w:spacing w:after="0" w:line="240" w:lineRule="auto"/>
              <w:jc w:val="center"/>
              <w:rPr>
                <w:rFonts w:cs="Arial"/>
                <w:color w:val="000000"/>
                <w:szCs w:val="24"/>
              </w:rPr>
            </w:pPr>
          </w:p>
        </w:tc>
      </w:tr>
      <w:tr w:rsidR="00CC7243" w:rsidRPr="00161CD5" w14:paraId="1FF7F6B6" w14:textId="77777777" w:rsidTr="00995B44">
        <w:tc>
          <w:tcPr>
            <w:tcW w:w="2432" w:type="dxa"/>
            <w:shd w:val="clear" w:color="auto" w:fill="auto"/>
          </w:tcPr>
          <w:p w14:paraId="194C3385" w14:textId="77777777" w:rsidR="00CC7243" w:rsidRPr="00161CD5" w:rsidRDefault="00CC7243" w:rsidP="00995B44">
            <w:pPr>
              <w:spacing w:after="0" w:line="240" w:lineRule="auto"/>
              <w:rPr>
                <w:rFonts w:cs="Arial"/>
                <w:color w:val="000000"/>
                <w:szCs w:val="24"/>
              </w:rPr>
            </w:pPr>
            <w:r w:rsidRPr="00161CD5">
              <w:rPr>
                <w:rFonts w:cs="Arial"/>
                <w:color w:val="000000"/>
                <w:szCs w:val="24"/>
              </w:rPr>
              <w:t>Hojas</w:t>
            </w:r>
          </w:p>
        </w:tc>
        <w:tc>
          <w:tcPr>
            <w:tcW w:w="2048" w:type="dxa"/>
            <w:shd w:val="clear" w:color="auto" w:fill="auto"/>
          </w:tcPr>
          <w:p w14:paraId="1B612E60"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300</w:t>
            </w:r>
          </w:p>
        </w:tc>
        <w:tc>
          <w:tcPr>
            <w:tcW w:w="2049" w:type="dxa"/>
            <w:shd w:val="clear" w:color="auto" w:fill="auto"/>
          </w:tcPr>
          <w:p w14:paraId="7A3CEBC8"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0.04</w:t>
            </w:r>
          </w:p>
        </w:tc>
        <w:tc>
          <w:tcPr>
            <w:tcW w:w="2049" w:type="dxa"/>
            <w:shd w:val="clear" w:color="auto" w:fill="auto"/>
          </w:tcPr>
          <w:p w14:paraId="0E2E441E"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30.00</w:t>
            </w:r>
          </w:p>
        </w:tc>
      </w:tr>
      <w:tr w:rsidR="00CC7243" w:rsidRPr="00161CD5" w14:paraId="1F5FB57C" w14:textId="77777777" w:rsidTr="00995B44">
        <w:tc>
          <w:tcPr>
            <w:tcW w:w="2432" w:type="dxa"/>
            <w:shd w:val="clear" w:color="auto" w:fill="F2F2F2"/>
          </w:tcPr>
          <w:p w14:paraId="06C0665C" w14:textId="77777777" w:rsidR="00CC7243" w:rsidRPr="00161CD5" w:rsidRDefault="00CC7243" w:rsidP="00995B44">
            <w:pPr>
              <w:spacing w:after="0" w:line="240" w:lineRule="auto"/>
              <w:rPr>
                <w:rFonts w:cs="Arial"/>
                <w:color w:val="000000"/>
                <w:szCs w:val="24"/>
              </w:rPr>
            </w:pPr>
            <w:r w:rsidRPr="00161CD5">
              <w:rPr>
                <w:rFonts w:cs="Arial"/>
                <w:color w:val="000000"/>
                <w:szCs w:val="24"/>
              </w:rPr>
              <w:t>Fotocopias</w:t>
            </w:r>
          </w:p>
        </w:tc>
        <w:tc>
          <w:tcPr>
            <w:tcW w:w="2048" w:type="dxa"/>
            <w:shd w:val="clear" w:color="auto" w:fill="F2F2F2"/>
          </w:tcPr>
          <w:p w14:paraId="1E237A6A"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200</w:t>
            </w:r>
          </w:p>
        </w:tc>
        <w:tc>
          <w:tcPr>
            <w:tcW w:w="2049" w:type="dxa"/>
            <w:shd w:val="clear" w:color="auto" w:fill="F2F2F2"/>
          </w:tcPr>
          <w:p w14:paraId="521C07AD"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0.10</w:t>
            </w:r>
          </w:p>
        </w:tc>
        <w:tc>
          <w:tcPr>
            <w:tcW w:w="2049" w:type="dxa"/>
            <w:shd w:val="clear" w:color="auto" w:fill="F2F2F2"/>
          </w:tcPr>
          <w:p w14:paraId="185F6984"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20.00</w:t>
            </w:r>
          </w:p>
        </w:tc>
      </w:tr>
      <w:tr w:rsidR="00CC7243" w:rsidRPr="00161CD5" w14:paraId="13BA936D" w14:textId="77777777" w:rsidTr="00995B44">
        <w:tc>
          <w:tcPr>
            <w:tcW w:w="2432" w:type="dxa"/>
            <w:shd w:val="clear" w:color="auto" w:fill="auto"/>
          </w:tcPr>
          <w:p w14:paraId="35C2294B" w14:textId="77777777" w:rsidR="00CC7243" w:rsidRPr="00161CD5" w:rsidRDefault="00CC7243" w:rsidP="00995B44">
            <w:pPr>
              <w:spacing w:after="0" w:line="240" w:lineRule="auto"/>
              <w:rPr>
                <w:rFonts w:cs="Arial"/>
                <w:color w:val="000000"/>
                <w:szCs w:val="24"/>
              </w:rPr>
            </w:pPr>
            <w:r w:rsidRPr="00161CD5">
              <w:rPr>
                <w:rFonts w:cs="Arial"/>
                <w:color w:val="000000"/>
                <w:szCs w:val="24"/>
              </w:rPr>
              <w:t>Block de notas</w:t>
            </w:r>
          </w:p>
        </w:tc>
        <w:tc>
          <w:tcPr>
            <w:tcW w:w="2048" w:type="dxa"/>
            <w:shd w:val="clear" w:color="auto" w:fill="auto"/>
          </w:tcPr>
          <w:p w14:paraId="74B6F484"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w:t>
            </w:r>
          </w:p>
        </w:tc>
        <w:tc>
          <w:tcPr>
            <w:tcW w:w="2049" w:type="dxa"/>
            <w:shd w:val="clear" w:color="auto" w:fill="auto"/>
          </w:tcPr>
          <w:p w14:paraId="29CF56BA"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3.00</w:t>
            </w:r>
          </w:p>
        </w:tc>
        <w:tc>
          <w:tcPr>
            <w:tcW w:w="2049" w:type="dxa"/>
            <w:shd w:val="clear" w:color="auto" w:fill="auto"/>
          </w:tcPr>
          <w:p w14:paraId="123EF145"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3.00</w:t>
            </w:r>
          </w:p>
        </w:tc>
      </w:tr>
      <w:tr w:rsidR="00CC7243" w:rsidRPr="00161CD5" w14:paraId="4272C89E" w14:textId="77777777" w:rsidTr="00995B44">
        <w:tc>
          <w:tcPr>
            <w:tcW w:w="2432" w:type="dxa"/>
            <w:shd w:val="clear" w:color="auto" w:fill="F2F2F2"/>
          </w:tcPr>
          <w:p w14:paraId="77B66847" w14:textId="77777777" w:rsidR="00CC7243" w:rsidRPr="00161CD5" w:rsidRDefault="00CC7243" w:rsidP="00995B44">
            <w:pPr>
              <w:spacing w:after="0" w:line="240" w:lineRule="auto"/>
              <w:rPr>
                <w:rFonts w:cs="Arial"/>
                <w:color w:val="000000"/>
                <w:szCs w:val="24"/>
              </w:rPr>
            </w:pPr>
            <w:proofErr w:type="spellStart"/>
            <w:r w:rsidRPr="00161CD5">
              <w:rPr>
                <w:rFonts w:cs="Arial"/>
                <w:color w:val="000000"/>
                <w:szCs w:val="24"/>
              </w:rPr>
              <w:t>Lápiceros</w:t>
            </w:r>
            <w:proofErr w:type="spellEnd"/>
            <w:r w:rsidRPr="00161CD5">
              <w:rPr>
                <w:rFonts w:cs="Arial"/>
                <w:color w:val="000000"/>
                <w:szCs w:val="24"/>
              </w:rPr>
              <w:t xml:space="preserve"> </w:t>
            </w:r>
          </w:p>
        </w:tc>
        <w:tc>
          <w:tcPr>
            <w:tcW w:w="2048" w:type="dxa"/>
            <w:shd w:val="clear" w:color="auto" w:fill="F2F2F2"/>
          </w:tcPr>
          <w:p w14:paraId="2BCB6807"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w:t>
            </w:r>
          </w:p>
        </w:tc>
        <w:tc>
          <w:tcPr>
            <w:tcW w:w="2049" w:type="dxa"/>
            <w:shd w:val="clear" w:color="auto" w:fill="F2F2F2"/>
          </w:tcPr>
          <w:p w14:paraId="35628E50"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1.00</w:t>
            </w:r>
          </w:p>
        </w:tc>
        <w:tc>
          <w:tcPr>
            <w:tcW w:w="2049" w:type="dxa"/>
            <w:shd w:val="clear" w:color="auto" w:fill="F2F2F2"/>
          </w:tcPr>
          <w:p w14:paraId="20FA6EA1"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10.00</w:t>
            </w:r>
          </w:p>
        </w:tc>
      </w:tr>
      <w:tr w:rsidR="00CC7243" w:rsidRPr="00161CD5" w14:paraId="13A3B55D" w14:textId="77777777" w:rsidTr="00995B44">
        <w:tc>
          <w:tcPr>
            <w:tcW w:w="2432" w:type="dxa"/>
            <w:shd w:val="clear" w:color="auto" w:fill="auto"/>
          </w:tcPr>
          <w:p w14:paraId="48871CBB" w14:textId="77777777" w:rsidR="00CC7243" w:rsidRPr="00161CD5" w:rsidRDefault="00CC7243" w:rsidP="00995B44">
            <w:pPr>
              <w:spacing w:after="0" w:line="240" w:lineRule="auto"/>
              <w:rPr>
                <w:rFonts w:cs="Arial"/>
                <w:color w:val="000000"/>
                <w:szCs w:val="24"/>
              </w:rPr>
            </w:pPr>
            <w:r w:rsidRPr="00161CD5">
              <w:rPr>
                <w:rFonts w:cs="Arial"/>
                <w:color w:val="000000"/>
                <w:szCs w:val="24"/>
              </w:rPr>
              <w:t>Lápices</w:t>
            </w:r>
          </w:p>
        </w:tc>
        <w:tc>
          <w:tcPr>
            <w:tcW w:w="2048" w:type="dxa"/>
            <w:shd w:val="clear" w:color="auto" w:fill="auto"/>
          </w:tcPr>
          <w:p w14:paraId="026608C8"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20</w:t>
            </w:r>
          </w:p>
        </w:tc>
        <w:tc>
          <w:tcPr>
            <w:tcW w:w="2049" w:type="dxa"/>
            <w:shd w:val="clear" w:color="auto" w:fill="auto"/>
          </w:tcPr>
          <w:p w14:paraId="1F6B81C7"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0.50</w:t>
            </w:r>
          </w:p>
        </w:tc>
        <w:tc>
          <w:tcPr>
            <w:tcW w:w="2049" w:type="dxa"/>
            <w:shd w:val="clear" w:color="auto" w:fill="auto"/>
          </w:tcPr>
          <w:p w14:paraId="7A5E6DB5"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10.00</w:t>
            </w:r>
          </w:p>
        </w:tc>
      </w:tr>
      <w:tr w:rsidR="00CC7243" w:rsidRPr="00161CD5" w14:paraId="26BC67AF" w14:textId="77777777" w:rsidTr="00995B44">
        <w:tc>
          <w:tcPr>
            <w:tcW w:w="2432" w:type="dxa"/>
            <w:shd w:val="clear" w:color="auto" w:fill="F2F2F2"/>
          </w:tcPr>
          <w:p w14:paraId="0A7166F6" w14:textId="77777777" w:rsidR="00CC7243" w:rsidRPr="00161CD5" w:rsidRDefault="00CC7243" w:rsidP="00995B44">
            <w:pPr>
              <w:spacing w:after="0" w:line="240" w:lineRule="auto"/>
              <w:rPr>
                <w:rFonts w:cs="Arial"/>
                <w:color w:val="000000"/>
                <w:szCs w:val="24"/>
              </w:rPr>
            </w:pPr>
            <w:r w:rsidRPr="00161CD5">
              <w:rPr>
                <w:rFonts w:cs="Arial"/>
                <w:color w:val="000000"/>
                <w:szCs w:val="24"/>
              </w:rPr>
              <w:t>Borradores</w:t>
            </w:r>
          </w:p>
        </w:tc>
        <w:tc>
          <w:tcPr>
            <w:tcW w:w="2048" w:type="dxa"/>
            <w:shd w:val="clear" w:color="auto" w:fill="F2F2F2"/>
          </w:tcPr>
          <w:p w14:paraId="3B87AB5B"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3</w:t>
            </w:r>
          </w:p>
        </w:tc>
        <w:tc>
          <w:tcPr>
            <w:tcW w:w="2049" w:type="dxa"/>
            <w:shd w:val="clear" w:color="auto" w:fill="F2F2F2"/>
          </w:tcPr>
          <w:p w14:paraId="5EC5A08B"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1.50</w:t>
            </w:r>
          </w:p>
        </w:tc>
        <w:tc>
          <w:tcPr>
            <w:tcW w:w="2049" w:type="dxa"/>
            <w:shd w:val="clear" w:color="auto" w:fill="F2F2F2"/>
          </w:tcPr>
          <w:p w14:paraId="5EACD035"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4.50</w:t>
            </w:r>
          </w:p>
        </w:tc>
      </w:tr>
      <w:tr w:rsidR="00CC7243" w:rsidRPr="00161CD5" w14:paraId="120DD282" w14:textId="77777777" w:rsidTr="00995B44">
        <w:tc>
          <w:tcPr>
            <w:tcW w:w="2432" w:type="dxa"/>
            <w:shd w:val="clear" w:color="auto" w:fill="auto"/>
          </w:tcPr>
          <w:p w14:paraId="24E263AA" w14:textId="77777777" w:rsidR="00CC7243" w:rsidRPr="00161CD5" w:rsidRDefault="00CC7243" w:rsidP="00995B44">
            <w:pPr>
              <w:spacing w:after="0" w:line="240" w:lineRule="auto"/>
              <w:rPr>
                <w:rFonts w:cs="Arial"/>
                <w:color w:val="000000"/>
                <w:szCs w:val="24"/>
              </w:rPr>
            </w:pPr>
            <w:r w:rsidRPr="00161CD5">
              <w:rPr>
                <w:rFonts w:cs="Arial"/>
                <w:color w:val="000000"/>
                <w:szCs w:val="24"/>
              </w:rPr>
              <w:t>Grapas y Engrapador</w:t>
            </w:r>
          </w:p>
        </w:tc>
        <w:tc>
          <w:tcPr>
            <w:tcW w:w="2048" w:type="dxa"/>
            <w:shd w:val="clear" w:color="auto" w:fill="auto"/>
          </w:tcPr>
          <w:p w14:paraId="1C16485A"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w:t>
            </w:r>
          </w:p>
        </w:tc>
        <w:tc>
          <w:tcPr>
            <w:tcW w:w="2049" w:type="dxa"/>
            <w:shd w:val="clear" w:color="auto" w:fill="auto"/>
          </w:tcPr>
          <w:p w14:paraId="1DE26523"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25.00</w:t>
            </w:r>
          </w:p>
        </w:tc>
        <w:tc>
          <w:tcPr>
            <w:tcW w:w="2049" w:type="dxa"/>
            <w:shd w:val="clear" w:color="auto" w:fill="auto"/>
          </w:tcPr>
          <w:p w14:paraId="114EAB49"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25.00</w:t>
            </w:r>
          </w:p>
        </w:tc>
      </w:tr>
      <w:tr w:rsidR="00CC7243" w:rsidRPr="00161CD5" w14:paraId="024ED8B7" w14:textId="77777777" w:rsidTr="00995B44">
        <w:tc>
          <w:tcPr>
            <w:tcW w:w="2432" w:type="dxa"/>
            <w:shd w:val="clear" w:color="auto" w:fill="F2F2F2"/>
          </w:tcPr>
          <w:p w14:paraId="3751878A" w14:textId="77777777" w:rsidR="00CC7243" w:rsidRPr="00161CD5" w:rsidRDefault="00CC7243" w:rsidP="00995B44">
            <w:pPr>
              <w:spacing w:after="0" w:line="240" w:lineRule="auto"/>
              <w:rPr>
                <w:rFonts w:cs="Arial"/>
                <w:color w:val="000000"/>
                <w:szCs w:val="24"/>
              </w:rPr>
            </w:pPr>
            <w:r w:rsidRPr="00161CD5">
              <w:rPr>
                <w:rFonts w:cs="Arial"/>
                <w:color w:val="000000"/>
                <w:szCs w:val="24"/>
              </w:rPr>
              <w:t xml:space="preserve">SD </w:t>
            </w:r>
            <w:proofErr w:type="spellStart"/>
            <w:r w:rsidRPr="00161CD5">
              <w:rPr>
                <w:rFonts w:cs="Arial"/>
                <w:color w:val="000000"/>
                <w:szCs w:val="24"/>
              </w:rPr>
              <w:t>card</w:t>
            </w:r>
            <w:proofErr w:type="spellEnd"/>
          </w:p>
        </w:tc>
        <w:tc>
          <w:tcPr>
            <w:tcW w:w="2048" w:type="dxa"/>
            <w:shd w:val="clear" w:color="auto" w:fill="F2F2F2"/>
          </w:tcPr>
          <w:p w14:paraId="4DC98975"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w:t>
            </w:r>
          </w:p>
        </w:tc>
        <w:tc>
          <w:tcPr>
            <w:tcW w:w="2049" w:type="dxa"/>
            <w:shd w:val="clear" w:color="auto" w:fill="F2F2F2"/>
          </w:tcPr>
          <w:p w14:paraId="47AB1C8E"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20.00</w:t>
            </w:r>
          </w:p>
        </w:tc>
        <w:tc>
          <w:tcPr>
            <w:tcW w:w="2049" w:type="dxa"/>
            <w:shd w:val="clear" w:color="auto" w:fill="F2F2F2"/>
          </w:tcPr>
          <w:p w14:paraId="0A733F44"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20.00</w:t>
            </w:r>
          </w:p>
        </w:tc>
      </w:tr>
      <w:tr w:rsidR="00CC7243" w:rsidRPr="00161CD5" w14:paraId="55BE4721" w14:textId="77777777" w:rsidTr="00995B44">
        <w:tc>
          <w:tcPr>
            <w:tcW w:w="2432" w:type="dxa"/>
            <w:shd w:val="clear" w:color="auto" w:fill="auto"/>
          </w:tcPr>
          <w:p w14:paraId="25DCA31F" w14:textId="77777777" w:rsidR="00CC7243" w:rsidRPr="00161CD5" w:rsidRDefault="00CC7243" w:rsidP="00995B44">
            <w:pPr>
              <w:spacing w:after="0" w:line="240" w:lineRule="auto"/>
              <w:rPr>
                <w:rFonts w:cs="Arial"/>
                <w:color w:val="000000"/>
                <w:szCs w:val="24"/>
              </w:rPr>
            </w:pPr>
            <w:r w:rsidRPr="00161CD5">
              <w:rPr>
                <w:rFonts w:cs="Arial"/>
                <w:color w:val="000000"/>
                <w:szCs w:val="24"/>
              </w:rPr>
              <w:t>Impresiones</w:t>
            </w:r>
          </w:p>
        </w:tc>
        <w:tc>
          <w:tcPr>
            <w:tcW w:w="2048" w:type="dxa"/>
            <w:shd w:val="clear" w:color="auto" w:fill="auto"/>
          </w:tcPr>
          <w:p w14:paraId="1C6AB069"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100</w:t>
            </w:r>
          </w:p>
        </w:tc>
        <w:tc>
          <w:tcPr>
            <w:tcW w:w="2049" w:type="dxa"/>
            <w:shd w:val="clear" w:color="auto" w:fill="auto"/>
          </w:tcPr>
          <w:p w14:paraId="43FE75F3"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1.00</w:t>
            </w:r>
          </w:p>
        </w:tc>
        <w:tc>
          <w:tcPr>
            <w:tcW w:w="2049" w:type="dxa"/>
            <w:shd w:val="clear" w:color="auto" w:fill="auto"/>
          </w:tcPr>
          <w:p w14:paraId="13FFC1E6"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100.00</w:t>
            </w:r>
          </w:p>
        </w:tc>
      </w:tr>
      <w:tr w:rsidR="00CC7243" w:rsidRPr="00161CD5" w14:paraId="0255CB6E" w14:textId="77777777" w:rsidTr="00995B44">
        <w:tc>
          <w:tcPr>
            <w:tcW w:w="2432" w:type="dxa"/>
            <w:shd w:val="clear" w:color="auto" w:fill="F2F2F2"/>
          </w:tcPr>
          <w:p w14:paraId="7FBBAE20" w14:textId="77777777" w:rsidR="00CC7243" w:rsidRPr="00161CD5" w:rsidRDefault="00CC7243" w:rsidP="00995B44">
            <w:pPr>
              <w:spacing w:after="0" w:line="240" w:lineRule="auto"/>
              <w:rPr>
                <w:rFonts w:cs="Arial"/>
                <w:color w:val="000000"/>
                <w:szCs w:val="24"/>
              </w:rPr>
            </w:pPr>
            <w:proofErr w:type="spellStart"/>
            <w:r w:rsidRPr="00161CD5">
              <w:rPr>
                <w:rFonts w:cs="Arial"/>
                <w:color w:val="000000"/>
                <w:szCs w:val="24"/>
              </w:rPr>
              <w:t>CDs</w:t>
            </w:r>
            <w:proofErr w:type="spellEnd"/>
          </w:p>
        </w:tc>
        <w:tc>
          <w:tcPr>
            <w:tcW w:w="2048" w:type="dxa"/>
            <w:shd w:val="clear" w:color="auto" w:fill="F2F2F2"/>
          </w:tcPr>
          <w:p w14:paraId="5E140C77"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5</w:t>
            </w:r>
          </w:p>
        </w:tc>
        <w:tc>
          <w:tcPr>
            <w:tcW w:w="2049" w:type="dxa"/>
            <w:shd w:val="clear" w:color="auto" w:fill="F2F2F2"/>
          </w:tcPr>
          <w:p w14:paraId="422F2166"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1.00</w:t>
            </w:r>
          </w:p>
        </w:tc>
        <w:tc>
          <w:tcPr>
            <w:tcW w:w="2049" w:type="dxa"/>
            <w:shd w:val="clear" w:color="auto" w:fill="F2F2F2"/>
          </w:tcPr>
          <w:p w14:paraId="25211CAC"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5.000</w:t>
            </w:r>
          </w:p>
        </w:tc>
      </w:tr>
      <w:tr w:rsidR="00CC7243" w:rsidRPr="00161CD5" w14:paraId="55E6EB66" w14:textId="77777777" w:rsidTr="00995B44">
        <w:tc>
          <w:tcPr>
            <w:tcW w:w="2432" w:type="dxa"/>
            <w:shd w:val="clear" w:color="auto" w:fill="auto"/>
          </w:tcPr>
          <w:p w14:paraId="3069DF61" w14:textId="77777777" w:rsidR="00CC7243" w:rsidRPr="00161CD5" w:rsidRDefault="00CC7243" w:rsidP="00995B44">
            <w:pPr>
              <w:spacing w:after="0" w:line="240" w:lineRule="auto"/>
              <w:rPr>
                <w:rFonts w:cs="Arial"/>
                <w:color w:val="000000"/>
                <w:szCs w:val="24"/>
              </w:rPr>
            </w:pPr>
            <w:r w:rsidRPr="00161CD5">
              <w:rPr>
                <w:rFonts w:cs="Arial"/>
                <w:color w:val="000000"/>
                <w:szCs w:val="24"/>
              </w:rPr>
              <w:t>USB Drives</w:t>
            </w:r>
          </w:p>
        </w:tc>
        <w:tc>
          <w:tcPr>
            <w:tcW w:w="2048" w:type="dxa"/>
            <w:shd w:val="clear" w:color="auto" w:fill="auto"/>
          </w:tcPr>
          <w:p w14:paraId="68AB4A5B"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4</w:t>
            </w:r>
          </w:p>
        </w:tc>
        <w:tc>
          <w:tcPr>
            <w:tcW w:w="2049" w:type="dxa"/>
            <w:shd w:val="clear" w:color="auto" w:fill="auto"/>
          </w:tcPr>
          <w:p w14:paraId="0E5065CB"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20.00</w:t>
            </w:r>
          </w:p>
        </w:tc>
        <w:tc>
          <w:tcPr>
            <w:tcW w:w="2049" w:type="dxa"/>
            <w:shd w:val="clear" w:color="auto" w:fill="auto"/>
          </w:tcPr>
          <w:p w14:paraId="3D5DE354"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80.00</w:t>
            </w:r>
          </w:p>
        </w:tc>
      </w:tr>
      <w:tr w:rsidR="00CC7243" w:rsidRPr="00161CD5" w14:paraId="16731534" w14:textId="77777777" w:rsidTr="00995B44">
        <w:tc>
          <w:tcPr>
            <w:tcW w:w="2432" w:type="dxa"/>
            <w:shd w:val="clear" w:color="auto" w:fill="F2F2F2"/>
          </w:tcPr>
          <w:p w14:paraId="16E198C0" w14:textId="77777777" w:rsidR="00CC7243" w:rsidRPr="00161CD5" w:rsidRDefault="00CC7243" w:rsidP="00995B44">
            <w:pPr>
              <w:spacing w:after="0" w:line="240" w:lineRule="auto"/>
              <w:rPr>
                <w:rFonts w:cs="Arial"/>
                <w:color w:val="000000"/>
                <w:szCs w:val="24"/>
              </w:rPr>
            </w:pPr>
            <w:r w:rsidRPr="00161CD5">
              <w:rPr>
                <w:rFonts w:cs="Arial"/>
                <w:color w:val="000000"/>
                <w:szCs w:val="24"/>
              </w:rPr>
              <w:t>Internet</w:t>
            </w:r>
          </w:p>
        </w:tc>
        <w:tc>
          <w:tcPr>
            <w:tcW w:w="2048" w:type="dxa"/>
            <w:shd w:val="clear" w:color="auto" w:fill="F2F2F2"/>
          </w:tcPr>
          <w:p w14:paraId="67ADB86B"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w:t>
            </w:r>
          </w:p>
        </w:tc>
        <w:tc>
          <w:tcPr>
            <w:tcW w:w="2049" w:type="dxa"/>
            <w:shd w:val="clear" w:color="auto" w:fill="F2F2F2"/>
          </w:tcPr>
          <w:p w14:paraId="0E88C355"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150.00</w:t>
            </w:r>
          </w:p>
        </w:tc>
        <w:tc>
          <w:tcPr>
            <w:tcW w:w="2049" w:type="dxa"/>
            <w:shd w:val="clear" w:color="auto" w:fill="F2F2F2"/>
          </w:tcPr>
          <w:p w14:paraId="2FBA3AEB"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150.00</w:t>
            </w:r>
          </w:p>
        </w:tc>
      </w:tr>
      <w:tr w:rsidR="00CC7243" w:rsidRPr="00161CD5" w14:paraId="75D0567D" w14:textId="77777777" w:rsidTr="00995B44">
        <w:tc>
          <w:tcPr>
            <w:tcW w:w="2432" w:type="dxa"/>
            <w:shd w:val="clear" w:color="auto" w:fill="auto"/>
          </w:tcPr>
          <w:p w14:paraId="58011879" w14:textId="77777777" w:rsidR="00CC7243" w:rsidRPr="00161CD5" w:rsidRDefault="00CC7243" w:rsidP="00995B44">
            <w:pPr>
              <w:spacing w:after="0" w:line="240" w:lineRule="auto"/>
              <w:rPr>
                <w:rFonts w:cs="Arial"/>
                <w:color w:val="000000"/>
                <w:szCs w:val="24"/>
              </w:rPr>
            </w:pPr>
            <w:r w:rsidRPr="00161CD5">
              <w:rPr>
                <w:rFonts w:cs="Arial"/>
                <w:color w:val="000000"/>
                <w:szCs w:val="24"/>
              </w:rPr>
              <w:t>Fólderes</w:t>
            </w:r>
          </w:p>
        </w:tc>
        <w:tc>
          <w:tcPr>
            <w:tcW w:w="2048" w:type="dxa"/>
            <w:shd w:val="clear" w:color="auto" w:fill="auto"/>
          </w:tcPr>
          <w:p w14:paraId="3D14B6B8"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10</w:t>
            </w:r>
          </w:p>
        </w:tc>
        <w:tc>
          <w:tcPr>
            <w:tcW w:w="2049" w:type="dxa"/>
            <w:shd w:val="clear" w:color="auto" w:fill="auto"/>
          </w:tcPr>
          <w:p w14:paraId="5EB285BC"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0.50</w:t>
            </w:r>
          </w:p>
        </w:tc>
        <w:tc>
          <w:tcPr>
            <w:tcW w:w="2049" w:type="dxa"/>
            <w:shd w:val="clear" w:color="auto" w:fill="auto"/>
          </w:tcPr>
          <w:p w14:paraId="01C175C9"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5.00</w:t>
            </w:r>
          </w:p>
        </w:tc>
      </w:tr>
      <w:tr w:rsidR="00CC7243" w:rsidRPr="00161CD5" w14:paraId="33A7784A" w14:textId="77777777" w:rsidTr="00995B44">
        <w:tc>
          <w:tcPr>
            <w:tcW w:w="2432" w:type="dxa"/>
            <w:shd w:val="clear" w:color="auto" w:fill="F2F2F2"/>
          </w:tcPr>
          <w:p w14:paraId="5492FBA3" w14:textId="77777777" w:rsidR="00CC7243" w:rsidRPr="00161CD5" w:rsidRDefault="00CC7243" w:rsidP="00995B44">
            <w:pPr>
              <w:spacing w:after="0" w:line="240" w:lineRule="auto"/>
              <w:rPr>
                <w:rFonts w:cs="Arial"/>
                <w:color w:val="000000"/>
                <w:szCs w:val="24"/>
              </w:rPr>
            </w:pPr>
            <w:r w:rsidRPr="00161CD5">
              <w:rPr>
                <w:rFonts w:cs="Arial"/>
                <w:color w:val="000000"/>
                <w:szCs w:val="24"/>
              </w:rPr>
              <w:t>Clips</w:t>
            </w:r>
          </w:p>
        </w:tc>
        <w:tc>
          <w:tcPr>
            <w:tcW w:w="2048" w:type="dxa"/>
            <w:shd w:val="clear" w:color="auto" w:fill="F2F2F2"/>
          </w:tcPr>
          <w:p w14:paraId="25CC814C"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 xml:space="preserve">1 </w:t>
            </w:r>
            <w:proofErr w:type="gramStart"/>
            <w:r w:rsidRPr="00161CD5">
              <w:rPr>
                <w:rFonts w:cs="Arial"/>
                <w:color w:val="000000"/>
                <w:szCs w:val="24"/>
              </w:rPr>
              <w:t>Caja</w:t>
            </w:r>
            <w:proofErr w:type="gramEnd"/>
          </w:p>
        </w:tc>
        <w:tc>
          <w:tcPr>
            <w:tcW w:w="2049" w:type="dxa"/>
            <w:shd w:val="clear" w:color="auto" w:fill="F2F2F2"/>
          </w:tcPr>
          <w:p w14:paraId="3188F55C"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7.00</w:t>
            </w:r>
          </w:p>
        </w:tc>
        <w:tc>
          <w:tcPr>
            <w:tcW w:w="2049" w:type="dxa"/>
            <w:shd w:val="clear" w:color="auto" w:fill="F2F2F2"/>
          </w:tcPr>
          <w:p w14:paraId="6E399F77"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7.00</w:t>
            </w:r>
          </w:p>
        </w:tc>
      </w:tr>
      <w:tr w:rsidR="00CC7243" w:rsidRPr="00161CD5" w14:paraId="47CB27A4" w14:textId="77777777" w:rsidTr="00995B44">
        <w:tc>
          <w:tcPr>
            <w:tcW w:w="2432" w:type="dxa"/>
            <w:shd w:val="clear" w:color="auto" w:fill="auto"/>
          </w:tcPr>
          <w:p w14:paraId="3ABE83A1" w14:textId="77777777" w:rsidR="00CC7243" w:rsidRPr="00161CD5" w:rsidRDefault="00CC7243" w:rsidP="00995B44">
            <w:pPr>
              <w:spacing w:after="0" w:line="240" w:lineRule="auto"/>
              <w:rPr>
                <w:rFonts w:cs="Arial"/>
                <w:color w:val="000000"/>
                <w:szCs w:val="24"/>
              </w:rPr>
            </w:pPr>
          </w:p>
        </w:tc>
        <w:tc>
          <w:tcPr>
            <w:tcW w:w="2048" w:type="dxa"/>
            <w:shd w:val="clear" w:color="auto" w:fill="auto"/>
          </w:tcPr>
          <w:p w14:paraId="39CC7BAC" w14:textId="77777777" w:rsidR="00CC7243" w:rsidRPr="00161CD5" w:rsidRDefault="00CC7243" w:rsidP="00995B44">
            <w:pPr>
              <w:spacing w:after="0" w:line="240" w:lineRule="auto"/>
              <w:jc w:val="center"/>
              <w:rPr>
                <w:rFonts w:cs="Arial"/>
                <w:color w:val="000000"/>
                <w:szCs w:val="24"/>
              </w:rPr>
            </w:pPr>
          </w:p>
        </w:tc>
        <w:tc>
          <w:tcPr>
            <w:tcW w:w="2049" w:type="dxa"/>
            <w:shd w:val="clear" w:color="auto" w:fill="auto"/>
          </w:tcPr>
          <w:p w14:paraId="74B15A8F"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Total (S/.)</w:t>
            </w:r>
          </w:p>
        </w:tc>
        <w:tc>
          <w:tcPr>
            <w:tcW w:w="2049" w:type="dxa"/>
            <w:shd w:val="clear" w:color="auto" w:fill="auto"/>
          </w:tcPr>
          <w:p w14:paraId="52EC216D" w14:textId="77777777" w:rsidR="00CC7243" w:rsidRPr="00161CD5" w:rsidRDefault="00CC7243" w:rsidP="00995B44">
            <w:pPr>
              <w:spacing w:after="0" w:line="240" w:lineRule="auto"/>
              <w:jc w:val="center"/>
              <w:rPr>
                <w:rFonts w:cs="Arial"/>
                <w:color w:val="000000"/>
                <w:szCs w:val="24"/>
              </w:rPr>
            </w:pPr>
            <w:r w:rsidRPr="00161CD5">
              <w:rPr>
                <w:rFonts w:cs="Arial"/>
                <w:color w:val="000000"/>
                <w:szCs w:val="24"/>
              </w:rPr>
              <w:t>5469.50</w:t>
            </w:r>
          </w:p>
        </w:tc>
      </w:tr>
      <w:tr w:rsidR="00CC7243" w:rsidRPr="00161CD5" w14:paraId="13A59EAF" w14:textId="77777777" w:rsidTr="00995B44">
        <w:tc>
          <w:tcPr>
            <w:tcW w:w="2432" w:type="dxa"/>
            <w:shd w:val="clear" w:color="auto" w:fill="F2F2F2"/>
          </w:tcPr>
          <w:p w14:paraId="57BC9EA3" w14:textId="77777777" w:rsidR="00CC7243" w:rsidRPr="00161CD5" w:rsidRDefault="00CC7243" w:rsidP="00995B44">
            <w:pPr>
              <w:spacing w:after="0" w:line="240" w:lineRule="auto"/>
              <w:rPr>
                <w:rFonts w:cs="Arial"/>
                <w:color w:val="000000"/>
                <w:szCs w:val="24"/>
              </w:rPr>
            </w:pPr>
          </w:p>
        </w:tc>
        <w:tc>
          <w:tcPr>
            <w:tcW w:w="2048" w:type="dxa"/>
            <w:shd w:val="clear" w:color="auto" w:fill="F2F2F2"/>
          </w:tcPr>
          <w:p w14:paraId="7A1EA7CE" w14:textId="77777777" w:rsidR="00CC7243" w:rsidRPr="00161CD5" w:rsidRDefault="00CC7243" w:rsidP="00995B44">
            <w:pPr>
              <w:spacing w:after="0" w:line="240" w:lineRule="auto"/>
              <w:jc w:val="center"/>
              <w:rPr>
                <w:rFonts w:cs="Arial"/>
                <w:color w:val="000000"/>
                <w:szCs w:val="24"/>
              </w:rPr>
            </w:pPr>
          </w:p>
        </w:tc>
        <w:tc>
          <w:tcPr>
            <w:tcW w:w="2049" w:type="dxa"/>
            <w:shd w:val="clear" w:color="auto" w:fill="F2F2F2"/>
          </w:tcPr>
          <w:p w14:paraId="05188CD1" w14:textId="77777777" w:rsidR="00CC7243" w:rsidRPr="00161CD5" w:rsidRDefault="00CC7243" w:rsidP="00995B44">
            <w:pPr>
              <w:spacing w:after="0" w:line="240" w:lineRule="auto"/>
              <w:jc w:val="center"/>
              <w:rPr>
                <w:rFonts w:cs="Arial"/>
                <w:color w:val="000000"/>
                <w:szCs w:val="24"/>
              </w:rPr>
            </w:pPr>
          </w:p>
        </w:tc>
        <w:tc>
          <w:tcPr>
            <w:tcW w:w="2049" w:type="dxa"/>
            <w:shd w:val="clear" w:color="auto" w:fill="F2F2F2"/>
          </w:tcPr>
          <w:p w14:paraId="19DECE86" w14:textId="77777777" w:rsidR="00CC7243" w:rsidRPr="00161CD5" w:rsidRDefault="00CC7243" w:rsidP="00995B44">
            <w:pPr>
              <w:spacing w:after="0" w:line="240" w:lineRule="auto"/>
              <w:jc w:val="center"/>
              <w:rPr>
                <w:rFonts w:cs="Arial"/>
                <w:color w:val="000000"/>
                <w:szCs w:val="24"/>
              </w:rPr>
            </w:pPr>
          </w:p>
        </w:tc>
      </w:tr>
    </w:tbl>
    <w:p w14:paraId="530E50C4" w14:textId="673D418C" w:rsidR="003F174D" w:rsidRDefault="003F174D" w:rsidP="003F174D">
      <w:pPr>
        <w:jc w:val="center"/>
      </w:pPr>
    </w:p>
    <w:p w14:paraId="3408899A" w14:textId="4693A872" w:rsidR="003F174D" w:rsidRDefault="003F174D" w:rsidP="003F174D">
      <w:pPr>
        <w:jc w:val="center"/>
      </w:pPr>
    </w:p>
    <w:p w14:paraId="29B1EC8A" w14:textId="29CC3CC8" w:rsidR="003F174D" w:rsidRDefault="003F174D" w:rsidP="003F174D">
      <w:pPr>
        <w:jc w:val="center"/>
      </w:pPr>
    </w:p>
    <w:p w14:paraId="1B44858C" w14:textId="2EC40AE0" w:rsidR="003F174D" w:rsidRDefault="003F174D" w:rsidP="003F174D">
      <w:pPr>
        <w:jc w:val="center"/>
      </w:pPr>
    </w:p>
    <w:p w14:paraId="31E20400" w14:textId="46C0388F" w:rsidR="003F174D" w:rsidRDefault="003F174D" w:rsidP="003F174D">
      <w:pPr>
        <w:jc w:val="center"/>
      </w:pPr>
    </w:p>
    <w:p w14:paraId="5746A781" w14:textId="4C94ECBC" w:rsidR="003F174D" w:rsidRDefault="003F174D" w:rsidP="003F174D">
      <w:pPr>
        <w:jc w:val="center"/>
      </w:pPr>
    </w:p>
    <w:p w14:paraId="084ABF38" w14:textId="57178F46" w:rsidR="003F174D" w:rsidRDefault="003F174D" w:rsidP="003F174D">
      <w:pPr>
        <w:jc w:val="center"/>
      </w:pPr>
    </w:p>
    <w:p w14:paraId="3DE06252" w14:textId="6428C139" w:rsidR="003F174D" w:rsidRDefault="003F174D" w:rsidP="003F174D">
      <w:pPr>
        <w:jc w:val="center"/>
      </w:pPr>
    </w:p>
    <w:p w14:paraId="0A8994F5" w14:textId="5B242809" w:rsidR="003F174D" w:rsidRDefault="003F174D" w:rsidP="003F174D">
      <w:pPr>
        <w:jc w:val="center"/>
      </w:pPr>
    </w:p>
    <w:p w14:paraId="1520C17B" w14:textId="56D3DA59" w:rsidR="003F174D" w:rsidRDefault="003F174D" w:rsidP="003F174D">
      <w:pPr>
        <w:jc w:val="center"/>
      </w:pPr>
    </w:p>
    <w:p w14:paraId="186C634C" w14:textId="77777777" w:rsidR="006971B2" w:rsidRDefault="006971B2" w:rsidP="003F174D">
      <w:pPr>
        <w:jc w:val="center"/>
      </w:pPr>
    </w:p>
    <w:p w14:paraId="38E227A4" w14:textId="77777777" w:rsidR="003F174D" w:rsidRPr="00CF0F94" w:rsidRDefault="003F174D" w:rsidP="00AD7049">
      <w:pPr>
        <w:pStyle w:val="Default"/>
        <w:spacing w:line="360" w:lineRule="auto"/>
        <w:rPr>
          <w:b/>
        </w:rPr>
      </w:pPr>
    </w:p>
    <w:p w14:paraId="17689372" w14:textId="77777777" w:rsidR="0049259D" w:rsidRPr="00CF0F94" w:rsidRDefault="00A263FA" w:rsidP="001B0F87">
      <w:pPr>
        <w:pStyle w:val="Default"/>
        <w:spacing w:line="360" w:lineRule="auto"/>
        <w:jc w:val="center"/>
        <w:rPr>
          <w:b/>
        </w:rPr>
      </w:pPr>
      <w:bookmarkStart w:id="8" w:name="_Hlk127295821"/>
      <w:r w:rsidRPr="00CF0F94">
        <w:rPr>
          <w:b/>
        </w:rPr>
        <w:lastRenderedPageBreak/>
        <w:t>REFERENCIAS BIBLIOGRÁFICAS</w:t>
      </w:r>
    </w:p>
    <w:p w14:paraId="24CE83D1" w14:textId="77777777" w:rsidR="00306338" w:rsidRPr="00E83CC0" w:rsidRDefault="00306338" w:rsidP="005D0E81">
      <w:pPr>
        <w:pStyle w:val="Prrafodelista"/>
        <w:numPr>
          <w:ilvl w:val="0"/>
          <w:numId w:val="14"/>
        </w:numPr>
        <w:autoSpaceDE w:val="0"/>
        <w:autoSpaceDN w:val="0"/>
        <w:adjustRightInd w:val="0"/>
        <w:spacing w:after="0" w:line="360" w:lineRule="auto"/>
        <w:jc w:val="both"/>
        <w:rPr>
          <w:rFonts w:ascii="Arial" w:hAnsi="Arial" w:cs="Arial"/>
          <w:color w:val="131413"/>
          <w:sz w:val="24"/>
          <w:szCs w:val="24"/>
        </w:rPr>
      </w:pPr>
      <w:r w:rsidRPr="00306338">
        <w:rPr>
          <w:rFonts w:ascii="Arial" w:hAnsi="Arial" w:cs="Arial"/>
          <w:color w:val="131413"/>
          <w:sz w:val="24"/>
          <w:szCs w:val="24"/>
          <w:lang w:val="en-US"/>
        </w:rPr>
        <w:t xml:space="preserve">Black RE, Morris SS, Bryce J. Where and why are 10 million children dying every year? </w:t>
      </w:r>
      <w:r w:rsidRPr="00E83CC0">
        <w:rPr>
          <w:rFonts w:ascii="Arial" w:hAnsi="Arial" w:cs="Arial"/>
          <w:color w:val="131413"/>
          <w:sz w:val="24"/>
          <w:szCs w:val="24"/>
        </w:rPr>
        <w:t>Lancet. 2003;361(9376):2226–34.</w:t>
      </w:r>
    </w:p>
    <w:p w14:paraId="21A3A565" w14:textId="77777777" w:rsidR="00306338" w:rsidRPr="00E83CC0" w:rsidRDefault="00306338" w:rsidP="005D0E81">
      <w:pPr>
        <w:autoSpaceDE w:val="0"/>
        <w:autoSpaceDN w:val="0"/>
        <w:adjustRightInd w:val="0"/>
        <w:spacing w:after="0" w:line="360" w:lineRule="auto"/>
        <w:rPr>
          <w:rFonts w:cs="Arial"/>
          <w:color w:val="131413"/>
          <w:szCs w:val="24"/>
        </w:rPr>
      </w:pPr>
    </w:p>
    <w:p w14:paraId="1E0CDD93" w14:textId="77777777" w:rsidR="00306338" w:rsidRPr="00E83CC0" w:rsidRDefault="00306338" w:rsidP="005D0E81">
      <w:pPr>
        <w:pStyle w:val="Prrafodelista"/>
        <w:numPr>
          <w:ilvl w:val="0"/>
          <w:numId w:val="14"/>
        </w:numPr>
        <w:autoSpaceDE w:val="0"/>
        <w:autoSpaceDN w:val="0"/>
        <w:adjustRightInd w:val="0"/>
        <w:spacing w:after="0" w:line="360" w:lineRule="auto"/>
        <w:jc w:val="both"/>
        <w:rPr>
          <w:rFonts w:ascii="Arial" w:hAnsi="Arial" w:cs="Arial"/>
          <w:color w:val="131413"/>
          <w:sz w:val="24"/>
          <w:szCs w:val="24"/>
        </w:rPr>
      </w:pPr>
      <w:r w:rsidRPr="00306338">
        <w:rPr>
          <w:rFonts w:ascii="Arial" w:hAnsi="Arial" w:cs="Arial"/>
          <w:color w:val="131413"/>
          <w:sz w:val="24"/>
          <w:szCs w:val="24"/>
          <w:lang w:val="en-US"/>
        </w:rPr>
        <w:t xml:space="preserve">Liu L, Oza S, Hogan D, Perin J, Rudan I, Lawn JE, et al. Global, regional, and national causes of child mortality in 2000–13, with projections to inform post-2015 priorities: an updated systematic analysis. </w:t>
      </w:r>
      <w:r w:rsidRPr="00E83CC0">
        <w:rPr>
          <w:rFonts w:ascii="Arial" w:hAnsi="Arial" w:cs="Arial"/>
          <w:color w:val="131413"/>
          <w:sz w:val="24"/>
          <w:szCs w:val="24"/>
        </w:rPr>
        <w:t>Lancet. 2015;385(9966):430–40.</w:t>
      </w:r>
    </w:p>
    <w:p w14:paraId="6E9D079F" w14:textId="77777777" w:rsidR="00306338" w:rsidRPr="00E83CC0" w:rsidRDefault="00306338" w:rsidP="005D0E81">
      <w:pPr>
        <w:autoSpaceDE w:val="0"/>
        <w:autoSpaceDN w:val="0"/>
        <w:adjustRightInd w:val="0"/>
        <w:spacing w:after="0" w:line="360" w:lineRule="auto"/>
        <w:rPr>
          <w:rFonts w:cs="Arial"/>
          <w:color w:val="131413"/>
          <w:szCs w:val="24"/>
        </w:rPr>
      </w:pPr>
    </w:p>
    <w:p w14:paraId="193A59F2" w14:textId="77777777" w:rsidR="00306338" w:rsidRPr="00E83CC0" w:rsidRDefault="00306338" w:rsidP="005D0E81">
      <w:pPr>
        <w:pStyle w:val="Prrafodelista"/>
        <w:numPr>
          <w:ilvl w:val="0"/>
          <w:numId w:val="14"/>
        </w:numPr>
        <w:autoSpaceDE w:val="0"/>
        <w:autoSpaceDN w:val="0"/>
        <w:adjustRightInd w:val="0"/>
        <w:spacing w:after="0" w:line="360" w:lineRule="auto"/>
        <w:jc w:val="both"/>
        <w:rPr>
          <w:rFonts w:ascii="Arial" w:hAnsi="Arial" w:cs="Arial"/>
          <w:color w:val="131413"/>
          <w:sz w:val="24"/>
          <w:szCs w:val="24"/>
        </w:rPr>
      </w:pPr>
      <w:proofErr w:type="spellStart"/>
      <w:r w:rsidRPr="00306338">
        <w:rPr>
          <w:rFonts w:ascii="Arial" w:hAnsi="Arial" w:cs="Arial"/>
          <w:color w:val="131413"/>
          <w:sz w:val="24"/>
          <w:szCs w:val="24"/>
          <w:lang w:val="en-US"/>
        </w:rPr>
        <w:t>Schnadower</w:t>
      </w:r>
      <w:proofErr w:type="spellEnd"/>
      <w:r w:rsidRPr="00306338">
        <w:rPr>
          <w:rFonts w:ascii="Arial" w:hAnsi="Arial" w:cs="Arial"/>
          <w:color w:val="131413"/>
          <w:sz w:val="24"/>
          <w:szCs w:val="24"/>
          <w:lang w:val="en-US"/>
        </w:rPr>
        <w:t xml:space="preserve"> D, Finkelstein Y, Freedman SB. Ondansetron and probiotics in the management of pediatric acute gastroenteritis in developed countries. </w:t>
      </w:r>
      <w:proofErr w:type="spellStart"/>
      <w:r w:rsidRPr="00916EAB">
        <w:rPr>
          <w:rFonts w:ascii="Arial" w:hAnsi="Arial" w:cs="Arial"/>
          <w:color w:val="131413"/>
          <w:sz w:val="24"/>
          <w:szCs w:val="24"/>
          <w:lang w:val="en-US"/>
        </w:rPr>
        <w:t>Curr</w:t>
      </w:r>
      <w:proofErr w:type="spellEnd"/>
      <w:r w:rsidRPr="00916EAB">
        <w:rPr>
          <w:rFonts w:ascii="Arial" w:hAnsi="Arial" w:cs="Arial"/>
          <w:color w:val="131413"/>
          <w:sz w:val="24"/>
          <w:szCs w:val="24"/>
          <w:lang w:val="en-US"/>
        </w:rPr>
        <w:t xml:space="preserve"> </w:t>
      </w:r>
      <w:proofErr w:type="spellStart"/>
      <w:r w:rsidRPr="00916EAB">
        <w:rPr>
          <w:rFonts w:ascii="Arial" w:hAnsi="Arial" w:cs="Arial"/>
          <w:color w:val="131413"/>
          <w:sz w:val="24"/>
          <w:szCs w:val="24"/>
          <w:lang w:val="en-US"/>
        </w:rPr>
        <w:t>Opin</w:t>
      </w:r>
      <w:proofErr w:type="spellEnd"/>
      <w:r w:rsidRPr="00916EAB">
        <w:rPr>
          <w:rFonts w:ascii="Arial" w:hAnsi="Arial" w:cs="Arial"/>
          <w:color w:val="131413"/>
          <w:sz w:val="24"/>
          <w:szCs w:val="24"/>
          <w:lang w:val="en-US"/>
        </w:rPr>
        <w:t xml:space="preserve"> Gastroenterol. </w:t>
      </w:r>
      <w:r w:rsidRPr="00E83CC0">
        <w:rPr>
          <w:rFonts w:ascii="Arial" w:hAnsi="Arial" w:cs="Arial"/>
          <w:color w:val="131413"/>
          <w:sz w:val="24"/>
          <w:szCs w:val="24"/>
        </w:rPr>
        <w:t>2015;31(1):1–6.</w:t>
      </w:r>
    </w:p>
    <w:p w14:paraId="6E996411" w14:textId="77777777" w:rsidR="00306338" w:rsidRPr="00E83CC0" w:rsidRDefault="00306338" w:rsidP="005D0E81">
      <w:pPr>
        <w:autoSpaceDE w:val="0"/>
        <w:autoSpaceDN w:val="0"/>
        <w:adjustRightInd w:val="0"/>
        <w:spacing w:after="0" w:line="360" w:lineRule="auto"/>
        <w:rPr>
          <w:rFonts w:cs="Arial"/>
          <w:color w:val="131413"/>
          <w:szCs w:val="24"/>
        </w:rPr>
      </w:pPr>
    </w:p>
    <w:p w14:paraId="0DA0C123" w14:textId="77777777" w:rsidR="00306338" w:rsidRPr="00E83CC0" w:rsidRDefault="00306338" w:rsidP="005D0E81">
      <w:pPr>
        <w:autoSpaceDE w:val="0"/>
        <w:autoSpaceDN w:val="0"/>
        <w:adjustRightInd w:val="0"/>
        <w:spacing w:after="0" w:line="360" w:lineRule="auto"/>
        <w:rPr>
          <w:rFonts w:cs="Arial"/>
          <w:color w:val="131413"/>
          <w:szCs w:val="24"/>
        </w:rPr>
      </w:pPr>
    </w:p>
    <w:p w14:paraId="6B1E10FD" w14:textId="77777777" w:rsidR="00306338" w:rsidRPr="00A17682" w:rsidRDefault="00306338" w:rsidP="005D0E81">
      <w:pPr>
        <w:pStyle w:val="Prrafodelista"/>
        <w:numPr>
          <w:ilvl w:val="0"/>
          <w:numId w:val="14"/>
        </w:numPr>
        <w:autoSpaceDE w:val="0"/>
        <w:autoSpaceDN w:val="0"/>
        <w:adjustRightInd w:val="0"/>
        <w:spacing w:after="0" w:line="360" w:lineRule="auto"/>
        <w:jc w:val="both"/>
        <w:rPr>
          <w:rFonts w:ascii="Arial" w:hAnsi="Arial" w:cs="Arial"/>
          <w:color w:val="131413"/>
          <w:sz w:val="24"/>
          <w:szCs w:val="24"/>
        </w:rPr>
      </w:pPr>
      <w:r w:rsidRPr="00306338">
        <w:rPr>
          <w:rFonts w:ascii="Arial" w:hAnsi="Arial" w:cs="Arial"/>
          <w:color w:val="131413"/>
          <w:sz w:val="24"/>
          <w:szCs w:val="24"/>
          <w:lang w:val="en-US"/>
        </w:rPr>
        <w:t xml:space="preserve">Guerrant RL, Hughes JM, Lima NL, Crane J. Diarrhea in </w:t>
      </w:r>
      <w:proofErr w:type="spellStart"/>
      <w:r w:rsidRPr="00306338">
        <w:rPr>
          <w:rFonts w:ascii="Arial" w:hAnsi="Arial" w:cs="Arial"/>
          <w:color w:val="131413"/>
          <w:sz w:val="24"/>
          <w:szCs w:val="24"/>
          <w:lang w:val="en-US"/>
        </w:rPr>
        <w:t>developednand</w:t>
      </w:r>
      <w:proofErr w:type="spellEnd"/>
      <w:r w:rsidRPr="00306338">
        <w:rPr>
          <w:rFonts w:ascii="Arial" w:hAnsi="Arial" w:cs="Arial"/>
          <w:color w:val="131413"/>
          <w:sz w:val="24"/>
          <w:szCs w:val="24"/>
          <w:lang w:val="en-US"/>
        </w:rPr>
        <w:t xml:space="preserve"> developing countries: magnitude, special settings, and etiologies. </w:t>
      </w:r>
      <w:proofErr w:type="spellStart"/>
      <w:r w:rsidRPr="00A17682">
        <w:rPr>
          <w:rFonts w:ascii="Arial" w:hAnsi="Arial" w:cs="Arial"/>
          <w:color w:val="131413"/>
          <w:sz w:val="24"/>
          <w:szCs w:val="24"/>
        </w:rPr>
        <w:t>Rev</w:t>
      </w:r>
      <w:proofErr w:type="spellEnd"/>
      <w:r w:rsidRPr="00A17682">
        <w:rPr>
          <w:rFonts w:ascii="Arial" w:hAnsi="Arial" w:cs="Arial"/>
          <w:color w:val="131413"/>
          <w:sz w:val="24"/>
          <w:szCs w:val="24"/>
        </w:rPr>
        <w:t xml:space="preserve"> </w:t>
      </w:r>
      <w:proofErr w:type="spellStart"/>
      <w:r w:rsidRPr="00A17682">
        <w:rPr>
          <w:rFonts w:ascii="Arial" w:hAnsi="Arial" w:cs="Arial"/>
          <w:color w:val="131413"/>
          <w:sz w:val="24"/>
          <w:szCs w:val="24"/>
        </w:rPr>
        <w:t>Infect</w:t>
      </w:r>
      <w:proofErr w:type="spellEnd"/>
      <w:r w:rsidRPr="00A17682">
        <w:rPr>
          <w:rFonts w:ascii="Arial" w:hAnsi="Arial" w:cs="Arial"/>
          <w:color w:val="131413"/>
          <w:sz w:val="24"/>
          <w:szCs w:val="24"/>
        </w:rPr>
        <w:t xml:space="preserve"> </w:t>
      </w:r>
      <w:proofErr w:type="spellStart"/>
      <w:r w:rsidRPr="00A17682">
        <w:rPr>
          <w:rFonts w:ascii="Arial" w:hAnsi="Arial" w:cs="Arial"/>
          <w:color w:val="131413"/>
          <w:sz w:val="24"/>
          <w:szCs w:val="24"/>
        </w:rPr>
        <w:t>Dis</w:t>
      </w:r>
      <w:proofErr w:type="spellEnd"/>
      <w:r w:rsidRPr="00A17682">
        <w:rPr>
          <w:rFonts w:ascii="Arial" w:hAnsi="Arial" w:cs="Arial"/>
          <w:color w:val="131413"/>
          <w:sz w:val="24"/>
          <w:szCs w:val="24"/>
        </w:rPr>
        <w:t>. 1990;12(</w:t>
      </w:r>
      <w:proofErr w:type="spellStart"/>
      <w:r w:rsidRPr="00A17682">
        <w:rPr>
          <w:rFonts w:ascii="Arial" w:hAnsi="Arial" w:cs="Arial"/>
          <w:color w:val="131413"/>
          <w:sz w:val="24"/>
          <w:szCs w:val="24"/>
        </w:rPr>
        <w:t>Supplement</w:t>
      </w:r>
      <w:proofErr w:type="spellEnd"/>
      <w:r w:rsidRPr="00A17682">
        <w:rPr>
          <w:rFonts w:ascii="Arial" w:hAnsi="Arial" w:cs="Arial"/>
          <w:color w:val="131413"/>
          <w:sz w:val="24"/>
          <w:szCs w:val="24"/>
        </w:rPr>
        <w:t xml:space="preserve"> 1</w:t>
      </w:r>
      <w:proofErr w:type="gramStart"/>
      <w:r w:rsidRPr="00A17682">
        <w:rPr>
          <w:rFonts w:ascii="Arial" w:hAnsi="Arial" w:cs="Arial"/>
          <w:color w:val="131413"/>
          <w:sz w:val="24"/>
          <w:szCs w:val="24"/>
        </w:rPr>
        <w:t>):S</w:t>
      </w:r>
      <w:proofErr w:type="gramEnd"/>
      <w:r w:rsidRPr="00A17682">
        <w:rPr>
          <w:rFonts w:ascii="Arial" w:hAnsi="Arial" w:cs="Arial"/>
          <w:color w:val="131413"/>
          <w:sz w:val="24"/>
          <w:szCs w:val="24"/>
        </w:rPr>
        <w:t>41–50.</w:t>
      </w:r>
    </w:p>
    <w:p w14:paraId="7B7E995E" w14:textId="77777777" w:rsidR="00306338" w:rsidRPr="00E83CC0" w:rsidRDefault="00306338" w:rsidP="005D0E81">
      <w:pPr>
        <w:autoSpaceDE w:val="0"/>
        <w:autoSpaceDN w:val="0"/>
        <w:adjustRightInd w:val="0"/>
        <w:spacing w:after="0" w:line="360" w:lineRule="auto"/>
        <w:rPr>
          <w:rFonts w:cs="Arial"/>
          <w:color w:val="131413"/>
          <w:szCs w:val="24"/>
        </w:rPr>
      </w:pPr>
    </w:p>
    <w:p w14:paraId="42CE94DF" w14:textId="77777777" w:rsidR="00306338" w:rsidRPr="00E83CC0" w:rsidRDefault="00306338" w:rsidP="005D0E81">
      <w:pPr>
        <w:pStyle w:val="Prrafodelista"/>
        <w:numPr>
          <w:ilvl w:val="0"/>
          <w:numId w:val="14"/>
        </w:numPr>
        <w:autoSpaceDE w:val="0"/>
        <w:autoSpaceDN w:val="0"/>
        <w:adjustRightInd w:val="0"/>
        <w:spacing w:after="0" w:line="360" w:lineRule="auto"/>
        <w:jc w:val="both"/>
        <w:rPr>
          <w:rFonts w:ascii="Arial" w:hAnsi="Arial" w:cs="Arial"/>
          <w:color w:val="131413"/>
          <w:sz w:val="24"/>
          <w:szCs w:val="24"/>
        </w:rPr>
      </w:pPr>
      <w:r w:rsidRPr="00306338">
        <w:rPr>
          <w:rFonts w:ascii="Arial" w:hAnsi="Arial" w:cs="Arial"/>
          <w:color w:val="131413"/>
          <w:sz w:val="24"/>
          <w:szCs w:val="24"/>
          <w:lang w:val="en-US"/>
        </w:rPr>
        <w:t xml:space="preserve">American Academy of Pediatrics A. Practice parameter: the management of acute gastroenteritis in young children. </w:t>
      </w:r>
      <w:proofErr w:type="spellStart"/>
      <w:r w:rsidRPr="00E83CC0">
        <w:rPr>
          <w:rFonts w:ascii="Arial" w:hAnsi="Arial" w:cs="Arial"/>
          <w:color w:val="131413"/>
          <w:sz w:val="24"/>
          <w:szCs w:val="24"/>
        </w:rPr>
        <w:t>Pediatrics</w:t>
      </w:r>
      <w:proofErr w:type="spellEnd"/>
      <w:r w:rsidRPr="00E83CC0">
        <w:rPr>
          <w:rFonts w:ascii="Arial" w:hAnsi="Arial" w:cs="Arial"/>
          <w:color w:val="131413"/>
          <w:sz w:val="24"/>
          <w:szCs w:val="24"/>
        </w:rPr>
        <w:t>. 1996;97(3):424–35.</w:t>
      </w:r>
    </w:p>
    <w:p w14:paraId="0A32143E" w14:textId="77777777" w:rsidR="00306338" w:rsidRPr="00E83CC0" w:rsidRDefault="00306338" w:rsidP="005D0E81">
      <w:pPr>
        <w:autoSpaceDE w:val="0"/>
        <w:autoSpaceDN w:val="0"/>
        <w:adjustRightInd w:val="0"/>
        <w:spacing w:after="0" w:line="360" w:lineRule="auto"/>
        <w:rPr>
          <w:rFonts w:cs="Arial"/>
          <w:color w:val="131413"/>
          <w:szCs w:val="24"/>
        </w:rPr>
      </w:pPr>
    </w:p>
    <w:p w14:paraId="3E3F5136" w14:textId="77777777" w:rsidR="00306338" w:rsidRPr="00E83CC0" w:rsidRDefault="00306338" w:rsidP="005D0E81">
      <w:pPr>
        <w:pStyle w:val="Prrafodelista"/>
        <w:numPr>
          <w:ilvl w:val="0"/>
          <w:numId w:val="14"/>
        </w:numPr>
        <w:autoSpaceDE w:val="0"/>
        <w:autoSpaceDN w:val="0"/>
        <w:adjustRightInd w:val="0"/>
        <w:spacing w:after="0" w:line="360" w:lineRule="auto"/>
        <w:jc w:val="both"/>
        <w:rPr>
          <w:rFonts w:ascii="Arial" w:hAnsi="Arial" w:cs="Arial"/>
          <w:color w:val="131413"/>
          <w:sz w:val="24"/>
          <w:szCs w:val="24"/>
        </w:rPr>
      </w:pPr>
      <w:r w:rsidRPr="00306338">
        <w:rPr>
          <w:rFonts w:ascii="Arial" w:hAnsi="Arial" w:cs="Arial"/>
          <w:color w:val="131413"/>
          <w:sz w:val="24"/>
          <w:szCs w:val="24"/>
          <w:lang w:val="en-US"/>
        </w:rPr>
        <w:t xml:space="preserve">6Guerrant RL, Hughes JM, Lima NL, Crane J. Diarrhea in developed and developing countries: magnitude, special settings, and etiologies. </w:t>
      </w:r>
      <w:proofErr w:type="spellStart"/>
      <w:r w:rsidRPr="00E83CC0">
        <w:rPr>
          <w:rFonts w:ascii="Arial" w:hAnsi="Arial" w:cs="Arial"/>
          <w:color w:val="131413"/>
          <w:sz w:val="24"/>
          <w:szCs w:val="24"/>
        </w:rPr>
        <w:t>Rev</w:t>
      </w:r>
      <w:proofErr w:type="spellEnd"/>
      <w:r w:rsidRPr="00E83CC0">
        <w:rPr>
          <w:rFonts w:ascii="Arial" w:hAnsi="Arial" w:cs="Arial"/>
          <w:color w:val="131413"/>
          <w:sz w:val="24"/>
          <w:szCs w:val="24"/>
        </w:rPr>
        <w:t xml:space="preserve"> </w:t>
      </w:r>
      <w:proofErr w:type="spellStart"/>
      <w:r w:rsidRPr="00E83CC0">
        <w:rPr>
          <w:rFonts w:ascii="Arial" w:hAnsi="Arial" w:cs="Arial"/>
          <w:color w:val="131413"/>
          <w:sz w:val="24"/>
          <w:szCs w:val="24"/>
        </w:rPr>
        <w:t>Infect</w:t>
      </w:r>
      <w:proofErr w:type="spellEnd"/>
      <w:r w:rsidRPr="00E83CC0">
        <w:rPr>
          <w:rFonts w:ascii="Arial" w:hAnsi="Arial" w:cs="Arial"/>
          <w:color w:val="131413"/>
          <w:sz w:val="24"/>
          <w:szCs w:val="24"/>
        </w:rPr>
        <w:t xml:space="preserve"> </w:t>
      </w:r>
      <w:proofErr w:type="spellStart"/>
      <w:r w:rsidRPr="00E83CC0">
        <w:rPr>
          <w:rFonts w:ascii="Arial" w:hAnsi="Arial" w:cs="Arial"/>
          <w:color w:val="131413"/>
          <w:sz w:val="24"/>
          <w:szCs w:val="24"/>
        </w:rPr>
        <w:t>Dis</w:t>
      </w:r>
      <w:proofErr w:type="spellEnd"/>
      <w:r w:rsidRPr="00E83CC0">
        <w:rPr>
          <w:rFonts w:ascii="Arial" w:hAnsi="Arial" w:cs="Arial"/>
          <w:color w:val="131413"/>
          <w:sz w:val="24"/>
          <w:szCs w:val="24"/>
        </w:rPr>
        <w:t>. 1990;12(</w:t>
      </w:r>
      <w:proofErr w:type="spellStart"/>
      <w:r w:rsidRPr="00E83CC0">
        <w:rPr>
          <w:rFonts w:ascii="Arial" w:hAnsi="Arial" w:cs="Arial"/>
          <w:color w:val="131413"/>
          <w:sz w:val="24"/>
          <w:szCs w:val="24"/>
        </w:rPr>
        <w:t>Supplement</w:t>
      </w:r>
      <w:proofErr w:type="spellEnd"/>
      <w:r w:rsidRPr="00E83CC0">
        <w:rPr>
          <w:rFonts w:ascii="Arial" w:hAnsi="Arial" w:cs="Arial"/>
          <w:color w:val="131413"/>
          <w:sz w:val="24"/>
          <w:szCs w:val="24"/>
        </w:rPr>
        <w:t xml:space="preserve"> 1</w:t>
      </w:r>
      <w:proofErr w:type="gramStart"/>
      <w:r w:rsidRPr="00E83CC0">
        <w:rPr>
          <w:rFonts w:ascii="Arial" w:hAnsi="Arial" w:cs="Arial"/>
          <w:color w:val="131413"/>
          <w:sz w:val="24"/>
          <w:szCs w:val="24"/>
        </w:rPr>
        <w:t>):S</w:t>
      </w:r>
      <w:proofErr w:type="gramEnd"/>
      <w:r w:rsidRPr="00E83CC0">
        <w:rPr>
          <w:rFonts w:ascii="Arial" w:hAnsi="Arial" w:cs="Arial"/>
          <w:color w:val="131413"/>
          <w:sz w:val="24"/>
          <w:szCs w:val="24"/>
        </w:rPr>
        <w:t xml:space="preserve">41–50. </w:t>
      </w:r>
    </w:p>
    <w:p w14:paraId="1E1B516C" w14:textId="77777777" w:rsidR="00306338" w:rsidRPr="00E83CC0" w:rsidRDefault="00306338" w:rsidP="005D0E81">
      <w:pPr>
        <w:autoSpaceDE w:val="0"/>
        <w:autoSpaceDN w:val="0"/>
        <w:adjustRightInd w:val="0"/>
        <w:spacing w:after="0" w:line="360" w:lineRule="auto"/>
        <w:rPr>
          <w:rFonts w:cs="Arial"/>
          <w:color w:val="131413"/>
          <w:szCs w:val="24"/>
        </w:rPr>
      </w:pPr>
    </w:p>
    <w:p w14:paraId="190F56AE" w14:textId="77777777" w:rsidR="00306338" w:rsidRPr="00E83CC0" w:rsidRDefault="00306338" w:rsidP="005D0E81">
      <w:pPr>
        <w:pStyle w:val="Prrafodelista"/>
        <w:numPr>
          <w:ilvl w:val="0"/>
          <w:numId w:val="14"/>
        </w:numPr>
        <w:autoSpaceDE w:val="0"/>
        <w:autoSpaceDN w:val="0"/>
        <w:adjustRightInd w:val="0"/>
        <w:spacing w:after="0" w:line="360" w:lineRule="auto"/>
        <w:jc w:val="both"/>
        <w:rPr>
          <w:rFonts w:ascii="Arial" w:hAnsi="Arial" w:cs="Arial"/>
          <w:sz w:val="24"/>
          <w:szCs w:val="24"/>
        </w:rPr>
      </w:pPr>
      <w:proofErr w:type="spellStart"/>
      <w:r w:rsidRPr="00306338">
        <w:rPr>
          <w:rFonts w:ascii="Arial" w:hAnsi="Arial" w:cs="Arial"/>
          <w:sz w:val="24"/>
          <w:szCs w:val="24"/>
          <w:lang w:val="en-US"/>
        </w:rPr>
        <w:t>Santosham</w:t>
      </w:r>
      <w:proofErr w:type="spellEnd"/>
      <w:r w:rsidRPr="00306338">
        <w:rPr>
          <w:rFonts w:ascii="Arial" w:hAnsi="Arial" w:cs="Arial"/>
          <w:sz w:val="24"/>
          <w:szCs w:val="24"/>
          <w:lang w:val="en-US"/>
        </w:rPr>
        <w:t xml:space="preserve">, M.; Chandran, A.; Fitzwater, S.; Fischer-Walker, C.; Baqui, A.H.; Black, R. Progress and barriers for the control of </w:t>
      </w:r>
      <w:proofErr w:type="spellStart"/>
      <w:r w:rsidRPr="00306338">
        <w:rPr>
          <w:rFonts w:ascii="Arial" w:hAnsi="Arial" w:cs="Arial"/>
          <w:sz w:val="24"/>
          <w:szCs w:val="24"/>
          <w:lang w:val="en-US"/>
        </w:rPr>
        <w:t>diarrhoeal</w:t>
      </w:r>
      <w:proofErr w:type="spellEnd"/>
      <w:r w:rsidRPr="00306338">
        <w:rPr>
          <w:rFonts w:ascii="Arial" w:hAnsi="Arial" w:cs="Arial"/>
          <w:sz w:val="24"/>
          <w:szCs w:val="24"/>
          <w:lang w:val="en-US"/>
        </w:rPr>
        <w:t xml:space="preserve"> disease. </w:t>
      </w:r>
      <w:r w:rsidRPr="00E83CC0">
        <w:rPr>
          <w:rFonts w:ascii="Arial" w:hAnsi="Arial" w:cs="Arial"/>
          <w:sz w:val="24"/>
          <w:szCs w:val="24"/>
        </w:rPr>
        <w:t>Lancet 2010, 376, 63–67.</w:t>
      </w:r>
    </w:p>
    <w:p w14:paraId="7C7D1EC2" w14:textId="163F3D0A" w:rsidR="00306338" w:rsidRDefault="00306338" w:rsidP="005D0E81">
      <w:pPr>
        <w:autoSpaceDE w:val="0"/>
        <w:autoSpaceDN w:val="0"/>
        <w:adjustRightInd w:val="0"/>
        <w:spacing w:after="0" w:line="360" w:lineRule="auto"/>
        <w:rPr>
          <w:rFonts w:cs="Arial"/>
          <w:szCs w:val="24"/>
        </w:rPr>
      </w:pPr>
    </w:p>
    <w:p w14:paraId="1315663A" w14:textId="77777777" w:rsidR="006971B2" w:rsidRPr="00E83CC0" w:rsidRDefault="006971B2" w:rsidP="005D0E81">
      <w:pPr>
        <w:autoSpaceDE w:val="0"/>
        <w:autoSpaceDN w:val="0"/>
        <w:adjustRightInd w:val="0"/>
        <w:spacing w:after="0" w:line="360" w:lineRule="auto"/>
        <w:rPr>
          <w:rFonts w:cs="Arial"/>
          <w:szCs w:val="24"/>
        </w:rPr>
      </w:pPr>
    </w:p>
    <w:p w14:paraId="6711F89A" w14:textId="77777777" w:rsidR="00306338" w:rsidRPr="005D0E81" w:rsidRDefault="00306338" w:rsidP="005D0E81">
      <w:pPr>
        <w:pStyle w:val="Prrafodelista"/>
        <w:numPr>
          <w:ilvl w:val="0"/>
          <w:numId w:val="14"/>
        </w:numPr>
        <w:autoSpaceDE w:val="0"/>
        <w:autoSpaceDN w:val="0"/>
        <w:adjustRightInd w:val="0"/>
        <w:spacing w:after="0" w:line="360" w:lineRule="auto"/>
        <w:jc w:val="both"/>
        <w:rPr>
          <w:rFonts w:ascii="Arial" w:hAnsi="Arial" w:cs="Arial"/>
          <w:sz w:val="24"/>
          <w:szCs w:val="24"/>
          <w:lang w:val="en-US"/>
        </w:rPr>
      </w:pPr>
      <w:r w:rsidRPr="00306338">
        <w:rPr>
          <w:rFonts w:ascii="Arial" w:hAnsi="Arial" w:cs="Arial"/>
          <w:sz w:val="24"/>
          <w:szCs w:val="24"/>
          <w:lang w:val="en-US"/>
        </w:rPr>
        <w:lastRenderedPageBreak/>
        <w:t xml:space="preserve">Acharya, D.; Singh, J.K.; Adhikari, M.; Gautam, S.; Pandey, P.; Dayal, V. Association of water handling and child feeding practice with childhood </w:t>
      </w:r>
      <w:proofErr w:type="spellStart"/>
      <w:r w:rsidRPr="00306338">
        <w:rPr>
          <w:rFonts w:ascii="Arial" w:hAnsi="Arial" w:cs="Arial"/>
          <w:sz w:val="24"/>
          <w:szCs w:val="24"/>
          <w:lang w:val="en-US"/>
        </w:rPr>
        <w:t>diarrhoea</w:t>
      </w:r>
      <w:proofErr w:type="spellEnd"/>
      <w:r w:rsidRPr="00306338">
        <w:rPr>
          <w:rFonts w:ascii="Arial" w:hAnsi="Arial" w:cs="Arial"/>
          <w:sz w:val="24"/>
          <w:szCs w:val="24"/>
          <w:lang w:val="en-US"/>
        </w:rPr>
        <w:t xml:space="preserve"> in rural community of southern Nepal. </w:t>
      </w:r>
      <w:r w:rsidRPr="005D0E81">
        <w:rPr>
          <w:rFonts w:ascii="Arial" w:hAnsi="Arial" w:cs="Arial"/>
          <w:sz w:val="24"/>
          <w:szCs w:val="24"/>
          <w:lang w:val="en-US"/>
        </w:rPr>
        <w:t>J. Infect Public Health 2018, 11, 69–74.</w:t>
      </w:r>
    </w:p>
    <w:p w14:paraId="377B1D2A" w14:textId="77777777" w:rsidR="00306338" w:rsidRPr="005D0E81" w:rsidRDefault="00306338" w:rsidP="005D0E81">
      <w:pPr>
        <w:autoSpaceDE w:val="0"/>
        <w:autoSpaceDN w:val="0"/>
        <w:adjustRightInd w:val="0"/>
        <w:spacing w:after="0" w:line="360" w:lineRule="auto"/>
        <w:rPr>
          <w:rFonts w:cs="Arial"/>
          <w:szCs w:val="24"/>
          <w:lang w:val="en-US"/>
        </w:rPr>
      </w:pPr>
    </w:p>
    <w:p w14:paraId="091A9958" w14:textId="77777777" w:rsidR="00306338" w:rsidRPr="00306338" w:rsidRDefault="00306338" w:rsidP="005D0E81">
      <w:pPr>
        <w:pStyle w:val="Prrafodelista"/>
        <w:numPr>
          <w:ilvl w:val="0"/>
          <w:numId w:val="14"/>
        </w:numPr>
        <w:autoSpaceDE w:val="0"/>
        <w:autoSpaceDN w:val="0"/>
        <w:adjustRightInd w:val="0"/>
        <w:spacing w:after="0" w:line="360" w:lineRule="auto"/>
        <w:jc w:val="both"/>
        <w:rPr>
          <w:rFonts w:ascii="Arial" w:hAnsi="Arial" w:cs="Arial"/>
          <w:sz w:val="24"/>
          <w:szCs w:val="24"/>
          <w:lang w:val="en-US"/>
        </w:rPr>
      </w:pPr>
      <w:r w:rsidRPr="00306338">
        <w:rPr>
          <w:rFonts w:ascii="Arial" w:hAnsi="Arial" w:cs="Arial"/>
          <w:sz w:val="24"/>
          <w:szCs w:val="24"/>
          <w:lang w:val="en-US"/>
        </w:rPr>
        <w:t xml:space="preserve">UNICEF; WHO. End Preventable Deaths: Global Action Plan for Prevention and Control of Pneumonia and </w:t>
      </w:r>
      <w:proofErr w:type="spellStart"/>
      <w:r w:rsidRPr="00306338">
        <w:rPr>
          <w:rFonts w:ascii="Arial" w:hAnsi="Arial" w:cs="Arial"/>
          <w:sz w:val="24"/>
          <w:szCs w:val="24"/>
          <w:lang w:val="en-US"/>
        </w:rPr>
        <w:t>Diarrhoea</w:t>
      </w:r>
      <w:proofErr w:type="spellEnd"/>
      <w:r w:rsidRPr="00306338">
        <w:rPr>
          <w:rFonts w:ascii="Arial" w:hAnsi="Arial" w:cs="Arial"/>
          <w:sz w:val="24"/>
          <w:szCs w:val="24"/>
          <w:lang w:val="en-US"/>
        </w:rPr>
        <w:t>; World Health Organization: Geneva, Switzerland, 2013.</w:t>
      </w:r>
    </w:p>
    <w:p w14:paraId="5C798A93" w14:textId="77777777" w:rsidR="00306338" w:rsidRPr="00306338" w:rsidRDefault="00306338" w:rsidP="005D0E81">
      <w:pPr>
        <w:spacing w:line="360" w:lineRule="auto"/>
        <w:rPr>
          <w:rFonts w:cs="Arial"/>
          <w:color w:val="222222"/>
          <w:szCs w:val="24"/>
          <w:shd w:val="clear" w:color="auto" w:fill="FFFFFF"/>
          <w:lang w:val="en-US"/>
        </w:rPr>
      </w:pPr>
    </w:p>
    <w:p w14:paraId="3DC61FCA" w14:textId="77777777" w:rsidR="00306338" w:rsidRPr="00E83CC0" w:rsidRDefault="00306338" w:rsidP="005D0E81">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t xml:space="preserve">Sharma A, Mathur A, </w:t>
      </w:r>
      <w:proofErr w:type="spellStart"/>
      <w:r w:rsidRPr="00306338">
        <w:rPr>
          <w:rFonts w:ascii="Arial" w:hAnsi="Arial" w:cs="Arial"/>
          <w:color w:val="222222"/>
          <w:sz w:val="24"/>
          <w:szCs w:val="24"/>
          <w:shd w:val="clear" w:color="auto" w:fill="FFFFFF"/>
          <w:lang w:val="en-US"/>
        </w:rPr>
        <w:t>Stålsby</w:t>
      </w:r>
      <w:proofErr w:type="spellEnd"/>
      <w:r w:rsidRPr="00306338">
        <w:rPr>
          <w:rFonts w:ascii="Arial" w:hAnsi="Arial" w:cs="Arial"/>
          <w:color w:val="222222"/>
          <w:sz w:val="24"/>
          <w:szCs w:val="24"/>
          <w:shd w:val="clear" w:color="auto" w:fill="FFFFFF"/>
          <w:lang w:val="en-US"/>
        </w:rPr>
        <w:t xml:space="preserve"> Lundborg C, Pathak A. Incidence and Risk Factors for Severe Dehydration in Hospitalized Children in Ujjain, India. </w:t>
      </w:r>
      <w:r w:rsidRPr="00E83CC0">
        <w:rPr>
          <w:rFonts w:ascii="Arial" w:hAnsi="Arial" w:cs="Arial"/>
          <w:color w:val="222222"/>
          <w:sz w:val="24"/>
          <w:szCs w:val="24"/>
          <w:shd w:val="clear" w:color="auto" w:fill="FFFFFF"/>
        </w:rPr>
        <w:t xml:space="preserve">International </w:t>
      </w:r>
      <w:proofErr w:type="spellStart"/>
      <w:r w:rsidRPr="00E83CC0">
        <w:rPr>
          <w:rFonts w:ascii="Arial" w:hAnsi="Arial" w:cs="Arial"/>
          <w:color w:val="222222"/>
          <w:sz w:val="24"/>
          <w:szCs w:val="24"/>
          <w:shd w:val="clear" w:color="auto" w:fill="FFFFFF"/>
        </w:rPr>
        <w:t>Journal</w:t>
      </w:r>
      <w:proofErr w:type="spellEnd"/>
      <w:r w:rsidRPr="00E83CC0">
        <w:rPr>
          <w:rFonts w:ascii="Arial" w:hAnsi="Arial" w:cs="Arial"/>
          <w:color w:val="222222"/>
          <w:sz w:val="24"/>
          <w:szCs w:val="24"/>
          <w:shd w:val="clear" w:color="auto" w:fill="FFFFFF"/>
        </w:rPr>
        <w:t xml:space="preserve"> </w:t>
      </w:r>
      <w:proofErr w:type="spellStart"/>
      <w:r w:rsidRPr="00E83CC0">
        <w:rPr>
          <w:rFonts w:ascii="Arial" w:hAnsi="Arial" w:cs="Arial"/>
          <w:color w:val="222222"/>
          <w:sz w:val="24"/>
          <w:szCs w:val="24"/>
          <w:shd w:val="clear" w:color="auto" w:fill="FFFFFF"/>
        </w:rPr>
        <w:t>of</w:t>
      </w:r>
      <w:proofErr w:type="spellEnd"/>
      <w:r w:rsidRPr="00E83CC0">
        <w:rPr>
          <w:rFonts w:ascii="Arial" w:hAnsi="Arial" w:cs="Arial"/>
          <w:color w:val="222222"/>
          <w:sz w:val="24"/>
          <w:szCs w:val="24"/>
          <w:shd w:val="clear" w:color="auto" w:fill="FFFFFF"/>
        </w:rPr>
        <w:t xml:space="preserve"> </w:t>
      </w:r>
      <w:proofErr w:type="spellStart"/>
      <w:r w:rsidRPr="00E83CC0">
        <w:rPr>
          <w:rFonts w:ascii="Arial" w:hAnsi="Arial" w:cs="Arial"/>
          <w:color w:val="222222"/>
          <w:sz w:val="24"/>
          <w:szCs w:val="24"/>
          <w:shd w:val="clear" w:color="auto" w:fill="FFFFFF"/>
        </w:rPr>
        <w:t>Environmental</w:t>
      </w:r>
      <w:proofErr w:type="spellEnd"/>
      <w:r w:rsidRPr="00E83CC0">
        <w:rPr>
          <w:rFonts w:ascii="Arial" w:hAnsi="Arial" w:cs="Arial"/>
          <w:color w:val="222222"/>
          <w:sz w:val="24"/>
          <w:szCs w:val="24"/>
          <w:shd w:val="clear" w:color="auto" w:fill="FFFFFF"/>
        </w:rPr>
        <w:t xml:space="preserve"> </w:t>
      </w:r>
      <w:proofErr w:type="spellStart"/>
      <w:r w:rsidRPr="00E83CC0">
        <w:rPr>
          <w:rFonts w:ascii="Arial" w:hAnsi="Arial" w:cs="Arial"/>
          <w:color w:val="222222"/>
          <w:sz w:val="24"/>
          <w:szCs w:val="24"/>
          <w:shd w:val="clear" w:color="auto" w:fill="FFFFFF"/>
        </w:rPr>
        <w:t>Research</w:t>
      </w:r>
      <w:proofErr w:type="spellEnd"/>
      <w:r w:rsidRPr="00E83CC0">
        <w:rPr>
          <w:rFonts w:ascii="Arial" w:hAnsi="Arial" w:cs="Arial"/>
          <w:color w:val="222222"/>
          <w:sz w:val="24"/>
          <w:szCs w:val="24"/>
          <w:shd w:val="clear" w:color="auto" w:fill="FFFFFF"/>
        </w:rPr>
        <w:t xml:space="preserve"> and </w:t>
      </w:r>
      <w:proofErr w:type="spellStart"/>
      <w:r w:rsidRPr="00E83CC0">
        <w:rPr>
          <w:rFonts w:ascii="Arial" w:hAnsi="Arial" w:cs="Arial"/>
          <w:color w:val="222222"/>
          <w:sz w:val="24"/>
          <w:szCs w:val="24"/>
          <w:shd w:val="clear" w:color="auto" w:fill="FFFFFF"/>
        </w:rPr>
        <w:t>Public</w:t>
      </w:r>
      <w:proofErr w:type="spellEnd"/>
      <w:r w:rsidRPr="00E83CC0">
        <w:rPr>
          <w:rFonts w:ascii="Arial" w:hAnsi="Arial" w:cs="Arial"/>
          <w:color w:val="222222"/>
          <w:sz w:val="24"/>
          <w:szCs w:val="24"/>
          <w:shd w:val="clear" w:color="auto" w:fill="FFFFFF"/>
        </w:rPr>
        <w:t xml:space="preserve"> </w:t>
      </w:r>
      <w:proofErr w:type="spellStart"/>
      <w:r w:rsidRPr="00E83CC0">
        <w:rPr>
          <w:rFonts w:ascii="Arial" w:hAnsi="Arial" w:cs="Arial"/>
          <w:color w:val="222222"/>
          <w:sz w:val="24"/>
          <w:szCs w:val="24"/>
          <w:shd w:val="clear" w:color="auto" w:fill="FFFFFF"/>
        </w:rPr>
        <w:t>Health</w:t>
      </w:r>
      <w:proofErr w:type="spellEnd"/>
      <w:r w:rsidRPr="00E83CC0">
        <w:rPr>
          <w:rFonts w:ascii="Arial" w:hAnsi="Arial" w:cs="Arial"/>
          <w:color w:val="222222"/>
          <w:sz w:val="24"/>
          <w:szCs w:val="24"/>
          <w:shd w:val="clear" w:color="auto" w:fill="FFFFFF"/>
        </w:rPr>
        <w:t>. 2020 Jan;17(2):616.</w:t>
      </w:r>
    </w:p>
    <w:p w14:paraId="74BE61EB" w14:textId="77777777" w:rsidR="00306338" w:rsidRPr="00E83CC0" w:rsidRDefault="00306338" w:rsidP="005D0E81">
      <w:pPr>
        <w:spacing w:line="360" w:lineRule="auto"/>
        <w:rPr>
          <w:rFonts w:cs="Arial"/>
          <w:color w:val="222222"/>
          <w:szCs w:val="24"/>
          <w:shd w:val="clear" w:color="auto" w:fill="FFFFFF"/>
        </w:rPr>
      </w:pPr>
    </w:p>
    <w:p w14:paraId="46BF76E5" w14:textId="77777777" w:rsidR="00306338" w:rsidRPr="00E83CC0" w:rsidRDefault="00306338" w:rsidP="005D0E81">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t xml:space="preserve">Yeasmin S, Hasan ST, </w:t>
      </w:r>
      <w:proofErr w:type="spellStart"/>
      <w:r w:rsidRPr="00306338">
        <w:rPr>
          <w:rFonts w:ascii="Arial" w:hAnsi="Arial" w:cs="Arial"/>
          <w:color w:val="222222"/>
          <w:sz w:val="24"/>
          <w:szCs w:val="24"/>
          <w:shd w:val="clear" w:color="auto" w:fill="FFFFFF"/>
          <w:lang w:val="en-US"/>
        </w:rPr>
        <w:t>Chisti</w:t>
      </w:r>
      <w:proofErr w:type="spellEnd"/>
      <w:r w:rsidRPr="00306338">
        <w:rPr>
          <w:rFonts w:ascii="Arial" w:hAnsi="Arial" w:cs="Arial"/>
          <w:color w:val="222222"/>
          <w:sz w:val="24"/>
          <w:szCs w:val="24"/>
          <w:shd w:val="clear" w:color="auto" w:fill="FFFFFF"/>
          <w:lang w:val="en-US"/>
        </w:rPr>
        <w:t xml:space="preserve"> MJ, Khan MA, Faruque AS, Ahmed T. Factors associated with dehydrating rotavirus diarrhea in children under five in Bangladesh: An urban-rural comparison. </w:t>
      </w:r>
      <w:proofErr w:type="spellStart"/>
      <w:r w:rsidRPr="00E83CC0">
        <w:rPr>
          <w:rFonts w:ascii="Arial" w:hAnsi="Arial" w:cs="Arial"/>
          <w:color w:val="222222"/>
          <w:sz w:val="24"/>
          <w:szCs w:val="24"/>
          <w:shd w:val="clear" w:color="auto" w:fill="FFFFFF"/>
        </w:rPr>
        <w:t>Plos</w:t>
      </w:r>
      <w:proofErr w:type="spellEnd"/>
      <w:r w:rsidRPr="00E83CC0">
        <w:rPr>
          <w:rFonts w:ascii="Arial" w:hAnsi="Arial" w:cs="Arial"/>
          <w:color w:val="222222"/>
          <w:sz w:val="24"/>
          <w:szCs w:val="24"/>
          <w:shd w:val="clear" w:color="auto" w:fill="FFFFFF"/>
        </w:rPr>
        <w:t xml:space="preserve"> </w:t>
      </w:r>
      <w:proofErr w:type="spellStart"/>
      <w:r w:rsidRPr="00E83CC0">
        <w:rPr>
          <w:rFonts w:ascii="Arial" w:hAnsi="Arial" w:cs="Arial"/>
          <w:color w:val="222222"/>
          <w:sz w:val="24"/>
          <w:szCs w:val="24"/>
          <w:shd w:val="clear" w:color="auto" w:fill="FFFFFF"/>
        </w:rPr>
        <w:t>one</w:t>
      </w:r>
      <w:proofErr w:type="spellEnd"/>
      <w:r w:rsidRPr="00E83CC0">
        <w:rPr>
          <w:rFonts w:ascii="Arial" w:hAnsi="Arial" w:cs="Arial"/>
          <w:color w:val="222222"/>
          <w:sz w:val="24"/>
          <w:szCs w:val="24"/>
          <w:shd w:val="clear" w:color="auto" w:fill="FFFFFF"/>
        </w:rPr>
        <w:t xml:space="preserve">. 2022 </w:t>
      </w:r>
      <w:proofErr w:type="spellStart"/>
      <w:r w:rsidRPr="00E83CC0">
        <w:rPr>
          <w:rFonts w:ascii="Arial" w:hAnsi="Arial" w:cs="Arial"/>
          <w:color w:val="222222"/>
          <w:sz w:val="24"/>
          <w:szCs w:val="24"/>
          <w:shd w:val="clear" w:color="auto" w:fill="FFFFFF"/>
        </w:rPr>
        <w:t>Aug</w:t>
      </w:r>
      <w:proofErr w:type="spellEnd"/>
      <w:r w:rsidRPr="00E83CC0">
        <w:rPr>
          <w:rFonts w:ascii="Arial" w:hAnsi="Arial" w:cs="Arial"/>
          <w:color w:val="222222"/>
          <w:sz w:val="24"/>
          <w:szCs w:val="24"/>
          <w:shd w:val="clear" w:color="auto" w:fill="FFFFFF"/>
        </w:rPr>
        <w:t xml:space="preserve"> 26;17(8</w:t>
      </w:r>
      <w:proofErr w:type="gramStart"/>
      <w:r w:rsidRPr="00E83CC0">
        <w:rPr>
          <w:rFonts w:ascii="Arial" w:hAnsi="Arial" w:cs="Arial"/>
          <w:color w:val="222222"/>
          <w:sz w:val="24"/>
          <w:szCs w:val="24"/>
          <w:shd w:val="clear" w:color="auto" w:fill="FFFFFF"/>
        </w:rPr>
        <w:t>):e</w:t>
      </w:r>
      <w:proofErr w:type="gramEnd"/>
      <w:r w:rsidRPr="00E83CC0">
        <w:rPr>
          <w:rFonts w:ascii="Arial" w:hAnsi="Arial" w:cs="Arial"/>
          <w:color w:val="222222"/>
          <w:sz w:val="24"/>
          <w:szCs w:val="24"/>
          <w:shd w:val="clear" w:color="auto" w:fill="FFFFFF"/>
        </w:rPr>
        <w:t>0273862.</w:t>
      </w:r>
    </w:p>
    <w:p w14:paraId="3A411937" w14:textId="77777777" w:rsidR="00306338" w:rsidRPr="00E83CC0" w:rsidRDefault="00306338" w:rsidP="005D0E81">
      <w:pPr>
        <w:spacing w:line="360" w:lineRule="auto"/>
        <w:rPr>
          <w:rFonts w:cs="Arial"/>
          <w:color w:val="222222"/>
          <w:szCs w:val="24"/>
          <w:shd w:val="clear" w:color="auto" w:fill="FFFFFF"/>
        </w:rPr>
      </w:pPr>
    </w:p>
    <w:p w14:paraId="6E712DA4" w14:textId="77777777" w:rsidR="00306338" w:rsidRPr="00E83CC0" w:rsidRDefault="00306338" w:rsidP="005D0E81">
      <w:pPr>
        <w:pStyle w:val="Prrafodelista"/>
        <w:numPr>
          <w:ilvl w:val="0"/>
          <w:numId w:val="14"/>
        </w:numPr>
        <w:spacing w:after="160" w:line="360" w:lineRule="auto"/>
        <w:jc w:val="both"/>
        <w:rPr>
          <w:rFonts w:ascii="Arial" w:hAnsi="Arial" w:cs="Arial"/>
          <w:color w:val="222222"/>
          <w:sz w:val="24"/>
          <w:szCs w:val="24"/>
          <w:shd w:val="clear" w:color="auto" w:fill="FFFFFF"/>
        </w:rPr>
      </w:pPr>
      <w:proofErr w:type="spellStart"/>
      <w:r w:rsidRPr="00E83CC0">
        <w:rPr>
          <w:rFonts w:ascii="Arial" w:hAnsi="Arial" w:cs="Arial"/>
          <w:color w:val="222222"/>
          <w:sz w:val="24"/>
          <w:szCs w:val="24"/>
          <w:shd w:val="clear" w:color="auto" w:fill="FFFFFF"/>
        </w:rPr>
        <w:t>Acácio</w:t>
      </w:r>
      <w:proofErr w:type="spellEnd"/>
      <w:r w:rsidRPr="00E83CC0">
        <w:rPr>
          <w:rFonts w:ascii="Arial" w:hAnsi="Arial" w:cs="Arial"/>
          <w:color w:val="222222"/>
          <w:sz w:val="24"/>
          <w:szCs w:val="24"/>
          <w:shd w:val="clear" w:color="auto" w:fill="FFFFFF"/>
        </w:rPr>
        <w:t xml:space="preserve"> S, </w:t>
      </w:r>
      <w:proofErr w:type="spellStart"/>
      <w:r w:rsidRPr="00E83CC0">
        <w:rPr>
          <w:rFonts w:ascii="Arial" w:hAnsi="Arial" w:cs="Arial"/>
          <w:color w:val="222222"/>
          <w:sz w:val="24"/>
          <w:szCs w:val="24"/>
          <w:shd w:val="clear" w:color="auto" w:fill="FFFFFF"/>
        </w:rPr>
        <w:t>Mandomando</w:t>
      </w:r>
      <w:proofErr w:type="spellEnd"/>
      <w:r w:rsidRPr="00E83CC0">
        <w:rPr>
          <w:rFonts w:ascii="Arial" w:hAnsi="Arial" w:cs="Arial"/>
          <w:color w:val="222222"/>
          <w:sz w:val="24"/>
          <w:szCs w:val="24"/>
          <w:shd w:val="clear" w:color="auto" w:fill="FFFFFF"/>
        </w:rPr>
        <w:t xml:space="preserve"> I, </w:t>
      </w:r>
      <w:proofErr w:type="spellStart"/>
      <w:r w:rsidRPr="00E83CC0">
        <w:rPr>
          <w:rFonts w:ascii="Arial" w:hAnsi="Arial" w:cs="Arial"/>
          <w:color w:val="222222"/>
          <w:sz w:val="24"/>
          <w:szCs w:val="24"/>
          <w:shd w:val="clear" w:color="auto" w:fill="FFFFFF"/>
        </w:rPr>
        <w:t>Nhampossa</w:t>
      </w:r>
      <w:proofErr w:type="spellEnd"/>
      <w:r w:rsidRPr="00E83CC0">
        <w:rPr>
          <w:rFonts w:ascii="Arial" w:hAnsi="Arial" w:cs="Arial"/>
          <w:color w:val="222222"/>
          <w:sz w:val="24"/>
          <w:szCs w:val="24"/>
          <w:shd w:val="clear" w:color="auto" w:fill="FFFFFF"/>
        </w:rPr>
        <w:t xml:space="preserve"> T, Quintó L, </w:t>
      </w:r>
      <w:proofErr w:type="spellStart"/>
      <w:r w:rsidRPr="00E83CC0">
        <w:rPr>
          <w:rFonts w:ascii="Arial" w:hAnsi="Arial" w:cs="Arial"/>
          <w:color w:val="222222"/>
          <w:sz w:val="24"/>
          <w:szCs w:val="24"/>
          <w:shd w:val="clear" w:color="auto" w:fill="FFFFFF"/>
        </w:rPr>
        <w:t>Vubil</w:t>
      </w:r>
      <w:proofErr w:type="spellEnd"/>
      <w:r w:rsidRPr="00E83CC0">
        <w:rPr>
          <w:rFonts w:ascii="Arial" w:hAnsi="Arial" w:cs="Arial"/>
          <w:color w:val="222222"/>
          <w:sz w:val="24"/>
          <w:szCs w:val="24"/>
          <w:shd w:val="clear" w:color="auto" w:fill="FFFFFF"/>
        </w:rPr>
        <w:t xml:space="preserve"> D, </w:t>
      </w:r>
      <w:proofErr w:type="spellStart"/>
      <w:r w:rsidRPr="00E83CC0">
        <w:rPr>
          <w:rFonts w:ascii="Arial" w:hAnsi="Arial" w:cs="Arial"/>
          <w:color w:val="222222"/>
          <w:sz w:val="24"/>
          <w:szCs w:val="24"/>
          <w:shd w:val="clear" w:color="auto" w:fill="FFFFFF"/>
        </w:rPr>
        <w:t>Sacoor</w:t>
      </w:r>
      <w:proofErr w:type="spellEnd"/>
      <w:r w:rsidRPr="00E83CC0">
        <w:rPr>
          <w:rFonts w:ascii="Arial" w:hAnsi="Arial" w:cs="Arial"/>
          <w:color w:val="222222"/>
          <w:sz w:val="24"/>
          <w:szCs w:val="24"/>
          <w:shd w:val="clear" w:color="auto" w:fill="FFFFFF"/>
        </w:rPr>
        <w:t xml:space="preserve"> C, </w:t>
      </w:r>
      <w:proofErr w:type="spellStart"/>
      <w:r w:rsidRPr="00E83CC0">
        <w:rPr>
          <w:rFonts w:ascii="Arial" w:hAnsi="Arial" w:cs="Arial"/>
          <w:color w:val="222222"/>
          <w:sz w:val="24"/>
          <w:szCs w:val="24"/>
          <w:shd w:val="clear" w:color="auto" w:fill="FFFFFF"/>
        </w:rPr>
        <w:t>Kotloff</w:t>
      </w:r>
      <w:proofErr w:type="spellEnd"/>
      <w:r w:rsidRPr="00E83CC0">
        <w:rPr>
          <w:rFonts w:ascii="Arial" w:hAnsi="Arial" w:cs="Arial"/>
          <w:color w:val="222222"/>
          <w:sz w:val="24"/>
          <w:szCs w:val="24"/>
          <w:shd w:val="clear" w:color="auto" w:fill="FFFFFF"/>
        </w:rPr>
        <w:t xml:space="preserve"> K, </w:t>
      </w:r>
      <w:proofErr w:type="spellStart"/>
      <w:r w:rsidRPr="00E83CC0">
        <w:rPr>
          <w:rFonts w:ascii="Arial" w:hAnsi="Arial" w:cs="Arial"/>
          <w:color w:val="222222"/>
          <w:sz w:val="24"/>
          <w:szCs w:val="24"/>
          <w:shd w:val="clear" w:color="auto" w:fill="FFFFFF"/>
        </w:rPr>
        <w:t>Farag</w:t>
      </w:r>
      <w:proofErr w:type="spellEnd"/>
      <w:r w:rsidRPr="00E83CC0">
        <w:rPr>
          <w:rFonts w:ascii="Arial" w:hAnsi="Arial" w:cs="Arial"/>
          <w:color w:val="222222"/>
          <w:sz w:val="24"/>
          <w:szCs w:val="24"/>
          <w:shd w:val="clear" w:color="auto" w:fill="FFFFFF"/>
        </w:rPr>
        <w:t xml:space="preserve"> T, </w:t>
      </w:r>
      <w:proofErr w:type="spellStart"/>
      <w:r w:rsidRPr="00E83CC0">
        <w:rPr>
          <w:rFonts w:ascii="Arial" w:hAnsi="Arial" w:cs="Arial"/>
          <w:color w:val="222222"/>
          <w:sz w:val="24"/>
          <w:szCs w:val="24"/>
          <w:shd w:val="clear" w:color="auto" w:fill="FFFFFF"/>
        </w:rPr>
        <w:t>Nasrin</w:t>
      </w:r>
      <w:proofErr w:type="spellEnd"/>
      <w:r w:rsidRPr="00E83CC0">
        <w:rPr>
          <w:rFonts w:ascii="Arial" w:hAnsi="Arial" w:cs="Arial"/>
          <w:color w:val="222222"/>
          <w:sz w:val="24"/>
          <w:szCs w:val="24"/>
          <w:shd w:val="clear" w:color="auto" w:fill="FFFFFF"/>
        </w:rPr>
        <w:t xml:space="preserve"> D, </w:t>
      </w:r>
      <w:proofErr w:type="spellStart"/>
      <w:r w:rsidRPr="00E83CC0">
        <w:rPr>
          <w:rFonts w:ascii="Arial" w:hAnsi="Arial" w:cs="Arial"/>
          <w:color w:val="222222"/>
          <w:sz w:val="24"/>
          <w:szCs w:val="24"/>
          <w:shd w:val="clear" w:color="auto" w:fill="FFFFFF"/>
        </w:rPr>
        <w:t>Macete</w:t>
      </w:r>
      <w:proofErr w:type="spellEnd"/>
      <w:r w:rsidRPr="00E83CC0">
        <w:rPr>
          <w:rFonts w:ascii="Arial" w:hAnsi="Arial" w:cs="Arial"/>
          <w:color w:val="222222"/>
          <w:sz w:val="24"/>
          <w:szCs w:val="24"/>
          <w:shd w:val="clear" w:color="auto" w:fill="FFFFFF"/>
        </w:rPr>
        <w:t xml:space="preserve"> E, Levine MM. </w:t>
      </w:r>
      <w:r w:rsidRPr="00306338">
        <w:rPr>
          <w:rFonts w:ascii="Arial" w:hAnsi="Arial" w:cs="Arial"/>
          <w:color w:val="222222"/>
          <w:sz w:val="24"/>
          <w:szCs w:val="24"/>
          <w:shd w:val="clear" w:color="auto" w:fill="FFFFFF"/>
          <w:lang w:val="en-US"/>
        </w:rPr>
        <w:t xml:space="preserve">Risk factors for death among children 0–59 months of age with moderate-to-severe diarrhea in </w:t>
      </w:r>
      <w:proofErr w:type="spellStart"/>
      <w:r w:rsidRPr="00306338">
        <w:rPr>
          <w:rFonts w:ascii="Arial" w:hAnsi="Arial" w:cs="Arial"/>
          <w:color w:val="222222"/>
          <w:sz w:val="24"/>
          <w:szCs w:val="24"/>
          <w:shd w:val="clear" w:color="auto" w:fill="FFFFFF"/>
          <w:lang w:val="en-US"/>
        </w:rPr>
        <w:t>Manhiça</w:t>
      </w:r>
      <w:proofErr w:type="spellEnd"/>
      <w:r w:rsidRPr="00306338">
        <w:rPr>
          <w:rFonts w:ascii="Arial" w:hAnsi="Arial" w:cs="Arial"/>
          <w:color w:val="222222"/>
          <w:sz w:val="24"/>
          <w:szCs w:val="24"/>
          <w:shd w:val="clear" w:color="auto" w:fill="FFFFFF"/>
          <w:lang w:val="en-US"/>
        </w:rPr>
        <w:t xml:space="preserve"> district, southern Mozambique. </w:t>
      </w:r>
      <w:r w:rsidRPr="00E83CC0">
        <w:rPr>
          <w:rFonts w:ascii="Arial" w:hAnsi="Arial" w:cs="Arial"/>
          <w:color w:val="222222"/>
          <w:sz w:val="24"/>
          <w:szCs w:val="24"/>
          <w:shd w:val="clear" w:color="auto" w:fill="FFFFFF"/>
        </w:rPr>
        <w:t xml:space="preserve">BMC </w:t>
      </w:r>
      <w:proofErr w:type="spellStart"/>
      <w:r w:rsidRPr="00E83CC0">
        <w:rPr>
          <w:rFonts w:ascii="Arial" w:hAnsi="Arial" w:cs="Arial"/>
          <w:color w:val="222222"/>
          <w:sz w:val="24"/>
          <w:szCs w:val="24"/>
          <w:shd w:val="clear" w:color="auto" w:fill="FFFFFF"/>
        </w:rPr>
        <w:t>infectious</w:t>
      </w:r>
      <w:proofErr w:type="spellEnd"/>
      <w:r w:rsidRPr="00E83CC0">
        <w:rPr>
          <w:rFonts w:ascii="Arial" w:hAnsi="Arial" w:cs="Arial"/>
          <w:color w:val="222222"/>
          <w:sz w:val="24"/>
          <w:szCs w:val="24"/>
          <w:shd w:val="clear" w:color="auto" w:fill="FFFFFF"/>
        </w:rPr>
        <w:t xml:space="preserve"> </w:t>
      </w:r>
      <w:proofErr w:type="spellStart"/>
      <w:r w:rsidRPr="00E83CC0">
        <w:rPr>
          <w:rFonts w:ascii="Arial" w:hAnsi="Arial" w:cs="Arial"/>
          <w:color w:val="222222"/>
          <w:sz w:val="24"/>
          <w:szCs w:val="24"/>
          <w:shd w:val="clear" w:color="auto" w:fill="FFFFFF"/>
        </w:rPr>
        <w:t>diseases</w:t>
      </w:r>
      <w:proofErr w:type="spellEnd"/>
      <w:r w:rsidRPr="00E83CC0">
        <w:rPr>
          <w:rFonts w:ascii="Arial" w:hAnsi="Arial" w:cs="Arial"/>
          <w:color w:val="222222"/>
          <w:sz w:val="24"/>
          <w:szCs w:val="24"/>
          <w:shd w:val="clear" w:color="auto" w:fill="FFFFFF"/>
        </w:rPr>
        <w:t>. 2019 Dec;19(1):1-4.</w:t>
      </w:r>
    </w:p>
    <w:p w14:paraId="06F0E48B" w14:textId="77777777" w:rsidR="00306338" w:rsidRPr="00E83CC0" w:rsidRDefault="00306338" w:rsidP="005D0E81">
      <w:pPr>
        <w:spacing w:line="360" w:lineRule="auto"/>
        <w:rPr>
          <w:rFonts w:cs="Arial"/>
          <w:color w:val="222222"/>
          <w:szCs w:val="24"/>
          <w:shd w:val="clear" w:color="auto" w:fill="FFFFFF"/>
        </w:rPr>
      </w:pPr>
    </w:p>
    <w:p w14:paraId="627C54A1" w14:textId="670632AC" w:rsidR="00306338" w:rsidRPr="00E83CC0"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proofErr w:type="spellStart"/>
      <w:r w:rsidRPr="00E83CC0">
        <w:rPr>
          <w:rFonts w:ascii="Arial" w:hAnsi="Arial" w:cs="Arial"/>
          <w:color w:val="222222"/>
          <w:sz w:val="24"/>
          <w:szCs w:val="24"/>
          <w:shd w:val="clear" w:color="auto" w:fill="FFFFFF"/>
        </w:rPr>
        <w:t>Alparo</w:t>
      </w:r>
      <w:proofErr w:type="spellEnd"/>
      <w:r w:rsidRPr="00E83CC0">
        <w:rPr>
          <w:rFonts w:ascii="Arial" w:hAnsi="Arial" w:cs="Arial"/>
          <w:color w:val="222222"/>
          <w:sz w:val="24"/>
          <w:szCs w:val="24"/>
          <w:shd w:val="clear" w:color="auto" w:fill="FFFFFF"/>
        </w:rPr>
        <w:t xml:space="preserve"> Herrera I, </w:t>
      </w:r>
      <w:proofErr w:type="spellStart"/>
      <w:r w:rsidRPr="00E83CC0">
        <w:rPr>
          <w:rFonts w:ascii="Arial" w:hAnsi="Arial" w:cs="Arial"/>
          <w:color w:val="222222"/>
          <w:sz w:val="24"/>
          <w:szCs w:val="24"/>
          <w:shd w:val="clear" w:color="auto" w:fill="FFFFFF"/>
        </w:rPr>
        <w:t>Fabiani</w:t>
      </w:r>
      <w:proofErr w:type="spellEnd"/>
      <w:r w:rsidRPr="00E83CC0">
        <w:rPr>
          <w:rFonts w:ascii="Arial" w:hAnsi="Arial" w:cs="Arial"/>
          <w:color w:val="222222"/>
          <w:sz w:val="24"/>
          <w:szCs w:val="24"/>
          <w:shd w:val="clear" w:color="auto" w:fill="FFFFFF"/>
        </w:rPr>
        <w:t xml:space="preserve"> Hurtado NR, Espejo Herrera N. Factores de riesgo para </w:t>
      </w:r>
      <w:r w:rsidR="00B92DA6">
        <w:rPr>
          <w:rFonts w:ascii="Arial" w:hAnsi="Arial" w:cs="Arial"/>
          <w:color w:val="222222"/>
          <w:sz w:val="24"/>
          <w:szCs w:val="24"/>
          <w:shd w:val="clear" w:color="auto" w:fill="FFFFFF"/>
        </w:rPr>
        <w:t>Enfermedad Diarreica Aguda</w:t>
      </w:r>
      <w:r w:rsidRPr="00E83CC0">
        <w:rPr>
          <w:rFonts w:ascii="Arial" w:hAnsi="Arial" w:cs="Arial"/>
          <w:color w:val="222222"/>
          <w:sz w:val="24"/>
          <w:szCs w:val="24"/>
          <w:shd w:val="clear" w:color="auto" w:fill="FFFFFF"/>
        </w:rPr>
        <w:t xml:space="preserve"> con deshidratación grave en pacientes de 2 meses a 5 años. Revista de la Sociedad Boliviana de Pediatría. 2014;53(2):65-70.</w:t>
      </w:r>
    </w:p>
    <w:p w14:paraId="56C77DCD" w14:textId="77777777" w:rsidR="00306338" w:rsidRPr="00E83CC0" w:rsidRDefault="00306338" w:rsidP="005D0E81">
      <w:pPr>
        <w:spacing w:line="360" w:lineRule="auto"/>
        <w:rPr>
          <w:rFonts w:cs="Arial"/>
          <w:color w:val="222222"/>
          <w:szCs w:val="24"/>
          <w:shd w:val="clear" w:color="auto" w:fill="FFFFFF"/>
        </w:rPr>
      </w:pPr>
    </w:p>
    <w:p w14:paraId="3E320F18" w14:textId="77777777" w:rsidR="00306338" w:rsidRPr="00E83CC0"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lastRenderedPageBreak/>
        <w:t xml:space="preserve">Andrews JR, Leung DT, Ahmed S, Malek MA, Ahmed D, Begum YA, Qadri F, Ahmed T, Faruque AS, Nelson EJ. Determinants of severe dehydration from diarrheal disease at hospital presentation: Evidence from 22 years of admissions in Bangladesh. </w:t>
      </w:r>
      <w:proofErr w:type="spellStart"/>
      <w:r w:rsidRPr="00E83CC0">
        <w:rPr>
          <w:rFonts w:ascii="Arial" w:hAnsi="Arial" w:cs="Arial"/>
          <w:color w:val="222222"/>
          <w:sz w:val="24"/>
          <w:szCs w:val="24"/>
          <w:shd w:val="clear" w:color="auto" w:fill="FFFFFF"/>
        </w:rPr>
        <w:t>PLoS</w:t>
      </w:r>
      <w:proofErr w:type="spellEnd"/>
      <w:r w:rsidRPr="00E83CC0">
        <w:rPr>
          <w:rFonts w:ascii="Arial" w:hAnsi="Arial" w:cs="Arial"/>
          <w:color w:val="222222"/>
          <w:sz w:val="24"/>
          <w:szCs w:val="24"/>
          <w:shd w:val="clear" w:color="auto" w:fill="FFFFFF"/>
        </w:rPr>
        <w:t xml:space="preserve"> </w:t>
      </w:r>
      <w:proofErr w:type="spellStart"/>
      <w:r w:rsidRPr="00E83CC0">
        <w:rPr>
          <w:rFonts w:ascii="Arial" w:hAnsi="Arial" w:cs="Arial"/>
          <w:color w:val="222222"/>
          <w:sz w:val="24"/>
          <w:szCs w:val="24"/>
          <w:shd w:val="clear" w:color="auto" w:fill="FFFFFF"/>
        </w:rPr>
        <w:t>Neglected</w:t>
      </w:r>
      <w:proofErr w:type="spellEnd"/>
      <w:r w:rsidRPr="00E83CC0">
        <w:rPr>
          <w:rFonts w:ascii="Arial" w:hAnsi="Arial" w:cs="Arial"/>
          <w:color w:val="222222"/>
          <w:sz w:val="24"/>
          <w:szCs w:val="24"/>
          <w:shd w:val="clear" w:color="auto" w:fill="FFFFFF"/>
        </w:rPr>
        <w:t xml:space="preserve"> Tropical </w:t>
      </w:r>
      <w:proofErr w:type="spellStart"/>
      <w:r w:rsidRPr="00E83CC0">
        <w:rPr>
          <w:rFonts w:ascii="Arial" w:hAnsi="Arial" w:cs="Arial"/>
          <w:color w:val="222222"/>
          <w:sz w:val="24"/>
          <w:szCs w:val="24"/>
          <w:shd w:val="clear" w:color="auto" w:fill="FFFFFF"/>
        </w:rPr>
        <w:t>Diseases</w:t>
      </w:r>
      <w:proofErr w:type="spellEnd"/>
      <w:r w:rsidRPr="00E83CC0">
        <w:rPr>
          <w:rFonts w:ascii="Arial" w:hAnsi="Arial" w:cs="Arial"/>
          <w:color w:val="222222"/>
          <w:sz w:val="24"/>
          <w:szCs w:val="24"/>
          <w:shd w:val="clear" w:color="auto" w:fill="FFFFFF"/>
        </w:rPr>
        <w:t xml:space="preserve">. 2017 </w:t>
      </w:r>
      <w:proofErr w:type="spellStart"/>
      <w:r w:rsidRPr="00E83CC0">
        <w:rPr>
          <w:rFonts w:ascii="Arial" w:hAnsi="Arial" w:cs="Arial"/>
          <w:color w:val="222222"/>
          <w:sz w:val="24"/>
          <w:szCs w:val="24"/>
          <w:shd w:val="clear" w:color="auto" w:fill="FFFFFF"/>
        </w:rPr>
        <w:t>Apr</w:t>
      </w:r>
      <w:proofErr w:type="spellEnd"/>
      <w:r w:rsidRPr="00E83CC0">
        <w:rPr>
          <w:rFonts w:ascii="Arial" w:hAnsi="Arial" w:cs="Arial"/>
          <w:color w:val="222222"/>
          <w:sz w:val="24"/>
          <w:szCs w:val="24"/>
          <w:shd w:val="clear" w:color="auto" w:fill="FFFFFF"/>
        </w:rPr>
        <w:t xml:space="preserve"> 27;11(4</w:t>
      </w:r>
      <w:proofErr w:type="gramStart"/>
      <w:r w:rsidRPr="00E83CC0">
        <w:rPr>
          <w:rFonts w:ascii="Arial" w:hAnsi="Arial" w:cs="Arial"/>
          <w:color w:val="222222"/>
          <w:sz w:val="24"/>
          <w:szCs w:val="24"/>
          <w:shd w:val="clear" w:color="auto" w:fill="FFFFFF"/>
        </w:rPr>
        <w:t>):e</w:t>
      </w:r>
      <w:proofErr w:type="gramEnd"/>
      <w:r w:rsidRPr="00E83CC0">
        <w:rPr>
          <w:rFonts w:ascii="Arial" w:hAnsi="Arial" w:cs="Arial"/>
          <w:color w:val="222222"/>
          <w:sz w:val="24"/>
          <w:szCs w:val="24"/>
          <w:shd w:val="clear" w:color="auto" w:fill="FFFFFF"/>
        </w:rPr>
        <w:t>0005512.</w:t>
      </w:r>
    </w:p>
    <w:p w14:paraId="2179DB98" w14:textId="77777777" w:rsidR="00306338" w:rsidRPr="00E83CC0" w:rsidRDefault="00306338" w:rsidP="005D0E81">
      <w:pPr>
        <w:spacing w:line="360" w:lineRule="auto"/>
        <w:rPr>
          <w:rFonts w:cs="Arial"/>
          <w:color w:val="222222"/>
          <w:szCs w:val="24"/>
          <w:shd w:val="clear" w:color="auto" w:fill="FFFFFF"/>
        </w:rPr>
      </w:pPr>
    </w:p>
    <w:p w14:paraId="5AEA21D2" w14:textId="77777777" w:rsidR="00306338" w:rsidRPr="00E83CC0"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E83CC0">
        <w:rPr>
          <w:rFonts w:ascii="Arial" w:hAnsi="Arial" w:cs="Arial"/>
          <w:color w:val="222222"/>
          <w:sz w:val="24"/>
          <w:szCs w:val="24"/>
          <w:shd w:val="clear" w:color="auto" w:fill="FFFFFF"/>
        </w:rPr>
        <w:t>Bajaña Zambrano LE. </w:t>
      </w:r>
      <w:r w:rsidRPr="00E83CC0">
        <w:rPr>
          <w:rFonts w:ascii="Arial" w:hAnsi="Arial" w:cs="Arial"/>
          <w:i/>
          <w:iCs/>
          <w:color w:val="222222"/>
          <w:sz w:val="24"/>
          <w:szCs w:val="24"/>
          <w:shd w:val="clear" w:color="auto" w:fill="FFFFFF"/>
        </w:rPr>
        <w:t>Factores de riesgos que influyen en enfermedades diarreicas agudas y su relación con la deshidratación en niños menores de 5 años, atendidos en el Centro de Salud de los Ángeles–Loreto en Quevedo, durante el segundo semestre del 2014</w:t>
      </w:r>
      <w:r w:rsidRPr="00E83CC0">
        <w:rPr>
          <w:rFonts w:ascii="Arial" w:hAnsi="Arial" w:cs="Arial"/>
          <w:color w:val="222222"/>
          <w:sz w:val="24"/>
          <w:szCs w:val="24"/>
          <w:shd w:val="clear" w:color="auto" w:fill="FFFFFF"/>
        </w:rPr>
        <w:t> (Tesis de Grado, Quevedo-Ecuador).</w:t>
      </w:r>
    </w:p>
    <w:p w14:paraId="632059B1" w14:textId="77777777" w:rsidR="00306338" w:rsidRPr="00E83CC0" w:rsidRDefault="00306338" w:rsidP="005D0E81">
      <w:pPr>
        <w:spacing w:line="360" w:lineRule="auto"/>
        <w:rPr>
          <w:rFonts w:cs="Arial"/>
          <w:color w:val="222222"/>
          <w:szCs w:val="24"/>
          <w:shd w:val="clear" w:color="auto" w:fill="FFFFFF"/>
        </w:rPr>
      </w:pPr>
    </w:p>
    <w:p w14:paraId="6B1DC46C" w14:textId="77777777" w:rsidR="00306338" w:rsidRPr="00E83CC0"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E83CC0">
        <w:rPr>
          <w:rFonts w:ascii="Arial" w:hAnsi="Arial" w:cs="Arial"/>
          <w:color w:val="222222"/>
          <w:sz w:val="24"/>
          <w:szCs w:val="24"/>
          <w:shd w:val="clear" w:color="auto" w:fill="FFFFFF"/>
        </w:rPr>
        <w:t xml:space="preserve">Morales </w:t>
      </w:r>
      <w:proofErr w:type="spellStart"/>
      <w:r w:rsidRPr="00E83CC0">
        <w:rPr>
          <w:rFonts w:ascii="Arial" w:hAnsi="Arial" w:cs="Arial"/>
          <w:color w:val="222222"/>
          <w:sz w:val="24"/>
          <w:szCs w:val="24"/>
          <w:shd w:val="clear" w:color="auto" w:fill="FFFFFF"/>
        </w:rPr>
        <w:t>Obregon</w:t>
      </w:r>
      <w:proofErr w:type="spellEnd"/>
      <w:r w:rsidRPr="00E83CC0">
        <w:rPr>
          <w:rFonts w:ascii="Arial" w:hAnsi="Arial" w:cs="Arial"/>
          <w:color w:val="222222"/>
          <w:sz w:val="24"/>
          <w:szCs w:val="24"/>
          <w:shd w:val="clear" w:color="auto" w:fill="FFFFFF"/>
        </w:rPr>
        <w:t>, Ruth Dallana. "Factores asociados a deshidratación en menores de 10 años hospitalizados con diarrea aguda en el servicio de pediatría del Hospital Sergio E. Bernales, 2019." (2021).</w:t>
      </w:r>
    </w:p>
    <w:p w14:paraId="70055D5D" w14:textId="77777777" w:rsidR="00306338" w:rsidRPr="00E83CC0" w:rsidRDefault="00306338" w:rsidP="005D0E81">
      <w:pPr>
        <w:spacing w:line="360" w:lineRule="auto"/>
        <w:rPr>
          <w:rFonts w:cs="Arial"/>
          <w:color w:val="222222"/>
          <w:szCs w:val="24"/>
          <w:shd w:val="clear" w:color="auto" w:fill="FFFFFF"/>
        </w:rPr>
      </w:pPr>
    </w:p>
    <w:p w14:paraId="18DBBBFD" w14:textId="77777777" w:rsidR="00306338" w:rsidRPr="00E83CC0"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E83CC0">
        <w:rPr>
          <w:rFonts w:ascii="Arial" w:hAnsi="Arial" w:cs="Arial"/>
          <w:color w:val="222222"/>
          <w:sz w:val="24"/>
          <w:szCs w:val="24"/>
          <w:shd w:val="clear" w:color="auto" w:fill="FFFFFF"/>
        </w:rPr>
        <w:t xml:space="preserve">Ore </w:t>
      </w:r>
      <w:proofErr w:type="spellStart"/>
      <w:r w:rsidRPr="00E83CC0">
        <w:rPr>
          <w:rFonts w:ascii="Arial" w:hAnsi="Arial" w:cs="Arial"/>
          <w:color w:val="222222"/>
          <w:sz w:val="24"/>
          <w:szCs w:val="24"/>
          <w:shd w:val="clear" w:color="auto" w:fill="FFFFFF"/>
        </w:rPr>
        <w:t>Cerron</w:t>
      </w:r>
      <w:proofErr w:type="spellEnd"/>
      <w:r w:rsidRPr="00E83CC0">
        <w:rPr>
          <w:rFonts w:ascii="Arial" w:hAnsi="Arial" w:cs="Arial"/>
          <w:color w:val="222222"/>
          <w:sz w:val="24"/>
          <w:szCs w:val="24"/>
          <w:shd w:val="clear" w:color="auto" w:fill="FFFFFF"/>
        </w:rPr>
        <w:t xml:space="preserve">, Fernando </w:t>
      </w:r>
      <w:proofErr w:type="spellStart"/>
      <w:r w:rsidRPr="00E83CC0">
        <w:rPr>
          <w:rFonts w:ascii="Arial" w:hAnsi="Arial" w:cs="Arial"/>
          <w:color w:val="222222"/>
          <w:sz w:val="24"/>
          <w:szCs w:val="24"/>
          <w:shd w:val="clear" w:color="auto" w:fill="FFFFFF"/>
        </w:rPr>
        <w:t>Jose</w:t>
      </w:r>
      <w:proofErr w:type="spellEnd"/>
      <w:r w:rsidRPr="00E83CC0">
        <w:rPr>
          <w:rFonts w:ascii="Arial" w:hAnsi="Arial" w:cs="Arial"/>
          <w:color w:val="222222"/>
          <w:sz w:val="24"/>
          <w:szCs w:val="24"/>
          <w:shd w:val="clear" w:color="auto" w:fill="FFFFFF"/>
        </w:rPr>
        <w:t xml:space="preserve">, and Lino Quiñonez Inga. "Factores de riesgo para hospitalización en niños de 1 mes a 5 años con diarrea aguda infecciosa en el Hospital Ramiro Prialé </w:t>
      </w:r>
      <w:proofErr w:type="spellStart"/>
      <w:r w:rsidRPr="00E83CC0">
        <w:rPr>
          <w:rFonts w:ascii="Arial" w:hAnsi="Arial" w:cs="Arial"/>
          <w:color w:val="222222"/>
          <w:sz w:val="24"/>
          <w:szCs w:val="24"/>
          <w:shd w:val="clear" w:color="auto" w:fill="FFFFFF"/>
        </w:rPr>
        <w:t>Prialé</w:t>
      </w:r>
      <w:proofErr w:type="spellEnd"/>
      <w:r w:rsidRPr="00E83CC0">
        <w:rPr>
          <w:rFonts w:ascii="Arial" w:hAnsi="Arial" w:cs="Arial"/>
          <w:color w:val="222222"/>
          <w:sz w:val="24"/>
          <w:szCs w:val="24"/>
          <w:shd w:val="clear" w:color="auto" w:fill="FFFFFF"/>
        </w:rPr>
        <w:t xml:space="preserve"> en el periodo de enero 2016–diciembre 2016." (2017).</w:t>
      </w:r>
    </w:p>
    <w:p w14:paraId="40C78E7C" w14:textId="77777777" w:rsidR="00306338" w:rsidRPr="00E83CC0" w:rsidRDefault="00306338" w:rsidP="005D0E81">
      <w:pPr>
        <w:spacing w:line="360" w:lineRule="auto"/>
        <w:rPr>
          <w:rFonts w:cs="Arial"/>
          <w:color w:val="222222"/>
          <w:szCs w:val="24"/>
          <w:shd w:val="clear" w:color="auto" w:fill="FFFFFF"/>
        </w:rPr>
      </w:pPr>
    </w:p>
    <w:p w14:paraId="41B7728B" w14:textId="73D2CF6A"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E83CC0">
        <w:rPr>
          <w:rFonts w:ascii="Arial" w:hAnsi="Arial" w:cs="Arial"/>
          <w:color w:val="222222"/>
          <w:sz w:val="24"/>
          <w:szCs w:val="24"/>
          <w:shd w:val="clear" w:color="auto" w:fill="FFFFFF"/>
        </w:rPr>
        <w:t xml:space="preserve">Zárate Palomino AS. Factores de riesgo asociados a hospitalización por </w:t>
      </w:r>
      <w:r w:rsidR="00B92DA6">
        <w:rPr>
          <w:rFonts w:ascii="Arial" w:hAnsi="Arial" w:cs="Arial"/>
          <w:color w:val="222222"/>
          <w:sz w:val="24"/>
          <w:szCs w:val="24"/>
          <w:shd w:val="clear" w:color="auto" w:fill="FFFFFF"/>
        </w:rPr>
        <w:t>Enfermedad Diarreica Aguda</w:t>
      </w:r>
      <w:r w:rsidRPr="00E83CC0">
        <w:rPr>
          <w:rFonts w:ascii="Arial" w:hAnsi="Arial" w:cs="Arial"/>
          <w:color w:val="222222"/>
          <w:sz w:val="24"/>
          <w:szCs w:val="24"/>
          <w:shd w:val="clear" w:color="auto" w:fill="FFFFFF"/>
        </w:rPr>
        <w:t xml:space="preserve"> en niños menores de 5 años atendidos en el Hospital Nacional Dos de Mayo durante el año 2018.</w:t>
      </w:r>
    </w:p>
    <w:p w14:paraId="35B21736" w14:textId="77777777" w:rsidR="00306338" w:rsidRDefault="00306338" w:rsidP="005A63BA">
      <w:pPr>
        <w:pStyle w:val="Prrafodelista"/>
        <w:spacing w:line="360" w:lineRule="auto"/>
        <w:jc w:val="both"/>
        <w:rPr>
          <w:rFonts w:ascii="Arial" w:hAnsi="Arial" w:cs="Arial"/>
          <w:color w:val="222222"/>
          <w:sz w:val="24"/>
          <w:szCs w:val="24"/>
          <w:shd w:val="clear" w:color="auto" w:fill="FFFFFF"/>
        </w:rPr>
      </w:pPr>
    </w:p>
    <w:p w14:paraId="0C314EDB" w14:textId="77777777" w:rsidR="00306338" w:rsidRPr="00A17682"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lang w:val="en-US"/>
        </w:rPr>
      </w:pPr>
      <w:r w:rsidRPr="00A17682">
        <w:rPr>
          <w:rFonts w:ascii="Arial" w:hAnsi="Arial" w:cs="Arial"/>
          <w:color w:val="222222"/>
          <w:sz w:val="24"/>
          <w:szCs w:val="24"/>
          <w:shd w:val="clear" w:color="auto" w:fill="FFFFFF"/>
          <w:lang w:val="en-US"/>
        </w:rPr>
        <w:t xml:space="preserve">World Health Organization, editor. The treatment of </w:t>
      </w:r>
      <w:proofErr w:type="spellStart"/>
      <w:r w:rsidRPr="00A17682">
        <w:rPr>
          <w:rFonts w:ascii="Arial" w:hAnsi="Arial" w:cs="Arial"/>
          <w:color w:val="222222"/>
          <w:sz w:val="24"/>
          <w:szCs w:val="24"/>
          <w:shd w:val="clear" w:color="auto" w:fill="FFFFFF"/>
          <w:lang w:val="en-US"/>
        </w:rPr>
        <w:t>diarrhoea</w:t>
      </w:r>
      <w:proofErr w:type="spellEnd"/>
      <w:r w:rsidRPr="00A17682">
        <w:rPr>
          <w:rFonts w:ascii="Arial" w:hAnsi="Arial" w:cs="Arial"/>
          <w:color w:val="222222"/>
          <w:sz w:val="24"/>
          <w:szCs w:val="24"/>
          <w:shd w:val="clear" w:color="auto" w:fill="FFFFFF"/>
          <w:lang w:val="en-US"/>
        </w:rPr>
        <w:t>: a</w:t>
      </w:r>
      <w:r w:rsidRPr="00306338">
        <w:rPr>
          <w:rFonts w:ascii="Arial" w:hAnsi="Arial" w:cs="Arial"/>
          <w:color w:val="222222"/>
          <w:sz w:val="24"/>
          <w:szCs w:val="24"/>
          <w:shd w:val="clear" w:color="auto" w:fill="FFFFFF"/>
          <w:lang w:val="en-US"/>
        </w:rPr>
        <w:t xml:space="preserve"> manual for physicians and other senior health workers. </w:t>
      </w:r>
      <w:r w:rsidRPr="00A17682">
        <w:rPr>
          <w:rFonts w:ascii="Arial" w:hAnsi="Arial" w:cs="Arial"/>
          <w:color w:val="222222"/>
          <w:sz w:val="24"/>
          <w:szCs w:val="24"/>
          <w:shd w:val="clear" w:color="auto" w:fill="FFFFFF"/>
        </w:rPr>
        <w:t xml:space="preserve">In: </w:t>
      </w:r>
      <w:proofErr w:type="spellStart"/>
      <w:r w:rsidRPr="00A17682">
        <w:rPr>
          <w:rFonts w:ascii="Arial" w:hAnsi="Arial" w:cs="Arial"/>
          <w:color w:val="222222"/>
          <w:sz w:val="24"/>
          <w:szCs w:val="24"/>
          <w:shd w:val="clear" w:color="auto" w:fill="FFFFFF"/>
        </w:rPr>
        <w:t>World</w:t>
      </w:r>
      <w:proofErr w:type="spellEnd"/>
      <w:r>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Health</w:t>
      </w:r>
      <w:proofErr w:type="spellEnd"/>
      <w:r w:rsidRPr="00A17682">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Organization</w:t>
      </w:r>
      <w:proofErr w:type="spellEnd"/>
      <w:r w:rsidRPr="00A17682">
        <w:rPr>
          <w:rFonts w:ascii="Arial" w:hAnsi="Arial" w:cs="Arial"/>
          <w:color w:val="222222"/>
          <w:sz w:val="24"/>
          <w:szCs w:val="24"/>
          <w:shd w:val="clear" w:color="auto" w:fill="FFFFFF"/>
        </w:rPr>
        <w:t>. Geneva; 2005.</w:t>
      </w:r>
    </w:p>
    <w:p w14:paraId="5AAAF209"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6B14323C"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proofErr w:type="spellStart"/>
      <w:r w:rsidRPr="00A17682">
        <w:rPr>
          <w:rFonts w:ascii="Arial" w:hAnsi="Arial" w:cs="Arial"/>
          <w:color w:val="222222"/>
          <w:sz w:val="24"/>
          <w:szCs w:val="24"/>
          <w:shd w:val="clear" w:color="auto" w:fill="FFFFFF"/>
        </w:rPr>
        <w:lastRenderedPageBreak/>
        <w:t>Giannattasio</w:t>
      </w:r>
      <w:proofErr w:type="spellEnd"/>
      <w:r w:rsidRPr="00A17682">
        <w:rPr>
          <w:rFonts w:ascii="Arial" w:hAnsi="Arial" w:cs="Arial"/>
          <w:color w:val="222222"/>
          <w:sz w:val="24"/>
          <w:szCs w:val="24"/>
          <w:shd w:val="clear" w:color="auto" w:fill="FFFFFF"/>
        </w:rPr>
        <w:t xml:space="preserve"> A, Guarino A, Lo VA. </w:t>
      </w:r>
      <w:r w:rsidRPr="00306338">
        <w:rPr>
          <w:rFonts w:ascii="Arial" w:hAnsi="Arial" w:cs="Arial"/>
          <w:color w:val="222222"/>
          <w:sz w:val="24"/>
          <w:szCs w:val="24"/>
          <w:shd w:val="clear" w:color="auto" w:fill="FFFFFF"/>
          <w:lang w:val="en-US"/>
        </w:rPr>
        <w:t xml:space="preserve">Management of children with prolonged diarrhea. </w:t>
      </w:r>
      <w:r w:rsidRPr="00A17682">
        <w:rPr>
          <w:rFonts w:ascii="Arial" w:hAnsi="Arial" w:cs="Arial"/>
          <w:color w:val="222222"/>
          <w:sz w:val="24"/>
          <w:szCs w:val="24"/>
          <w:shd w:val="clear" w:color="auto" w:fill="FFFFFF"/>
        </w:rPr>
        <w:t>F1000Res. 2016;</w:t>
      </w:r>
      <w:proofErr w:type="gramStart"/>
      <w:r w:rsidRPr="00A17682">
        <w:rPr>
          <w:rFonts w:ascii="Arial" w:hAnsi="Arial" w:cs="Arial"/>
          <w:color w:val="222222"/>
          <w:sz w:val="24"/>
          <w:szCs w:val="24"/>
          <w:shd w:val="clear" w:color="auto" w:fill="FFFFFF"/>
        </w:rPr>
        <w:t>5:F</w:t>
      </w:r>
      <w:proofErr w:type="gramEnd"/>
      <w:r w:rsidRPr="00A17682">
        <w:rPr>
          <w:rFonts w:ascii="Arial" w:hAnsi="Arial" w:cs="Arial"/>
          <w:color w:val="222222"/>
          <w:sz w:val="24"/>
          <w:szCs w:val="24"/>
          <w:shd w:val="clear" w:color="auto" w:fill="FFFFFF"/>
        </w:rPr>
        <w:t xml:space="preserve">1000 </w:t>
      </w:r>
      <w:proofErr w:type="spellStart"/>
      <w:r w:rsidRPr="00A17682">
        <w:rPr>
          <w:rFonts w:ascii="Arial" w:hAnsi="Arial" w:cs="Arial"/>
          <w:color w:val="222222"/>
          <w:sz w:val="24"/>
          <w:szCs w:val="24"/>
          <w:shd w:val="clear" w:color="auto" w:fill="FFFFFF"/>
        </w:rPr>
        <w:t>Faculty</w:t>
      </w:r>
      <w:proofErr w:type="spellEnd"/>
      <w:r w:rsidRPr="00A17682">
        <w:rPr>
          <w:rFonts w:ascii="Arial" w:hAnsi="Arial" w:cs="Arial"/>
          <w:color w:val="222222"/>
          <w:sz w:val="24"/>
          <w:szCs w:val="24"/>
          <w:shd w:val="clear" w:color="auto" w:fill="FFFFFF"/>
        </w:rPr>
        <w:t xml:space="preserve"> Rev-206.</w:t>
      </w:r>
    </w:p>
    <w:p w14:paraId="00D82861"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7F91B906"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proofErr w:type="spellStart"/>
      <w:r w:rsidRPr="00A17682">
        <w:rPr>
          <w:rFonts w:ascii="Arial" w:hAnsi="Arial" w:cs="Arial"/>
          <w:color w:val="222222"/>
          <w:sz w:val="24"/>
          <w:szCs w:val="24"/>
          <w:shd w:val="clear" w:color="auto" w:fill="FFFFFF"/>
        </w:rPr>
        <w:t>Bányai</w:t>
      </w:r>
      <w:proofErr w:type="spellEnd"/>
      <w:r w:rsidRPr="00A17682">
        <w:rPr>
          <w:rFonts w:ascii="Arial" w:hAnsi="Arial" w:cs="Arial"/>
          <w:color w:val="222222"/>
          <w:sz w:val="24"/>
          <w:szCs w:val="24"/>
          <w:shd w:val="clear" w:color="auto" w:fill="FFFFFF"/>
        </w:rPr>
        <w:t xml:space="preserve"> K, </w:t>
      </w:r>
      <w:proofErr w:type="spellStart"/>
      <w:proofErr w:type="gramStart"/>
      <w:r w:rsidRPr="00A17682">
        <w:rPr>
          <w:rFonts w:ascii="Arial" w:hAnsi="Arial" w:cs="Arial"/>
          <w:color w:val="222222"/>
          <w:sz w:val="24"/>
          <w:szCs w:val="24"/>
          <w:shd w:val="clear" w:color="auto" w:fill="FFFFFF"/>
        </w:rPr>
        <w:t>EstesMK,Martella</w:t>
      </w:r>
      <w:proofErr w:type="spellEnd"/>
      <w:proofErr w:type="gramEnd"/>
      <w:r w:rsidRPr="00A17682">
        <w:rPr>
          <w:rFonts w:ascii="Arial" w:hAnsi="Arial" w:cs="Arial"/>
          <w:color w:val="222222"/>
          <w:sz w:val="24"/>
          <w:szCs w:val="24"/>
          <w:shd w:val="clear" w:color="auto" w:fill="FFFFFF"/>
        </w:rPr>
        <w:t xml:space="preserve"> V, </w:t>
      </w:r>
      <w:proofErr w:type="spellStart"/>
      <w:r w:rsidRPr="00A17682">
        <w:rPr>
          <w:rFonts w:ascii="Arial" w:hAnsi="Arial" w:cs="Arial"/>
          <w:color w:val="222222"/>
          <w:sz w:val="24"/>
          <w:szCs w:val="24"/>
          <w:shd w:val="clear" w:color="auto" w:fill="FFFFFF"/>
        </w:rPr>
        <w:t>ParasharUD</w:t>
      </w:r>
      <w:proofErr w:type="spellEnd"/>
      <w:r w:rsidRPr="00A17682">
        <w:rPr>
          <w:rFonts w:ascii="Arial" w:hAnsi="Arial" w:cs="Arial"/>
          <w:color w:val="222222"/>
          <w:sz w:val="24"/>
          <w:szCs w:val="24"/>
          <w:shd w:val="clear" w:color="auto" w:fill="FFFFFF"/>
        </w:rPr>
        <w:t>. Viral gastroenteritis.</w:t>
      </w:r>
      <w:r>
        <w:rPr>
          <w:rFonts w:ascii="Arial" w:hAnsi="Arial" w:cs="Arial"/>
          <w:color w:val="222222"/>
          <w:sz w:val="24"/>
          <w:szCs w:val="24"/>
          <w:shd w:val="clear" w:color="auto" w:fill="FFFFFF"/>
        </w:rPr>
        <w:t xml:space="preserve"> </w:t>
      </w:r>
      <w:r w:rsidRPr="00A17682">
        <w:rPr>
          <w:rFonts w:ascii="Arial" w:hAnsi="Arial" w:cs="Arial"/>
          <w:color w:val="222222"/>
          <w:sz w:val="24"/>
          <w:szCs w:val="24"/>
          <w:shd w:val="clear" w:color="auto" w:fill="FFFFFF"/>
        </w:rPr>
        <w:t>Lancet. 2018;392(10142):175–86.</w:t>
      </w:r>
    </w:p>
    <w:p w14:paraId="14740655"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4223A027" w14:textId="77777777" w:rsidR="00306338" w:rsidRPr="00570DD6"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lang w:val="en-US"/>
        </w:rPr>
      </w:pPr>
      <w:proofErr w:type="spellStart"/>
      <w:r w:rsidRPr="00A17682">
        <w:rPr>
          <w:rFonts w:ascii="Arial" w:hAnsi="Arial" w:cs="Arial"/>
          <w:color w:val="222222"/>
          <w:sz w:val="24"/>
          <w:szCs w:val="24"/>
          <w:shd w:val="clear" w:color="auto" w:fill="FFFFFF"/>
        </w:rPr>
        <w:t>Akhi</w:t>
      </w:r>
      <w:proofErr w:type="spellEnd"/>
      <w:r w:rsidRPr="00A17682">
        <w:rPr>
          <w:rFonts w:ascii="Arial" w:hAnsi="Arial" w:cs="Arial"/>
          <w:color w:val="222222"/>
          <w:sz w:val="24"/>
          <w:szCs w:val="24"/>
          <w:shd w:val="clear" w:color="auto" w:fill="FFFFFF"/>
        </w:rPr>
        <w:t xml:space="preserve"> MT, </w:t>
      </w:r>
      <w:proofErr w:type="spellStart"/>
      <w:r w:rsidRPr="00A17682">
        <w:rPr>
          <w:rFonts w:ascii="Arial" w:hAnsi="Arial" w:cs="Arial"/>
          <w:color w:val="222222"/>
          <w:sz w:val="24"/>
          <w:szCs w:val="24"/>
          <w:shd w:val="clear" w:color="auto" w:fill="FFFFFF"/>
        </w:rPr>
        <w:t>Seifi</w:t>
      </w:r>
      <w:proofErr w:type="spellEnd"/>
      <w:r w:rsidRPr="00A17682">
        <w:rPr>
          <w:rFonts w:ascii="Arial" w:hAnsi="Arial" w:cs="Arial"/>
          <w:color w:val="222222"/>
          <w:sz w:val="24"/>
          <w:szCs w:val="24"/>
          <w:shd w:val="clear" w:color="auto" w:fill="FFFFFF"/>
        </w:rPr>
        <w:t xml:space="preserve"> SJ, </w:t>
      </w:r>
      <w:proofErr w:type="spellStart"/>
      <w:r w:rsidRPr="00A17682">
        <w:rPr>
          <w:rFonts w:ascii="Arial" w:hAnsi="Arial" w:cs="Arial"/>
          <w:color w:val="222222"/>
          <w:sz w:val="24"/>
          <w:szCs w:val="24"/>
          <w:shd w:val="clear" w:color="auto" w:fill="FFFFFF"/>
        </w:rPr>
        <w:t>Asgharzadeh</w:t>
      </w:r>
      <w:proofErr w:type="spellEnd"/>
      <w:r w:rsidRPr="00A17682">
        <w:rPr>
          <w:rFonts w:ascii="Arial" w:hAnsi="Arial" w:cs="Arial"/>
          <w:color w:val="222222"/>
          <w:sz w:val="24"/>
          <w:szCs w:val="24"/>
          <w:shd w:val="clear" w:color="auto" w:fill="FFFFFF"/>
        </w:rPr>
        <w:t xml:space="preserve"> M, </w:t>
      </w:r>
      <w:proofErr w:type="spellStart"/>
      <w:r w:rsidRPr="00A17682">
        <w:rPr>
          <w:rFonts w:ascii="Arial" w:hAnsi="Arial" w:cs="Arial"/>
          <w:color w:val="222222"/>
          <w:sz w:val="24"/>
          <w:szCs w:val="24"/>
          <w:shd w:val="clear" w:color="auto" w:fill="FFFFFF"/>
        </w:rPr>
        <w:t>Rezaee</w:t>
      </w:r>
      <w:proofErr w:type="spellEnd"/>
      <w:r w:rsidRPr="00A17682">
        <w:rPr>
          <w:rFonts w:ascii="Arial" w:hAnsi="Arial" w:cs="Arial"/>
          <w:color w:val="222222"/>
          <w:sz w:val="24"/>
          <w:szCs w:val="24"/>
          <w:shd w:val="clear" w:color="auto" w:fill="FFFFFF"/>
        </w:rPr>
        <w:t xml:space="preserve"> MA, </w:t>
      </w:r>
      <w:proofErr w:type="spellStart"/>
      <w:r w:rsidRPr="00A17682">
        <w:rPr>
          <w:rFonts w:ascii="Arial" w:hAnsi="Arial" w:cs="Arial"/>
          <w:color w:val="222222"/>
          <w:sz w:val="24"/>
          <w:szCs w:val="24"/>
          <w:shd w:val="clear" w:color="auto" w:fill="FFFFFF"/>
        </w:rPr>
        <w:t>Oskuei</w:t>
      </w:r>
      <w:proofErr w:type="spellEnd"/>
      <w:r w:rsidRPr="00A17682">
        <w:rPr>
          <w:rFonts w:ascii="Arial" w:hAnsi="Arial" w:cs="Arial"/>
          <w:color w:val="222222"/>
          <w:sz w:val="24"/>
          <w:szCs w:val="24"/>
          <w:shd w:val="clear" w:color="auto" w:fill="FFFFFF"/>
        </w:rPr>
        <w:t xml:space="preserve"> </w:t>
      </w:r>
      <w:proofErr w:type="spellStart"/>
      <w:proofErr w:type="gramStart"/>
      <w:r w:rsidRPr="00A17682">
        <w:rPr>
          <w:rFonts w:ascii="Arial" w:hAnsi="Arial" w:cs="Arial"/>
          <w:color w:val="222222"/>
          <w:sz w:val="24"/>
          <w:szCs w:val="24"/>
          <w:shd w:val="clear" w:color="auto" w:fill="FFFFFF"/>
        </w:rPr>
        <w:t>SA,Pirzadeh</w:t>
      </w:r>
      <w:proofErr w:type="spellEnd"/>
      <w:proofErr w:type="gramEnd"/>
      <w:r w:rsidRPr="00A17682">
        <w:rPr>
          <w:rFonts w:ascii="Arial" w:hAnsi="Arial" w:cs="Arial"/>
          <w:color w:val="222222"/>
          <w:sz w:val="24"/>
          <w:szCs w:val="24"/>
          <w:shd w:val="clear" w:color="auto" w:fill="FFFFFF"/>
        </w:rPr>
        <w:t xml:space="preserve"> T, et al. </w:t>
      </w:r>
      <w:r w:rsidRPr="00306338">
        <w:rPr>
          <w:rFonts w:ascii="Arial" w:hAnsi="Arial" w:cs="Arial"/>
          <w:color w:val="222222"/>
          <w:sz w:val="24"/>
          <w:szCs w:val="24"/>
          <w:shd w:val="clear" w:color="auto" w:fill="FFFFFF"/>
          <w:lang w:val="en-US"/>
        </w:rPr>
        <w:t xml:space="preserve">Role of enterotoxigenic Bacteroides fragilis in children less than 5 years of age with diarrhea in Tabriz, Iran. </w:t>
      </w:r>
      <w:proofErr w:type="spellStart"/>
      <w:r w:rsidRPr="00570DD6">
        <w:rPr>
          <w:rFonts w:ascii="Arial" w:hAnsi="Arial" w:cs="Arial"/>
          <w:color w:val="222222"/>
          <w:sz w:val="24"/>
          <w:szCs w:val="24"/>
          <w:shd w:val="clear" w:color="auto" w:fill="FFFFFF"/>
          <w:lang w:val="en-US"/>
        </w:rPr>
        <w:t>Jundishapur</w:t>
      </w:r>
      <w:proofErr w:type="spellEnd"/>
      <w:r w:rsidRPr="00570DD6">
        <w:rPr>
          <w:rFonts w:ascii="Arial" w:hAnsi="Arial" w:cs="Arial"/>
          <w:color w:val="222222"/>
          <w:sz w:val="24"/>
          <w:szCs w:val="24"/>
          <w:shd w:val="clear" w:color="auto" w:fill="FFFFFF"/>
          <w:lang w:val="en-US"/>
        </w:rPr>
        <w:t xml:space="preserve"> J Microbiol. 2016;9(6</w:t>
      </w:r>
      <w:proofErr w:type="gramStart"/>
      <w:r w:rsidRPr="00570DD6">
        <w:rPr>
          <w:rFonts w:ascii="Arial" w:hAnsi="Arial" w:cs="Arial"/>
          <w:color w:val="222222"/>
          <w:sz w:val="24"/>
          <w:szCs w:val="24"/>
          <w:shd w:val="clear" w:color="auto" w:fill="FFFFFF"/>
          <w:lang w:val="en-US"/>
        </w:rPr>
        <w:t>):e</w:t>
      </w:r>
      <w:proofErr w:type="gramEnd"/>
      <w:r w:rsidRPr="00570DD6">
        <w:rPr>
          <w:rFonts w:ascii="Arial" w:hAnsi="Arial" w:cs="Arial"/>
          <w:color w:val="222222"/>
          <w:sz w:val="24"/>
          <w:szCs w:val="24"/>
          <w:shd w:val="clear" w:color="auto" w:fill="FFFFFF"/>
          <w:lang w:val="en-US"/>
        </w:rPr>
        <w:t>32163.</w:t>
      </w:r>
    </w:p>
    <w:p w14:paraId="6BC3D7A0" w14:textId="77777777" w:rsidR="00306338" w:rsidRPr="00570DD6" w:rsidRDefault="00306338" w:rsidP="005D0E81">
      <w:pPr>
        <w:pStyle w:val="Prrafodelista"/>
        <w:spacing w:line="360" w:lineRule="auto"/>
        <w:jc w:val="both"/>
        <w:rPr>
          <w:rFonts w:ascii="Arial" w:hAnsi="Arial" w:cs="Arial"/>
          <w:color w:val="222222"/>
          <w:sz w:val="24"/>
          <w:szCs w:val="24"/>
          <w:shd w:val="clear" w:color="auto" w:fill="FFFFFF"/>
          <w:lang w:val="en-US"/>
        </w:rPr>
      </w:pPr>
    </w:p>
    <w:p w14:paraId="5333FEB3"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t xml:space="preserve">Hassan E, Baldridge MT. Norovirus encounters in the gut: multifaceted interactions and disease outcomes. </w:t>
      </w:r>
      <w:proofErr w:type="spellStart"/>
      <w:r w:rsidRPr="00A17682">
        <w:rPr>
          <w:rFonts w:ascii="Arial" w:hAnsi="Arial" w:cs="Arial"/>
          <w:color w:val="222222"/>
          <w:sz w:val="24"/>
          <w:szCs w:val="24"/>
          <w:shd w:val="clear" w:color="auto" w:fill="FFFFFF"/>
        </w:rPr>
        <w:t>Mucosal</w:t>
      </w:r>
      <w:proofErr w:type="spellEnd"/>
      <w:r w:rsidRPr="00A17682">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Immunol</w:t>
      </w:r>
      <w:proofErr w:type="spellEnd"/>
      <w:r w:rsidRPr="00A17682">
        <w:rPr>
          <w:rFonts w:ascii="Arial" w:hAnsi="Arial" w:cs="Arial"/>
          <w:color w:val="222222"/>
          <w:sz w:val="24"/>
          <w:szCs w:val="24"/>
          <w:shd w:val="clear" w:color="auto" w:fill="FFFFFF"/>
        </w:rPr>
        <w:t>. 2019:1–9.</w:t>
      </w:r>
    </w:p>
    <w:p w14:paraId="0CBEF052"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141644B8"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proofErr w:type="spellStart"/>
      <w:r w:rsidRPr="00306338">
        <w:rPr>
          <w:rFonts w:ascii="Arial" w:hAnsi="Arial" w:cs="Arial"/>
          <w:color w:val="222222"/>
          <w:sz w:val="24"/>
          <w:szCs w:val="24"/>
          <w:shd w:val="clear" w:color="auto" w:fill="FFFFFF"/>
          <w:lang w:val="en-US"/>
        </w:rPr>
        <w:t>Kliegman</w:t>
      </w:r>
      <w:proofErr w:type="spellEnd"/>
      <w:r w:rsidRPr="00306338">
        <w:rPr>
          <w:rFonts w:ascii="Arial" w:hAnsi="Arial" w:cs="Arial"/>
          <w:color w:val="222222"/>
          <w:sz w:val="24"/>
          <w:szCs w:val="24"/>
          <w:shd w:val="clear" w:color="auto" w:fill="FFFFFF"/>
          <w:lang w:val="en-US"/>
        </w:rPr>
        <w:t xml:space="preserve"> R, Stanton B, St. </w:t>
      </w:r>
      <w:proofErr w:type="spellStart"/>
      <w:r w:rsidRPr="00306338">
        <w:rPr>
          <w:rFonts w:ascii="Arial" w:hAnsi="Arial" w:cs="Arial"/>
          <w:color w:val="222222"/>
          <w:sz w:val="24"/>
          <w:szCs w:val="24"/>
          <w:shd w:val="clear" w:color="auto" w:fill="FFFFFF"/>
          <w:lang w:val="en-US"/>
        </w:rPr>
        <w:t>Geme</w:t>
      </w:r>
      <w:proofErr w:type="spellEnd"/>
      <w:r w:rsidRPr="00306338">
        <w:rPr>
          <w:rFonts w:ascii="Arial" w:hAnsi="Arial" w:cs="Arial"/>
          <w:color w:val="222222"/>
          <w:sz w:val="24"/>
          <w:szCs w:val="24"/>
          <w:shd w:val="clear" w:color="auto" w:fill="FFFFFF"/>
          <w:lang w:val="en-US"/>
        </w:rPr>
        <w:t xml:space="preserve"> JW, Schor NF, Behrman RE, Nelson WE. </w:t>
      </w:r>
      <w:r w:rsidRPr="00A17682">
        <w:rPr>
          <w:rFonts w:ascii="Arial" w:hAnsi="Arial" w:cs="Arial"/>
          <w:color w:val="222222"/>
          <w:sz w:val="24"/>
          <w:szCs w:val="24"/>
          <w:shd w:val="clear" w:color="auto" w:fill="FFFFFF"/>
        </w:rPr>
        <w:t xml:space="preserve">Nelson </w:t>
      </w:r>
      <w:proofErr w:type="spellStart"/>
      <w:r w:rsidRPr="00A17682">
        <w:rPr>
          <w:rFonts w:ascii="Arial" w:hAnsi="Arial" w:cs="Arial"/>
          <w:color w:val="222222"/>
          <w:sz w:val="24"/>
          <w:szCs w:val="24"/>
          <w:shd w:val="clear" w:color="auto" w:fill="FFFFFF"/>
        </w:rPr>
        <w:t>textbook</w:t>
      </w:r>
      <w:proofErr w:type="spellEnd"/>
      <w:r w:rsidRPr="00A17682">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of</w:t>
      </w:r>
      <w:proofErr w:type="spellEnd"/>
      <w:r w:rsidRPr="00A17682">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pediatrics</w:t>
      </w:r>
      <w:proofErr w:type="spellEnd"/>
      <w:r w:rsidRPr="00A17682">
        <w:rPr>
          <w:rFonts w:ascii="Arial" w:hAnsi="Arial" w:cs="Arial"/>
          <w:color w:val="222222"/>
          <w:sz w:val="24"/>
          <w:szCs w:val="24"/>
          <w:shd w:val="clear" w:color="auto" w:fill="FFFFFF"/>
        </w:rPr>
        <w:t>. 2020.</w:t>
      </w:r>
    </w:p>
    <w:p w14:paraId="355712E6"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687CC30A"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t xml:space="preserve">Shane AL, Mody RK, Crump JA, Tarr PI, Steiner TS, </w:t>
      </w:r>
      <w:proofErr w:type="spellStart"/>
      <w:r w:rsidRPr="00306338">
        <w:rPr>
          <w:rFonts w:ascii="Arial" w:hAnsi="Arial" w:cs="Arial"/>
          <w:color w:val="222222"/>
          <w:sz w:val="24"/>
          <w:szCs w:val="24"/>
          <w:shd w:val="clear" w:color="auto" w:fill="FFFFFF"/>
          <w:lang w:val="en-US"/>
        </w:rPr>
        <w:t>Kotloff</w:t>
      </w:r>
      <w:proofErr w:type="spellEnd"/>
      <w:r w:rsidRPr="00306338">
        <w:rPr>
          <w:rFonts w:ascii="Arial" w:hAnsi="Arial" w:cs="Arial"/>
          <w:color w:val="222222"/>
          <w:sz w:val="24"/>
          <w:szCs w:val="24"/>
          <w:shd w:val="clear" w:color="auto" w:fill="FFFFFF"/>
          <w:lang w:val="en-US"/>
        </w:rPr>
        <w:t xml:space="preserve"> K et al. 2017 Infectious Diseases Society of America clinical practice guidelines for the diagnosis and management of infectious diarrhea. </w:t>
      </w:r>
      <w:r w:rsidRPr="00A17682">
        <w:rPr>
          <w:rFonts w:ascii="Arial" w:hAnsi="Arial" w:cs="Arial"/>
          <w:color w:val="222222"/>
          <w:sz w:val="24"/>
          <w:szCs w:val="24"/>
          <w:shd w:val="clear" w:color="auto" w:fill="FFFFFF"/>
        </w:rPr>
        <w:t xml:space="preserve">Clin </w:t>
      </w:r>
      <w:proofErr w:type="spellStart"/>
      <w:r w:rsidRPr="00A17682">
        <w:rPr>
          <w:rFonts w:ascii="Arial" w:hAnsi="Arial" w:cs="Arial"/>
          <w:color w:val="222222"/>
          <w:sz w:val="24"/>
          <w:szCs w:val="24"/>
          <w:shd w:val="clear" w:color="auto" w:fill="FFFFFF"/>
        </w:rPr>
        <w:t>Infect</w:t>
      </w:r>
      <w:proofErr w:type="spellEnd"/>
      <w:r w:rsidRPr="00A17682">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Dis</w:t>
      </w:r>
      <w:proofErr w:type="spellEnd"/>
      <w:r w:rsidRPr="00A17682">
        <w:rPr>
          <w:rFonts w:ascii="Arial" w:hAnsi="Arial" w:cs="Arial"/>
          <w:color w:val="222222"/>
          <w:sz w:val="24"/>
          <w:szCs w:val="24"/>
          <w:shd w:val="clear" w:color="auto" w:fill="FFFFFF"/>
        </w:rPr>
        <w:t xml:space="preserve"> 2017;65(12</w:t>
      </w:r>
      <w:proofErr w:type="gramStart"/>
      <w:r w:rsidRPr="00A17682">
        <w:rPr>
          <w:rFonts w:ascii="Arial" w:hAnsi="Arial" w:cs="Arial"/>
          <w:color w:val="222222"/>
          <w:sz w:val="24"/>
          <w:szCs w:val="24"/>
          <w:shd w:val="clear" w:color="auto" w:fill="FFFFFF"/>
        </w:rPr>
        <w:t>):e</w:t>
      </w:r>
      <w:proofErr w:type="gramEnd"/>
      <w:r w:rsidRPr="00A17682">
        <w:rPr>
          <w:rFonts w:ascii="Arial" w:hAnsi="Arial" w:cs="Arial"/>
          <w:color w:val="222222"/>
          <w:sz w:val="24"/>
          <w:szCs w:val="24"/>
          <w:shd w:val="clear" w:color="auto" w:fill="FFFFFF"/>
        </w:rPr>
        <w:t>45-e80.</w:t>
      </w:r>
    </w:p>
    <w:p w14:paraId="15534D66"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37CCF1B6"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t xml:space="preserve">Freedman SB, Vandermeer B, Milne A, Hartling L, Johnson D, Black K, et al. Diagnosing clinically significant dehydration in children with acute gastroenteritis using noninvasive methods: a </w:t>
      </w:r>
      <w:proofErr w:type="spellStart"/>
      <w:proofErr w:type="gramStart"/>
      <w:r w:rsidRPr="00306338">
        <w:rPr>
          <w:rFonts w:ascii="Arial" w:hAnsi="Arial" w:cs="Arial"/>
          <w:color w:val="222222"/>
          <w:sz w:val="24"/>
          <w:szCs w:val="24"/>
          <w:shd w:val="clear" w:color="auto" w:fill="FFFFFF"/>
          <w:lang w:val="en-US"/>
        </w:rPr>
        <w:t>metaanalysis.J</w:t>
      </w:r>
      <w:proofErr w:type="spellEnd"/>
      <w:proofErr w:type="gramEnd"/>
      <w:r w:rsidRPr="00306338">
        <w:rPr>
          <w:rFonts w:ascii="Arial" w:hAnsi="Arial" w:cs="Arial"/>
          <w:color w:val="222222"/>
          <w:sz w:val="24"/>
          <w:szCs w:val="24"/>
          <w:shd w:val="clear" w:color="auto" w:fill="FFFFFF"/>
          <w:lang w:val="en-US"/>
        </w:rPr>
        <w:t xml:space="preserve"> </w:t>
      </w:r>
      <w:proofErr w:type="spellStart"/>
      <w:r w:rsidRPr="00306338">
        <w:rPr>
          <w:rFonts w:ascii="Arial" w:hAnsi="Arial" w:cs="Arial"/>
          <w:color w:val="222222"/>
          <w:sz w:val="24"/>
          <w:szCs w:val="24"/>
          <w:shd w:val="clear" w:color="auto" w:fill="FFFFFF"/>
          <w:lang w:val="en-US"/>
        </w:rPr>
        <w:t>Pediatr</w:t>
      </w:r>
      <w:proofErr w:type="spellEnd"/>
      <w:r w:rsidRPr="00306338">
        <w:rPr>
          <w:rFonts w:ascii="Arial" w:hAnsi="Arial" w:cs="Arial"/>
          <w:color w:val="222222"/>
          <w:sz w:val="24"/>
          <w:szCs w:val="24"/>
          <w:shd w:val="clear" w:color="auto" w:fill="FFFFFF"/>
          <w:lang w:val="en-US"/>
        </w:rPr>
        <w:t xml:space="preserve">. </w:t>
      </w:r>
      <w:r w:rsidRPr="00A17682">
        <w:rPr>
          <w:rFonts w:ascii="Arial" w:hAnsi="Arial" w:cs="Arial"/>
          <w:color w:val="222222"/>
          <w:sz w:val="24"/>
          <w:szCs w:val="24"/>
          <w:shd w:val="clear" w:color="auto" w:fill="FFFFFF"/>
        </w:rPr>
        <w:t>2015;166(4):908–16 e6.</w:t>
      </w:r>
    </w:p>
    <w:p w14:paraId="4C619AAC"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5777A43B"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proofErr w:type="spellStart"/>
      <w:r w:rsidRPr="00306338">
        <w:rPr>
          <w:rFonts w:ascii="Arial" w:hAnsi="Arial" w:cs="Arial"/>
          <w:color w:val="222222"/>
          <w:sz w:val="24"/>
          <w:szCs w:val="24"/>
          <w:shd w:val="clear" w:color="auto" w:fill="FFFFFF"/>
        </w:rPr>
        <w:t>Pruvost</w:t>
      </w:r>
      <w:proofErr w:type="spellEnd"/>
      <w:r w:rsidRPr="00306338">
        <w:rPr>
          <w:rFonts w:ascii="Arial" w:hAnsi="Arial" w:cs="Arial"/>
          <w:color w:val="222222"/>
          <w:sz w:val="24"/>
          <w:szCs w:val="24"/>
          <w:shd w:val="clear" w:color="auto" w:fill="FFFFFF"/>
        </w:rPr>
        <w:t xml:space="preserve"> I, </w:t>
      </w:r>
      <w:proofErr w:type="spellStart"/>
      <w:r w:rsidRPr="00306338">
        <w:rPr>
          <w:rFonts w:ascii="Arial" w:hAnsi="Arial" w:cs="Arial"/>
          <w:color w:val="222222"/>
          <w:sz w:val="24"/>
          <w:szCs w:val="24"/>
          <w:shd w:val="clear" w:color="auto" w:fill="FFFFFF"/>
        </w:rPr>
        <w:t>Dubos</w:t>
      </w:r>
      <w:proofErr w:type="spellEnd"/>
      <w:r w:rsidRPr="00306338">
        <w:rPr>
          <w:rFonts w:ascii="Arial" w:hAnsi="Arial" w:cs="Arial"/>
          <w:color w:val="222222"/>
          <w:sz w:val="24"/>
          <w:szCs w:val="24"/>
          <w:shd w:val="clear" w:color="auto" w:fill="FFFFFF"/>
        </w:rPr>
        <w:t xml:space="preserve"> F, Aurel M, </w:t>
      </w:r>
      <w:proofErr w:type="spellStart"/>
      <w:r w:rsidRPr="00306338">
        <w:rPr>
          <w:rFonts w:ascii="Arial" w:hAnsi="Arial" w:cs="Arial"/>
          <w:color w:val="222222"/>
          <w:sz w:val="24"/>
          <w:szCs w:val="24"/>
          <w:shd w:val="clear" w:color="auto" w:fill="FFFFFF"/>
        </w:rPr>
        <w:t>Hue</w:t>
      </w:r>
      <w:proofErr w:type="spellEnd"/>
      <w:r w:rsidRPr="00306338">
        <w:rPr>
          <w:rFonts w:ascii="Arial" w:hAnsi="Arial" w:cs="Arial"/>
          <w:color w:val="222222"/>
          <w:sz w:val="24"/>
          <w:szCs w:val="24"/>
          <w:shd w:val="clear" w:color="auto" w:fill="FFFFFF"/>
        </w:rPr>
        <w:t xml:space="preserve"> V, </w:t>
      </w:r>
      <w:proofErr w:type="spellStart"/>
      <w:r w:rsidRPr="00306338">
        <w:rPr>
          <w:rFonts w:ascii="Arial" w:hAnsi="Arial" w:cs="Arial"/>
          <w:color w:val="222222"/>
          <w:sz w:val="24"/>
          <w:szCs w:val="24"/>
          <w:shd w:val="clear" w:color="auto" w:fill="FFFFFF"/>
        </w:rPr>
        <w:t>Martinot</w:t>
      </w:r>
      <w:proofErr w:type="spellEnd"/>
      <w:r w:rsidRPr="00306338">
        <w:rPr>
          <w:rFonts w:ascii="Arial" w:hAnsi="Arial" w:cs="Arial"/>
          <w:color w:val="222222"/>
          <w:sz w:val="24"/>
          <w:szCs w:val="24"/>
          <w:shd w:val="clear" w:color="auto" w:fill="FFFFFF"/>
        </w:rPr>
        <w:t xml:space="preserve"> A. </w:t>
      </w:r>
      <w:proofErr w:type="spellStart"/>
      <w:r w:rsidRPr="00306338">
        <w:rPr>
          <w:rFonts w:ascii="Arial" w:hAnsi="Arial" w:cs="Arial"/>
          <w:color w:val="222222"/>
          <w:sz w:val="24"/>
          <w:szCs w:val="24"/>
          <w:shd w:val="clear" w:color="auto" w:fill="FFFFFF"/>
        </w:rPr>
        <w:t>Valeur</w:t>
      </w:r>
      <w:proofErr w:type="spellEnd"/>
      <w:r w:rsidRPr="00306338">
        <w:rPr>
          <w:rFonts w:ascii="Arial" w:hAnsi="Arial" w:cs="Arial"/>
          <w:color w:val="222222"/>
          <w:sz w:val="24"/>
          <w:szCs w:val="24"/>
          <w:shd w:val="clear" w:color="auto" w:fill="FFFFFF"/>
        </w:rPr>
        <w:t xml:space="preserve"> des </w:t>
      </w:r>
      <w:proofErr w:type="spellStart"/>
      <w:r w:rsidRPr="00306338">
        <w:rPr>
          <w:rFonts w:ascii="Arial" w:hAnsi="Arial" w:cs="Arial"/>
          <w:color w:val="222222"/>
          <w:sz w:val="24"/>
          <w:szCs w:val="24"/>
          <w:shd w:val="clear" w:color="auto" w:fill="FFFFFF"/>
        </w:rPr>
        <w:t>données</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anamnestiques</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cliniques</w:t>
      </w:r>
      <w:proofErr w:type="spellEnd"/>
      <w:r w:rsidRPr="00306338">
        <w:rPr>
          <w:rFonts w:ascii="Arial" w:hAnsi="Arial" w:cs="Arial"/>
          <w:color w:val="222222"/>
          <w:sz w:val="24"/>
          <w:szCs w:val="24"/>
          <w:shd w:val="clear" w:color="auto" w:fill="FFFFFF"/>
        </w:rPr>
        <w:t xml:space="preserve"> et </w:t>
      </w:r>
      <w:proofErr w:type="spellStart"/>
      <w:r w:rsidRPr="00306338">
        <w:rPr>
          <w:rFonts w:ascii="Arial" w:hAnsi="Arial" w:cs="Arial"/>
          <w:color w:val="222222"/>
          <w:sz w:val="24"/>
          <w:szCs w:val="24"/>
          <w:shd w:val="clear" w:color="auto" w:fill="FFFFFF"/>
        </w:rPr>
        <w:t>biologiques</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pour</w:t>
      </w:r>
      <w:proofErr w:type="spellEnd"/>
      <w:r w:rsidRPr="00306338">
        <w:rPr>
          <w:rFonts w:ascii="Arial" w:hAnsi="Arial" w:cs="Arial"/>
          <w:color w:val="222222"/>
          <w:sz w:val="24"/>
          <w:szCs w:val="24"/>
          <w:shd w:val="clear" w:color="auto" w:fill="FFFFFF"/>
        </w:rPr>
        <w:t xml:space="preserve"> le </w:t>
      </w:r>
      <w:proofErr w:type="spellStart"/>
      <w:r w:rsidRPr="00306338">
        <w:rPr>
          <w:rFonts w:ascii="Arial" w:hAnsi="Arial" w:cs="Arial"/>
          <w:color w:val="222222"/>
          <w:sz w:val="24"/>
          <w:szCs w:val="24"/>
          <w:shd w:val="clear" w:color="auto" w:fill="FFFFFF"/>
        </w:rPr>
        <w:t>diagnostic</w:t>
      </w:r>
      <w:proofErr w:type="spellEnd"/>
      <w:r w:rsidRPr="00306338">
        <w:rPr>
          <w:rFonts w:ascii="Arial" w:hAnsi="Arial" w:cs="Arial"/>
          <w:color w:val="222222"/>
          <w:sz w:val="24"/>
          <w:szCs w:val="24"/>
          <w:shd w:val="clear" w:color="auto" w:fill="FFFFFF"/>
        </w:rPr>
        <w:t xml:space="preserve"> de </w:t>
      </w:r>
      <w:proofErr w:type="spellStart"/>
      <w:r w:rsidRPr="00306338">
        <w:rPr>
          <w:rFonts w:ascii="Arial" w:hAnsi="Arial" w:cs="Arial"/>
          <w:color w:val="222222"/>
          <w:sz w:val="24"/>
          <w:szCs w:val="24"/>
          <w:shd w:val="clear" w:color="auto" w:fill="FFFFFF"/>
        </w:rPr>
        <w:t>déshydratation</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par</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diarrhée</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aiguë</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chez</w:t>
      </w:r>
      <w:proofErr w:type="spellEnd"/>
      <w:r w:rsidRPr="00306338">
        <w:rPr>
          <w:rFonts w:ascii="Arial" w:hAnsi="Arial" w:cs="Arial"/>
          <w:color w:val="222222"/>
          <w:sz w:val="24"/>
          <w:szCs w:val="24"/>
          <w:shd w:val="clear" w:color="auto" w:fill="FFFFFF"/>
        </w:rPr>
        <w:t xml:space="preserve"> </w:t>
      </w:r>
      <w:proofErr w:type="spellStart"/>
      <w:r w:rsidRPr="00306338">
        <w:rPr>
          <w:rFonts w:ascii="Arial" w:hAnsi="Arial" w:cs="Arial"/>
          <w:color w:val="222222"/>
          <w:sz w:val="24"/>
          <w:szCs w:val="24"/>
          <w:shd w:val="clear" w:color="auto" w:fill="FFFFFF"/>
        </w:rPr>
        <w:t>l’enfant</w:t>
      </w:r>
      <w:proofErr w:type="spellEnd"/>
      <w:r w:rsidRPr="00306338">
        <w:rPr>
          <w:rFonts w:ascii="Arial" w:hAnsi="Arial" w:cs="Arial"/>
          <w:color w:val="222222"/>
          <w:sz w:val="24"/>
          <w:szCs w:val="24"/>
          <w:shd w:val="clear" w:color="auto" w:fill="FFFFFF"/>
        </w:rPr>
        <w:t xml:space="preserve"> de </w:t>
      </w:r>
      <w:proofErr w:type="spellStart"/>
      <w:r w:rsidRPr="00306338">
        <w:rPr>
          <w:rFonts w:ascii="Arial" w:hAnsi="Arial" w:cs="Arial"/>
          <w:color w:val="222222"/>
          <w:sz w:val="24"/>
          <w:szCs w:val="24"/>
          <w:shd w:val="clear" w:color="auto" w:fill="FFFFFF"/>
        </w:rPr>
        <w:t>moins</w:t>
      </w:r>
      <w:proofErr w:type="spellEnd"/>
      <w:r w:rsidRPr="00306338">
        <w:rPr>
          <w:rFonts w:ascii="Arial" w:hAnsi="Arial" w:cs="Arial"/>
          <w:color w:val="222222"/>
          <w:sz w:val="24"/>
          <w:szCs w:val="24"/>
          <w:shd w:val="clear" w:color="auto" w:fill="FFFFFF"/>
        </w:rPr>
        <w:t xml:space="preserve"> de 5 </w:t>
      </w:r>
      <w:proofErr w:type="spellStart"/>
      <w:r w:rsidRPr="00A17682">
        <w:rPr>
          <w:rFonts w:ascii="Arial" w:hAnsi="Arial" w:cs="Arial"/>
          <w:color w:val="222222"/>
          <w:sz w:val="24"/>
          <w:szCs w:val="24"/>
          <w:shd w:val="clear" w:color="auto" w:fill="FFFFFF"/>
        </w:rPr>
        <w:t>ans</w:t>
      </w:r>
      <w:proofErr w:type="spellEnd"/>
      <w:r w:rsidRPr="00A17682">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Presse</w:t>
      </w:r>
      <w:proofErr w:type="spellEnd"/>
      <w:r w:rsidRPr="00A17682">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Med</w:t>
      </w:r>
      <w:proofErr w:type="spellEnd"/>
      <w:r w:rsidRPr="00A17682">
        <w:rPr>
          <w:rFonts w:ascii="Arial" w:hAnsi="Arial" w:cs="Arial"/>
          <w:color w:val="222222"/>
          <w:sz w:val="24"/>
          <w:szCs w:val="24"/>
          <w:shd w:val="clear" w:color="auto" w:fill="FFFFFF"/>
        </w:rPr>
        <w:t>. 2008;37(4):600–9.</w:t>
      </w:r>
    </w:p>
    <w:p w14:paraId="23E44CEB"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086792EA"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lastRenderedPageBreak/>
        <w:t xml:space="preserve">Women's </w:t>
      </w:r>
      <w:proofErr w:type="spellStart"/>
      <w:r w:rsidRPr="00306338">
        <w:rPr>
          <w:rFonts w:ascii="Arial" w:hAnsi="Arial" w:cs="Arial"/>
          <w:color w:val="222222"/>
          <w:sz w:val="24"/>
          <w:szCs w:val="24"/>
          <w:shd w:val="clear" w:color="auto" w:fill="FFFFFF"/>
          <w:lang w:val="en-US"/>
        </w:rPr>
        <w:t>NCCf</w:t>
      </w:r>
      <w:proofErr w:type="spellEnd"/>
      <w:r w:rsidRPr="00306338">
        <w:rPr>
          <w:rFonts w:ascii="Arial" w:hAnsi="Arial" w:cs="Arial"/>
          <w:color w:val="222222"/>
          <w:sz w:val="24"/>
          <w:szCs w:val="24"/>
          <w:shd w:val="clear" w:color="auto" w:fill="FFFFFF"/>
          <w:lang w:val="en-US"/>
        </w:rPr>
        <w:t xml:space="preserve">, Health Cs. </w:t>
      </w:r>
      <w:proofErr w:type="spellStart"/>
      <w:r w:rsidRPr="00306338">
        <w:rPr>
          <w:rFonts w:ascii="Arial" w:hAnsi="Arial" w:cs="Arial"/>
          <w:color w:val="222222"/>
          <w:sz w:val="24"/>
          <w:szCs w:val="24"/>
          <w:shd w:val="clear" w:color="auto" w:fill="FFFFFF"/>
          <w:lang w:val="en-US"/>
        </w:rPr>
        <w:t>Diarrhoea</w:t>
      </w:r>
      <w:proofErr w:type="spellEnd"/>
      <w:r w:rsidRPr="00306338">
        <w:rPr>
          <w:rFonts w:ascii="Arial" w:hAnsi="Arial" w:cs="Arial"/>
          <w:color w:val="222222"/>
          <w:sz w:val="24"/>
          <w:szCs w:val="24"/>
          <w:shd w:val="clear" w:color="auto" w:fill="FFFFFF"/>
          <w:lang w:val="en-US"/>
        </w:rPr>
        <w:t xml:space="preserve"> and vomiting caused by gastroenteritis: diagnosis, assessment and management in children younger than 5 years. </w:t>
      </w:r>
      <w:r w:rsidRPr="00A17682">
        <w:rPr>
          <w:rFonts w:ascii="Arial" w:hAnsi="Arial" w:cs="Arial"/>
          <w:color w:val="222222"/>
          <w:sz w:val="24"/>
          <w:szCs w:val="24"/>
          <w:shd w:val="clear" w:color="auto" w:fill="FFFFFF"/>
        </w:rPr>
        <w:t>2009.</w:t>
      </w:r>
    </w:p>
    <w:p w14:paraId="087BCFB0"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10DB3AA7" w14:textId="77777777" w:rsidR="00306338" w:rsidRP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lang w:val="en-US"/>
        </w:rPr>
      </w:pPr>
      <w:r w:rsidRPr="00306338">
        <w:rPr>
          <w:rFonts w:ascii="Arial" w:hAnsi="Arial" w:cs="Arial"/>
          <w:color w:val="222222"/>
          <w:sz w:val="24"/>
          <w:szCs w:val="24"/>
          <w:shd w:val="clear" w:color="auto" w:fill="FFFFFF"/>
          <w:lang w:val="en-US"/>
        </w:rPr>
        <w:t xml:space="preserve">Shane AL, Mody RK, Crump JA, Tarr PI, Steiner TS, </w:t>
      </w:r>
      <w:proofErr w:type="spellStart"/>
      <w:r w:rsidRPr="00306338">
        <w:rPr>
          <w:rFonts w:ascii="Arial" w:hAnsi="Arial" w:cs="Arial"/>
          <w:color w:val="222222"/>
          <w:sz w:val="24"/>
          <w:szCs w:val="24"/>
          <w:shd w:val="clear" w:color="auto" w:fill="FFFFFF"/>
          <w:lang w:val="en-US"/>
        </w:rPr>
        <w:t>Kotloff</w:t>
      </w:r>
      <w:proofErr w:type="spellEnd"/>
      <w:r w:rsidRPr="00306338">
        <w:rPr>
          <w:rFonts w:ascii="Arial" w:hAnsi="Arial" w:cs="Arial"/>
          <w:color w:val="222222"/>
          <w:sz w:val="24"/>
          <w:szCs w:val="24"/>
          <w:shd w:val="clear" w:color="auto" w:fill="FFFFFF"/>
          <w:lang w:val="en-US"/>
        </w:rPr>
        <w:t xml:space="preserve"> K et al. 2017 Infectious Diseases Society of America clinical practice guidelines for the diagnosis and management of infectious diarrhea. </w:t>
      </w:r>
      <w:proofErr w:type="spellStart"/>
      <w:r w:rsidRPr="00306338">
        <w:rPr>
          <w:rFonts w:ascii="Arial" w:hAnsi="Arial" w:cs="Arial"/>
          <w:color w:val="222222"/>
          <w:sz w:val="24"/>
          <w:szCs w:val="24"/>
          <w:shd w:val="clear" w:color="auto" w:fill="FFFFFF"/>
          <w:lang w:val="en-US"/>
        </w:rPr>
        <w:t>lin</w:t>
      </w:r>
      <w:proofErr w:type="spellEnd"/>
      <w:r w:rsidRPr="00306338">
        <w:rPr>
          <w:rFonts w:ascii="Arial" w:hAnsi="Arial" w:cs="Arial"/>
          <w:color w:val="222222"/>
          <w:sz w:val="24"/>
          <w:szCs w:val="24"/>
          <w:shd w:val="clear" w:color="auto" w:fill="FFFFFF"/>
          <w:lang w:val="en-US"/>
        </w:rPr>
        <w:t xml:space="preserve"> Infect Dis 2017;65(12</w:t>
      </w:r>
      <w:proofErr w:type="gramStart"/>
      <w:r w:rsidRPr="00306338">
        <w:rPr>
          <w:rFonts w:ascii="Arial" w:hAnsi="Arial" w:cs="Arial"/>
          <w:color w:val="222222"/>
          <w:sz w:val="24"/>
          <w:szCs w:val="24"/>
          <w:shd w:val="clear" w:color="auto" w:fill="FFFFFF"/>
          <w:lang w:val="en-US"/>
        </w:rPr>
        <w:t>):e</w:t>
      </w:r>
      <w:proofErr w:type="gramEnd"/>
      <w:r w:rsidRPr="00306338">
        <w:rPr>
          <w:rFonts w:ascii="Arial" w:hAnsi="Arial" w:cs="Arial"/>
          <w:color w:val="222222"/>
          <w:sz w:val="24"/>
          <w:szCs w:val="24"/>
          <w:shd w:val="clear" w:color="auto" w:fill="FFFFFF"/>
          <w:lang w:val="en-US"/>
        </w:rPr>
        <w:t>45-e80.</w:t>
      </w:r>
    </w:p>
    <w:p w14:paraId="4565D67C" w14:textId="77777777" w:rsidR="00306338" w:rsidRPr="00306338" w:rsidRDefault="00306338" w:rsidP="005D0E81">
      <w:pPr>
        <w:pStyle w:val="Prrafodelista"/>
        <w:spacing w:line="360" w:lineRule="auto"/>
        <w:jc w:val="both"/>
        <w:rPr>
          <w:rFonts w:ascii="Arial" w:hAnsi="Arial" w:cs="Arial"/>
          <w:color w:val="222222"/>
          <w:sz w:val="24"/>
          <w:szCs w:val="24"/>
          <w:shd w:val="clear" w:color="auto" w:fill="FFFFFF"/>
          <w:lang w:val="en-US"/>
        </w:rPr>
      </w:pPr>
    </w:p>
    <w:p w14:paraId="6EE22744" w14:textId="77777777"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sidRPr="00306338">
        <w:rPr>
          <w:rFonts w:ascii="Arial" w:hAnsi="Arial" w:cs="Arial"/>
          <w:color w:val="222222"/>
          <w:sz w:val="24"/>
          <w:szCs w:val="24"/>
          <w:shd w:val="clear" w:color="auto" w:fill="FFFFFF"/>
          <w:lang w:val="en-US"/>
        </w:rPr>
        <w:t xml:space="preserve">Gregorio GV, Dans LF, Silvestre MA. Early versus delayed refeeding for children with acute </w:t>
      </w:r>
      <w:proofErr w:type="spellStart"/>
      <w:r w:rsidRPr="00306338">
        <w:rPr>
          <w:rFonts w:ascii="Arial" w:hAnsi="Arial" w:cs="Arial"/>
          <w:color w:val="222222"/>
          <w:sz w:val="24"/>
          <w:szCs w:val="24"/>
          <w:shd w:val="clear" w:color="auto" w:fill="FFFFFF"/>
          <w:lang w:val="en-US"/>
        </w:rPr>
        <w:t>diarrhoea</w:t>
      </w:r>
      <w:proofErr w:type="spellEnd"/>
      <w:r w:rsidRPr="00306338">
        <w:rPr>
          <w:rFonts w:ascii="Arial" w:hAnsi="Arial" w:cs="Arial"/>
          <w:color w:val="222222"/>
          <w:sz w:val="24"/>
          <w:szCs w:val="24"/>
          <w:shd w:val="clear" w:color="auto" w:fill="FFFFFF"/>
          <w:lang w:val="en-US"/>
        </w:rPr>
        <w:t xml:space="preserve">. </w:t>
      </w:r>
      <w:r w:rsidRPr="00A17682">
        <w:rPr>
          <w:rFonts w:ascii="Arial" w:hAnsi="Arial" w:cs="Arial"/>
          <w:color w:val="222222"/>
          <w:sz w:val="24"/>
          <w:szCs w:val="24"/>
          <w:shd w:val="clear" w:color="auto" w:fill="FFFFFF"/>
        </w:rPr>
        <w:t xml:space="preserve">Cochrane </w:t>
      </w:r>
      <w:proofErr w:type="spellStart"/>
      <w:r w:rsidRPr="00A17682">
        <w:rPr>
          <w:rFonts w:ascii="Arial" w:hAnsi="Arial" w:cs="Arial"/>
          <w:color w:val="222222"/>
          <w:sz w:val="24"/>
          <w:szCs w:val="24"/>
          <w:shd w:val="clear" w:color="auto" w:fill="FFFFFF"/>
        </w:rPr>
        <w:t>Database</w:t>
      </w:r>
      <w:proofErr w:type="spellEnd"/>
      <w:r>
        <w:rPr>
          <w:rFonts w:ascii="Arial" w:hAnsi="Arial" w:cs="Arial"/>
          <w:color w:val="222222"/>
          <w:sz w:val="24"/>
          <w:szCs w:val="24"/>
          <w:shd w:val="clear" w:color="auto" w:fill="FFFFFF"/>
        </w:rPr>
        <w:t xml:space="preserve"> </w:t>
      </w:r>
      <w:proofErr w:type="spellStart"/>
      <w:r w:rsidRPr="00A17682">
        <w:rPr>
          <w:rFonts w:ascii="Arial" w:hAnsi="Arial" w:cs="Arial"/>
          <w:color w:val="222222"/>
          <w:sz w:val="24"/>
          <w:szCs w:val="24"/>
          <w:shd w:val="clear" w:color="auto" w:fill="FFFFFF"/>
        </w:rPr>
        <w:t>Syst</w:t>
      </w:r>
      <w:proofErr w:type="spellEnd"/>
      <w:r w:rsidRPr="00A17682">
        <w:rPr>
          <w:rFonts w:ascii="Arial" w:hAnsi="Arial" w:cs="Arial"/>
          <w:color w:val="222222"/>
          <w:sz w:val="24"/>
          <w:szCs w:val="24"/>
          <w:shd w:val="clear" w:color="auto" w:fill="FFFFFF"/>
        </w:rPr>
        <w:t xml:space="preserve"> Rev. 2011;7.</w:t>
      </w:r>
    </w:p>
    <w:p w14:paraId="75093BD5" w14:textId="77777777" w:rsidR="00306338" w:rsidRPr="00A17682" w:rsidRDefault="00306338" w:rsidP="005D0E81">
      <w:pPr>
        <w:pStyle w:val="Prrafodelista"/>
        <w:spacing w:line="360" w:lineRule="auto"/>
        <w:jc w:val="both"/>
        <w:rPr>
          <w:rFonts w:ascii="Arial" w:hAnsi="Arial" w:cs="Arial"/>
          <w:color w:val="222222"/>
          <w:sz w:val="24"/>
          <w:szCs w:val="24"/>
          <w:shd w:val="clear" w:color="auto" w:fill="FFFFFF"/>
        </w:rPr>
      </w:pPr>
    </w:p>
    <w:p w14:paraId="7E495C60" w14:textId="18C9F850" w:rsidR="00306338" w:rsidRDefault="00306338" w:rsidP="005A63BA">
      <w:pPr>
        <w:pStyle w:val="Prrafodelista"/>
        <w:numPr>
          <w:ilvl w:val="0"/>
          <w:numId w:val="14"/>
        </w:numPr>
        <w:spacing w:after="160" w:line="360" w:lineRule="auto"/>
        <w:jc w:val="both"/>
        <w:rPr>
          <w:rFonts w:ascii="Arial" w:hAnsi="Arial" w:cs="Arial"/>
          <w:color w:val="222222"/>
          <w:sz w:val="24"/>
          <w:szCs w:val="24"/>
          <w:shd w:val="clear" w:color="auto" w:fill="FFFFFF"/>
        </w:rPr>
      </w:pPr>
      <w:proofErr w:type="spellStart"/>
      <w:r w:rsidRPr="00306338">
        <w:rPr>
          <w:rFonts w:ascii="Arial" w:hAnsi="Arial" w:cs="Arial"/>
          <w:color w:val="222222"/>
          <w:sz w:val="24"/>
          <w:szCs w:val="24"/>
          <w:shd w:val="clear" w:color="auto" w:fill="FFFFFF"/>
          <w:lang w:val="en-US"/>
        </w:rPr>
        <w:t>Tormo</w:t>
      </w:r>
      <w:proofErr w:type="spellEnd"/>
      <w:r w:rsidRPr="00306338">
        <w:rPr>
          <w:rFonts w:ascii="Arial" w:hAnsi="Arial" w:cs="Arial"/>
          <w:color w:val="222222"/>
          <w:sz w:val="24"/>
          <w:szCs w:val="24"/>
          <w:shd w:val="clear" w:color="auto" w:fill="FFFFFF"/>
          <w:lang w:val="en-US"/>
        </w:rPr>
        <w:t xml:space="preserve"> R, Polanco I, Salazar-Lindo E, Goulet O. Acute infectious </w:t>
      </w:r>
      <w:proofErr w:type="spellStart"/>
      <w:r w:rsidRPr="00306338">
        <w:rPr>
          <w:rFonts w:ascii="Arial" w:hAnsi="Arial" w:cs="Arial"/>
          <w:color w:val="222222"/>
          <w:sz w:val="24"/>
          <w:szCs w:val="24"/>
          <w:shd w:val="clear" w:color="auto" w:fill="FFFFFF"/>
          <w:lang w:val="en-US"/>
        </w:rPr>
        <w:t>diarrhoea</w:t>
      </w:r>
      <w:proofErr w:type="spellEnd"/>
      <w:r w:rsidRPr="00306338">
        <w:rPr>
          <w:rFonts w:ascii="Arial" w:hAnsi="Arial" w:cs="Arial"/>
          <w:color w:val="222222"/>
          <w:sz w:val="24"/>
          <w:szCs w:val="24"/>
          <w:shd w:val="clear" w:color="auto" w:fill="FFFFFF"/>
          <w:lang w:val="en-US"/>
        </w:rPr>
        <w:t xml:space="preserve"> in children: new insights in antisecretory treatment with </w:t>
      </w:r>
      <w:proofErr w:type="spellStart"/>
      <w:r w:rsidRPr="00306338">
        <w:rPr>
          <w:rFonts w:ascii="Arial" w:hAnsi="Arial" w:cs="Arial"/>
          <w:color w:val="222222"/>
          <w:sz w:val="24"/>
          <w:szCs w:val="24"/>
          <w:shd w:val="clear" w:color="auto" w:fill="FFFFFF"/>
          <w:lang w:val="en-US"/>
        </w:rPr>
        <w:t>racecadotril</w:t>
      </w:r>
      <w:proofErr w:type="spellEnd"/>
      <w:r w:rsidRPr="00306338">
        <w:rPr>
          <w:rFonts w:ascii="Arial" w:hAnsi="Arial" w:cs="Arial"/>
          <w:color w:val="222222"/>
          <w:sz w:val="24"/>
          <w:szCs w:val="24"/>
          <w:shd w:val="clear" w:color="auto" w:fill="FFFFFF"/>
          <w:lang w:val="en-US"/>
        </w:rPr>
        <w:t xml:space="preserve">. </w:t>
      </w:r>
      <w:r w:rsidRPr="00A17682">
        <w:rPr>
          <w:rFonts w:ascii="Arial" w:hAnsi="Arial" w:cs="Arial"/>
          <w:color w:val="222222"/>
          <w:sz w:val="24"/>
          <w:szCs w:val="24"/>
          <w:shd w:val="clear" w:color="auto" w:fill="FFFFFF"/>
        </w:rPr>
        <w:t xml:space="preserve">Acta </w:t>
      </w:r>
      <w:proofErr w:type="spellStart"/>
      <w:r w:rsidRPr="00A17682">
        <w:rPr>
          <w:rFonts w:ascii="Arial" w:hAnsi="Arial" w:cs="Arial"/>
          <w:color w:val="222222"/>
          <w:sz w:val="24"/>
          <w:szCs w:val="24"/>
          <w:shd w:val="clear" w:color="auto" w:fill="FFFFFF"/>
        </w:rPr>
        <w:t>Paediatr</w:t>
      </w:r>
      <w:proofErr w:type="spellEnd"/>
      <w:r w:rsidRPr="00A17682">
        <w:rPr>
          <w:rFonts w:ascii="Arial" w:hAnsi="Arial" w:cs="Arial"/>
          <w:color w:val="222222"/>
          <w:sz w:val="24"/>
          <w:szCs w:val="24"/>
          <w:shd w:val="clear" w:color="auto" w:fill="FFFFFF"/>
        </w:rPr>
        <w:t>. 2008;97(8):1008–15.</w:t>
      </w:r>
    </w:p>
    <w:p w14:paraId="7A5474EE" w14:textId="77777777" w:rsidR="005A63BA" w:rsidRPr="005D0E81" w:rsidRDefault="005A63BA" w:rsidP="005D0E81">
      <w:pPr>
        <w:pStyle w:val="Prrafodelista"/>
        <w:spacing w:line="360" w:lineRule="auto"/>
        <w:jc w:val="both"/>
        <w:rPr>
          <w:rFonts w:ascii="Arial" w:hAnsi="Arial" w:cs="Arial"/>
          <w:color w:val="222222"/>
          <w:sz w:val="24"/>
          <w:szCs w:val="24"/>
          <w:shd w:val="clear" w:color="auto" w:fill="FFFFFF"/>
        </w:rPr>
      </w:pPr>
    </w:p>
    <w:p w14:paraId="7C685E10" w14:textId="77777777" w:rsidR="005A63BA" w:rsidRPr="00A17682" w:rsidRDefault="005A63BA" w:rsidP="005A63BA">
      <w:pPr>
        <w:pStyle w:val="Prrafodelista"/>
        <w:numPr>
          <w:ilvl w:val="0"/>
          <w:numId w:val="14"/>
        </w:numPr>
        <w:spacing w:after="16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Ministerio de Salud. </w:t>
      </w:r>
      <w:r w:rsidRPr="000260A9">
        <w:rPr>
          <w:rFonts w:ascii="Arial" w:hAnsi="Arial" w:cs="Arial"/>
          <w:color w:val="222222"/>
          <w:sz w:val="24"/>
          <w:szCs w:val="24"/>
          <w:shd w:val="clear" w:color="auto" w:fill="FFFFFF"/>
        </w:rPr>
        <w:t>GUÍA DE PRÁCTICA CLÍNICA PARA EL DIAGNÓSTICO Y TRATAMIENTO DE DIARREA AGUDA INFECCIOSA EN PACIENTE PEDIÁTRICO</w:t>
      </w:r>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Institutno</w:t>
      </w:r>
      <w:proofErr w:type="spellEnd"/>
      <w:r>
        <w:rPr>
          <w:rFonts w:ascii="Arial" w:hAnsi="Arial" w:cs="Arial"/>
          <w:color w:val="222222"/>
          <w:sz w:val="24"/>
          <w:szCs w:val="24"/>
          <w:shd w:val="clear" w:color="auto" w:fill="FFFFFF"/>
        </w:rPr>
        <w:t xml:space="preserve"> Nacional del Niño de San Borja: Unidad de </w:t>
      </w:r>
      <w:proofErr w:type="spellStart"/>
      <w:r>
        <w:rPr>
          <w:rFonts w:ascii="Arial" w:hAnsi="Arial" w:cs="Arial"/>
          <w:color w:val="222222"/>
          <w:sz w:val="24"/>
          <w:szCs w:val="24"/>
          <w:shd w:val="clear" w:color="auto" w:fill="FFFFFF"/>
        </w:rPr>
        <w:t>Atencion</w:t>
      </w:r>
      <w:proofErr w:type="spellEnd"/>
      <w:r>
        <w:rPr>
          <w:rFonts w:ascii="Arial" w:hAnsi="Arial" w:cs="Arial"/>
          <w:color w:val="222222"/>
          <w:sz w:val="24"/>
          <w:szCs w:val="24"/>
          <w:shd w:val="clear" w:color="auto" w:fill="FFFFFF"/>
        </w:rPr>
        <w:t xml:space="preserve"> Integral Especializada. 2022</w:t>
      </w:r>
    </w:p>
    <w:p w14:paraId="1747C7A4" w14:textId="77777777" w:rsidR="005A63BA" w:rsidRPr="00A17682" w:rsidRDefault="005A63BA" w:rsidP="005D0E81">
      <w:pPr>
        <w:pStyle w:val="Prrafodelista"/>
        <w:spacing w:after="160" w:line="360" w:lineRule="auto"/>
        <w:jc w:val="both"/>
        <w:rPr>
          <w:rFonts w:ascii="Arial" w:hAnsi="Arial" w:cs="Arial"/>
          <w:color w:val="222222"/>
          <w:sz w:val="24"/>
          <w:szCs w:val="24"/>
          <w:shd w:val="clear" w:color="auto" w:fill="FFFFFF"/>
        </w:rPr>
      </w:pPr>
    </w:p>
    <w:bookmarkEnd w:id="8"/>
    <w:p w14:paraId="2378BAB2" w14:textId="77777777" w:rsidR="00C922F5" w:rsidRPr="006B73BB" w:rsidRDefault="00C922F5" w:rsidP="00AD7049">
      <w:pPr>
        <w:pStyle w:val="Default"/>
        <w:spacing w:line="360" w:lineRule="auto"/>
        <w:rPr>
          <w:b/>
        </w:rPr>
      </w:pPr>
    </w:p>
    <w:p w14:paraId="5EB57331" w14:textId="1B2C4268" w:rsidR="001B0F87" w:rsidRDefault="001B0F87" w:rsidP="00AD7049">
      <w:pPr>
        <w:pStyle w:val="Default"/>
        <w:spacing w:line="360" w:lineRule="auto"/>
        <w:rPr>
          <w:b/>
        </w:rPr>
      </w:pPr>
    </w:p>
    <w:p w14:paraId="0BFC3E8A" w14:textId="7B3AB626" w:rsidR="005A63BA" w:rsidRDefault="005A63BA" w:rsidP="00AD7049">
      <w:pPr>
        <w:pStyle w:val="Default"/>
        <w:spacing w:line="360" w:lineRule="auto"/>
        <w:rPr>
          <w:b/>
        </w:rPr>
      </w:pPr>
    </w:p>
    <w:p w14:paraId="166ABA6E" w14:textId="684D6F54" w:rsidR="005A63BA" w:rsidRDefault="005A63BA" w:rsidP="00AD7049">
      <w:pPr>
        <w:pStyle w:val="Default"/>
        <w:spacing w:line="360" w:lineRule="auto"/>
        <w:rPr>
          <w:b/>
        </w:rPr>
      </w:pPr>
    </w:p>
    <w:p w14:paraId="7DB4D0FD" w14:textId="33694B08" w:rsidR="005A63BA" w:rsidRDefault="005A63BA" w:rsidP="00AD7049">
      <w:pPr>
        <w:pStyle w:val="Default"/>
        <w:spacing w:line="360" w:lineRule="auto"/>
        <w:rPr>
          <w:b/>
        </w:rPr>
      </w:pPr>
    </w:p>
    <w:p w14:paraId="697040CE" w14:textId="25C39881" w:rsidR="005A63BA" w:rsidRDefault="005A63BA" w:rsidP="00AD7049">
      <w:pPr>
        <w:pStyle w:val="Default"/>
        <w:spacing w:line="360" w:lineRule="auto"/>
        <w:rPr>
          <w:b/>
        </w:rPr>
      </w:pPr>
    </w:p>
    <w:p w14:paraId="5BBE62CE" w14:textId="4028BCB2" w:rsidR="005A63BA" w:rsidRDefault="005A63BA" w:rsidP="00AD7049">
      <w:pPr>
        <w:pStyle w:val="Default"/>
        <w:spacing w:line="360" w:lineRule="auto"/>
        <w:rPr>
          <w:b/>
        </w:rPr>
      </w:pPr>
    </w:p>
    <w:p w14:paraId="75DBCE4E" w14:textId="42BC13E2" w:rsidR="005A63BA" w:rsidRDefault="005A63BA" w:rsidP="00AD7049">
      <w:pPr>
        <w:pStyle w:val="Default"/>
        <w:spacing w:line="360" w:lineRule="auto"/>
        <w:rPr>
          <w:b/>
        </w:rPr>
      </w:pPr>
    </w:p>
    <w:p w14:paraId="44538CF5" w14:textId="54537443" w:rsidR="005A63BA" w:rsidRDefault="005A63BA" w:rsidP="00AD7049">
      <w:pPr>
        <w:pStyle w:val="Default"/>
        <w:spacing w:line="360" w:lineRule="auto"/>
        <w:rPr>
          <w:b/>
        </w:rPr>
      </w:pPr>
    </w:p>
    <w:p w14:paraId="209FFF57" w14:textId="35136DA5" w:rsidR="005A63BA" w:rsidRDefault="005A63BA" w:rsidP="00AD7049">
      <w:pPr>
        <w:pStyle w:val="Default"/>
        <w:spacing w:line="360" w:lineRule="auto"/>
        <w:rPr>
          <w:b/>
        </w:rPr>
      </w:pPr>
    </w:p>
    <w:p w14:paraId="45621FE5" w14:textId="606E5C92" w:rsidR="005A63BA" w:rsidRDefault="005A63BA" w:rsidP="00AD7049">
      <w:pPr>
        <w:pStyle w:val="Default"/>
        <w:spacing w:line="360" w:lineRule="auto"/>
        <w:rPr>
          <w:b/>
        </w:rPr>
      </w:pPr>
    </w:p>
    <w:p w14:paraId="04E238B7" w14:textId="75A678A1" w:rsidR="005A63BA" w:rsidRDefault="005A63BA" w:rsidP="00AD7049">
      <w:pPr>
        <w:pStyle w:val="Default"/>
        <w:spacing w:line="360" w:lineRule="auto"/>
        <w:rPr>
          <w:b/>
        </w:rPr>
      </w:pPr>
    </w:p>
    <w:p w14:paraId="0E6EA284" w14:textId="455D5654" w:rsidR="005A63BA" w:rsidRDefault="005A63BA" w:rsidP="00AD7049">
      <w:pPr>
        <w:pStyle w:val="Default"/>
        <w:spacing w:line="360" w:lineRule="auto"/>
        <w:rPr>
          <w:b/>
        </w:rPr>
      </w:pPr>
    </w:p>
    <w:p w14:paraId="28C5AD15" w14:textId="428DCCEE" w:rsidR="005A63BA" w:rsidRDefault="005A63BA" w:rsidP="00AD7049">
      <w:pPr>
        <w:pStyle w:val="Default"/>
        <w:spacing w:line="360" w:lineRule="auto"/>
        <w:rPr>
          <w:b/>
        </w:rPr>
      </w:pPr>
    </w:p>
    <w:p w14:paraId="54FB992E" w14:textId="1678C1D8" w:rsidR="005A63BA" w:rsidRDefault="005A63BA" w:rsidP="00AD7049">
      <w:pPr>
        <w:pStyle w:val="Default"/>
        <w:spacing w:line="360" w:lineRule="auto"/>
        <w:rPr>
          <w:b/>
        </w:rPr>
      </w:pPr>
    </w:p>
    <w:p w14:paraId="31B13C83" w14:textId="582BE789" w:rsidR="005A63BA" w:rsidRDefault="005A63BA" w:rsidP="00AD7049">
      <w:pPr>
        <w:pStyle w:val="Default"/>
        <w:spacing w:line="360" w:lineRule="auto"/>
        <w:rPr>
          <w:b/>
        </w:rPr>
      </w:pPr>
    </w:p>
    <w:p w14:paraId="275E542E" w14:textId="088E3F21" w:rsidR="005A63BA" w:rsidRDefault="005A63BA" w:rsidP="00AD7049">
      <w:pPr>
        <w:pStyle w:val="Default"/>
        <w:spacing w:line="360" w:lineRule="auto"/>
        <w:rPr>
          <w:b/>
        </w:rPr>
      </w:pPr>
    </w:p>
    <w:p w14:paraId="54189653" w14:textId="157FD370" w:rsidR="005A63BA" w:rsidRDefault="005A63BA" w:rsidP="00AD7049">
      <w:pPr>
        <w:pStyle w:val="Default"/>
        <w:spacing w:line="360" w:lineRule="auto"/>
        <w:rPr>
          <w:b/>
        </w:rPr>
      </w:pPr>
    </w:p>
    <w:p w14:paraId="63DF3C1D" w14:textId="6E56429A" w:rsidR="005A63BA" w:rsidRDefault="005A63BA" w:rsidP="00AD7049">
      <w:pPr>
        <w:pStyle w:val="Default"/>
        <w:spacing w:line="360" w:lineRule="auto"/>
        <w:rPr>
          <w:b/>
        </w:rPr>
      </w:pPr>
    </w:p>
    <w:p w14:paraId="7E45F4AB" w14:textId="77777777" w:rsidR="005A63BA" w:rsidRPr="006B73BB" w:rsidRDefault="005A63BA" w:rsidP="00AD7049">
      <w:pPr>
        <w:pStyle w:val="Default"/>
        <w:spacing w:line="360" w:lineRule="auto"/>
        <w:rPr>
          <w:b/>
        </w:rPr>
      </w:pPr>
    </w:p>
    <w:p w14:paraId="72110C7E" w14:textId="6AAFF42B" w:rsidR="001B0F87" w:rsidRDefault="001B0F87" w:rsidP="00AD7049">
      <w:pPr>
        <w:pStyle w:val="Default"/>
        <w:spacing w:line="360" w:lineRule="auto"/>
        <w:rPr>
          <w:b/>
        </w:rPr>
      </w:pPr>
    </w:p>
    <w:p w14:paraId="7B36FAEC" w14:textId="77777777" w:rsidR="00306338" w:rsidRPr="006B73BB" w:rsidRDefault="00306338" w:rsidP="00AD7049">
      <w:pPr>
        <w:pStyle w:val="Default"/>
        <w:spacing w:line="360" w:lineRule="auto"/>
        <w:rPr>
          <w:b/>
        </w:rPr>
      </w:pPr>
    </w:p>
    <w:p w14:paraId="13193AFB" w14:textId="77777777" w:rsidR="001B0F87" w:rsidRPr="006B73BB" w:rsidRDefault="001B0F87" w:rsidP="00AD7049">
      <w:pPr>
        <w:pStyle w:val="Default"/>
        <w:spacing w:line="360" w:lineRule="auto"/>
        <w:rPr>
          <w:b/>
        </w:rPr>
      </w:pPr>
    </w:p>
    <w:p w14:paraId="7B8A7536" w14:textId="77777777" w:rsidR="005A63BA" w:rsidRDefault="005A63BA" w:rsidP="001B0F87">
      <w:pPr>
        <w:pStyle w:val="Default"/>
        <w:spacing w:line="360" w:lineRule="auto"/>
        <w:jc w:val="center"/>
        <w:rPr>
          <w:b/>
        </w:rPr>
      </w:pPr>
    </w:p>
    <w:p w14:paraId="49F876BD" w14:textId="7573EE50" w:rsidR="00A263FA" w:rsidRPr="005D0E81" w:rsidRDefault="00A263FA" w:rsidP="001B0F87">
      <w:pPr>
        <w:pStyle w:val="Default"/>
        <w:spacing w:line="360" w:lineRule="auto"/>
        <w:jc w:val="center"/>
        <w:rPr>
          <w:b/>
          <w:sz w:val="40"/>
          <w:lang w:val="es-PE"/>
        </w:rPr>
      </w:pPr>
      <w:r w:rsidRPr="005D0E81">
        <w:rPr>
          <w:b/>
          <w:sz w:val="40"/>
          <w:lang w:val="es-PE"/>
        </w:rPr>
        <w:t>ANEXOS</w:t>
      </w:r>
    </w:p>
    <w:p w14:paraId="5BF01C68" w14:textId="77777777" w:rsidR="001B0F87" w:rsidRPr="005D0E81" w:rsidRDefault="001B0F87" w:rsidP="00AD7049">
      <w:pPr>
        <w:pStyle w:val="Default"/>
        <w:spacing w:line="360" w:lineRule="auto"/>
        <w:rPr>
          <w:b/>
          <w:lang w:val="es-PE"/>
        </w:rPr>
      </w:pPr>
    </w:p>
    <w:p w14:paraId="257EA344" w14:textId="77777777" w:rsidR="001B0F87" w:rsidRPr="005D0E81" w:rsidRDefault="001B0F87" w:rsidP="00AD7049">
      <w:pPr>
        <w:pStyle w:val="Default"/>
        <w:spacing w:line="360" w:lineRule="auto"/>
        <w:rPr>
          <w:b/>
          <w:lang w:val="es-PE"/>
        </w:rPr>
      </w:pPr>
    </w:p>
    <w:p w14:paraId="064A273F" w14:textId="77777777" w:rsidR="001B0F87" w:rsidRPr="005D0E81" w:rsidRDefault="001B0F87" w:rsidP="00AD7049">
      <w:pPr>
        <w:pStyle w:val="Default"/>
        <w:spacing w:line="360" w:lineRule="auto"/>
        <w:rPr>
          <w:b/>
          <w:lang w:val="es-PE"/>
        </w:rPr>
      </w:pPr>
    </w:p>
    <w:p w14:paraId="65D0508F" w14:textId="699F12A8" w:rsidR="001B0F87" w:rsidRPr="005D0E81" w:rsidRDefault="001B0F87" w:rsidP="00AD7049">
      <w:pPr>
        <w:pStyle w:val="Default"/>
        <w:spacing w:line="360" w:lineRule="auto"/>
        <w:rPr>
          <w:b/>
          <w:lang w:val="es-PE"/>
        </w:rPr>
      </w:pPr>
    </w:p>
    <w:p w14:paraId="169BA8A0" w14:textId="6CA0C3AF" w:rsidR="00C922F5" w:rsidRPr="005D0E81" w:rsidRDefault="00C922F5" w:rsidP="00AD7049">
      <w:pPr>
        <w:pStyle w:val="Default"/>
        <w:spacing w:line="360" w:lineRule="auto"/>
        <w:rPr>
          <w:b/>
          <w:lang w:val="es-PE"/>
        </w:rPr>
      </w:pPr>
    </w:p>
    <w:p w14:paraId="6E800E4D" w14:textId="41B19862" w:rsidR="00C922F5" w:rsidRPr="005D0E81" w:rsidRDefault="00C922F5" w:rsidP="00AD7049">
      <w:pPr>
        <w:pStyle w:val="Default"/>
        <w:spacing w:line="360" w:lineRule="auto"/>
        <w:rPr>
          <w:b/>
          <w:lang w:val="es-PE"/>
        </w:rPr>
      </w:pPr>
    </w:p>
    <w:p w14:paraId="552FBD8B" w14:textId="23876473" w:rsidR="00C922F5" w:rsidRPr="005D0E81" w:rsidRDefault="00C922F5" w:rsidP="00AD7049">
      <w:pPr>
        <w:pStyle w:val="Default"/>
        <w:spacing w:line="360" w:lineRule="auto"/>
        <w:rPr>
          <w:b/>
          <w:lang w:val="es-PE"/>
        </w:rPr>
      </w:pPr>
    </w:p>
    <w:p w14:paraId="1C255949" w14:textId="5FDF0043" w:rsidR="00C922F5" w:rsidRPr="005D0E81" w:rsidRDefault="00C922F5" w:rsidP="00AD7049">
      <w:pPr>
        <w:pStyle w:val="Default"/>
        <w:spacing w:line="360" w:lineRule="auto"/>
        <w:rPr>
          <w:b/>
          <w:lang w:val="es-PE"/>
        </w:rPr>
      </w:pPr>
    </w:p>
    <w:p w14:paraId="0919F3C5" w14:textId="43A96F7C" w:rsidR="00C922F5" w:rsidRPr="005D0E81" w:rsidRDefault="00C922F5" w:rsidP="00AD7049">
      <w:pPr>
        <w:pStyle w:val="Default"/>
        <w:spacing w:line="360" w:lineRule="auto"/>
        <w:rPr>
          <w:b/>
          <w:lang w:val="es-PE"/>
        </w:rPr>
      </w:pPr>
    </w:p>
    <w:p w14:paraId="5626B43F" w14:textId="25DDCAAD" w:rsidR="00C922F5" w:rsidRPr="005D0E81" w:rsidRDefault="00C922F5" w:rsidP="00AD7049">
      <w:pPr>
        <w:pStyle w:val="Default"/>
        <w:spacing w:line="360" w:lineRule="auto"/>
        <w:rPr>
          <w:b/>
          <w:lang w:val="es-PE"/>
        </w:rPr>
      </w:pPr>
    </w:p>
    <w:p w14:paraId="48B51701" w14:textId="66405821" w:rsidR="00C922F5" w:rsidRPr="005D0E81" w:rsidRDefault="00C922F5" w:rsidP="00AD7049">
      <w:pPr>
        <w:pStyle w:val="Default"/>
        <w:spacing w:line="360" w:lineRule="auto"/>
        <w:rPr>
          <w:b/>
          <w:lang w:val="es-PE"/>
        </w:rPr>
      </w:pPr>
    </w:p>
    <w:p w14:paraId="3258FB1C" w14:textId="77777777" w:rsidR="00FB623B" w:rsidRPr="005D0E81" w:rsidRDefault="00FB623B" w:rsidP="00AD7049">
      <w:pPr>
        <w:pStyle w:val="Default"/>
        <w:spacing w:line="360" w:lineRule="auto"/>
        <w:rPr>
          <w:b/>
          <w:lang w:val="es-PE"/>
        </w:rPr>
        <w:sectPr w:rsidR="00FB623B" w:rsidRPr="005D0E81" w:rsidSect="00FB623B">
          <w:pgSz w:w="12240" w:h="15840"/>
          <w:pgMar w:top="1418" w:right="1418" w:bottom="1418" w:left="1701" w:header="720" w:footer="720" w:gutter="0"/>
          <w:pgNumType w:start="1"/>
          <w:cols w:space="720"/>
          <w:docGrid w:linePitch="360"/>
        </w:sectPr>
      </w:pPr>
    </w:p>
    <w:p w14:paraId="45CF1972" w14:textId="77777777" w:rsidR="006B73BB" w:rsidRPr="005D0E81" w:rsidRDefault="00C922F5" w:rsidP="006B73BB">
      <w:pPr>
        <w:pStyle w:val="Default"/>
        <w:spacing w:line="360" w:lineRule="auto"/>
        <w:rPr>
          <w:b/>
          <w:lang w:val="es-PE"/>
        </w:rPr>
      </w:pPr>
      <w:r w:rsidRPr="005D0E81">
        <w:rPr>
          <w:b/>
          <w:lang w:val="es-PE"/>
        </w:rPr>
        <w:lastRenderedPageBreak/>
        <w:t>Matri</w:t>
      </w:r>
      <w:r w:rsidR="00B349E9" w:rsidRPr="005D0E81">
        <w:rPr>
          <w:b/>
          <w:lang w:val="es-PE"/>
        </w:rPr>
        <w:t>z</w:t>
      </w:r>
      <w:r w:rsidRPr="005D0E81">
        <w:rPr>
          <w:b/>
          <w:lang w:val="es-PE"/>
        </w:rPr>
        <w:t xml:space="preserve"> de</w:t>
      </w:r>
      <w:r w:rsidR="00A263FA" w:rsidRPr="005D0E81">
        <w:rPr>
          <w:b/>
          <w:lang w:val="es-PE"/>
        </w:rPr>
        <w:t xml:space="preserve"> consistencia </w:t>
      </w:r>
      <w:r w:rsidR="00B349E9" w:rsidRPr="005D0E81">
        <w:rPr>
          <w:b/>
          <w:lang w:val="es-PE"/>
        </w:rPr>
        <w:tab/>
      </w:r>
      <w:r w:rsidR="00B349E9" w:rsidRPr="005D0E81">
        <w:rPr>
          <w:b/>
          <w:lang w:val="es-PE"/>
        </w:rPr>
        <w:tab/>
      </w:r>
      <w:r w:rsidR="00B349E9" w:rsidRPr="005D0E81">
        <w:rPr>
          <w:b/>
          <w:lang w:val="es-PE"/>
        </w:rPr>
        <w:tab/>
      </w:r>
      <w:r w:rsidR="00B349E9" w:rsidRPr="005D0E81">
        <w:rPr>
          <w:b/>
          <w:lang w:val="es-PE"/>
        </w:rPr>
        <w:tab/>
      </w:r>
      <w:r w:rsidR="00B349E9" w:rsidRPr="005D0E81">
        <w:rPr>
          <w:b/>
          <w:lang w:val="es-PE"/>
        </w:rPr>
        <w:tab/>
      </w:r>
    </w:p>
    <w:p w14:paraId="73151A78" w14:textId="7608AC83" w:rsidR="00A263FA" w:rsidRPr="005D0E81" w:rsidRDefault="00B349E9" w:rsidP="006B73BB">
      <w:pPr>
        <w:pStyle w:val="Default"/>
        <w:spacing w:line="360" w:lineRule="auto"/>
        <w:jc w:val="center"/>
        <w:rPr>
          <w:b/>
          <w:lang w:val="es-PE"/>
        </w:rPr>
      </w:pPr>
      <w:r w:rsidRPr="005D0E81">
        <w:rPr>
          <w:b/>
          <w:lang w:val="es-PE"/>
        </w:rPr>
        <w:t>ANEXO 1</w:t>
      </w:r>
    </w:p>
    <w:p w14:paraId="18FA3BF5" w14:textId="77777777" w:rsidR="00136860" w:rsidRDefault="00B349E9" w:rsidP="00136860">
      <w:pPr>
        <w:rPr>
          <w:rFonts w:cs="Arial"/>
          <w:b/>
          <w:color w:val="000000"/>
          <w:sz w:val="22"/>
        </w:rPr>
      </w:pPr>
      <w:r w:rsidRPr="00B349E9">
        <w:rPr>
          <w:b/>
          <w:sz w:val="22"/>
        </w:rPr>
        <w:t>T</w:t>
      </w:r>
      <w:r w:rsidR="00C922F5" w:rsidRPr="00B349E9">
        <w:rPr>
          <w:b/>
          <w:sz w:val="22"/>
        </w:rPr>
        <w:t>ítulo:</w:t>
      </w:r>
      <w:r w:rsidR="00C922F5" w:rsidRPr="00B349E9">
        <w:rPr>
          <w:b/>
          <w:spacing w:val="17"/>
          <w:sz w:val="22"/>
        </w:rPr>
        <w:t xml:space="preserve"> </w:t>
      </w:r>
      <w:r w:rsidR="00136860" w:rsidRPr="00136860">
        <w:rPr>
          <w:rFonts w:cs="Arial"/>
          <w:b/>
          <w:color w:val="000000"/>
          <w:sz w:val="22"/>
        </w:rPr>
        <w:t>FACTORES ASOCIADOS A LA DESHIDRATACION SEVERA POR ENFERMERAD DIARREICA AGUDA EN NIÑOS MENORES DE 5 AÑOS ATENDIDOS EN EL HOSPITAL DE VITARTE DURANTE EL AÑO 2021</w:t>
      </w:r>
    </w:p>
    <w:p w14:paraId="6626F2EA" w14:textId="52DAECF6" w:rsidR="00C922F5" w:rsidRDefault="00C922F5" w:rsidP="00C922F5">
      <w:pPr>
        <w:pStyle w:val="Default"/>
        <w:spacing w:line="360" w:lineRule="auto"/>
        <w:jc w:val="center"/>
        <w:rPr>
          <w:b/>
          <w:sz w:val="22"/>
          <w:szCs w:val="22"/>
          <w:lang w:val="es-PE"/>
        </w:rPr>
      </w:pPr>
    </w:p>
    <w:p w14:paraId="1C200522" w14:textId="1371982F" w:rsidR="00136860" w:rsidRDefault="00136860" w:rsidP="00C922F5">
      <w:pPr>
        <w:pStyle w:val="Default"/>
        <w:spacing w:line="360" w:lineRule="auto"/>
        <w:jc w:val="center"/>
        <w:rPr>
          <w:b/>
          <w:sz w:val="22"/>
          <w:szCs w:val="22"/>
          <w:lang w:val="es-PE"/>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4"/>
        <w:gridCol w:w="4111"/>
        <w:gridCol w:w="1939"/>
        <w:gridCol w:w="2897"/>
        <w:gridCol w:w="2733"/>
      </w:tblGrid>
      <w:tr w:rsidR="00136860" w14:paraId="2FE322A9" w14:textId="77777777" w:rsidTr="00995B44">
        <w:trPr>
          <w:trHeight w:val="479"/>
        </w:trPr>
        <w:tc>
          <w:tcPr>
            <w:tcW w:w="2364" w:type="dxa"/>
          </w:tcPr>
          <w:p w14:paraId="5CF57A74" w14:textId="77777777" w:rsidR="00136860" w:rsidRPr="00551204" w:rsidRDefault="00136860" w:rsidP="00995B44">
            <w:pPr>
              <w:pStyle w:val="TableParagraph"/>
              <w:spacing w:line="240" w:lineRule="exact"/>
              <w:ind w:left="292" w:right="170" w:hanging="96"/>
              <w:rPr>
                <w:rFonts w:ascii="Arial" w:hAnsi="Arial" w:cs="Arial"/>
                <w:b/>
                <w:sz w:val="20"/>
                <w:szCs w:val="20"/>
              </w:rPr>
            </w:pPr>
            <w:r w:rsidRPr="00551204">
              <w:rPr>
                <w:rFonts w:ascii="Arial" w:hAnsi="Arial" w:cs="Arial"/>
                <w:b/>
                <w:sz w:val="20"/>
                <w:szCs w:val="20"/>
              </w:rPr>
              <w:t>PLANTEAMIENTO</w:t>
            </w:r>
            <w:r w:rsidRPr="00551204">
              <w:rPr>
                <w:rFonts w:ascii="Arial" w:hAnsi="Arial" w:cs="Arial"/>
                <w:b/>
                <w:spacing w:val="-52"/>
                <w:sz w:val="20"/>
                <w:szCs w:val="20"/>
              </w:rPr>
              <w:t xml:space="preserve"> </w:t>
            </w:r>
            <w:r w:rsidRPr="00551204">
              <w:rPr>
                <w:rFonts w:ascii="Arial" w:hAnsi="Arial" w:cs="Arial"/>
                <w:b/>
                <w:sz w:val="20"/>
                <w:szCs w:val="20"/>
              </w:rPr>
              <w:t>DEL</w:t>
            </w:r>
            <w:r w:rsidRPr="00551204">
              <w:rPr>
                <w:rFonts w:ascii="Arial" w:hAnsi="Arial" w:cs="Arial"/>
                <w:b/>
                <w:spacing w:val="-2"/>
                <w:sz w:val="20"/>
                <w:szCs w:val="20"/>
              </w:rPr>
              <w:t xml:space="preserve"> </w:t>
            </w:r>
            <w:r w:rsidRPr="00551204">
              <w:rPr>
                <w:rFonts w:ascii="Arial" w:hAnsi="Arial" w:cs="Arial"/>
                <w:b/>
                <w:sz w:val="20"/>
                <w:szCs w:val="20"/>
              </w:rPr>
              <w:t>PROBLEMA</w:t>
            </w:r>
          </w:p>
        </w:tc>
        <w:tc>
          <w:tcPr>
            <w:tcW w:w="4111" w:type="dxa"/>
          </w:tcPr>
          <w:p w14:paraId="5067A7FB" w14:textId="77777777" w:rsidR="00136860" w:rsidRPr="00551204" w:rsidRDefault="00136860" w:rsidP="00995B44">
            <w:pPr>
              <w:pStyle w:val="TableParagraph"/>
              <w:spacing w:before="106"/>
              <w:ind w:left="175" w:right="163"/>
              <w:jc w:val="center"/>
              <w:rPr>
                <w:rFonts w:ascii="Arial" w:hAnsi="Arial" w:cs="Arial"/>
                <w:b/>
                <w:sz w:val="20"/>
                <w:szCs w:val="20"/>
              </w:rPr>
            </w:pPr>
            <w:r w:rsidRPr="00551204">
              <w:rPr>
                <w:rFonts w:ascii="Arial" w:hAnsi="Arial" w:cs="Arial"/>
                <w:b/>
                <w:sz w:val="20"/>
                <w:szCs w:val="20"/>
              </w:rPr>
              <w:t>OBJETIVOS</w:t>
            </w:r>
          </w:p>
        </w:tc>
        <w:tc>
          <w:tcPr>
            <w:tcW w:w="1939" w:type="dxa"/>
          </w:tcPr>
          <w:p w14:paraId="33A41AFB" w14:textId="77777777" w:rsidR="00136860" w:rsidRPr="00551204" w:rsidRDefault="00136860" w:rsidP="00995B44">
            <w:pPr>
              <w:pStyle w:val="TableParagraph"/>
              <w:spacing w:before="106"/>
              <w:ind w:left="377"/>
              <w:rPr>
                <w:rFonts w:ascii="Arial" w:hAnsi="Arial" w:cs="Arial"/>
                <w:b/>
                <w:sz w:val="20"/>
                <w:szCs w:val="20"/>
              </w:rPr>
            </w:pPr>
            <w:r w:rsidRPr="00551204">
              <w:rPr>
                <w:rFonts w:ascii="Arial" w:hAnsi="Arial" w:cs="Arial"/>
                <w:b/>
                <w:sz w:val="20"/>
                <w:szCs w:val="20"/>
              </w:rPr>
              <w:t>HIPOTESIS</w:t>
            </w:r>
          </w:p>
        </w:tc>
        <w:tc>
          <w:tcPr>
            <w:tcW w:w="2897" w:type="dxa"/>
          </w:tcPr>
          <w:p w14:paraId="39ABDE02" w14:textId="77777777" w:rsidR="00136860" w:rsidRPr="00551204" w:rsidRDefault="00136860" w:rsidP="00995B44">
            <w:pPr>
              <w:pStyle w:val="TableParagraph"/>
              <w:spacing w:before="106"/>
              <w:ind w:left="109"/>
              <w:rPr>
                <w:rFonts w:ascii="Arial" w:hAnsi="Arial" w:cs="Arial"/>
                <w:b/>
                <w:sz w:val="20"/>
                <w:szCs w:val="20"/>
              </w:rPr>
            </w:pPr>
            <w:r w:rsidRPr="00551204">
              <w:rPr>
                <w:rFonts w:ascii="Arial" w:hAnsi="Arial" w:cs="Arial"/>
                <w:b/>
                <w:sz w:val="20"/>
                <w:szCs w:val="20"/>
              </w:rPr>
              <w:t>VARIABLES/POBLACIÓN</w:t>
            </w:r>
          </w:p>
        </w:tc>
        <w:tc>
          <w:tcPr>
            <w:tcW w:w="2733" w:type="dxa"/>
          </w:tcPr>
          <w:p w14:paraId="1170CFDE" w14:textId="77777777" w:rsidR="00136860" w:rsidRDefault="00136860" w:rsidP="00995B44">
            <w:pPr>
              <w:pStyle w:val="TableParagraph"/>
              <w:spacing w:before="106"/>
              <w:ind w:left="498"/>
              <w:rPr>
                <w:b/>
              </w:rPr>
            </w:pPr>
            <w:r>
              <w:rPr>
                <w:b/>
              </w:rPr>
              <w:t>METODOLOGÍA</w:t>
            </w:r>
          </w:p>
        </w:tc>
      </w:tr>
      <w:tr w:rsidR="00136860" w14:paraId="4A3EB42E" w14:textId="77777777" w:rsidTr="00995B44">
        <w:trPr>
          <w:trHeight w:val="2684"/>
        </w:trPr>
        <w:tc>
          <w:tcPr>
            <w:tcW w:w="2364" w:type="dxa"/>
          </w:tcPr>
          <w:p w14:paraId="37B56AE9" w14:textId="77777777" w:rsidR="00136860" w:rsidRPr="00551204" w:rsidRDefault="00136860" w:rsidP="00995B44">
            <w:pPr>
              <w:pStyle w:val="TableParagraph"/>
              <w:rPr>
                <w:rFonts w:ascii="Arial" w:hAnsi="Arial" w:cs="Arial"/>
                <w:b/>
                <w:sz w:val="20"/>
                <w:szCs w:val="20"/>
              </w:rPr>
            </w:pPr>
          </w:p>
          <w:p w14:paraId="45D34B5B" w14:textId="77777777" w:rsidR="00136860" w:rsidRPr="00551204" w:rsidRDefault="00136860" w:rsidP="00995B44">
            <w:pPr>
              <w:pStyle w:val="TableParagraph"/>
              <w:rPr>
                <w:rFonts w:ascii="Arial" w:hAnsi="Arial" w:cs="Arial"/>
                <w:b/>
                <w:sz w:val="20"/>
                <w:szCs w:val="20"/>
              </w:rPr>
            </w:pPr>
          </w:p>
          <w:p w14:paraId="55FEAC50" w14:textId="2B8907C8" w:rsidR="00136860" w:rsidRPr="00551204" w:rsidRDefault="00136860" w:rsidP="00995B44">
            <w:pPr>
              <w:spacing w:line="360" w:lineRule="auto"/>
              <w:ind w:left="396"/>
              <w:rPr>
                <w:rFonts w:cs="Arial"/>
                <w:sz w:val="20"/>
                <w:szCs w:val="20"/>
              </w:rPr>
            </w:pPr>
            <w:r w:rsidRPr="00551204">
              <w:rPr>
                <w:rFonts w:cs="Arial"/>
                <w:sz w:val="20"/>
                <w:szCs w:val="20"/>
              </w:rPr>
              <w:t xml:space="preserve">¿Cuáles son los factores asociados a la deshidratación severa por </w:t>
            </w:r>
            <w:r w:rsidR="00B92DA6">
              <w:rPr>
                <w:rFonts w:cs="Arial"/>
                <w:sz w:val="20"/>
                <w:szCs w:val="20"/>
              </w:rPr>
              <w:t>Enfermedad Diarreica Aguda</w:t>
            </w:r>
            <w:r w:rsidRPr="00551204">
              <w:rPr>
                <w:rFonts w:cs="Arial"/>
                <w:sz w:val="20"/>
                <w:szCs w:val="20"/>
              </w:rPr>
              <w:t xml:space="preserve"> en niños menores de 5 años atendidos en el </w:t>
            </w:r>
            <w:r w:rsidR="006C1F72" w:rsidRPr="00551204">
              <w:rPr>
                <w:rFonts w:cs="Arial"/>
                <w:sz w:val="20"/>
                <w:szCs w:val="20"/>
              </w:rPr>
              <w:t xml:space="preserve">Hospital </w:t>
            </w:r>
            <w:r w:rsidRPr="00551204">
              <w:rPr>
                <w:rFonts w:cs="Arial"/>
                <w:sz w:val="20"/>
                <w:szCs w:val="20"/>
              </w:rPr>
              <w:t xml:space="preserve">de </w:t>
            </w:r>
            <w:r w:rsidR="008A099B" w:rsidRPr="00551204">
              <w:rPr>
                <w:rFonts w:cs="Arial"/>
                <w:sz w:val="20"/>
                <w:szCs w:val="20"/>
              </w:rPr>
              <w:t>Vitarte</w:t>
            </w:r>
            <w:r w:rsidRPr="00551204">
              <w:rPr>
                <w:rFonts w:cs="Arial"/>
                <w:sz w:val="20"/>
                <w:szCs w:val="20"/>
              </w:rPr>
              <w:t xml:space="preserve"> durante el año 2021?</w:t>
            </w:r>
          </w:p>
          <w:p w14:paraId="26255321" w14:textId="77777777" w:rsidR="00136860" w:rsidRPr="00551204" w:rsidRDefault="00136860" w:rsidP="00995B44">
            <w:pPr>
              <w:pStyle w:val="TableParagraph"/>
              <w:spacing w:before="191" w:line="228" w:lineRule="auto"/>
              <w:ind w:left="148" w:right="138" w:hanging="3"/>
              <w:jc w:val="center"/>
              <w:rPr>
                <w:rFonts w:ascii="Arial" w:hAnsi="Arial" w:cs="Arial"/>
                <w:sz w:val="20"/>
                <w:szCs w:val="20"/>
              </w:rPr>
            </w:pPr>
          </w:p>
        </w:tc>
        <w:tc>
          <w:tcPr>
            <w:tcW w:w="4111" w:type="dxa"/>
          </w:tcPr>
          <w:p w14:paraId="00F2D935" w14:textId="77777777" w:rsidR="00136860" w:rsidRPr="00551204" w:rsidRDefault="00136860" w:rsidP="00995B44">
            <w:pPr>
              <w:pStyle w:val="TableParagraph"/>
              <w:spacing w:line="241" w:lineRule="exact"/>
              <w:ind w:left="175" w:right="167"/>
              <w:jc w:val="center"/>
              <w:rPr>
                <w:rFonts w:ascii="Arial" w:hAnsi="Arial" w:cs="Arial"/>
                <w:b/>
                <w:sz w:val="20"/>
                <w:szCs w:val="20"/>
              </w:rPr>
            </w:pPr>
            <w:r w:rsidRPr="00551204">
              <w:rPr>
                <w:rFonts w:ascii="Arial" w:hAnsi="Arial" w:cs="Arial"/>
                <w:b/>
                <w:sz w:val="20"/>
                <w:szCs w:val="20"/>
                <w:u w:val="single"/>
              </w:rPr>
              <w:t>Objetivo</w:t>
            </w:r>
            <w:r w:rsidRPr="00551204">
              <w:rPr>
                <w:rFonts w:ascii="Arial" w:hAnsi="Arial" w:cs="Arial"/>
                <w:b/>
                <w:spacing w:val="-2"/>
                <w:sz w:val="20"/>
                <w:szCs w:val="20"/>
                <w:u w:val="single"/>
              </w:rPr>
              <w:t xml:space="preserve"> </w:t>
            </w:r>
            <w:r w:rsidRPr="00551204">
              <w:rPr>
                <w:rFonts w:ascii="Arial" w:hAnsi="Arial" w:cs="Arial"/>
                <w:b/>
                <w:sz w:val="20"/>
                <w:szCs w:val="20"/>
                <w:u w:val="single"/>
              </w:rPr>
              <w:t>general</w:t>
            </w:r>
          </w:p>
          <w:p w14:paraId="7F836CEA" w14:textId="42FC43CC" w:rsidR="00136860" w:rsidRPr="00551204" w:rsidRDefault="00136860" w:rsidP="00995B44">
            <w:pPr>
              <w:spacing w:line="360" w:lineRule="auto"/>
              <w:ind w:left="396"/>
              <w:rPr>
                <w:rFonts w:cs="Arial"/>
                <w:sz w:val="20"/>
                <w:szCs w:val="20"/>
              </w:rPr>
            </w:pPr>
            <w:r w:rsidRPr="00551204">
              <w:rPr>
                <w:rFonts w:cs="Arial"/>
                <w:sz w:val="20"/>
                <w:szCs w:val="20"/>
              </w:rPr>
              <w:t xml:space="preserve">Determinar los factores asociados a la deshidratación severa por </w:t>
            </w:r>
            <w:r w:rsidR="00B92DA6">
              <w:rPr>
                <w:rFonts w:cs="Arial"/>
                <w:sz w:val="20"/>
                <w:szCs w:val="20"/>
              </w:rPr>
              <w:t>Enfermedad Diarreica Aguda</w:t>
            </w:r>
            <w:r w:rsidRPr="00551204">
              <w:rPr>
                <w:rFonts w:cs="Arial"/>
                <w:sz w:val="20"/>
                <w:szCs w:val="20"/>
              </w:rPr>
              <w:t xml:space="preserve"> en niños menores de 5 años atendidos en el </w:t>
            </w:r>
            <w:r w:rsidR="006C1F72" w:rsidRPr="00551204">
              <w:rPr>
                <w:rFonts w:cs="Arial"/>
                <w:sz w:val="20"/>
                <w:szCs w:val="20"/>
              </w:rPr>
              <w:t xml:space="preserve">Hospital </w:t>
            </w:r>
            <w:r w:rsidRPr="00551204">
              <w:rPr>
                <w:rFonts w:cs="Arial"/>
                <w:sz w:val="20"/>
                <w:szCs w:val="20"/>
              </w:rPr>
              <w:t xml:space="preserve">de </w:t>
            </w:r>
            <w:r w:rsidR="008A099B" w:rsidRPr="00551204">
              <w:rPr>
                <w:rFonts w:cs="Arial"/>
                <w:sz w:val="20"/>
                <w:szCs w:val="20"/>
              </w:rPr>
              <w:t>Vitarte</w:t>
            </w:r>
            <w:r w:rsidRPr="00551204">
              <w:rPr>
                <w:rFonts w:cs="Arial"/>
                <w:sz w:val="20"/>
                <w:szCs w:val="20"/>
              </w:rPr>
              <w:t xml:space="preserve"> durante el año 2021 </w:t>
            </w:r>
          </w:p>
          <w:p w14:paraId="6FF642B8" w14:textId="77777777" w:rsidR="00136860" w:rsidRPr="00551204" w:rsidRDefault="00136860" w:rsidP="00995B44">
            <w:pPr>
              <w:pStyle w:val="TableParagraph"/>
              <w:spacing w:line="228" w:lineRule="auto"/>
              <w:ind w:left="175" w:right="167"/>
              <w:rPr>
                <w:rFonts w:ascii="Arial" w:hAnsi="Arial" w:cs="Arial"/>
                <w:b/>
                <w:sz w:val="20"/>
                <w:szCs w:val="20"/>
              </w:rPr>
            </w:pPr>
            <w:proofErr w:type="gramStart"/>
            <w:r w:rsidRPr="00551204">
              <w:rPr>
                <w:rFonts w:ascii="Arial" w:hAnsi="Arial" w:cs="Arial"/>
                <w:sz w:val="20"/>
                <w:szCs w:val="20"/>
              </w:rPr>
              <w:t>.</w:t>
            </w:r>
            <w:r w:rsidRPr="00551204">
              <w:rPr>
                <w:rFonts w:ascii="Arial" w:hAnsi="Arial" w:cs="Arial"/>
                <w:b/>
                <w:sz w:val="20"/>
                <w:szCs w:val="20"/>
                <w:u w:val="single"/>
              </w:rPr>
              <w:t>Objetivos</w:t>
            </w:r>
            <w:proofErr w:type="gramEnd"/>
            <w:r w:rsidRPr="00551204">
              <w:rPr>
                <w:rFonts w:ascii="Arial" w:hAnsi="Arial" w:cs="Arial"/>
                <w:b/>
                <w:spacing w:val="-4"/>
                <w:sz w:val="20"/>
                <w:szCs w:val="20"/>
                <w:u w:val="single"/>
              </w:rPr>
              <w:t xml:space="preserve"> </w:t>
            </w:r>
            <w:r w:rsidRPr="00551204">
              <w:rPr>
                <w:rFonts w:ascii="Arial" w:hAnsi="Arial" w:cs="Arial"/>
                <w:b/>
                <w:sz w:val="20"/>
                <w:szCs w:val="20"/>
                <w:u w:val="single"/>
              </w:rPr>
              <w:t>específicos</w:t>
            </w:r>
          </w:p>
          <w:p w14:paraId="40BF4372" w14:textId="77777777" w:rsidR="00136860" w:rsidRPr="00551204" w:rsidRDefault="00136860" w:rsidP="00995B44">
            <w:pPr>
              <w:spacing w:line="360" w:lineRule="auto"/>
              <w:ind w:left="396"/>
              <w:rPr>
                <w:rFonts w:cs="Arial"/>
                <w:sz w:val="20"/>
                <w:szCs w:val="20"/>
              </w:rPr>
            </w:pPr>
          </w:p>
          <w:p w14:paraId="6BDCB6C3" w14:textId="209CE4AC" w:rsidR="00136860" w:rsidRPr="00551204" w:rsidRDefault="00136860" w:rsidP="00A0515A">
            <w:pPr>
              <w:spacing w:line="360" w:lineRule="auto"/>
              <w:ind w:left="396"/>
              <w:rPr>
                <w:rFonts w:cs="Arial"/>
                <w:sz w:val="20"/>
                <w:szCs w:val="20"/>
              </w:rPr>
            </w:pPr>
            <w:r w:rsidRPr="00551204">
              <w:rPr>
                <w:rFonts w:cs="Arial"/>
                <w:sz w:val="20"/>
                <w:szCs w:val="20"/>
              </w:rPr>
              <w:t xml:space="preserve">Determinar si hidratación </w:t>
            </w:r>
            <w:r w:rsidR="00B92DA6">
              <w:rPr>
                <w:rFonts w:cs="Arial"/>
                <w:sz w:val="20"/>
                <w:szCs w:val="20"/>
              </w:rPr>
              <w:t>oral insuficiente 24 horas</w:t>
            </w:r>
            <w:r w:rsidRPr="00551204">
              <w:rPr>
                <w:rFonts w:cs="Arial"/>
                <w:sz w:val="20"/>
                <w:szCs w:val="20"/>
              </w:rPr>
              <w:t xml:space="preserve"> antes de la admisión a emergencia es un factor asociado a la deshidratación severa por </w:t>
            </w:r>
            <w:r w:rsidR="00B92DA6">
              <w:rPr>
                <w:rFonts w:cs="Arial"/>
                <w:sz w:val="20"/>
                <w:szCs w:val="20"/>
              </w:rPr>
              <w:t>Enfermedad Diarreica Aguda</w:t>
            </w:r>
            <w:r w:rsidRPr="00551204">
              <w:rPr>
                <w:rFonts w:cs="Arial"/>
                <w:sz w:val="20"/>
                <w:szCs w:val="20"/>
              </w:rPr>
              <w:t xml:space="preserve"> en niños menores de 5 años atendidos en el </w:t>
            </w:r>
            <w:r w:rsidR="00D53B99" w:rsidRPr="00551204">
              <w:rPr>
                <w:rFonts w:cs="Arial"/>
                <w:sz w:val="20"/>
                <w:szCs w:val="20"/>
              </w:rPr>
              <w:t xml:space="preserve">Hospital </w:t>
            </w:r>
            <w:r w:rsidRPr="00551204">
              <w:rPr>
                <w:rFonts w:cs="Arial"/>
                <w:sz w:val="20"/>
                <w:szCs w:val="20"/>
              </w:rPr>
              <w:t xml:space="preserve">de </w:t>
            </w:r>
            <w:r w:rsidR="008A099B" w:rsidRPr="00551204">
              <w:rPr>
                <w:rFonts w:cs="Arial"/>
                <w:sz w:val="20"/>
                <w:szCs w:val="20"/>
              </w:rPr>
              <w:t>Vitarte</w:t>
            </w:r>
            <w:r w:rsidRPr="00551204">
              <w:rPr>
                <w:rFonts w:cs="Arial"/>
                <w:sz w:val="20"/>
                <w:szCs w:val="20"/>
              </w:rPr>
              <w:t xml:space="preserve"> durante el año 2021 </w:t>
            </w:r>
          </w:p>
          <w:p w14:paraId="46271512" w14:textId="3019903A" w:rsidR="00136860" w:rsidRPr="00551204" w:rsidRDefault="00136860" w:rsidP="00A0515A">
            <w:pPr>
              <w:spacing w:line="360" w:lineRule="auto"/>
              <w:ind w:left="396"/>
              <w:rPr>
                <w:rFonts w:cs="Arial"/>
                <w:sz w:val="20"/>
                <w:szCs w:val="20"/>
              </w:rPr>
            </w:pPr>
            <w:r w:rsidRPr="00551204">
              <w:rPr>
                <w:rFonts w:cs="Arial"/>
                <w:sz w:val="20"/>
                <w:szCs w:val="20"/>
              </w:rPr>
              <w:t xml:space="preserve">Determinar si la presencia de vómitos es un factor asociado a la deshidratación </w:t>
            </w:r>
            <w:r w:rsidRPr="00551204">
              <w:rPr>
                <w:rFonts w:cs="Arial"/>
                <w:sz w:val="20"/>
                <w:szCs w:val="20"/>
              </w:rPr>
              <w:lastRenderedPageBreak/>
              <w:t xml:space="preserve">severa por </w:t>
            </w:r>
            <w:r w:rsidR="00B92DA6">
              <w:rPr>
                <w:rFonts w:cs="Arial"/>
                <w:sz w:val="20"/>
                <w:szCs w:val="20"/>
              </w:rPr>
              <w:t>Enfermedad Diarreica Aguda</w:t>
            </w:r>
            <w:r w:rsidRPr="00551204">
              <w:rPr>
                <w:rFonts w:cs="Arial"/>
                <w:sz w:val="20"/>
                <w:szCs w:val="20"/>
              </w:rPr>
              <w:t xml:space="preserve"> en niños menores de 5 años atendidos en el </w:t>
            </w:r>
            <w:r w:rsidR="00D53B99" w:rsidRPr="00551204">
              <w:rPr>
                <w:rFonts w:cs="Arial"/>
                <w:sz w:val="20"/>
                <w:szCs w:val="20"/>
              </w:rPr>
              <w:t xml:space="preserve">Hospital </w:t>
            </w:r>
            <w:r w:rsidRPr="00551204">
              <w:rPr>
                <w:rFonts w:cs="Arial"/>
                <w:sz w:val="20"/>
                <w:szCs w:val="20"/>
              </w:rPr>
              <w:t xml:space="preserve">de </w:t>
            </w:r>
            <w:r w:rsidR="008A099B" w:rsidRPr="00551204">
              <w:rPr>
                <w:rFonts w:cs="Arial"/>
                <w:sz w:val="20"/>
                <w:szCs w:val="20"/>
              </w:rPr>
              <w:t>Vitarte</w:t>
            </w:r>
            <w:r w:rsidRPr="00551204">
              <w:rPr>
                <w:rFonts w:cs="Arial"/>
                <w:sz w:val="20"/>
                <w:szCs w:val="20"/>
              </w:rPr>
              <w:t xml:space="preserve"> durante el año 2021 </w:t>
            </w:r>
          </w:p>
          <w:p w14:paraId="64603E9C" w14:textId="5FBECE9F" w:rsidR="00136860" w:rsidRPr="00551204" w:rsidRDefault="00136860" w:rsidP="00995B44">
            <w:pPr>
              <w:spacing w:line="360" w:lineRule="auto"/>
              <w:ind w:left="396"/>
              <w:rPr>
                <w:rFonts w:cs="Arial"/>
                <w:sz w:val="20"/>
                <w:szCs w:val="20"/>
              </w:rPr>
            </w:pPr>
            <w:r w:rsidRPr="00551204">
              <w:rPr>
                <w:rFonts w:cs="Arial"/>
                <w:sz w:val="20"/>
                <w:szCs w:val="20"/>
              </w:rPr>
              <w:t xml:space="preserve">Determinar si la desnutrición es un factor asociado a la deshidratación severa por </w:t>
            </w:r>
            <w:r w:rsidR="00B92DA6">
              <w:rPr>
                <w:rFonts w:cs="Arial"/>
                <w:sz w:val="20"/>
                <w:szCs w:val="20"/>
              </w:rPr>
              <w:t>Enfermedad Diarreica Aguda</w:t>
            </w:r>
            <w:r w:rsidRPr="00551204">
              <w:rPr>
                <w:rFonts w:cs="Arial"/>
                <w:sz w:val="20"/>
                <w:szCs w:val="20"/>
              </w:rPr>
              <w:t xml:space="preserve"> en niños menores de 5 años atendidos en el </w:t>
            </w:r>
            <w:r w:rsidR="00D53B99" w:rsidRPr="00551204">
              <w:rPr>
                <w:rFonts w:cs="Arial"/>
                <w:sz w:val="20"/>
                <w:szCs w:val="20"/>
              </w:rPr>
              <w:t>Hospital</w:t>
            </w:r>
            <w:r w:rsidRPr="00551204">
              <w:rPr>
                <w:rFonts w:cs="Arial"/>
                <w:sz w:val="20"/>
                <w:szCs w:val="20"/>
              </w:rPr>
              <w:t xml:space="preserve"> de </w:t>
            </w:r>
            <w:r w:rsidR="008A099B" w:rsidRPr="00551204">
              <w:rPr>
                <w:rFonts w:cs="Arial"/>
                <w:sz w:val="20"/>
                <w:szCs w:val="20"/>
              </w:rPr>
              <w:t>Vitarte</w:t>
            </w:r>
            <w:r w:rsidRPr="00551204">
              <w:rPr>
                <w:rFonts w:cs="Arial"/>
                <w:sz w:val="20"/>
                <w:szCs w:val="20"/>
              </w:rPr>
              <w:t xml:space="preserve"> durante el año 2021 </w:t>
            </w:r>
          </w:p>
          <w:p w14:paraId="5B4ED62A" w14:textId="77777777" w:rsidR="00136860" w:rsidRPr="00551204" w:rsidRDefault="00136860" w:rsidP="00995B44">
            <w:pPr>
              <w:pStyle w:val="TableParagraph"/>
              <w:ind w:left="468" w:right="96"/>
              <w:jc w:val="both"/>
              <w:rPr>
                <w:rFonts w:ascii="Arial" w:hAnsi="Arial" w:cs="Arial"/>
                <w:sz w:val="20"/>
                <w:szCs w:val="20"/>
              </w:rPr>
            </w:pPr>
            <w:r w:rsidRPr="00551204">
              <w:rPr>
                <w:rFonts w:ascii="Arial" w:hAnsi="Arial" w:cs="Arial"/>
                <w:sz w:val="20"/>
                <w:szCs w:val="20"/>
              </w:rPr>
              <w:t>.</w:t>
            </w:r>
          </w:p>
        </w:tc>
        <w:tc>
          <w:tcPr>
            <w:tcW w:w="1939" w:type="dxa"/>
          </w:tcPr>
          <w:p w14:paraId="7A7AEDE2" w14:textId="77777777" w:rsidR="00136860" w:rsidRPr="00551204" w:rsidRDefault="00136860" w:rsidP="00995B44">
            <w:pPr>
              <w:pStyle w:val="TableParagraph"/>
              <w:rPr>
                <w:rFonts w:ascii="Arial" w:hAnsi="Arial" w:cs="Arial"/>
                <w:b/>
                <w:sz w:val="20"/>
                <w:szCs w:val="20"/>
              </w:rPr>
            </w:pPr>
          </w:p>
          <w:p w14:paraId="6374DFFD" w14:textId="1FBF5AF8" w:rsidR="00A01DEB" w:rsidRPr="00A01DEB" w:rsidRDefault="00A01DEB" w:rsidP="00A01DEB">
            <w:pPr>
              <w:pStyle w:val="TableParagraph"/>
              <w:spacing w:line="228" w:lineRule="auto"/>
              <w:ind w:left="214" w:right="202"/>
              <w:jc w:val="center"/>
              <w:rPr>
                <w:rFonts w:ascii="Arial" w:hAnsi="Arial" w:cs="Arial"/>
                <w:sz w:val="20"/>
                <w:szCs w:val="20"/>
              </w:rPr>
            </w:pPr>
            <w:r w:rsidRPr="00A01DEB">
              <w:rPr>
                <w:rFonts w:ascii="Arial" w:hAnsi="Arial" w:cs="Arial"/>
                <w:sz w:val="20"/>
                <w:szCs w:val="20"/>
              </w:rPr>
              <w:t xml:space="preserve">Ha: La hidratación </w:t>
            </w:r>
            <w:r w:rsidR="00B92DA6">
              <w:rPr>
                <w:rFonts w:ascii="Arial" w:hAnsi="Arial" w:cs="Arial"/>
                <w:sz w:val="20"/>
                <w:szCs w:val="20"/>
              </w:rPr>
              <w:t>oral insuficiente 24 horas</w:t>
            </w:r>
            <w:r w:rsidRPr="00A01DEB">
              <w:rPr>
                <w:rFonts w:ascii="Arial" w:hAnsi="Arial" w:cs="Arial"/>
                <w:sz w:val="20"/>
                <w:szCs w:val="20"/>
              </w:rPr>
              <w:t xml:space="preserve"> antes de la admisión a emergencia es un factor asociado a la deshidratación severa por </w:t>
            </w:r>
            <w:r w:rsidR="00B92DA6">
              <w:rPr>
                <w:rFonts w:ascii="Arial" w:hAnsi="Arial" w:cs="Arial"/>
                <w:sz w:val="20"/>
                <w:szCs w:val="20"/>
              </w:rPr>
              <w:t>Enfermedad Diarreica Aguda</w:t>
            </w:r>
            <w:r w:rsidRPr="00A01DEB">
              <w:rPr>
                <w:rFonts w:ascii="Arial" w:hAnsi="Arial" w:cs="Arial"/>
                <w:sz w:val="20"/>
                <w:szCs w:val="20"/>
              </w:rPr>
              <w:t xml:space="preserve"> en niños menores de 5 años atendidos en el </w:t>
            </w:r>
            <w:r w:rsidR="00D53B99" w:rsidRPr="00A01DEB">
              <w:rPr>
                <w:rFonts w:ascii="Arial" w:hAnsi="Arial" w:cs="Arial"/>
                <w:sz w:val="20"/>
                <w:szCs w:val="20"/>
              </w:rPr>
              <w:t>Hospital</w:t>
            </w:r>
            <w:r w:rsidRPr="00A01DEB">
              <w:rPr>
                <w:rFonts w:ascii="Arial" w:hAnsi="Arial" w:cs="Arial"/>
                <w:sz w:val="20"/>
                <w:szCs w:val="20"/>
              </w:rPr>
              <w:t xml:space="preserve"> de </w:t>
            </w:r>
            <w:r w:rsidR="008A099B" w:rsidRPr="00A01DEB">
              <w:rPr>
                <w:rFonts w:ascii="Arial" w:hAnsi="Arial" w:cs="Arial"/>
                <w:sz w:val="20"/>
                <w:szCs w:val="20"/>
              </w:rPr>
              <w:t>Vitarte</w:t>
            </w:r>
            <w:r w:rsidRPr="00A01DEB">
              <w:rPr>
                <w:rFonts w:ascii="Arial" w:hAnsi="Arial" w:cs="Arial"/>
                <w:sz w:val="20"/>
                <w:szCs w:val="20"/>
              </w:rPr>
              <w:t xml:space="preserve"> durante el año 2021 </w:t>
            </w:r>
          </w:p>
          <w:p w14:paraId="15C1E7B8" w14:textId="77777777" w:rsidR="00A01DEB" w:rsidRPr="00A01DEB" w:rsidRDefault="00A01DEB" w:rsidP="00A01DEB">
            <w:pPr>
              <w:pStyle w:val="TableParagraph"/>
              <w:spacing w:line="228" w:lineRule="auto"/>
              <w:ind w:left="214" w:right="202"/>
              <w:jc w:val="center"/>
              <w:rPr>
                <w:rFonts w:ascii="Arial" w:hAnsi="Arial" w:cs="Arial"/>
                <w:sz w:val="20"/>
                <w:szCs w:val="20"/>
              </w:rPr>
            </w:pPr>
          </w:p>
          <w:p w14:paraId="5904F521" w14:textId="26079CC0" w:rsidR="00136860" w:rsidRPr="00551204" w:rsidRDefault="00A01DEB" w:rsidP="00A01DEB">
            <w:pPr>
              <w:pStyle w:val="TableParagraph"/>
              <w:spacing w:line="228" w:lineRule="auto"/>
              <w:ind w:left="214" w:right="202"/>
              <w:jc w:val="center"/>
              <w:rPr>
                <w:rFonts w:ascii="Arial" w:hAnsi="Arial" w:cs="Arial"/>
                <w:sz w:val="20"/>
                <w:szCs w:val="20"/>
              </w:rPr>
            </w:pPr>
            <w:r w:rsidRPr="00A01DEB">
              <w:rPr>
                <w:rFonts w:ascii="Arial" w:hAnsi="Arial" w:cs="Arial"/>
                <w:sz w:val="20"/>
                <w:szCs w:val="20"/>
              </w:rPr>
              <w:t xml:space="preserve">Ho: La hidratación </w:t>
            </w:r>
            <w:r w:rsidR="00B92DA6">
              <w:rPr>
                <w:rFonts w:ascii="Arial" w:hAnsi="Arial" w:cs="Arial"/>
                <w:sz w:val="20"/>
                <w:szCs w:val="20"/>
              </w:rPr>
              <w:t>oral insuficiente 24 horas</w:t>
            </w:r>
            <w:r w:rsidRPr="00A01DEB">
              <w:rPr>
                <w:rFonts w:ascii="Arial" w:hAnsi="Arial" w:cs="Arial"/>
                <w:sz w:val="20"/>
                <w:szCs w:val="20"/>
              </w:rPr>
              <w:t xml:space="preserve"> antes de la admisión a emergencia no es un factor asociado a la </w:t>
            </w:r>
            <w:r w:rsidRPr="00A01DEB">
              <w:rPr>
                <w:rFonts w:ascii="Arial" w:hAnsi="Arial" w:cs="Arial"/>
                <w:sz w:val="20"/>
                <w:szCs w:val="20"/>
              </w:rPr>
              <w:lastRenderedPageBreak/>
              <w:t xml:space="preserve">deshidratación severa por </w:t>
            </w:r>
            <w:r w:rsidR="00B92DA6">
              <w:rPr>
                <w:rFonts w:ascii="Arial" w:hAnsi="Arial" w:cs="Arial"/>
                <w:sz w:val="20"/>
                <w:szCs w:val="20"/>
              </w:rPr>
              <w:t>Enfermedad Diarreica Aguda</w:t>
            </w:r>
            <w:r w:rsidRPr="00A01DEB">
              <w:rPr>
                <w:rFonts w:ascii="Arial" w:hAnsi="Arial" w:cs="Arial"/>
                <w:sz w:val="20"/>
                <w:szCs w:val="20"/>
              </w:rPr>
              <w:t xml:space="preserve"> en niños menores de 5 años atendidos en el </w:t>
            </w:r>
            <w:r w:rsidR="00D53B99" w:rsidRPr="00A01DEB">
              <w:rPr>
                <w:rFonts w:ascii="Arial" w:hAnsi="Arial" w:cs="Arial"/>
                <w:sz w:val="20"/>
                <w:szCs w:val="20"/>
              </w:rPr>
              <w:t>Hospital</w:t>
            </w:r>
            <w:r w:rsidRPr="00A01DEB">
              <w:rPr>
                <w:rFonts w:ascii="Arial" w:hAnsi="Arial" w:cs="Arial"/>
                <w:sz w:val="20"/>
                <w:szCs w:val="20"/>
              </w:rPr>
              <w:t xml:space="preserve"> de </w:t>
            </w:r>
            <w:r w:rsidR="008A099B" w:rsidRPr="00A01DEB">
              <w:rPr>
                <w:rFonts w:ascii="Arial" w:hAnsi="Arial" w:cs="Arial"/>
                <w:sz w:val="20"/>
                <w:szCs w:val="20"/>
              </w:rPr>
              <w:t>Vitarte</w:t>
            </w:r>
            <w:r w:rsidRPr="00A01DEB">
              <w:rPr>
                <w:rFonts w:ascii="Arial" w:hAnsi="Arial" w:cs="Arial"/>
                <w:sz w:val="20"/>
                <w:szCs w:val="20"/>
              </w:rPr>
              <w:t xml:space="preserve"> durante el año 2021</w:t>
            </w:r>
          </w:p>
        </w:tc>
        <w:tc>
          <w:tcPr>
            <w:tcW w:w="2897" w:type="dxa"/>
          </w:tcPr>
          <w:p w14:paraId="2E3CE0E9" w14:textId="77777777" w:rsidR="00136860" w:rsidRPr="00551204" w:rsidRDefault="00136860" w:rsidP="00995B44">
            <w:pPr>
              <w:pStyle w:val="TableParagraph"/>
              <w:spacing w:before="8"/>
              <w:rPr>
                <w:rFonts w:ascii="Arial" w:hAnsi="Arial" w:cs="Arial"/>
                <w:b/>
                <w:sz w:val="20"/>
                <w:szCs w:val="20"/>
              </w:rPr>
            </w:pPr>
          </w:p>
          <w:p w14:paraId="708D1007" w14:textId="77777777" w:rsidR="00136860" w:rsidRPr="00551204" w:rsidRDefault="00136860" w:rsidP="00995B44">
            <w:pPr>
              <w:pStyle w:val="TableParagraph"/>
              <w:spacing w:line="360" w:lineRule="auto"/>
              <w:ind w:left="313" w:right="301"/>
              <w:rPr>
                <w:rFonts w:ascii="Arial" w:hAnsi="Arial" w:cs="Arial"/>
                <w:b/>
                <w:spacing w:val="-52"/>
                <w:sz w:val="20"/>
                <w:szCs w:val="20"/>
              </w:rPr>
            </w:pPr>
            <w:r w:rsidRPr="00551204">
              <w:rPr>
                <w:rFonts w:ascii="Arial" w:hAnsi="Arial" w:cs="Arial"/>
                <w:b/>
                <w:sz w:val="20"/>
                <w:szCs w:val="20"/>
              </w:rPr>
              <w:t>Variable independiente:</w:t>
            </w:r>
            <w:r w:rsidRPr="00551204">
              <w:rPr>
                <w:rFonts w:ascii="Arial" w:hAnsi="Arial" w:cs="Arial"/>
                <w:b/>
                <w:spacing w:val="-52"/>
                <w:sz w:val="20"/>
                <w:szCs w:val="20"/>
              </w:rPr>
              <w:t xml:space="preserve"> </w:t>
            </w:r>
          </w:p>
          <w:p w14:paraId="6EACBE06" w14:textId="77777777" w:rsidR="00136860" w:rsidRPr="00551204" w:rsidRDefault="00136860" w:rsidP="00995B44">
            <w:pPr>
              <w:pStyle w:val="TableParagraph"/>
              <w:spacing w:line="360" w:lineRule="auto"/>
              <w:ind w:left="313" w:right="301"/>
              <w:rPr>
                <w:rFonts w:ascii="Arial" w:hAnsi="Arial" w:cs="Arial"/>
                <w:sz w:val="20"/>
                <w:szCs w:val="20"/>
              </w:rPr>
            </w:pPr>
            <w:r w:rsidRPr="00551204">
              <w:rPr>
                <w:rFonts w:ascii="Arial" w:hAnsi="Arial" w:cs="Arial"/>
                <w:sz w:val="20"/>
                <w:szCs w:val="20"/>
              </w:rPr>
              <w:t>Sexo masculino del paciente</w:t>
            </w:r>
          </w:p>
          <w:p w14:paraId="7402D227" w14:textId="77777777" w:rsidR="00136860" w:rsidRPr="00551204" w:rsidRDefault="00136860" w:rsidP="00995B44">
            <w:pPr>
              <w:pStyle w:val="TableParagraph"/>
              <w:spacing w:line="360" w:lineRule="auto"/>
              <w:ind w:left="313" w:right="301"/>
              <w:rPr>
                <w:rFonts w:ascii="Arial" w:hAnsi="Arial" w:cs="Arial"/>
                <w:sz w:val="20"/>
                <w:szCs w:val="20"/>
              </w:rPr>
            </w:pPr>
            <w:r w:rsidRPr="00551204">
              <w:rPr>
                <w:rFonts w:ascii="Arial" w:hAnsi="Arial" w:cs="Arial"/>
                <w:sz w:val="20"/>
                <w:szCs w:val="20"/>
              </w:rPr>
              <w:t>Hacinamiento</w:t>
            </w:r>
          </w:p>
          <w:p w14:paraId="2B452A9D" w14:textId="77777777" w:rsidR="00136860" w:rsidRPr="00551204" w:rsidRDefault="00136860" w:rsidP="00995B44">
            <w:pPr>
              <w:pStyle w:val="TableParagraph"/>
              <w:spacing w:line="360" w:lineRule="auto"/>
              <w:ind w:left="313" w:right="301"/>
              <w:rPr>
                <w:rFonts w:ascii="Arial" w:hAnsi="Arial" w:cs="Arial"/>
                <w:sz w:val="20"/>
                <w:szCs w:val="20"/>
              </w:rPr>
            </w:pPr>
            <w:r w:rsidRPr="00551204">
              <w:rPr>
                <w:rFonts w:ascii="Arial" w:hAnsi="Arial" w:cs="Arial"/>
                <w:sz w:val="20"/>
                <w:szCs w:val="20"/>
              </w:rPr>
              <w:t>Lactancia materna exclusiva</w:t>
            </w:r>
          </w:p>
          <w:p w14:paraId="17809A09" w14:textId="0D1528E7" w:rsidR="00136860" w:rsidRPr="00551204" w:rsidRDefault="00136860" w:rsidP="00995B44">
            <w:pPr>
              <w:pStyle w:val="TableParagraph"/>
              <w:spacing w:line="360" w:lineRule="auto"/>
              <w:ind w:left="313" w:right="301"/>
              <w:rPr>
                <w:rFonts w:ascii="Arial" w:hAnsi="Arial" w:cs="Arial"/>
                <w:sz w:val="20"/>
                <w:szCs w:val="20"/>
              </w:rPr>
            </w:pPr>
            <w:r w:rsidRPr="00551204">
              <w:rPr>
                <w:rFonts w:ascii="Arial" w:hAnsi="Arial" w:cs="Arial"/>
                <w:sz w:val="20"/>
                <w:szCs w:val="20"/>
              </w:rPr>
              <w:t xml:space="preserve">Hidratación </w:t>
            </w:r>
            <w:r w:rsidR="00B92DA6">
              <w:rPr>
                <w:rFonts w:ascii="Arial" w:hAnsi="Arial" w:cs="Arial"/>
                <w:sz w:val="20"/>
                <w:szCs w:val="20"/>
              </w:rPr>
              <w:t>oral insuficiente 24 horas</w:t>
            </w:r>
            <w:r w:rsidRPr="00551204">
              <w:rPr>
                <w:rFonts w:ascii="Arial" w:hAnsi="Arial" w:cs="Arial"/>
                <w:sz w:val="20"/>
                <w:szCs w:val="20"/>
              </w:rPr>
              <w:t xml:space="preserve"> previas a la admisión a emergencia</w:t>
            </w:r>
          </w:p>
          <w:p w14:paraId="3BA20C4F" w14:textId="77777777" w:rsidR="00136860" w:rsidRPr="00551204" w:rsidRDefault="00136860" w:rsidP="00995B44">
            <w:pPr>
              <w:pStyle w:val="TableParagraph"/>
              <w:spacing w:line="360" w:lineRule="auto"/>
              <w:ind w:left="313" w:right="301"/>
              <w:rPr>
                <w:rFonts w:ascii="Arial" w:hAnsi="Arial" w:cs="Arial"/>
                <w:sz w:val="20"/>
                <w:szCs w:val="20"/>
              </w:rPr>
            </w:pPr>
            <w:r w:rsidRPr="00551204">
              <w:rPr>
                <w:rFonts w:ascii="Arial" w:hAnsi="Arial" w:cs="Arial"/>
                <w:sz w:val="20"/>
                <w:szCs w:val="20"/>
              </w:rPr>
              <w:t>Vómitos</w:t>
            </w:r>
          </w:p>
          <w:p w14:paraId="52BEFFA6" w14:textId="77777777" w:rsidR="00136860" w:rsidRPr="00551204" w:rsidRDefault="00136860" w:rsidP="00995B44">
            <w:pPr>
              <w:pStyle w:val="TableParagraph"/>
              <w:spacing w:line="360" w:lineRule="auto"/>
              <w:ind w:left="313" w:right="301"/>
              <w:rPr>
                <w:rFonts w:ascii="Arial" w:hAnsi="Arial" w:cs="Arial"/>
                <w:sz w:val="20"/>
                <w:szCs w:val="20"/>
              </w:rPr>
            </w:pPr>
            <w:r w:rsidRPr="00551204">
              <w:rPr>
                <w:rFonts w:ascii="Arial" w:hAnsi="Arial" w:cs="Arial"/>
                <w:sz w:val="20"/>
                <w:szCs w:val="20"/>
              </w:rPr>
              <w:t>Desnutrición</w:t>
            </w:r>
          </w:p>
          <w:p w14:paraId="4FBE2208" w14:textId="77777777" w:rsidR="00136860" w:rsidRPr="00551204" w:rsidRDefault="00136860" w:rsidP="005D0E81">
            <w:pPr>
              <w:pStyle w:val="TableParagraph"/>
              <w:spacing w:line="360" w:lineRule="auto"/>
              <w:ind w:right="301"/>
              <w:rPr>
                <w:rFonts w:ascii="Arial" w:hAnsi="Arial" w:cs="Arial"/>
                <w:b/>
                <w:spacing w:val="-52"/>
                <w:sz w:val="20"/>
                <w:szCs w:val="20"/>
              </w:rPr>
            </w:pPr>
          </w:p>
          <w:p w14:paraId="4C2C676B" w14:textId="77777777" w:rsidR="00136860" w:rsidRPr="00551204" w:rsidRDefault="00136860" w:rsidP="00995B44">
            <w:pPr>
              <w:pStyle w:val="TableParagraph"/>
              <w:spacing w:before="10" w:line="360" w:lineRule="auto"/>
              <w:rPr>
                <w:rFonts w:ascii="Arial" w:hAnsi="Arial" w:cs="Arial"/>
                <w:b/>
                <w:sz w:val="20"/>
                <w:szCs w:val="20"/>
              </w:rPr>
            </w:pPr>
          </w:p>
          <w:p w14:paraId="5E885DE5" w14:textId="77777777" w:rsidR="00136860" w:rsidRPr="00551204" w:rsidRDefault="00136860" w:rsidP="00995B44">
            <w:pPr>
              <w:pStyle w:val="TableParagraph"/>
              <w:spacing w:line="360" w:lineRule="auto"/>
              <w:ind w:left="385" w:right="372" w:firstLine="1"/>
              <w:rPr>
                <w:rFonts w:ascii="Arial" w:hAnsi="Arial" w:cs="Arial"/>
                <w:sz w:val="20"/>
                <w:szCs w:val="20"/>
              </w:rPr>
            </w:pPr>
            <w:r w:rsidRPr="00551204">
              <w:rPr>
                <w:rFonts w:ascii="Arial" w:hAnsi="Arial" w:cs="Arial"/>
                <w:b/>
                <w:sz w:val="20"/>
                <w:szCs w:val="20"/>
              </w:rPr>
              <w:t>Variable dependiente:</w:t>
            </w:r>
            <w:r w:rsidRPr="00551204">
              <w:rPr>
                <w:rFonts w:ascii="Arial" w:hAnsi="Arial" w:cs="Arial"/>
                <w:b/>
                <w:spacing w:val="-52"/>
                <w:sz w:val="20"/>
                <w:szCs w:val="20"/>
              </w:rPr>
              <w:t xml:space="preserve"> </w:t>
            </w:r>
          </w:p>
          <w:p w14:paraId="3086F4DB" w14:textId="77777777" w:rsidR="00136860" w:rsidRPr="00551204" w:rsidRDefault="00136860" w:rsidP="00995B44">
            <w:pPr>
              <w:pStyle w:val="TableParagraph"/>
              <w:spacing w:line="360" w:lineRule="auto"/>
              <w:ind w:left="313" w:right="301"/>
              <w:rPr>
                <w:rFonts w:ascii="Arial" w:hAnsi="Arial" w:cs="Arial"/>
                <w:sz w:val="20"/>
                <w:szCs w:val="20"/>
              </w:rPr>
            </w:pPr>
            <w:r w:rsidRPr="00551204">
              <w:rPr>
                <w:rFonts w:ascii="Arial" w:hAnsi="Arial" w:cs="Arial"/>
                <w:sz w:val="20"/>
                <w:szCs w:val="20"/>
              </w:rPr>
              <w:t>Deshidratación severa por diarreas</w:t>
            </w:r>
          </w:p>
          <w:p w14:paraId="446C4728" w14:textId="77777777" w:rsidR="00136860" w:rsidRPr="00551204" w:rsidRDefault="00136860" w:rsidP="00995B44">
            <w:pPr>
              <w:pStyle w:val="TableParagraph"/>
              <w:spacing w:line="228" w:lineRule="auto"/>
              <w:ind w:left="385" w:right="372" w:firstLine="1"/>
              <w:jc w:val="center"/>
              <w:rPr>
                <w:rFonts w:ascii="Arial" w:hAnsi="Arial" w:cs="Arial"/>
                <w:b/>
                <w:sz w:val="20"/>
                <w:szCs w:val="20"/>
              </w:rPr>
            </w:pPr>
          </w:p>
          <w:p w14:paraId="08F29BF5" w14:textId="77777777" w:rsidR="00136860" w:rsidRPr="00551204" w:rsidRDefault="00136860" w:rsidP="00995B44">
            <w:pPr>
              <w:pStyle w:val="TableParagraph"/>
              <w:rPr>
                <w:rFonts w:ascii="Arial" w:hAnsi="Arial" w:cs="Arial"/>
                <w:b/>
                <w:sz w:val="20"/>
                <w:szCs w:val="20"/>
              </w:rPr>
            </w:pPr>
          </w:p>
          <w:p w14:paraId="5E55B1FC" w14:textId="77777777" w:rsidR="00136860" w:rsidRPr="00551204" w:rsidRDefault="00136860" w:rsidP="00995B44">
            <w:pPr>
              <w:pStyle w:val="TableParagraph"/>
              <w:rPr>
                <w:rFonts w:ascii="Arial" w:hAnsi="Arial" w:cs="Arial"/>
                <w:b/>
                <w:sz w:val="20"/>
                <w:szCs w:val="20"/>
              </w:rPr>
            </w:pPr>
          </w:p>
          <w:p w14:paraId="189A024A" w14:textId="77777777" w:rsidR="00136860" w:rsidRPr="00551204" w:rsidRDefault="00136860" w:rsidP="00995B44">
            <w:pPr>
              <w:pStyle w:val="TableParagraph"/>
              <w:spacing w:before="8"/>
              <w:rPr>
                <w:rFonts w:ascii="Arial" w:hAnsi="Arial" w:cs="Arial"/>
                <w:b/>
                <w:sz w:val="20"/>
                <w:szCs w:val="20"/>
              </w:rPr>
            </w:pPr>
          </w:p>
          <w:p w14:paraId="6756A061" w14:textId="7FCECD67" w:rsidR="00136860" w:rsidRPr="00551204" w:rsidRDefault="00136860" w:rsidP="00995B44">
            <w:pPr>
              <w:pStyle w:val="Default"/>
              <w:spacing w:line="360" w:lineRule="auto"/>
              <w:jc w:val="both"/>
              <w:rPr>
                <w:sz w:val="20"/>
                <w:szCs w:val="20"/>
                <w:lang w:val="es-PE"/>
              </w:rPr>
            </w:pPr>
            <w:r w:rsidRPr="00551204">
              <w:rPr>
                <w:b/>
                <w:sz w:val="20"/>
                <w:szCs w:val="20"/>
                <w:lang w:val="es-PE"/>
              </w:rPr>
              <w:t xml:space="preserve">Población: </w:t>
            </w:r>
            <w:r w:rsidR="005A63BA">
              <w:rPr>
                <w:lang w:val="es-PE"/>
              </w:rPr>
              <w:t>pacientes con diarrea aguda menores de 5 años atendidos en el Hospital de Vitarte durante el año 2021</w:t>
            </w:r>
          </w:p>
          <w:p w14:paraId="01539EBB" w14:textId="77777777" w:rsidR="00136860" w:rsidRPr="00551204" w:rsidRDefault="00136860" w:rsidP="00995B44">
            <w:pPr>
              <w:pStyle w:val="TableParagraph"/>
              <w:spacing w:before="121"/>
              <w:ind w:left="116" w:right="104" w:hanging="2"/>
              <w:jc w:val="center"/>
              <w:rPr>
                <w:rFonts w:ascii="Arial" w:hAnsi="Arial" w:cs="Arial"/>
                <w:sz w:val="20"/>
                <w:szCs w:val="20"/>
              </w:rPr>
            </w:pPr>
            <w:r w:rsidRPr="00551204">
              <w:rPr>
                <w:rFonts w:ascii="Arial" w:hAnsi="Arial" w:cs="Arial"/>
                <w:sz w:val="20"/>
                <w:szCs w:val="20"/>
              </w:rPr>
              <w:t>.</w:t>
            </w:r>
          </w:p>
        </w:tc>
        <w:tc>
          <w:tcPr>
            <w:tcW w:w="2733" w:type="dxa"/>
          </w:tcPr>
          <w:p w14:paraId="7FFD1836" w14:textId="77777777" w:rsidR="00136860" w:rsidRDefault="00136860" w:rsidP="00995B44">
            <w:pPr>
              <w:pStyle w:val="TableParagraph"/>
              <w:spacing w:before="8"/>
              <w:rPr>
                <w:b/>
                <w:sz w:val="20"/>
              </w:rPr>
            </w:pPr>
          </w:p>
          <w:p w14:paraId="2B96DD3C" w14:textId="3BAADE0E" w:rsidR="00136860" w:rsidRPr="005D0E81" w:rsidRDefault="00136860" w:rsidP="00995B44">
            <w:pPr>
              <w:pStyle w:val="TableParagraph"/>
              <w:spacing w:line="228" w:lineRule="auto"/>
              <w:ind w:left="174" w:right="164" w:firstLine="3"/>
              <w:jc w:val="center"/>
              <w:rPr>
                <w:rFonts w:ascii="Arial" w:hAnsi="Arial" w:cs="Arial"/>
              </w:rPr>
            </w:pPr>
            <w:r w:rsidRPr="005D0E81">
              <w:rPr>
                <w:rFonts w:ascii="Arial" w:hAnsi="Arial" w:cs="Arial"/>
                <w:b/>
              </w:rPr>
              <w:t>Tipo de estudio</w:t>
            </w:r>
            <w:proofErr w:type="gramStart"/>
            <w:r w:rsidRPr="005D0E81">
              <w:rPr>
                <w:rFonts w:ascii="Arial" w:hAnsi="Arial" w:cs="Arial"/>
                <w:b/>
              </w:rPr>
              <w:t xml:space="preserve">: </w:t>
            </w:r>
            <w:r w:rsidRPr="005D0E81">
              <w:rPr>
                <w:rFonts w:ascii="Arial" w:hAnsi="Arial" w:cs="Arial"/>
              </w:rPr>
              <w:t>:</w:t>
            </w:r>
            <w:proofErr w:type="gramEnd"/>
            <w:r w:rsidRPr="005D0E81">
              <w:rPr>
                <w:rFonts w:ascii="Arial" w:hAnsi="Arial" w:cs="Arial"/>
              </w:rPr>
              <w:t xml:space="preserve">  Estudio cuantitativo, observacional, analítico, transversal </w:t>
            </w:r>
          </w:p>
          <w:p w14:paraId="55B21159" w14:textId="77777777" w:rsidR="00136860" w:rsidRPr="005D0E81" w:rsidRDefault="00136860" w:rsidP="00995B44">
            <w:pPr>
              <w:pStyle w:val="TableParagraph"/>
              <w:spacing w:before="11"/>
              <w:rPr>
                <w:rFonts w:ascii="Arial" w:hAnsi="Arial" w:cs="Arial"/>
                <w:b/>
                <w:sz w:val="19"/>
              </w:rPr>
            </w:pPr>
          </w:p>
          <w:p w14:paraId="2B507945" w14:textId="77777777" w:rsidR="00136860" w:rsidRPr="005D0E81" w:rsidRDefault="00136860" w:rsidP="00995B44">
            <w:pPr>
              <w:pStyle w:val="TableParagraph"/>
              <w:spacing w:line="246" w:lineRule="exact"/>
              <w:ind w:left="165" w:right="154"/>
              <w:jc w:val="center"/>
              <w:rPr>
                <w:rFonts w:ascii="Arial" w:hAnsi="Arial" w:cs="Arial"/>
                <w:b/>
              </w:rPr>
            </w:pPr>
            <w:r w:rsidRPr="005D0E81">
              <w:rPr>
                <w:rFonts w:ascii="Arial" w:hAnsi="Arial" w:cs="Arial"/>
                <w:b/>
              </w:rPr>
              <w:t>Instrumento</w:t>
            </w:r>
          </w:p>
          <w:p w14:paraId="49492229" w14:textId="77777777" w:rsidR="00136860" w:rsidRPr="005D0E81" w:rsidRDefault="00136860" w:rsidP="00995B44">
            <w:pPr>
              <w:pStyle w:val="TableParagraph"/>
              <w:spacing w:before="4" w:line="228" w:lineRule="auto"/>
              <w:ind w:left="164" w:right="154"/>
              <w:jc w:val="center"/>
              <w:rPr>
                <w:rFonts w:ascii="Arial" w:hAnsi="Arial" w:cs="Arial"/>
              </w:rPr>
            </w:pPr>
            <w:r w:rsidRPr="005D0E81">
              <w:rPr>
                <w:rFonts w:ascii="Arial" w:hAnsi="Arial" w:cs="Arial"/>
              </w:rPr>
              <w:t>Ficha de recolección de</w:t>
            </w:r>
            <w:r w:rsidRPr="005D0E81">
              <w:rPr>
                <w:rFonts w:ascii="Arial" w:hAnsi="Arial" w:cs="Arial"/>
                <w:spacing w:val="-52"/>
              </w:rPr>
              <w:t xml:space="preserve"> </w:t>
            </w:r>
            <w:r w:rsidRPr="005D0E81">
              <w:rPr>
                <w:rFonts w:ascii="Arial" w:hAnsi="Arial" w:cs="Arial"/>
              </w:rPr>
              <w:t>datos</w:t>
            </w:r>
          </w:p>
          <w:p w14:paraId="15B04D6C" w14:textId="77777777" w:rsidR="00136860" w:rsidRPr="005D0E81" w:rsidRDefault="00136860" w:rsidP="00995B44">
            <w:pPr>
              <w:pStyle w:val="TableParagraph"/>
              <w:rPr>
                <w:rFonts w:ascii="Arial" w:hAnsi="Arial" w:cs="Arial"/>
                <w:b/>
                <w:sz w:val="24"/>
              </w:rPr>
            </w:pPr>
          </w:p>
          <w:p w14:paraId="2796E980" w14:textId="77777777" w:rsidR="00136860" w:rsidRPr="005D0E81" w:rsidRDefault="00136860" w:rsidP="00995B44">
            <w:pPr>
              <w:pStyle w:val="TableParagraph"/>
              <w:rPr>
                <w:rFonts w:ascii="Arial" w:hAnsi="Arial" w:cs="Arial"/>
                <w:b/>
                <w:sz w:val="24"/>
              </w:rPr>
            </w:pPr>
          </w:p>
          <w:p w14:paraId="63888EFE" w14:textId="77777777" w:rsidR="00136860" w:rsidRPr="005D0E81" w:rsidRDefault="00136860" w:rsidP="00995B44">
            <w:pPr>
              <w:pStyle w:val="TableParagraph"/>
              <w:spacing w:before="207"/>
              <w:ind w:left="165" w:right="152"/>
              <w:jc w:val="center"/>
              <w:rPr>
                <w:rFonts w:ascii="Arial" w:hAnsi="Arial" w:cs="Arial"/>
                <w:b/>
              </w:rPr>
            </w:pPr>
            <w:r w:rsidRPr="005D0E81">
              <w:rPr>
                <w:rFonts w:ascii="Arial" w:hAnsi="Arial" w:cs="Arial"/>
                <w:b/>
              </w:rPr>
              <w:t>Procesamiento y análisis</w:t>
            </w:r>
            <w:r w:rsidRPr="005D0E81">
              <w:rPr>
                <w:rFonts w:ascii="Arial" w:hAnsi="Arial" w:cs="Arial"/>
                <w:b/>
                <w:spacing w:val="-53"/>
              </w:rPr>
              <w:t xml:space="preserve"> </w:t>
            </w:r>
            <w:r w:rsidRPr="005D0E81">
              <w:rPr>
                <w:rFonts w:ascii="Arial" w:hAnsi="Arial" w:cs="Arial"/>
                <w:b/>
              </w:rPr>
              <w:t>de Datos</w:t>
            </w:r>
          </w:p>
          <w:p w14:paraId="08E288A8" w14:textId="77777777" w:rsidR="00136860" w:rsidRPr="005D0E81" w:rsidRDefault="00136860" w:rsidP="00995B44">
            <w:pPr>
              <w:pStyle w:val="TableParagraph"/>
              <w:spacing w:before="10"/>
              <w:rPr>
                <w:rFonts w:ascii="Arial" w:hAnsi="Arial" w:cs="Arial"/>
                <w:b/>
                <w:sz w:val="21"/>
              </w:rPr>
            </w:pPr>
          </w:p>
          <w:p w14:paraId="75A15B76" w14:textId="25159FD2" w:rsidR="00136860" w:rsidRDefault="005A63BA" w:rsidP="00995B44">
            <w:pPr>
              <w:pStyle w:val="TableParagraph"/>
              <w:spacing w:line="228" w:lineRule="auto"/>
              <w:ind w:left="165" w:right="154"/>
              <w:jc w:val="center"/>
            </w:pPr>
            <w:r w:rsidRPr="005D0E81">
              <w:rPr>
                <w:rFonts w:ascii="Arial" w:hAnsi="Arial" w:cs="Arial"/>
              </w:rPr>
              <w:t xml:space="preserve">En esta investigación, para el procesamiento de información se utilizaran los softwares Microsoft Excel 2010 y el paquete estadístico SPSS para realizar el análisis bivariado, posteriormente el análisis bivariado para </w:t>
            </w:r>
            <w:r w:rsidRPr="005D0E81">
              <w:rPr>
                <w:rFonts w:ascii="Arial" w:hAnsi="Arial" w:cs="Arial"/>
              </w:rPr>
              <w:lastRenderedPageBreak/>
              <w:t>evaluar asociación las cuales incluirán medida de efecto para este diseño y la razón de prevalencia (</w:t>
            </w:r>
            <w:proofErr w:type="gramStart"/>
            <w:r w:rsidRPr="005D0E81">
              <w:rPr>
                <w:rFonts w:ascii="Arial" w:hAnsi="Arial" w:cs="Arial"/>
              </w:rPr>
              <w:t>RP)  y</w:t>
            </w:r>
            <w:proofErr w:type="gramEnd"/>
            <w:r w:rsidRPr="005D0E81">
              <w:rPr>
                <w:rFonts w:ascii="Arial" w:hAnsi="Arial" w:cs="Arial"/>
              </w:rPr>
              <w:t xml:space="preserve"> el análisis multivariado el cual incluirá el cálculo</w:t>
            </w:r>
            <w:r w:rsidRPr="005A63BA">
              <w:t xml:space="preserve"> del RP ajustado.  </w:t>
            </w:r>
          </w:p>
        </w:tc>
      </w:tr>
    </w:tbl>
    <w:p w14:paraId="07E80AB6" w14:textId="6BEF8E1A" w:rsidR="00136860" w:rsidRDefault="00136860" w:rsidP="00C922F5">
      <w:pPr>
        <w:pStyle w:val="Default"/>
        <w:spacing w:line="360" w:lineRule="auto"/>
        <w:jc w:val="center"/>
        <w:rPr>
          <w:b/>
          <w:sz w:val="22"/>
          <w:szCs w:val="22"/>
          <w:lang w:val="es-PE"/>
        </w:rPr>
      </w:pPr>
    </w:p>
    <w:p w14:paraId="602B7F2B" w14:textId="7FBA7B0B" w:rsidR="00136860" w:rsidRDefault="00136860" w:rsidP="00C922F5">
      <w:pPr>
        <w:pStyle w:val="Default"/>
        <w:spacing w:line="360" w:lineRule="auto"/>
        <w:jc w:val="center"/>
        <w:rPr>
          <w:b/>
          <w:sz w:val="22"/>
          <w:szCs w:val="22"/>
          <w:lang w:val="es-PE"/>
        </w:rPr>
      </w:pPr>
    </w:p>
    <w:p w14:paraId="300F60D0" w14:textId="5901E34D" w:rsidR="00136860" w:rsidRDefault="00136860" w:rsidP="00C922F5">
      <w:pPr>
        <w:pStyle w:val="Default"/>
        <w:spacing w:line="360" w:lineRule="auto"/>
        <w:jc w:val="center"/>
        <w:rPr>
          <w:b/>
          <w:sz w:val="22"/>
          <w:szCs w:val="22"/>
          <w:lang w:val="es-PE"/>
        </w:rPr>
      </w:pPr>
    </w:p>
    <w:p w14:paraId="3879F5B6" w14:textId="39D420CF" w:rsidR="00136860" w:rsidRDefault="00136860" w:rsidP="00C922F5">
      <w:pPr>
        <w:pStyle w:val="Default"/>
        <w:spacing w:line="360" w:lineRule="auto"/>
        <w:jc w:val="center"/>
        <w:rPr>
          <w:b/>
          <w:sz w:val="22"/>
          <w:szCs w:val="22"/>
          <w:lang w:val="es-PE"/>
        </w:rPr>
      </w:pPr>
    </w:p>
    <w:p w14:paraId="19FB68F0" w14:textId="77777777" w:rsidR="00136860" w:rsidRPr="00B349E9" w:rsidRDefault="00136860" w:rsidP="00C922F5">
      <w:pPr>
        <w:pStyle w:val="Default"/>
        <w:spacing w:line="360" w:lineRule="auto"/>
        <w:jc w:val="center"/>
        <w:rPr>
          <w:b/>
          <w:sz w:val="22"/>
          <w:szCs w:val="22"/>
          <w:lang w:val="es-PE"/>
        </w:rPr>
      </w:pPr>
    </w:p>
    <w:p w14:paraId="206C0282" w14:textId="77777777" w:rsidR="00C922F5" w:rsidRDefault="00C922F5" w:rsidP="00C922F5">
      <w:pPr>
        <w:pStyle w:val="Textoindependiente"/>
        <w:spacing w:before="8"/>
        <w:rPr>
          <w:b/>
          <w:sz w:val="10"/>
        </w:rPr>
      </w:pPr>
    </w:p>
    <w:p w14:paraId="3DA35234" w14:textId="77777777" w:rsidR="00B349E9" w:rsidRDefault="00B349E9" w:rsidP="00C922F5">
      <w:pPr>
        <w:sectPr w:rsidR="00B349E9" w:rsidSect="00FB623B">
          <w:pgSz w:w="15840" w:h="12240" w:orient="landscape"/>
          <w:pgMar w:top="1418" w:right="1418" w:bottom="1701" w:left="1418" w:header="720" w:footer="720" w:gutter="0"/>
          <w:pgNumType w:start="1"/>
          <w:cols w:space="720"/>
          <w:docGrid w:linePitch="360"/>
        </w:sectPr>
      </w:pPr>
    </w:p>
    <w:p w14:paraId="6213AB6B" w14:textId="6B0FA90D" w:rsidR="0049259D" w:rsidRPr="003F174D" w:rsidRDefault="003F174D" w:rsidP="003F174D">
      <w:pPr>
        <w:pStyle w:val="Default"/>
        <w:spacing w:line="360" w:lineRule="auto"/>
        <w:jc w:val="center"/>
        <w:rPr>
          <w:b/>
          <w:bCs/>
          <w:lang w:val="es-PE"/>
        </w:rPr>
      </w:pPr>
      <w:r w:rsidRPr="003F174D">
        <w:rPr>
          <w:b/>
          <w:bCs/>
          <w:lang w:val="es-PE"/>
        </w:rPr>
        <w:lastRenderedPageBreak/>
        <w:t>ANEXO 2</w:t>
      </w:r>
    </w:p>
    <w:p w14:paraId="27A40DA0" w14:textId="77777777" w:rsidR="00A263FA" w:rsidRDefault="00103EC0" w:rsidP="00AD7049">
      <w:pPr>
        <w:pStyle w:val="Default"/>
        <w:spacing w:line="360" w:lineRule="auto"/>
        <w:rPr>
          <w:b/>
          <w:lang w:val="es-PE"/>
        </w:rPr>
      </w:pPr>
      <w:r>
        <w:rPr>
          <w:noProof/>
          <w:sz w:val="18"/>
          <w:lang w:val="es-PE" w:eastAsia="es-PE"/>
        </w:rPr>
        <w:drawing>
          <wp:anchor distT="0" distB="0" distL="114300" distR="114300" simplePos="0" relativeHeight="251659264" behindDoc="1" locked="0" layoutInCell="1" allowOverlap="1" wp14:anchorId="71841AA2" wp14:editId="73FEA3B2">
            <wp:simplePos x="0" y="0"/>
            <wp:positionH relativeFrom="column">
              <wp:posOffset>99695</wp:posOffset>
            </wp:positionH>
            <wp:positionV relativeFrom="paragraph">
              <wp:posOffset>205105</wp:posOffset>
            </wp:positionV>
            <wp:extent cx="528320" cy="5556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32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3FA" w:rsidRPr="00335770">
        <w:rPr>
          <w:b/>
          <w:lang w:val="es-PE"/>
        </w:rPr>
        <w:t xml:space="preserve">2. Instrumentos de recolección de datos </w:t>
      </w:r>
    </w:p>
    <w:p w14:paraId="5BAB803A" w14:textId="77777777" w:rsidR="00103EC0" w:rsidRDefault="00103EC0" w:rsidP="00103EC0">
      <w:pPr>
        <w:pStyle w:val="Default"/>
        <w:spacing w:line="360" w:lineRule="auto"/>
        <w:rPr>
          <w:b/>
          <w:lang w:val="es-PE"/>
        </w:rPr>
      </w:pPr>
    </w:p>
    <w:p w14:paraId="5D630763" w14:textId="77777777" w:rsidR="00103EC0" w:rsidRDefault="00103EC0" w:rsidP="00103EC0">
      <w:pPr>
        <w:jc w:val="center"/>
      </w:pPr>
      <w:proofErr w:type="gramStart"/>
      <w:r>
        <w:t>Ficha  de</w:t>
      </w:r>
      <w:proofErr w:type="gramEnd"/>
      <w:r>
        <w:t xml:space="preserve"> recolección datos</w:t>
      </w:r>
    </w:p>
    <w:p w14:paraId="7770615F" w14:textId="77777777" w:rsidR="00136860" w:rsidRDefault="00136860" w:rsidP="00103EC0">
      <w:pPr>
        <w:rPr>
          <w:rFonts w:cs="Arial"/>
          <w:b/>
          <w:color w:val="000000"/>
          <w:sz w:val="22"/>
        </w:rPr>
      </w:pPr>
      <w:r w:rsidRPr="00136860">
        <w:rPr>
          <w:rFonts w:cs="Arial"/>
          <w:b/>
          <w:color w:val="000000"/>
          <w:sz w:val="22"/>
        </w:rPr>
        <w:t>FACTORES ASOCIADOS A LA DESHIDRATACION SEVERA POR ENFERMERAD DIARREICA AGUDA EN NIÑOS MENORES DE 5 AÑOS ATENDIDOS EN EL HOSPITAL DE VITARTE DURANTE EL AÑO 2021</w:t>
      </w:r>
    </w:p>
    <w:p w14:paraId="58AAC09F" w14:textId="092BFC07" w:rsidR="00103EC0" w:rsidRDefault="00103EC0" w:rsidP="00103EC0">
      <w:pPr>
        <w:rPr>
          <w:sz w:val="18"/>
        </w:rPr>
      </w:pPr>
      <w:proofErr w:type="gramStart"/>
      <w:r>
        <w:rPr>
          <w:sz w:val="18"/>
        </w:rPr>
        <w:t>HC:_</w:t>
      </w:r>
      <w:proofErr w:type="gramEnd"/>
      <w:r>
        <w:rPr>
          <w:sz w:val="18"/>
        </w:rPr>
        <w:t>_______________</w:t>
      </w:r>
    </w:p>
    <w:p w14:paraId="43E7F4B0" w14:textId="77777777" w:rsidR="00136860" w:rsidRDefault="00103EC0" w:rsidP="00103EC0">
      <w:pPr>
        <w:pBdr>
          <w:bottom w:val="single" w:sz="12" w:space="1" w:color="auto"/>
        </w:pBdr>
        <w:rPr>
          <w:sz w:val="18"/>
        </w:rPr>
      </w:pPr>
      <w:r>
        <w:rPr>
          <w:sz w:val="18"/>
        </w:rPr>
        <w:t xml:space="preserve">Número de </w:t>
      </w:r>
      <w:proofErr w:type="gramStart"/>
      <w:r>
        <w:rPr>
          <w:sz w:val="18"/>
        </w:rPr>
        <w:t>ficha:_</w:t>
      </w:r>
      <w:proofErr w:type="gramEnd"/>
      <w:r>
        <w:rPr>
          <w:sz w:val="18"/>
        </w:rPr>
        <w:t>_______________</w:t>
      </w:r>
    </w:p>
    <w:p w14:paraId="29AC6B94" w14:textId="456AE922" w:rsidR="00103EC0" w:rsidRDefault="00103EC0" w:rsidP="00103EC0">
      <w:pPr>
        <w:pBdr>
          <w:bottom w:val="single" w:sz="12" w:space="1" w:color="auto"/>
        </w:pBdr>
        <w:rPr>
          <w:sz w:val="18"/>
        </w:rPr>
      </w:pPr>
      <w:r>
        <w:rPr>
          <w:sz w:val="18"/>
        </w:rPr>
        <w:t xml:space="preserve"> </w:t>
      </w:r>
    </w:p>
    <w:p w14:paraId="0C3FC1B7" w14:textId="17055AC2" w:rsidR="00770FB6" w:rsidRPr="005D0E81" w:rsidRDefault="00770FB6" w:rsidP="00770FB6">
      <w:pPr>
        <w:pStyle w:val="Prrafodelista"/>
        <w:numPr>
          <w:ilvl w:val="0"/>
          <w:numId w:val="15"/>
        </w:numPr>
        <w:spacing w:after="160" w:line="259" w:lineRule="auto"/>
        <w:jc w:val="both"/>
        <w:rPr>
          <w:b/>
          <w:sz w:val="18"/>
          <w:szCs w:val="18"/>
        </w:rPr>
      </w:pPr>
      <w:r w:rsidRPr="005D0E81">
        <w:rPr>
          <w:b/>
          <w:sz w:val="18"/>
          <w:szCs w:val="18"/>
        </w:rPr>
        <w:t>TIPO DE DESHIDRATACION (EVALUAR SEGÚN ANEXO 3)</w:t>
      </w:r>
    </w:p>
    <w:p w14:paraId="05E787B4" w14:textId="5387751B" w:rsidR="00B349E9" w:rsidRPr="005D0E81" w:rsidRDefault="00B349E9" w:rsidP="005D0E81">
      <w:pPr>
        <w:pStyle w:val="Prrafodelista"/>
        <w:spacing w:after="160" w:line="259" w:lineRule="auto"/>
        <w:ind w:left="1146"/>
        <w:jc w:val="both"/>
        <w:rPr>
          <w:b/>
          <w:sz w:val="18"/>
          <w:szCs w:val="18"/>
        </w:rPr>
      </w:pPr>
    </w:p>
    <w:p w14:paraId="624B6FD4" w14:textId="317E9FCF" w:rsidR="00770FB6" w:rsidRPr="005D0E81" w:rsidRDefault="00770FB6" w:rsidP="005D0E81">
      <w:pPr>
        <w:pStyle w:val="Prrafodelista"/>
        <w:numPr>
          <w:ilvl w:val="1"/>
          <w:numId w:val="15"/>
        </w:numPr>
        <w:spacing w:after="160" w:line="360" w:lineRule="auto"/>
        <w:jc w:val="both"/>
        <w:rPr>
          <w:b/>
          <w:sz w:val="18"/>
          <w:szCs w:val="18"/>
        </w:rPr>
      </w:pPr>
      <w:r w:rsidRPr="005D0E81">
        <w:rPr>
          <w:b/>
          <w:sz w:val="18"/>
          <w:szCs w:val="18"/>
        </w:rPr>
        <w:t xml:space="preserve">SIN SIGNOS DE </w:t>
      </w:r>
      <w:r w:rsidR="00A120B5" w:rsidRPr="00770FB6">
        <w:rPr>
          <w:b/>
          <w:sz w:val="18"/>
          <w:szCs w:val="18"/>
        </w:rPr>
        <w:t>DESHIDRATACION</w:t>
      </w:r>
      <w:r w:rsidR="00A120B5">
        <w:rPr>
          <w:b/>
          <w:sz w:val="18"/>
          <w:szCs w:val="18"/>
        </w:rPr>
        <w:t xml:space="preserve"> </w:t>
      </w:r>
      <w:proofErr w:type="gramStart"/>
      <w:r w:rsidR="00A120B5">
        <w:rPr>
          <w:b/>
          <w:sz w:val="18"/>
          <w:szCs w:val="18"/>
        </w:rPr>
        <w:t>(</w:t>
      </w:r>
      <w:r w:rsidR="00617607">
        <w:rPr>
          <w:b/>
          <w:sz w:val="18"/>
          <w:szCs w:val="18"/>
        </w:rPr>
        <w:t xml:space="preserve"> </w:t>
      </w:r>
      <w:r w:rsidR="00A120B5">
        <w:rPr>
          <w:b/>
          <w:sz w:val="18"/>
          <w:szCs w:val="18"/>
        </w:rPr>
        <w:t xml:space="preserve"> </w:t>
      </w:r>
      <w:proofErr w:type="gramEnd"/>
      <w:r w:rsidR="00617607">
        <w:rPr>
          <w:b/>
          <w:sz w:val="18"/>
          <w:szCs w:val="18"/>
        </w:rPr>
        <w:t xml:space="preserve"> )</w:t>
      </w:r>
    </w:p>
    <w:p w14:paraId="65D858A6" w14:textId="011C158A" w:rsidR="00770FB6" w:rsidRPr="005D0E81" w:rsidRDefault="00770FB6" w:rsidP="005D0E81">
      <w:pPr>
        <w:pStyle w:val="Prrafodelista"/>
        <w:numPr>
          <w:ilvl w:val="1"/>
          <w:numId w:val="15"/>
        </w:numPr>
        <w:spacing w:after="160" w:line="360" w:lineRule="auto"/>
        <w:jc w:val="both"/>
        <w:rPr>
          <w:b/>
          <w:sz w:val="18"/>
          <w:szCs w:val="18"/>
        </w:rPr>
      </w:pPr>
      <w:r w:rsidRPr="005D0E81">
        <w:rPr>
          <w:b/>
          <w:sz w:val="18"/>
          <w:szCs w:val="18"/>
        </w:rPr>
        <w:t>ALGUN GRADO DE DESHIDRATACION</w:t>
      </w:r>
      <w:r w:rsidR="00617607">
        <w:rPr>
          <w:b/>
          <w:sz w:val="18"/>
          <w:szCs w:val="18"/>
        </w:rPr>
        <w:t xml:space="preserve">: </w:t>
      </w:r>
      <w:proofErr w:type="gramStart"/>
      <w:r w:rsidR="00617607">
        <w:rPr>
          <w:b/>
          <w:sz w:val="18"/>
          <w:szCs w:val="18"/>
        </w:rPr>
        <w:t>LEVE</w:t>
      </w:r>
      <w:r w:rsidR="00A120B5">
        <w:rPr>
          <w:b/>
          <w:sz w:val="18"/>
          <w:szCs w:val="18"/>
        </w:rPr>
        <w:t xml:space="preserve">  (</w:t>
      </w:r>
      <w:proofErr w:type="gramEnd"/>
      <w:r w:rsidR="00617607">
        <w:rPr>
          <w:b/>
          <w:sz w:val="18"/>
          <w:szCs w:val="18"/>
        </w:rPr>
        <w:t xml:space="preserve"> </w:t>
      </w:r>
      <w:r w:rsidR="00A120B5">
        <w:rPr>
          <w:b/>
          <w:sz w:val="18"/>
          <w:szCs w:val="18"/>
        </w:rPr>
        <w:t xml:space="preserve"> </w:t>
      </w:r>
      <w:r w:rsidR="00617607">
        <w:rPr>
          <w:b/>
          <w:sz w:val="18"/>
          <w:szCs w:val="18"/>
        </w:rPr>
        <w:t xml:space="preserve"> ) MODERADA  (  </w:t>
      </w:r>
      <w:r w:rsidR="00A120B5">
        <w:rPr>
          <w:b/>
          <w:sz w:val="18"/>
          <w:szCs w:val="18"/>
        </w:rPr>
        <w:t xml:space="preserve"> </w:t>
      </w:r>
      <w:r w:rsidR="00617607">
        <w:rPr>
          <w:b/>
          <w:sz w:val="18"/>
          <w:szCs w:val="18"/>
        </w:rPr>
        <w:t>)</w:t>
      </w:r>
    </w:p>
    <w:p w14:paraId="52E61183" w14:textId="61C59599" w:rsidR="00770FB6" w:rsidRPr="005D0E81" w:rsidRDefault="00770FB6" w:rsidP="00617607">
      <w:pPr>
        <w:pStyle w:val="Prrafodelista"/>
        <w:numPr>
          <w:ilvl w:val="1"/>
          <w:numId w:val="15"/>
        </w:numPr>
        <w:spacing w:after="160" w:line="360" w:lineRule="auto"/>
        <w:jc w:val="both"/>
        <w:rPr>
          <w:b/>
          <w:sz w:val="18"/>
          <w:szCs w:val="18"/>
        </w:rPr>
      </w:pPr>
      <w:r w:rsidRPr="005D0E81">
        <w:rPr>
          <w:b/>
          <w:sz w:val="18"/>
          <w:szCs w:val="18"/>
        </w:rPr>
        <w:t>DESH</w:t>
      </w:r>
      <w:r w:rsidR="001D592F">
        <w:rPr>
          <w:b/>
          <w:sz w:val="18"/>
          <w:szCs w:val="18"/>
        </w:rPr>
        <w:t>I</w:t>
      </w:r>
      <w:r w:rsidRPr="005D0E81">
        <w:rPr>
          <w:b/>
          <w:sz w:val="18"/>
          <w:szCs w:val="18"/>
        </w:rPr>
        <w:t xml:space="preserve">DRATACION SEVERA O GRAVE </w:t>
      </w:r>
      <w:proofErr w:type="gramStart"/>
      <w:r w:rsidR="00617607">
        <w:rPr>
          <w:b/>
          <w:sz w:val="18"/>
          <w:szCs w:val="18"/>
        </w:rPr>
        <w:t xml:space="preserve">(  </w:t>
      </w:r>
      <w:proofErr w:type="gramEnd"/>
      <w:r w:rsidR="00A120B5">
        <w:rPr>
          <w:b/>
          <w:sz w:val="18"/>
          <w:szCs w:val="18"/>
        </w:rPr>
        <w:t xml:space="preserve"> </w:t>
      </w:r>
      <w:r w:rsidR="00617607">
        <w:rPr>
          <w:b/>
          <w:sz w:val="18"/>
          <w:szCs w:val="18"/>
        </w:rPr>
        <w:t>)</w:t>
      </w:r>
      <w:r w:rsidR="00A120B5">
        <w:rPr>
          <w:b/>
          <w:sz w:val="18"/>
          <w:szCs w:val="18"/>
        </w:rPr>
        <w:t xml:space="preserve"> </w:t>
      </w:r>
    </w:p>
    <w:p w14:paraId="50A8B82E" w14:textId="77777777" w:rsidR="00770FB6" w:rsidRPr="005D0E81" w:rsidRDefault="00770FB6" w:rsidP="005D0E81">
      <w:pPr>
        <w:pStyle w:val="Prrafodelista"/>
        <w:spacing w:after="160" w:line="360" w:lineRule="auto"/>
        <w:ind w:left="1506"/>
        <w:jc w:val="both"/>
        <w:rPr>
          <w:b/>
          <w:sz w:val="18"/>
          <w:szCs w:val="18"/>
        </w:rPr>
      </w:pPr>
    </w:p>
    <w:p w14:paraId="4A7B958E" w14:textId="0B1F8DC0" w:rsidR="00770FB6" w:rsidRPr="005D0E81" w:rsidRDefault="00770FB6" w:rsidP="005D0E81">
      <w:pPr>
        <w:pStyle w:val="Prrafodelista"/>
        <w:numPr>
          <w:ilvl w:val="0"/>
          <w:numId w:val="15"/>
        </w:numPr>
        <w:spacing w:after="160" w:line="360" w:lineRule="auto"/>
        <w:jc w:val="both"/>
        <w:rPr>
          <w:b/>
          <w:sz w:val="18"/>
          <w:szCs w:val="18"/>
        </w:rPr>
      </w:pPr>
      <w:r w:rsidRPr="005D0E81">
        <w:rPr>
          <w:b/>
          <w:sz w:val="18"/>
          <w:szCs w:val="18"/>
        </w:rPr>
        <w:t>FACTORES ASOCIADOS</w:t>
      </w:r>
    </w:p>
    <w:p w14:paraId="2FA3CB4E" w14:textId="77777777" w:rsidR="00770FB6" w:rsidRPr="005D0E81" w:rsidRDefault="00770FB6" w:rsidP="00B349E9">
      <w:pPr>
        <w:pStyle w:val="Prrafodelista"/>
        <w:spacing w:after="160" w:line="259" w:lineRule="auto"/>
        <w:ind w:left="2160"/>
        <w:jc w:val="both"/>
        <w:rPr>
          <w:b/>
          <w:sz w:val="18"/>
          <w:szCs w:val="18"/>
        </w:rPr>
      </w:pPr>
    </w:p>
    <w:p w14:paraId="3761AA5B" w14:textId="740900C5" w:rsidR="00136860" w:rsidRPr="005D0E81" w:rsidRDefault="00136860" w:rsidP="00136860">
      <w:pPr>
        <w:pStyle w:val="Prrafodelista"/>
        <w:numPr>
          <w:ilvl w:val="0"/>
          <w:numId w:val="13"/>
        </w:numPr>
        <w:spacing w:line="360" w:lineRule="auto"/>
        <w:rPr>
          <w:b/>
          <w:bCs/>
          <w:sz w:val="18"/>
          <w:szCs w:val="18"/>
        </w:rPr>
      </w:pPr>
      <w:proofErr w:type="gramStart"/>
      <w:r w:rsidRPr="005D0E81">
        <w:rPr>
          <w:b/>
          <w:bCs/>
          <w:sz w:val="18"/>
          <w:szCs w:val="18"/>
        </w:rPr>
        <w:t>EDAD:_</w:t>
      </w:r>
      <w:proofErr w:type="gramEnd"/>
      <w:r w:rsidRPr="005D0E81">
        <w:rPr>
          <w:b/>
          <w:bCs/>
          <w:sz w:val="18"/>
          <w:szCs w:val="18"/>
        </w:rPr>
        <w:t xml:space="preserve">____ </w:t>
      </w:r>
      <w:r w:rsidR="00B92DA6">
        <w:rPr>
          <w:b/>
          <w:bCs/>
          <w:sz w:val="18"/>
          <w:szCs w:val="18"/>
        </w:rPr>
        <w:t>MESES</w:t>
      </w:r>
    </w:p>
    <w:p w14:paraId="1793AA5C" w14:textId="186F7EE1" w:rsidR="001D592F" w:rsidRDefault="00136860" w:rsidP="005D0E81">
      <w:pPr>
        <w:pStyle w:val="Prrafodelista"/>
        <w:rPr>
          <w:sz w:val="18"/>
          <w:szCs w:val="18"/>
        </w:rPr>
      </w:pPr>
      <w:r w:rsidRPr="005D0E81">
        <w:rPr>
          <w:b/>
          <w:bCs/>
          <w:sz w:val="18"/>
          <w:szCs w:val="18"/>
        </w:rPr>
        <w:t>SEXO</w:t>
      </w:r>
    </w:p>
    <w:p w14:paraId="77CE9DF1" w14:textId="08633437" w:rsidR="00136860" w:rsidRPr="005D0E81" w:rsidRDefault="00136860" w:rsidP="005D0E81">
      <w:pPr>
        <w:pStyle w:val="Prrafodelista"/>
        <w:ind w:firstLine="720"/>
        <w:rPr>
          <w:sz w:val="18"/>
          <w:szCs w:val="18"/>
        </w:rPr>
      </w:pPr>
      <w:proofErr w:type="gramStart"/>
      <w:r w:rsidRPr="005D0E81">
        <w:rPr>
          <w:sz w:val="18"/>
          <w:szCs w:val="18"/>
        </w:rPr>
        <w:t>MASCULINO</w:t>
      </w:r>
      <w:r w:rsidR="00A120B5" w:rsidRPr="005D0E81">
        <w:rPr>
          <w:sz w:val="18"/>
          <w:szCs w:val="18"/>
        </w:rPr>
        <w:t xml:space="preserve">  </w:t>
      </w:r>
      <w:r w:rsidR="00A120B5" w:rsidRPr="005D0E81">
        <w:rPr>
          <w:b/>
          <w:sz w:val="18"/>
          <w:szCs w:val="18"/>
        </w:rPr>
        <w:t>(</w:t>
      </w:r>
      <w:proofErr w:type="gramEnd"/>
      <w:r w:rsidR="00A120B5" w:rsidRPr="005D0E81">
        <w:rPr>
          <w:b/>
          <w:sz w:val="18"/>
          <w:szCs w:val="18"/>
        </w:rPr>
        <w:t xml:space="preserve">   )</w:t>
      </w:r>
      <w:r w:rsidR="001D592F">
        <w:rPr>
          <w:sz w:val="18"/>
          <w:szCs w:val="18"/>
        </w:rPr>
        <w:t xml:space="preserve">                     </w:t>
      </w:r>
      <w:r w:rsidRPr="005D0E81">
        <w:rPr>
          <w:sz w:val="18"/>
          <w:szCs w:val="18"/>
        </w:rPr>
        <w:t>FEMENINO</w:t>
      </w:r>
      <w:r w:rsidR="00A120B5">
        <w:rPr>
          <w:sz w:val="18"/>
          <w:szCs w:val="18"/>
        </w:rPr>
        <w:t xml:space="preserve">   </w:t>
      </w:r>
      <w:r w:rsidR="00A120B5">
        <w:rPr>
          <w:b/>
          <w:sz w:val="18"/>
          <w:szCs w:val="18"/>
        </w:rPr>
        <w:t>(   )</w:t>
      </w:r>
    </w:p>
    <w:p w14:paraId="3636C13A" w14:textId="03C8999A" w:rsidR="00136860" w:rsidRPr="005D0E81" w:rsidRDefault="00136860" w:rsidP="00136860">
      <w:pPr>
        <w:pStyle w:val="Prrafodelista"/>
        <w:numPr>
          <w:ilvl w:val="0"/>
          <w:numId w:val="13"/>
        </w:numPr>
        <w:spacing w:line="360" w:lineRule="auto"/>
        <w:rPr>
          <w:b/>
          <w:bCs/>
          <w:sz w:val="18"/>
          <w:szCs w:val="18"/>
        </w:rPr>
      </w:pPr>
      <w:r w:rsidRPr="005D0E81">
        <w:rPr>
          <w:b/>
          <w:bCs/>
          <w:sz w:val="18"/>
          <w:szCs w:val="18"/>
        </w:rPr>
        <w:t xml:space="preserve">HACINAMIENTO </w:t>
      </w:r>
    </w:p>
    <w:p w14:paraId="41B959CC" w14:textId="52047742" w:rsidR="00136860" w:rsidRPr="005D0E81" w:rsidRDefault="00136860" w:rsidP="00136860">
      <w:pPr>
        <w:pStyle w:val="Prrafodelista"/>
        <w:numPr>
          <w:ilvl w:val="1"/>
          <w:numId w:val="13"/>
        </w:numPr>
        <w:spacing w:line="360" w:lineRule="auto"/>
        <w:rPr>
          <w:sz w:val="18"/>
          <w:szCs w:val="18"/>
        </w:rPr>
      </w:pPr>
      <w:r w:rsidRPr="005D0E81">
        <w:rPr>
          <w:sz w:val="18"/>
          <w:szCs w:val="18"/>
        </w:rPr>
        <w:t>SI</w:t>
      </w:r>
      <w:r w:rsidR="001D592F">
        <w:rPr>
          <w:sz w:val="18"/>
          <w:szCs w:val="18"/>
        </w:rPr>
        <w:t xml:space="preserve"> </w:t>
      </w:r>
      <w:proofErr w:type="gramStart"/>
      <w:r w:rsidR="001D592F">
        <w:rPr>
          <w:b/>
          <w:sz w:val="18"/>
          <w:szCs w:val="18"/>
        </w:rPr>
        <w:t xml:space="preserve">(  </w:t>
      </w:r>
      <w:proofErr w:type="gramEnd"/>
      <w:r w:rsidR="001D592F">
        <w:rPr>
          <w:b/>
          <w:sz w:val="18"/>
          <w:szCs w:val="18"/>
        </w:rPr>
        <w:t xml:space="preserve"> )</w:t>
      </w:r>
    </w:p>
    <w:p w14:paraId="586084B2" w14:textId="2479A4CD" w:rsidR="00136860" w:rsidRPr="005D0E81" w:rsidRDefault="00136860" w:rsidP="00136860">
      <w:pPr>
        <w:pStyle w:val="Prrafodelista"/>
        <w:numPr>
          <w:ilvl w:val="1"/>
          <w:numId w:val="13"/>
        </w:numPr>
        <w:spacing w:line="360" w:lineRule="auto"/>
        <w:rPr>
          <w:sz w:val="18"/>
          <w:szCs w:val="18"/>
        </w:rPr>
      </w:pPr>
      <w:r w:rsidRPr="005D0E81">
        <w:rPr>
          <w:sz w:val="18"/>
          <w:szCs w:val="18"/>
        </w:rPr>
        <w:t>NO</w:t>
      </w:r>
      <w:r w:rsidR="001D592F">
        <w:rPr>
          <w:sz w:val="18"/>
          <w:szCs w:val="18"/>
        </w:rPr>
        <w:t xml:space="preserve"> </w:t>
      </w:r>
      <w:proofErr w:type="gramStart"/>
      <w:r w:rsidR="001D592F">
        <w:rPr>
          <w:b/>
          <w:sz w:val="18"/>
          <w:szCs w:val="18"/>
        </w:rPr>
        <w:t xml:space="preserve">(  </w:t>
      </w:r>
      <w:proofErr w:type="gramEnd"/>
      <w:r w:rsidR="001D592F">
        <w:rPr>
          <w:b/>
          <w:sz w:val="18"/>
          <w:szCs w:val="18"/>
        </w:rPr>
        <w:t xml:space="preserve"> )</w:t>
      </w:r>
    </w:p>
    <w:p w14:paraId="1B3E1F50" w14:textId="5182CDD1" w:rsidR="00136860" w:rsidRPr="005D0E81" w:rsidRDefault="00136860" w:rsidP="00136860">
      <w:pPr>
        <w:pStyle w:val="Prrafodelista"/>
        <w:numPr>
          <w:ilvl w:val="0"/>
          <w:numId w:val="13"/>
        </w:numPr>
        <w:spacing w:line="360" w:lineRule="auto"/>
        <w:rPr>
          <w:b/>
          <w:bCs/>
          <w:sz w:val="18"/>
          <w:szCs w:val="18"/>
        </w:rPr>
      </w:pPr>
      <w:r w:rsidRPr="005D0E81">
        <w:rPr>
          <w:b/>
          <w:bCs/>
          <w:sz w:val="18"/>
          <w:szCs w:val="18"/>
        </w:rPr>
        <w:t>LACTANCIA MATERNA EXCLUSIVA</w:t>
      </w:r>
      <w:r w:rsidR="00B92DA6">
        <w:rPr>
          <w:b/>
          <w:bCs/>
          <w:sz w:val="18"/>
          <w:szCs w:val="18"/>
        </w:rPr>
        <w:t xml:space="preserve"> POR 6 MESES </w:t>
      </w:r>
    </w:p>
    <w:p w14:paraId="03696211" w14:textId="04A01ABE" w:rsidR="00136860" w:rsidRPr="005D0E81" w:rsidRDefault="00136860" w:rsidP="00136860">
      <w:pPr>
        <w:pStyle w:val="Prrafodelista"/>
        <w:numPr>
          <w:ilvl w:val="1"/>
          <w:numId w:val="13"/>
        </w:numPr>
        <w:spacing w:line="360" w:lineRule="auto"/>
        <w:rPr>
          <w:sz w:val="18"/>
          <w:szCs w:val="18"/>
        </w:rPr>
      </w:pPr>
      <w:r w:rsidRPr="005D0E81">
        <w:rPr>
          <w:sz w:val="18"/>
          <w:szCs w:val="18"/>
        </w:rPr>
        <w:t>SI</w:t>
      </w:r>
      <w:r w:rsidR="001D592F">
        <w:rPr>
          <w:sz w:val="18"/>
          <w:szCs w:val="18"/>
        </w:rPr>
        <w:t xml:space="preserve"> </w:t>
      </w:r>
      <w:proofErr w:type="gramStart"/>
      <w:r w:rsidR="001D592F">
        <w:rPr>
          <w:b/>
          <w:sz w:val="18"/>
          <w:szCs w:val="18"/>
        </w:rPr>
        <w:t xml:space="preserve">(  </w:t>
      </w:r>
      <w:proofErr w:type="gramEnd"/>
      <w:r w:rsidR="001D592F">
        <w:rPr>
          <w:b/>
          <w:sz w:val="18"/>
          <w:szCs w:val="18"/>
        </w:rPr>
        <w:t xml:space="preserve"> )</w:t>
      </w:r>
    </w:p>
    <w:p w14:paraId="108FF4EF" w14:textId="361C399A" w:rsidR="00136860" w:rsidRPr="005D0E81" w:rsidRDefault="00136860" w:rsidP="00136860">
      <w:pPr>
        <w:pStyle w:val="Prrafodelista"/>
        <w:numPr>
          <w:ilvl w:val="1"/>
          <w:numId w:val="13"/>
        </w:numPr>
        <w:spacing w:line="360" w:lineRule="auto"/>
        <w:rPr>
          <w:sz w:val="18"/>
          <w:szCs w:val="18"/>
        </w:rPr>
      </w:pPr>
      <w:r w:rsidRPr="005D0E81">
        <w:rPr>
          <w:sz w:val="18"/>
          <w:szCs w:val="18"/>
        </w:rPr>
        <w:t>NO</w:t>
      </w:r>
      <w:r w:rsidR="001D592F">
        <w:rPr>
          <w:sz w:val="18"/>
          <w:szCs w:val="18"/>
        </w:rPr>
        <w:t xml:space="preserve"> </w:t>
      </w:r>
      <w:proofErr w:type="gramStart"/>
      <w:r w:rsidR="001D592F">
        <w:rPr>
          <w:b/>
          <w:sz w:val="18"/>
          <w:szCs w:val="18"/>
        </w:rPr>
        <w:t xml:space="preserve">(  </w:t>
      </w:r>
      <w:proofErr w:type="gramEnd"/>
      <w:r w:rsidR="001D592F">
        <w:rPr>
          <w:b/>
          <w:sz w:val="18"/>
          <w:szCs w:val="18"/>
        </w:rPr>
        <w:t xml:space="preserve"> )</w:t>
      </w:r>
    </w:p>
    <w:p w14:paraId="5C3F445D" w14:textId="2D1557AF" w:rsidR="00136860" w:rsidRPr="005D0E81" w:rsidRDefault="00136860" w:rsidP="00136860">
      <w:pPr>
        <w:pStyle w:val="Prrafodelista"/>
        <w:numPr>
          <w:ilvl w:val="0"/>
          <w:numId w:val="13"/>
        </w:numPr>
        <w:spacing w:line="360" w:lineRule="auto"/>
        <w:rPr>
          <w:b/>
          <w:bCs/>
          <w:sz w:val="18"/>
          <w:szCs w:val="18"/>
        </w:rPr>
      </w:pPr>
      <w:r w:rsidRPr="005D0E81">
        <w:rPr>
          <w:b/>
          <w:bCs/>
          <w:sz w:val="18"/>
          <w:szCs w:val="18"/>
        </w:rPr>
        <w:t xml:space="preserve">HIDRATACION </w:t>
      </w:r>
      <w:r w:rsidR="00B92DA6">
        <w:rPr>
          <w:b/>
          <w:bCs/>
          <w:sz w:val="18"/>
          <w:szCs w:val="18"/>
        </w:rPr>
        <w:t>ORAL 24 HORAS</w:t>
      </w:r>
      <w:r w:rsidRPr="005D0E81">
        <w:rPr>
          <w:b/>
          <w:bCs/>
          <w:sz w:val="18"/>
          <w:szCs w:val="18"/>
        </w:rPr>
        <w:t xml:space="preserve"> PREVIAS A LA HOSPITALIZACION</w:t>
      </w:r>
    </w:p>
    <w:p w14:paraId="0E0068B9" w14:textId="65F99252" w:rsidR="00136860" w:rsidRDefault="00136860" w:rsidP="00136860">
      <w:pPr>
        <w:pStyle w:val="Prrafodelista"/>
        <w:numPr>
          <w:ilvl w:val="1"/>
          <w:numId w:val="13"/>
        </w:numPr>
        <w:spacing w:line="360" w:lineRule="auto"/>
        <w:rPr>
          <w:sz w:val="18"/>
          <w:szCs w:val="18"/>
        </w:rPr>
      </w:pPr>
      <w:r w:rsidRPr="005D0E81">
        <w:rPr>
          <w:sz w:val="18"/>
          <w:szCs w:val="18"/>
        </w:rPr>
        <w:t>SI</w:t>
      </w:r>
      <w:r w:rsidR="00B92DA6">
        <w:rPr>
          <w:sz w:val="18"/>
          <w:szCs w:val="18"/>
        </w:rPr>
        <w:t xml:space="preserve"> </w:t>
      </w:r>
      <w:proofErr w:type="gramStart"/>
      <w:r w:rsidR="00A120B5">
        <w:rPr>
          <w:b/>
          <w:sz w:val="18"/>
          <w:szCs w:val="18"/>
        </w:rPr>
        <w:t xml:space="preserve">(  </w:t>
      </w:r>
      <w:proofErr w:type="gramEnd"/>
      <w:r w:rsidR="00A120B5">
        <w:rPr>
          <w:b/>
          <w:sz w:val="18"/>
          <w:szCs w:val="18"/>
        </w:rPr>
        <w:t xml:space="preserve"> )   </w:t>
      </w:r>
    </w:p>
    <w:p w14:paraId="08F29BCD" w14:textId="77777777" w:rsidR="00A120B5" w:rsidRPr="005D0E81" w:rsidRDefault="00B92DA6" w:rsidP="005D0E81">
      <w:pPr>
        <w:pStyle w:val="Prrafodelista"/>
        <w:numPr>
          <w:ilvl w:val="2"/>
          <w:numId w:val="13"/>
        </w:numPr>
        <w:spacing w:line="360" w:lineRule="auto"/>
        <w:ind w:left="1701"/>
        <w:rPr>
          <w:sz w:val="18"/>
          <w:szCs w:val="16"/>
        </w:rPr>
      </w:pPr>
      <w:r w:rsidRPr="005D0E81">
        <w:rPr>
          <w:sz w:val="18"/>
          <w:szCs w:val="16"/>
        </w:rPr>
        <w:t xml:space="preserve">Suero </w:t>
      </w:r>
      <w:r w:rsidR="00A120B5" w:rsidRPr="005D0E81">
        <w:rPr>
          <w:sz w:val="18"/>
          <w:szCs w:val="16"/>
        </w:rPr>
        <w:t xml:space="preserve">oral OMS </w:t>
      </w:r>
      <w:proofErr w:type="gramStart"/>
      <w:r w:rsidR="00A120B5" w:rsidRPr="005D0E81">
        <w:rPr>
          <w:b/>
          <w:sz w:val="18"/>
          <w:szCs w:val="16"/>
        </w:rPr>
        <w:t xml:space="preserve">(  </w:t>
      </w:r>
      <w:proofErr w:type="gramEnd"/>
      <w:r w:rsidR="00A120B5" w:rsidRPr="005D0E81">
        <w:rPr>
          <w:b/>
          <w:sz w:val="18"/>
          <w:szCs w:val="16"/>
        </w:rPr>
        <w:t xml:space="preserve"> ) </w:t>
      </w:r>
      <w:proofErr w:type="spellStart"/>
      <w:r w:rsidR="00A120B5" w:rsidRPr="005D0E81">
        <w:rPr>
          <w:sz w:val="18"/>
          <w:szCs w:val="16"/>
        </w:rPr>
        <w:t>ii</w:t>
      </w:r>
      <w:proofErr w:type="spellEnd"/>
      <w:r w:rsidR="00A120B5" w:rsidRPr="005D0E81">
        <w:rPr>
          <w:sz w:val="18"/>
          <w:szCs w:val="16"/>
        </w:rPr>
        <w:t xml:space="preserve">. Suero oral comercial </w:t>
      </w:r>
      <w:proofErr w:type="gramStart"/>
      <w:r w:rsidR="00A120B5" w:rsidRPr="005D0E81">
        <w:rPr>
          <w:b/>
          <w:sz w:val="18"/>
          <w:szCs w:val="16"/>
        </w:rPr>
        <w:t xml:space="preserve">(  </w:t>
      </w:r>
      <w:proofErr w:type="gramEnd"/>
      <w:r w:rsidR="00A120B5" w:rsidRPr="005D0E81">
        <w:rPr>
          <w:b/>
          <w:sz w:val="18"/>
          <w:szCs w:val="16"/>
        </w:rPr>
        <w:t xml:space="preserve"> )</w:t>
      </w:r>
      <w:proofErr w:type="spellStart"/>
      <w:r w:rsidR="00A120B5" w:rsidRPr="005D0E81">
        <w:rPr>
          <w:sz w:val="18"/>
          <w:szCs w:val="16"/>
        </w:rPr>
        <w:t>iii</w:t>
      </w:r>
      <w:proofErr w:type="spellEnd"/>
      <w:r w:rsidR="00A120B5" w:rsidRPr="005D0E81">
        <w:rPr>
          <w:sz w:val="18"/>
          <w:szCs w:val="16"/>
        </w:rPr>
        <w:t xml:space="preserve"> Suero casero</w:t>
      </w:r>
      <w:r w:rsidRPr="005D0E81">
        <w:rPr>
          <w:sz w:val="18"/>
          <w:szCs w:val="16"/>
        </w:rPr>
        <w:t xml:space="preserve"> </w:t>
      </w:r>
      <w:r w:rsidR="00A120B5" w:rsidRPr="005D0E81">
        <w:rPr>
          <w:b/>
          <w:sz w:val="18"/>
          <w:szCs w:val="16"/>
        </w:rPr>
        <w:t>(   )</w:t>
      </w:r>
    </w:p>
    <w:p w14:paraId="4FD135CB" w14:textId="33B15D2E" w:rsidR="00B92DA6" w:rsidRPr="005D0E81" w:rsidRDefault="00B92DA6" w:rsidP="005D0E81">
      <w:pPr>
        <w:pStyle w:val="Prrafodelista"/>
        <w:numPr>
          <w:ilvl w:val="2"/>
          <w:numId w:val="13"/>
        </w:numPr>
        <w:spacing w:line="360" w:lineRule="auto"/>
        <w:ind w:left="1701"/>
        <w:rPr>
          <w:sz w:val="18"/>
          <w:szCs w:val="16"/>
        </w:rPr>
      </w:pPr>
      <w:r w:rsidRPr="005D0E81">
        <w:rPr>
          <w:sz w:val="18"/>
          <w:szCs w:val="16"/>
        </w:rPr>
        <w:t xml:space="preserve"> </w:t>
      </w:r>
      <w:proofErr w:type="spellStart"/>
      <w:r w:rsidRPr="005D0E81">
        <w:rPr>
          <w:sz w:val="18"/>
          <w:szCs w:val="16"/>
        </w:rPr>
        <w:t>i</w:t>
      </w:r>
      <w:r w:rsidR="00A120B5" w:rsidRPr="005D0E81">
        <w:rPr>
          <w:sz w:val="18"/>
          <w:szCs w:val="16"/>
        </w:rPr>
        <w:t>v</w:t>
      </w:r>
      <w:proofErr w:type="spellEnd"/>
      <w:r w:rsidRPr="005D0E81">
        <w:rPr>
          <w:sz w:val="18"/>
          <w:szCs w:val="16"/>
        </w:rPr>
        <w:t xml:space="preserve">. </w:t>
      </w:r>
      <w:proofErr w:type="gramStart"/>
      <w:r w:rsidRPr="005D0E81">
        <w:rPr>
          <w:sz w:val="18"/>
          <w:szCs w:val="16"/>
        </w:rPr>
        <w:t xml:space="preserve">SRO  </w:t>
      </w:r>
      <w:r w:rsidR="00A120B5" w:rsidRPr="005D0E81">
        <w:rPr>
          <w:b/>
          <w:sz w:val="18"/>
          <w:szCs w:val="16"/>
        </w:rPr>
        <w:t>(</w:t>
      </w:r>
      <w:proofErr w:type="gramEnd"/>
      <w:r w:rsidR="00A120B5" w:rsidRPr="005D0E81">
        <w:rPr>
          <w:b/>
          <w:sz w:val="18"/>
          <w:szCs w:val="16"/>
        </w:rPr>
        <w:t xml:space="preserve">   )</w:t>
      </w:r>
      <w:r w:rsidRPr="005D0E81">
        <w:rPr>
          <w:sz w:val="18"/>
          <w:szCs w:val="16"/>
        </w:rPr>
        <w:t xml:space="preserve"> </w:t>
      </w:r>
      <w:r w:rsidR="00A120B5" w:rsidRPr="005D0E81">
        <w:rPr>
          <w:sz w:val="18"/>
          <w:szCs w:val="16"/>
        </w:rPr>
        <w:t>v</w:t>
      </w:r>
      <w:r w:rsidRPr="005D0E81">
        <w:rPr>
          <w:sz w:val="18"/>
          <w:szCs w:val="16"/>
        </w:rPr>
        <w:t xml:space="preserve">. </w:t>
      </w:r>
      <w:r w:rsidR="00A120B5" w:rsidRPr="00A120B5">
        <w:rPr>
          <w:sz w:val="18"/>
          <w:szCs w:val="16"/>
        </w:rPr>
        <w:t>Líquidos</w:t>
      </w:r>
      <w:r w:rsidR="00A120B5" w:rsidRPr="005D0E81">
        <w:rPr>
          <w:sz w:val="18"/>
          <w:szCs w:val="16"/>
        </w:rPr>
        <w:t xml:space="preserve"> </w:t>
      </w:r>
      <w:r w:rsidR="00A120B5" w:rsidRPr="005D0E81">
        <w:rPr>
          <w:b/>
          <w:sz w:val="18"/>
          <w:szCs w:val="16"/>
        </w:rPr>
        <w:t>(   )</w:t>
      </w:r>
      <w:r w:rsidRPr="005D0E81">
        <w:rPr>
          <w:sz w:val="18"/>
          <w:szCs w:val="16"/>
        </w:rPr>
        <w:t xml:space="preserve"> </w:t>
      </w:r>
    </w:p>
    <w:p w14:paraId="2B1600AE" w14:textId="36508CCC" w:rsidR="00136860" w:rsidRPr="005D0E81" w:rsidRDefault="00234105" w:rsidP="00136860">
      <w:pPr>
        <w:pStyle w:val="Prrafodelista"/>
        <w:numPr>
          <w:ilvl w:val="1"/>
          <w:numId w:val="13"/>
        </w:numPr>
        <w:spacing w:line="360" w:lineRule="auto"/>
        <w:rPr>
          <w:sz w:val="18"/>
          <w:szCs w:val="18"/>
        </w:rPr>
      </w:pPr>
      <w:r w:rsidRPr="00770FB6">
        <w:rPr>
          <w:sz w:val="18"/>
          <w:szCs w:val="18"/>
        </w:rPr>
        <w:t>NO</w:t>
      </w:r>
      <w:r>
        <w:rPr>
          <w:sz w:val="18"/>
          <w:szCs w:val="18"/>
        </w:rPr>
        <w:t xml:space="preserve"> </w:t>
      </w:r>
      <w:proofErr w:type="gramStart"/>
      <w:r>
        <w:rPr>
          <w:sz w:val="18"/>
          <w:szCs w:val="18"/>
        </w:rPr>
        <w:t>(</w:t>
      </w:r>
      <w:r w:rsidR="00A120B5">
        <w:rPr>
          <w:b/>
          <w:sz w:val="18"/>
          <w:szCs w:val="18"/>
        </w:rPr>
        <w:t xml:space="preserve">  </w:t>
      </w:r>
      <w:proofErr w:type="gramEnd"/>
      <w:r w:rsidR="00A120B5">
        <w:rPr>
          <w:b/>
          <w:sz w:val="18"/>
          <w:szCs w:val="18"/>
        </w:rPr>
        <w:t xml:space="preserve"> )</w:t>
      </w:r>
    </w:p>
    <w:p w14:paraId="462D0DAF" w14:textId="7F696E2A" w:rsidR="00136860" w:rsidRPr="005D0E81" w:rsidRDefault="00136860" w:rsidP="00136860">
      <w:pPr>
        <w:pStyle w:val="Prrafodelista"/>
        <w:numPr>
          <w:ilvl w:val="0"/>
          <w:numId w:val="13"/>
        </w:numPr>
        <w:spacing w:line="360" w:lineRule="auto"/>
        <w:rPr>
          <w:b/>
          <w:bCs/>
          <w:sz w:val="18"/>
          <w:szCs w:val="18"/>
        </w:rPr>
      </w:pPr>
      <w:r w:rsidRPr="005D0E81">
        <w:rPr>
          <w:b/>
          <w:bCs/>
          <w:sz w:val="18"/>
          <w:szCs w:val="18"/>
        </w:rPr>
        <w:t>PRESENCIA DE VOMITOS</w:t>
      </w:r>
    </w:p>
    <w:p w14:paraId="2B5FAD91" w14:textId="4B3634D7" w:rsidR="003F2CBE" w:rsidRPr="003F2CBE" w:rsidRDefault="00136860" w:rsidP="003F2CBE">
      <w:pPr>
        <w:pStyle w:val="Prrafodelista"/>
        <w:numPr>
          <w:ilvl w:val="1"/>
          <w:numId w:val="13"/>
        </w:numPr>
        <w:rPr>
          <w:sz w:val="18"/>
          <w:szCs w:val="18"/>
        </w:rPr>
      </w:pPr>
      <w:r w:rsidRPr="005D0E81">
        <w:rPr>
          <w:sz w:val="18"/>
          <w:szCs w:val="18"/>
        </w:rPr>
        <w:t>SI</w:t>
      </w:r>
      <w:r w:rsidR="00B92DA6" w:rsidRPr="003F2CBE">
        <w:rPr>
          <w:sz w:val="18"/>
          <w:szCs w:val="18"/>
        </w:rPr>
        <w:t xml:space="preserve"> </w:t>
      </w:r>
      <w:proofErr w:type="gramStart"/>
      <w:r w:rsidR="00A70FA4">
        <w:rPr>
          <w:sz w:val="18"/>
          <w:szCs w:val="18"/>
        </w:rPr>
        <w:t>(</w:t>
      </w:r>
      <w:r w:rsidR="00A70FA4">
        <w:rPr>
          <w:b/>
          <w:sz w:val="18"/>
          <w:szCs w:val="18"/>
        </w:rPr>
        <w:t xml:space="preserve">  </w:t>
      </w:r>
      <w:proofErr w:type="gramEnd"/>
      <w:r w:rsidR="00A70FA4">
        <w:rPr>
          <w:b/>
          <w:sz w:val="18"/>
          <w:szCs w:val="18"/>
        </w:rPr>
        <w:t xml:space="preserve"> )</w:t>
      </w:r>
      <w:r w:rsidR="00B92DA6" w:rsidRPr="003F2CBE">
        <w:rPr>
          <w:sz w:val="18"/>
          <w:szCs w:val="18"/>
        </w:rPr>
        <w:t xml:space="preserve">  </w:t>
      </w:r>
      <w:r w:rsidR="00A70FA4">
        <w:rPr>
          <w:sz w:val="18"/>
          <w:szCs w:val="18"/>
        </w:rPr>
        <w:t xml:space="preserve">número de </w:t>
      </w:r>
      <w:r w:rsidR="00B92DA6" w:rsidRPr="003F2CBE">
        <w:rPr>
          <w:sz w:val="18"/>
          <w:szCs w:val="18"/>
        </w:rPr>
        <w:t xml:space="preserve"> veces: </w:t>
      </w:r>
      <w:r w:rsidR="003F2CBE">
        <w:rPr>
          <w:sz w:val="18"/>
          <w:szCs w:val="18"/>
        </w:rPr>
        <w:t xml:space="preserve">i. </w:t>
      </w:r>
      <w:r w:rsidR="003F2CBE">
        <w:rPr>
          <w:rFonts w:ascii="Arial" w:hAnsi="Arial" w:cs="Arial"/>
          <w:sz w:val="18"/>
          <w:szCs w:val="18"/>
        </w:rPr>
        <w:t>&lt;</w:t>
      </w:r>
      <w:r w:rsidR="003F2CBE">
        <w:rPr>
          <w:sz w:val="18"/>
          <w:szCs w:val="18"/>
        </w:rPr>
        <w:t xml:space="preserve">5 </w:t>
      </w:r>
      <w:r w:rsidR="003F2CBE" w:rsidRPr="003F2CBE">
        <w:rPr>
          <w:sz w:val="18"/>
          <w:szCs w:val="18"/>
        </w:rPr>
        <w:t xml:space="preserve">(   ) </w:t>
      </w:r>
      <w:proofErr w:type="spellStart"/>
      <w:r w:rsidR="003F2CBE" w:rsidRPr="003F2CBE">
        <w:rPr>
          <w:sz w:val="18"/>
          <w:szCs w:val="18"/>
        </w:rPr>
        <w:t>ii</w:t>
      </w:r>
      <w:proofErr w:type="spellEnd"/>
      <w:r w:rsidR="003F2CBE" w:rsidRPr="003F2CBE">
        <w:rPr>
          <w:sz w:val="18"/>
          <w:szCs w:val="18"/>
        </w:rPr>
        <w:t xml:space="preserve">. </w:t>
      </w:r>
      <w:r w:rsidR="003F2CBE">
        <w:rPr>
          <w:sz w:val="18"/>
          <w:szCs w:val="18"/>
        </w:rPr>
        <w:t>5-10</w:t>
      </w:r>
      <w:r w:rsidR="003F2CBE" w:rsidRPr="003F2CBE">
        <w:rPr>
          <w:sz w:val="18"/>
          <w:szCs w:val="18"/>
        </w:rPr>
        <w:t xml:space="preserve"> </w:t>
      </w:r>
      <w:proofErr w:type="gramStart"/>
      <w:r w:rsidR="003F2CBE" w:rsidRPr="003F2CBE">
        <w:rPr>
          <w:sz w:val="18"/>
          <w:szCs w:val="18"/>
        </w:rPr>
        <w:t xml:space="preserve">(  </w:t>
      </w:r>
      <w:proofErr w:type="gramEnd"/>
      <w:r w:rsidR="003F2CBE" w:rsidRPr="003F2CBE">
        <w:rPr>
          <w:sz w:val="18"/>
          <w:szCs w:val="18"/>
        </w:rPr>
        <w:t xml:space="preserve"> )</w:t>
      </w:r>
      <w:proofErr w:type="spellStart"/>
      <w:r w:rsidR="003F2CBE" w:rsidRPr="003F2CBE">
        <w:rPr>
          <w:sz w:val="18"/>
          <w:szCs w:val="18"/>
        </w:rPr>
        <w:t>iii</w:t>
      </w:r>
      <w:proofErr w:type="spellEnd"/>
      <w:r w:rsidR="003F2CBE" w:rsidRPr="003F2CBE">
        <w:rPr>
          <w:sz w:val="18"/>
          <w:szCs w:val="18"/>
        </w:rPr>
        <w:t xml:space="preserve"> </w:t>
      </w:r>
      <w:r w:rsidR="003F2CBE">
        <w:rPr>
          <w:rFonts w:cstheme="minorHAnsi"/>
          <w:sz w:val="18"/>
          <w:szCs w:val="18"/>
        </w:rPr>
        <w:t>&gt;</w:t>
      </w:r>
      <w:r w:rsidR="003F2CBE">
        <w:rPr>
          <w:sz w:val="18"/>
          <w:szCs w:val="18"/>
        </w:rPr>
        <w:t xml:space="preserve">10 </w:t>
      </w:r>
      <w:r w:rsidR="003F2CBE" w:rsidRPr="003F2CBE">
        <w:rPr>
          <w:sz w:val="18"/>
          <w:szCs w:val="18"/>
        </w:rPr>
        <w:t>(   )</w:t>
      </w:r>
    </w:p>
    <w:p w14:paraId="1238089D" w14:textId="7D29B536" w:rsidR="00136860" w:rsidRPr="005D0E81" w:rsidRDefault="00136860">
      <w:pPr>
        <w:pStyle w:val="Prrafodelista"/>
        <w:numPr>
          <w:ilvl w:val="1"/>
          <w:numId w:val="13"/>
        </w:numPr>
        <w:spacing w:line="360" w:lineRule="auto"/>
        <w:rPr>
          <w:sz w:val="18"/>
          <w:szCs w:val="18"/>
        </w:rPr>
      </w:pPr>
      <w:r w:rsidRPr="005D0E81">
        <w:rPr>
          <w:sz w:val="18"/>
          <w:szCs w:val="18"/>
        </w:rPr>
        <w:t>NO</w:t>
      </w:r>
      <w:r w:rsidR="00A70FA4" w:rsidRPr="00A70FA4">
        <w:rPr>
          <w:sz w:val="18"/>
          <w:szCs w:val="18"/>
        </w:rPr>
        <w:t xml:space="preserve"> </w:t>
      </w:r>
      <w:proofErr w:type="gramStart"/>
      <w:r w:rsidR="00A70FA4" w:rsidRPr="005D0E81">
        <w:rPr>
          <w:b/>
          <w:sz w:val="18"/>
          <w:szCs w:val="18"/>
        </w:rPr>
        <w:t xml:space="preserve">(  </w:t>
      </w:r>
      <w:proofErr w:type="gramEnd"/>
      <w:r w:rsidR="00A70FA4" w:rsidRPr="00A70FA4">
        <w:rPr>
          <w:b/>
          <w:sz w:val="18"/>
          <w:szCs w:val="18"/>
        </w:rPr>
        <w:t xml:space="preserve"> )</w:t>
      </w:r>
    </w:p>
    <w:p w14:paraId="7D76879B" w14:textId="5B6A47A3" w:rsidR="00136860" w:rsidRPr="005D0E81" w:rsidRDefault="00136860" w:rsidP="00136860">
      <w:pPr>
        <w:pStyle w:val="Prrafodelista"/>
        <w:numPr>
          <w:ilvl w:val="0"/>
          <w:numId w:val="13"/>
        </w:numPr>
        <w:spacing w:line="360" w:lineRule="auto"/>
        <w:rPr>
          <w:b/>
          <w:bCs/>
          <w:sz w:val="18"/>
          <w:szCs w:val="18"/>
        </w:rPr>
      </w:pPr>
      <w:r w:rsidRPr="005D0E81">
        <w:rPr>
          <w:b/>
          <w:bCs/>
          <w:sz w:val="18"/>
          <w:szCs w:val="18"/>
        </w:rPr>
        <w:t>DESNUTRICION</w:t>
      </w:r>
    </w:p>
    <w:p w14:paraId="174B1308" w14:textId="7A39B6EB" w:rsidR="00136860" w:rsidRDefault="00136860" w:rsidP="00136860">
      <w:pPr>
        <w:pStyle w:val="Prrafodelista"/>
        <w:numPr>
          <w:ilvl w:val="1"/>
          <w:numId w:val="13"/>
        </w:numPr>
        <w:spacing w:line="360" w:lineRule="auto"/>
        <w:rPr>
          <w:sz w:val="18"/>
          <w:szCs w:val="18"/>
        </w:rPr>
      </w:pPr>
      <w:r w:rsidRPr="005D0E81">
        <w:rPr>
          <w:sz w:val="18"/>
          <w:szCs w:val="18"/>
        </w:rPr>
        <w:t>SI</w:t>
      </w:r>
      <w:r w:rsidR="00A70FA4">
        <w:rPr>
          <w:sz w:val="18"/>
          <w:szCs w:val="18"/>
        </w:rPr>
        <w:t xml:space="preserve"> </w:t>
      </w:r>
      <w:proofErr w:type="gramStart"/>
      <w:r w:rsidR="00A70FA4" w:rsidRPr="00760191">
        <w:rPr>
          <w:b/>
          <w:sz w:val="18"/>
          <w:szCs w:val="18"/>
        </w:rPr>
        <w:t xml:space="preserve">(  </w:t>
      </w:r>
      <w:proofErr w:type="gramEnd"/>
      <w:r w:rsidR="00A70FA4" w:rsidRPr="00760191">
        <w:rPr>
          <w:b/>
          <w:sz w:val="18"/>
          <w:szCs w:val="18"/>
        </w:rPr>
        <w:t xml:space="preserve"> )</w:t>
      </w:r>
    </w:p>
    <w:p w14:paraId="4A5A7A63" w14:textId="0075A34C" w:rsidR="00A70FA4" w:rsidRPr="005D0E81" w:rsidRDefault="001D592F" w:rsidP="005D0E81">
      <w:pPr>
        <w:pStyle w:val="Prrafodelista"/>
        <w:spacing w:line="360" w:lineRule="auto"/>
        <w:ind w:left="1440"/>
        <w:rPr>
          <w:sz w:val="18"/>
          <w:szCs w:val="18"/>
        </w:rPr>
      </w:pPr>
      <w:r>
        <w:rPr>
          <w:b/>
          <w:sz w:val="18"/>
          <w:szCs w:val="18"/>
        </w:rPr>
        <w:t xml:space="preserve">GRADO I </w:t>
      </w:r>
      <w:proofErr w:type="gramStart"/>
      <w:r w:rsidR="00A70FA4">
        <w:rPr>
          <w:b/>
          <w:sz w:val="18"/>
          <w:szCs w:val="18"/>
        </w:rPr>
        <w:t xml:space="preserve">(  </w:t>
      </w:r>
      <w:proofErr w:type="gramEnd"/>
      <w:r w:rsidR="00A70FA4">
        <w:rPr>
          <w:b/>
          <w:sz w:val="18"/>
          <w:szCs w:val="18"/>
        </w:rPr>
        <w:t xml:space="preserve"> ) </w:t>
      </w:r>
      <w:r>
        <w:rPr>
          <w:b/>
          <w:sz w:val="18"/>
          <w:szCs w:val="18"/>
        </w:rPr>
        <w:t>GRADO II</w:t>
      </w:r>
      <w:r w:rsidR="00A70FA4">
        <w:rPr>
          <w:b/>
          <w:sz w:val="18"/>
          <w:szCs w:val="18"/>
        </w:rPr>
        <w:t xml:space="preserve">  (   )</w:t>
      </w:r>
      <w:r>
        <w:rPr>
          <w:b/>
          <w:sz w:val="18"/>
          <w:szCs w:val="18"/>
        </w:rPr>
        <w:t xml:space="preserve"> GRADO III (   )</w:t>
      </w:r>
    </w:p>
    <w:p w14:paraId="21129A9A" w14:textId="0BBAF78D" w:rsidR="00136860" w:rsidRDefault="00136860" w:rsidP="005D0E81">
      <w:pPr>
        <w:pStyle w:val="Prrafodelista"/>
        <w:numPr>
          <w:ilvl w:val="1"/>
          <w:numId w:val="13"/>
        </w:numPr>
        <w:spacing w:line="360" w:lineRule="auto"/>
      </w:pPr>
      <w:r w:rsidRPr="005D0E81">
        <w:rPr>
          <w:sz w:val="18"/>
          <w:szCs w:val="18"/>
        </w:rPr>
        <w:t>NO</w:t>
      </w:r>
      <w:r w:rsidR="00A70FA4">
        <w:rPr>
          <w:sz w:val="18"/>
          <w:szCs w:val="18"/>
        </w:rPr>
        <w:t xml:space="preserve"> </w:t>
      </w:r>
      <w:proofErr w:type="gramStart"/>
      <w:r w:rsidR="00A70FA4" w:rsidRPr="00760191">
        <w:rPr>
          <w:b/>
          <w:sz w:val="18"/>
          <w:szCs w:val="18"/>
        </w:rPr>
        <w:t xml:space="preserve">(  </w:t>
      </w:r>
      <w:proofErr w:type="gramEnd"/>
      <w:r w:rsidR="00A70FA4" w:rsidRPr="00760191">
        <w:rPr>
          <w:b/>
          <w:sz w:val="18"/>
          <w:szCs w:val="18"/>
        </w:rPr>
        <w:t xml:space="preserve"> )</w:t>
      </w:r>
    </w:p>
    <w:p w14:paraId="06EE5C88" w14:textId="77777777" w:rsidR="003F174D" w:rsidRDefault="003F174D" w:rsidP="00AD7049">
      <w:pPr>
        <w:pStyle w:val="Default"/>
        <w:spacing w:line="360" w:lineRule="auto"/>
        <w:rPr>
          <w:b/>
          <w:lang w:val="es-PE"/>
        </w:rPr>
      </w:pPr>
    </w:p>
    <w:p w14:paraId="255ADC9C" w14:textId="6D8FC523" w:rsidR="00770FB6" w:rsidRDefault="00770FB6" w:rsidP="005D0E81">
      <w:pPr>
        <w:pStyle w:val="Default"/>
        <w:spacing w:line="360" w:lineRule="auto"/>
        <w:jc w:val="center"/>
        <w:rPr>
          <w:b/>
          <w:lang w:val="es-PE"/>
        </w:rPr>
      </w:pPr>
      <w:r>
        <w:rPr>
          <w:b/>
          <w:lang w:val="es-PE"/>
        </w:rPr>
        <w:t>ANEXO 3</w:t>
      </w:r>
    </w:p>
    <w:p w14:paraId="7125AE46" w14:textId="344D339C" w:rsidR="003F174D" w:rsidRDefault="00770FB6" w:rsidP="005D0E81">
      <w:pPr>
        <w:pStyle w:val="Default"/>
        <w:spacing w:line="360" w:lineRule="auto"/>
        <w:jc w:val="center"/>
        <w:rPr>
          <w:b/>
          <w:lang w:val="es-PE"/>
        </w:rPr>
      </w:pPr>
      <w:r w:rsidRPr="005D0E81">
        <w:rPr>
          <w:b/>
          <w:bCs/>
          <w:sz w:val="22"/>
          <w:lang w:val="es-PE"/>
        </w:rPr>
        <w:t>Evaluación de la Deshidratación</w:t>
      </w:r>
      <w:r w:rsidR="00636470">
        <w:rPr>
          <w:b/>
          <w:bCs/>
          <w:sz w:val="22"/>
          <w:szCs w:val="22"/>
          <w:vertAlign w:val="superscript"/>
          <w:lang w:val="es-PE"/>
        </w:rPr>
        <w:t>32</w:t>
      </w:r>
      <w:r w:rsidRPr="005D0E81">
        <w:rPr>
          <w:b/>
          <w:bCs/>
          <w:sz w:val="22"/>
          <w:lang w:val="es-PE"/>
        </w:rPr>
        <w:t xml:space="preserve"> </w:t>
      </w:r>
    </w:p>
    <w:p w14:paraId="38FC3550" w14:textId="4EA5FA1B" w:rsidR="003F174D" w:rsidRDefault="003F174D" w:rsidP="00AD7049">
      <w:pPr>
        <w:pStyle w:val="Default"/>
        <w:spacing w:line="360" w:lineRule="auto"/>
        <w:rPr>
          <w:b/>
          <w:lang w:val="es-PE"/>
        </w:rPr>
      </w:pPr>
    </w:p>
    <w:p w14:paraId="5078BBC5" w14:textId="178F3597" w:rsidR="003F174D" w:rsidRDefault="00770FB6" w:rsidP="005D0E81">
      <w:pPr>
        <w:pStyle w:val="Default"/>
        <w:spacing w:line="360" w:lineRule="auto"/>
        <w:jc w:val="center"/>
        <w:rPr>
          <w:b/>
          <w:lang w:val="es-PE"/>
        </w:rPr>
      </w:pPr>
      <w:r>
        <w:rPr>
          <w:b/>
          <w:noProof/>
          <w:lang w:val="es-PE" w:eastAsia="es-PE"/>
        </w:rPr>
        <w:drawing>
          <wp:inline distT="0" distB="0" distL="0" distR="0" wp14:anchorId="43418FC5" wp14:editId="67B896DD">
            <wp:extent cx="5960110" cy="5248275"/>
            <wp:effectExtent l="0" t="0" r="254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7430" cy="5254721"/>
                    </a:xfrm>
                    <a:prstGeom prst="rect">
                      <a:avLst/>
                    </a:prstGeom>
                    <a:noFill/>
                    <a:ln>
                      <a:noFill/>
                    </a:ln>
                  </pic:spPr>
                </pic:pic>
              </a:graphicData>
            </a:graphic>
          </wp:inline>
        </w:drawing>
      </w:r>
    </w:p>
    <w:p w14:paraId="5C87F949" w14:textId="77777777" w:rsidR="00636470" w:rsidRPr="005D0E81" w:rsidRDefault="00636470" w:rsidP="00636470">
      <w:pPr>
        <w:autoSpaceDE w:val="0"/>
        <w:autoSpaceDN w:val="0"/>
        <w:adjustRightInd w:val="0"/>
        <w:spacing w:after="0" w:line="240" w:lineRule="auto"/>
        <w:jc w:val="left"/>
        <w:rPr>
          <w:rFonts w:ascii="Cambria" w:hAnsi="Cambria" w:cs="Cambria"/>
          <w:color w:val="000000"/>
          <w:sz w:val="22"/>
        </w:rPr>
      </w:pPr>
      <w:r w:rsidRPr="005D0E81">
        <w:rPr>
          <w:rFonts w:ascii="Cambria" w:hAnsi="Cambria" w:cs="Cambria"/>
          <w:color w:val="000000"/>
          <w:sz w:val="22"/>
        </w:rPr>
        <w:t xml:space="preserve">(*) “Signos claves de deshidratación” </w:t>
      </w:r>
    </w:p>
    <w:p w14:paraId="67734C18" w14:textId="77777777" w:rsidR="00636470" w:rsidRPr="005D0E81" w:rsidRDefault="00636470" w:rsidP="00636470">
      <w:pPr>
        <w:autoSpaceDE w:val="0"/>
        <w:autoSpaceDN w:val="0"/>
        <w:adjustRightInd w:val="0"/>
        <w:spacing w:after="0" w:line="240" w:lineRule="auto"/>
        <w:jc w:val="left"/>
        <w:rPr>
          <w:rFonts w:ascii="Cambria" w:hAnsi="Cambria" w:cs="Cambria"/>
          <w:color w:val="000000"/>
          <w:sz w:val="22"/>
        </w:rPr>
      </w:pPr>
      <w:r w:rsidRPr="005D0E81">
        <w:rPr>
          <w:rFonts w:ascii="Cambria" w:hAnsi="Cambria" w:cs="Cambria"/>
          <w:color w:val="000000"/>
          <w:sz w:val="22"/>
        </w:rPr>
        <w:t xml:space="preserve">(a) La letargia y la somnolencia no son lo mismo. Un niño letárgico no está simplemente adormecido, sino que su estado mental esta embotado y no se despierta completamente; El niño parece derivar hacia la inconsciencia. </w:t>
      </w:r>
    </w:p>
    <w:p w14:paraId="4D3B281C" w14:textId="77777777" w:rsidR="00636470" w:rsidRPr="005D0E81" w:rsidRDefault="00636470" w:rsidP="00636470">
      <w:pPr>
        <w:autoSpaceDE w:val="0"/>
        <w:autoSpaceDN w:val="0"/>
        <w:adjustRightInd w:val="0"/>
        <w:spacing w:after="0" w:line="240" w:lineRule="auto"/>
        <w:jc w:val="left"/>
        <w:rPr>
          <w:rFonts w:ascii="Cambria" w:hAnsi="Cambria" w:cs="Cambria"/>
          <w:color w:val="000000"/>
          <w:sz w:val="22"/>
        </w:rPr>
      </w:pPr>
      <w:r w:rsidRPr="005D0E81">
        <w:rPr>
          <w:rFonts w:ascii="Cambria" w:hAnsi="Cambria" w:cs="Cambria"/>
          <w:color w:val="000000"/>
          <w:sz w:val="22"/>
        </w:rPr>
        <w:t xml:space="preserve">(b) En algunos lactantes y niños los ojos están normalmente hundidos. Es útil preguntarle a la madre si los ojos del niño están como siempre o más hundidos de lo normal </w:t>
      </w:r>
    </w:p>
    <w:p w14:paraId="19E4D869" w14:textId="715EFE0B" w:rsidR="003F174D" w:rsidRDefault="00636470" w:rsidP="00636470">
      <w:pPr>
        <w:pStyle w:val="Default"/>
        <w:spacing w:line="360" w:lineRule="auto"/>
        <w:rPr>
          <w:rFonts w:ascii="Cambria" w:hAnsi="Cambria" w:cs="Cambria"/>
          <w:sz w:val="22"/>
          <w:szCs w:val="22"/>
          <w:lang w:val="es-PE"/>
        </w:rPr>
      </w:pPr>
      <w:r w:rsidRPr="005D0E81">
        <w:rPr>
          <w:rFonts w:ascii="Cambria" w:hAnsi="Cambria" w:cs="Cambria"/>
          <w:sz w:val="22"/>
          <w:szCs w:val="22"/>
          <w:lang w:val="es-PE"/>
        </w:rPr>
        <w:t xml:space="preserve">(c) El pliegue cutáneo tiene menos utilidad en los lactantes o niños con marasmo, </w:t>
      </w:r>
      <w:proofErr w:type="spellStart"/>
      <w:r w:rsidRPr="005D0E81">
        <w:rPr>
          <w:rFonts w:ascii="Cambria" w:hAnsi="Cambria" w:cs="Cambria"/>
          <w:sz w:val="22"/>
          <w:szCs w:val="22"/>
          <w:lang w:val="es-PE"/>
        </w:rPr>
        <w:t>Kwashiorko</w:t>
      </w:r>
      <w:proofErr w:type="spellEnd"/>
      <w:r w:rsidRPr="005D0E81">
        <w:rPr>
          <w:rFonts w:ascii="Cambria" w:hAnsi="Cambria" w:cs="Cambria"/>
          <w:sz w:val="22"/>
          <w:szCs w:val="22"/>
          <w:lang w:val="es-PE"/>
        </w:rPr>
        <w:t xml:space="preserve"> u obesos</w:t>
      </w:r>
    </w:p>
    <w:bookmarkEnd w:id="0"/>
    <w:p w14:paraId="04ABBDF1" w14:textId="48412008" w:rsidR="00D50166" w:rsidRPr="00335770" w:rsidRDefault="00D50166" w:rsidP="00AD7049">
      <w:pPr>
        <w:spacing w:line="360" w:lineRule="auto"/>
        <w:rPr>
          <w:rFonts w:cs="Arial"/>
          <w:szCs w:val="24"/>
        </w:rPr>
      </w:pPr>
    </w:p>
    <w:sectPr w:rsidR="00D50166" w:rsidRPr="00335770" w:rsidSect="00FB623B">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CCF1" w14:textId="77777777" w:rsidR="00B95C58" w:rsidRDefault="00B95C58" w:rsidP="005D0DF6">
      <w:pPr>
        <w:spacing w:after="0" w:line="240" w:lineRule="auto"/>
      </w:pPr>
      <w:r>
        <w:separator/>
      </w:r>
    </w:p>
  </w:endnote>
  <w:endnote w:type="continuationSeparator" w:id="0">
    <w:p w14:paraId="76A855A5" w14:textId="77777777" w:rsidR="00B95C58" w:rsidRDefault="00B95C58" w:rsidP="005D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metr231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4706" w14:textId="77777777" w:rsidR="00424A6A" w:rsidRDefault="00424A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483776"/>
      <w:docPartObj>
        <w:docPartGallery w:val="Page Numbers (Bottom of Page)"/>
        <w:docPartUnique/>
      </w:docPartObj>
    </w:sdtPr>
    <w:sdtEndPr/>
    <w:sdtContent>
      <w:p w14:paraId="0230ACE9" w14:textId="7EE54EE5" w:rsidR="00B728AD" w:rsidRDefault="00B728AD">
        <w:pPr>
          <w:pStyle w:val="Piedepgina"/>
          <w:jc w:val="center"/>
        </w:pPr>
        <w:r>
          <w:fldChar w:fldCharType="begin"/>
        </w:r>
        <w:r>
          <w:instrText>PAGE   \* MERGEFORMAT</w:instrText>
        </w:r>
        <w:r>
          <w:fldChar w:fldCharType="separate"/>
        </w:r>
        <w:r w:rsidR="004365DA" w:rsidRPr="004365DA">
          <w:rPr>
            <w:noProof/>
            <w:lang w:val="es-ES"/>
          </w:rPr>
          <w:t>22</w:t>
        </w:r>
        <w:r>
          <w:fldChar w:fldCharType="end"/>
        </w:r>
      </w:p>
    </w:sdtContent>
  </w:sdt>
  <w:p w14:paraId="2066267C" w14:textId="77777777" w:rsidR="00B728AD" w:rsidRDefault="00B728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CF74" w14:textId="77777777" w:rsidR="00424A6A" w:rsidRDefault="00424A6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01233"/>
      <w:docPartObj>
        <w:docPartGallery w:val="Page Numbers (Bottom of Page)"/>
        <w:docPartUnique/>
      </w:docPartObj>
    </w:sdtPr>
    <w:sdtEndPr/>
    <w:sdtContent>
      <w:p w14:paraId="2812DACE" w14:textId="5074DFAF" w:rsidR="00306338" w:rsidRDefault="00306338">
        <w:pPr>
          <w:pStyle w:val="Piedepgina"/>
          <w:jc w:val="center"/>
        </w:pPr>
        <w:r>
          <w:t>24</w:t>
        </w:r>
      </w:p>
    </w:sdtContent>
  </w:sdt>
  <w:p w14:paraId="7660E08F" w14:textId="77777777" w:rsidR="00306338" w:rsidRDefault="003063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B69A" w14:textId="77777777" w:rsidR="00B95C58" w:rsidRDefault="00B95C58" w:rsidP="005D0DF6">
      <w:pPr>
        <w:spacing w:after="0" w:line="240" w:lineRule="auto"/>
      </w:pPr>
      <w:r>
        <w:separator/>
      </w:r>
    </w:p>
  </w:footnote>
  <w:footnote w:type="continuationSeparator" w:id="0">
    <w:p w14:paraId="6BD9E661" w14:textId="77777777" w:rsidR="00B95C58" w:rsidRDefault="00B95C58" w:rsidP="005D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303" w14:textId="77777777" w:rsidR="00424A6A" w:rsidRDefault="00424A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A59B" w14:textId="77777777" w:rsidR="00424A6A" w:rsidRDefault="00424A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9A6F" w14:textId="77777777" w:rsidR="00424A6A" w:rsidRDefault="00424A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1B0"/>
    <w:multiLevelType w:val="hybridMultilevel"/>
    <w:tmpl w:val="65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5A7D"/>
    <w:multiLevelType w:val="multilevel"/>
    <w:tmpl w:val="0EE4A20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384692"/>
    <w:multiLevelType w:val="multilevel"/>
    <w:tmpl w:val="00784E7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D2442"/>
    <w:multiLevelType w:val="hybridMultilevel"/>
    <w:tmpl w:val="6F7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B67DF"/>
    <w:multiLevelType w:val="hybridMultilevel"/>
    <w:tmpl w:val="C6B6AEFA"/>
    <w:lvl w:ilvl="0" w:tplc="1F74F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704FB"/>
    <w:multiLevelType w:val="multilevel"/>
    <w:tmpl w:val="8FA0813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565C37"/>
    <w:multiLevelType w:val="hybridMultilevel"/>
    <w:tmpl w:val="5720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94320"/>
    <w:multiLevelType w:val="hybridMultilevel"/>
    <w:tmpl w:val="C67A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D692F"/>
    <w:multiLevelType w:val="multilevel"/>
    <w:tmpl w:val="F4FCEB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A332B"/>
    <w:multiLevelType w:val="hybridMultilevel"/>
    <w:tmpl w:val="7E3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12483"/>
    <w:multiLevelType w:val="hybridMultilevel"/>
    <w:tmpl w:val="E3A4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43D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054337"/>
    <w:multiLevelType w:val="hybridMultilevel"/>
    <w:tmpl w:val="91E8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46523"/>
    <w:multiLevelType w:val="hybridMultilevel"/>
    <w:tmpl w:val="E3A25554"/>
    <w:lvl w:ilvl="0" w:tplc="3A2C3822">
      <w:start w:val="1"/>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AC64E18"/>
    <w:multiLevelType w:val="hybridMultilevel"/>
    <w:tmpl w:val="57F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C159E"/>
    <w:multiLevelType w:val="hybridMultilevel"/>
    <w:tmpl w:val="F120D97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0"/>
  </w:num>
  <w:num w:numId="5">
    <w:abstractNumId w:val="15"/>
  </w:num>
  <w:num w:numId="6">
    <w:abstractNumId w:val="11"/>
  </w:num>
  <w:num w:numId="7">
    <w:abstractNumId w:val="10"/>
  </w:num>
  <w:num w:numId="8">
    <w:abstractNumId w:val="5"/>
  </w:num>
  <w:num w:numId="9">
    <w:abstractNumId w:val="2"/>
  </w:num>
  <w:num w:numId="10">
    <w:abstractNumId w:val="8"/>
  </w:num>
  <w:num w:numId="11">
    <w:abstractNumId w:val="4"/>
  </w:num>
  <w:num w:numId="12">
    <w:abstractNumId w:val="1"/>
  </w:num>
  <w:num w:numId="13">
    <w:abstractNumId w:val="6"/>
  </w:num>
  <w:num w:numId="14">
    <w:abstractNumId w:val="9"/>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AC"/>
    <w:rsid w:val="00003E8E"/>
    <w:rsid w:val="000243B3"/>
    <w:rsid w:val="00031307"/>
    <w:rsid w:val="0003204F"/>
    <w:rsid w:val="00037773"/>
    <w:rsid w:val="000422BD"/>
    <w:rsid w:val="0004496A"/>
    <w:rsid w:val="000533E5"/>
    <w:rsid w:val="00060166"/>
    <w:rsid w:val="00062AE8"/>
    <w:rsid w:val="00064AD0"/>
    <w:rsid w:val="00075DAC"/>
    <w:rsid w:val="00083A61"/>
    <w:rsid w:val="00091D2A"/>
    <w:rsid w:val="000B49E2"/>
    <w:rsid w:val="000F2872"/>
    <w:rsid w:val="000F667F"/>
    <w:rsid w:val="000F6CBE"/>
    <w:rsid w:val="00103EC0"/>
    <w:rsid w:val="001040FB"/>
    <w:rsid w:val="001129D5"/>
    <w:rsid w:val="001176C5"/>
    <w:rsid w:val="00131530"/>
    <w:rsid w:val="00132B9B"/>
    <w:rsid w:val="0013391D"/>
    <w:rsid w:val="00136860"/>
    <w:rsid w:val="00140250"/>
    <w:rsid w:val="00141662"/>
    <w:rsid w:val="00143EDF"/>
    <w:rsid w:val="00155B57"/>
    <w:rsid w:val="00192C62"/>
    <w:rsid w:val="00192D8F"/>
    <w:rsid w:val="001A3372"/>
    <w:rsid w:val="001A5478"/>
    <w:rsid w:val="001A751F"/>
    <w:rsid w:val="001B06FE"/>
    <w:rsid w:val="001B0B0F"/>
    <w:rsid w:val="001B0F87"/>
    <w:rsid w:val="001B7FEC"/>
    <w:rsid w:val="001C3BDD"/>
    <w:rsid w:val="001C6C03"/>
    <w:rsid w:val="001D3036"/>
    <w:rsid w:val="001D592F"/>
    <w:rsid w:val="001E1409"/>
    <w:rsid w:val="001F3811"/>
    <w:rsid w:val="002213DA"/>
    <w:rsid w:val="002238CC"/>
    <w:rsid w:val="00224204"/>
    <w:rsid w:val="00234105"/>
    <w:rsid w:val="0024013F"/>
    <w:rsid w:val="00243019"/>
    <w:rsid w:val="002440A5"/>
    <w:rsid w:val="0024599D"/>
    <w:rsid w:val="00250EC3"/>
    <w:rsid w:val="002603E4"/>
    <w:rsid w:val="00270F2E"/>
    <w:rsid w:val="002733B1"/>
    <w:rsid w:val="00273D8C"/>
    <w:rsid w:val="00277D1A"/>
    <w:rsid w:val="002812EA"/>
    <w:rsid w:val="00291390"/>
    <w:rsid w:val="00294860"/>
    <w:rsid w:val="002A0416"/>
    <w:rsid w:val="002A0987"/>
    <w:rsid w:val="002A76F7"/>
    <w:rsid w:val="002C5BB7"/>
    <w:rsid w:val="002C76C4"/>
    <w:rsid w:val="002F72B0"/>
    <w:rsid w:val="00303F71"/>
    <w:rsid w:val="00304FEE"/>
    <w:rsid w:val="00306338"/>
    <w:rsid w:val="003101AC"/>
    <w:rsid w:val="00311BFE"/>
    <w:rsid w:val="00317EDD"/>
    <w:rsid w:val="003201EB"/>
    <w:rsid w:val="00322DDA"/>
    <w:rsid w:val="003237DC"/>
    <w:rsid w:val="0032664B"/>
    <w:rsid w:val="00327B66"/>
    <w:rsid w:val="00333E75"/>
    <w:rsid w:val="0033537C"/>
    <w:rsid w:val="00335770"/>
    <w:rsid w:val="00340DA2"/>
    <w:rsid w:val="003471B8"/>
    <w:rsid w:val="003521C4"/>
    <w:rsid w:val="0035290D"/>
    <w:rsid w:val="00353CE0"/>
    <w:rsid w:val="0035404F"/>
    <w:rsid w:val="00354987"/>
    <w:rsid w:val="00354BAB"/>
    <w:rsid w:val="00354E33"/>
    <w:rsid w:val="00355CF6"/>
    <w:rsid w:val="00370983"/>
    <w:rsid w:val="00371E02"/>
    <w:rsid w:val="003932BD"/>
    <w:rsid w:val="003937EE"/>
    <w:rsid w:val="003A1BA3"/>
    <w:rsid w:val="003C766B"/>
    <w:rsid w:val="003D6F54"/>
    <w:rsid w:val="003E399A"/>
    <w:rsid w:val="003E54E2"/>
    <w:rsid w:val="003E7FF5"/>
    <w:rsid w:val="003F174D"/>
    <w:rsid w:val="003F2CBE"/>
    <w:rsid w:val="003F3473"/>
    <w:rsid w:val="003F7AA5"/>
    <w:rsid w:val="00411A7B"/>
    <w:rsid w:val="0042021B"/>
    <w:rsid w:val="004203F0"/>
    <w:rsid w:val="00424A6A"/>
    <w:rsid w:val="004365DA"/>
    <w:rsid w:val="00441D3F"/>
    <w:rsid w:val="004559D6"/>
    <w:rsid w:val="0046200A"/>
    <w:rsid w:val="00462C3F"/>
    <w:rsid w:val="004632C5"/>
    <w:rsid w:val="00470806"/>
    <w:rsid w:val="0048666A"/>
    <w:rsid w:val="0049259D"/>
    <w:rsid w:val="00493076"/>
    <w:rsid w:val="004C3DBA"/>
    <w:rsid w:val="004C4B66"/>
    <w:rsid w:val="004D47B0"/>
    <w:rsid w:val="004E4DCA"/>
    <w:rsid w:val="004E4FD2"/>
    <w:rsid w:val="004F36FA"/>
    <w:rsid w:val="004F47E9"/>
    <w:rsid w:val="005030A5"/>
    <w:rsid w:val="00510C1A"/>
    <w:rsid w:val="0051488E"/>
    <w:rsid w:val="00516628"/>
    <w:rsid w:val="005239B7"/>
    <w:rsid w:val="00534B7F"/>
    <w:rsid w:val="005536DE"/>
    <w:rsid w:val="0055578C"/>
    <w:rsid w:val="00563C1A"/>
    <w:rsid w:val="00563D9E"/>
    <w:rsid w:val="0056769E"/>
    <w:rsid w:val="00570DD6"/>
    <w:rsid w:val="00574875"/>
    <w:rsid w:val="0058366A"/>
    <w:rsid w:val="00587005"/>
    <w:rsid w:val="005A63BA"/>
    <w:rsid w:val="005B07FD"/>
    <w:rsid w:val="005B1227"/>
    <w:rsid w:val="005B1C30"/>
    <w:rsid w:val="005C67AC"/>
    <w:rsid w:val="005D0AD9"/>
    <w:rsid w:val="005D0DF6"/>
    <w:rsid w:val="005D0E81"/>
    <w:rsid w:val="005E1BEC"/>
    <w:rsid w:val="005E1DC6"/>
    <w:rsid w:val="005E5E67"/>
    <w:rsid w:val="005F1EDF"/>
    <w:rsid w:val="005F40C9"/>
    <w:rsid w:val="00606AB8"/>
    <w:rsid w:val="00615BF6"/>
    <w:rsid w:val="00617607"/>
    <w:rsid w:val="00621EA3"/>
    <w:rsid w:val="0062609D"/>
    <w:rsid w:val="00631A9D"/>
    <w:rsid w:val="00636470"/>
    <w:rsid w:val="006375BB"/>
    <w:rsid w:val="0064766A"/>
    <w:rsid w:val="00650837"/>
    <w:rsid w:val="006553CA"/>
    <w:rsid w:val="006573FB"/>
    <w:rsid w:val="0066601D"/>
    <w:rsid w:val="00671C49"/>
    <w:rsid w:val="0067253E"/>
    <w:rsid w:val="006732B7"/>
    <w:rsid w:val="00674D1B"/>
    <w:rsid w:val="0068018B"/>
    <w:rsid w:val="00684759"/>
    <w:rsid w:val="00691873"/>
    <w:rsid w:val="006971B2"/>
    <w:rsid w:val="006A3155"/>
    <w:rsid w:val="006A63BC"/>
    <w:rsid w:val="006B4EFF"/>
    <w:rsid w:val="006B6409"/>
    <w:rsid w:val="006B696A"/>
    <w:rsid w:val="006B7292"/>
    <w:rsid w:val="006B73BB"/>
    <w:rsid w:val="006C1F72"/>
    <w:rsid w:val="006C4B19"/>
    <w:rsid w:val="006D6DCE"/>
    <w:rsid w:val="006D6F13"/>
    <w:rsid w:val="006E2202"/>
    <w:rsid w:val="006E2441"/>
    <w:rsid w:val="006E717F"/>
    <w:rsid w:val="006F0E1F"/>
    <w:rsid w:val="00700C7A"/>
    <w:rsid w:val="0072417E"/>
    <w:rsid w:val="007512C9"/>
    <w:rsid w:val="00754512"/>
    <w:rsid w:val="00770FB6"/>
    <w:rsid w:val="007739B6"/>
    <w:rsid w:val="00774BBA"/>
    <w:rsid w:val="00782CEC"/>
    <w:rsid w:val="007934FE"/>
    <w:rsid w:val="007A00F8"/>
    <w:rsid w:val="007A528A"/>
    <w:rsid w:val="007B21E4"/>
    <w:rsid w:val="007C1C8B"/>
    <w:rsid w:val="007C3A7D"/>
    <w:rsid w:val="007C7FB7"/>
    <w:rsid w:val="007E53E0"/>
    <w:rsid w:val="007F3DE8"/>
    <w:rsid w:val="007F7B1E"/>
    <w:rsid w:val="007F7BDC"/>
    <w:rsid w:val="00803492"/>
    <w:rsid w:val="0082247E"/>
    <w:rsid w:val="008305BB"/>
    <w:rsid w:val="0084426B"/>
    <w:rsid w:val="008607D0"/>
    <w:rsid w:val="00865826"/>
    <w:rsid w:val="00865C4E"/>
    <w:rsid w:val="008728A2"/>
    <w:rsid w:val="00880B11"/>
    <w:rsid w:val="00887010"/>
    <w:rsid w:val="008A099B"/>
    <w:rsid w:val="008A3465"/>
    <w:rsid w:val="008A581B"/>
    <w:rsid w:val="008A673C"/>
    <w:rsid w:val="008B6D2E"/>
    <w:rsid w:val="008C0B20"/>
    <w:rsid w:val="008C3A69"/>
    <w:rsid w:val="008E04EE"/>
    <w:rsid w:val="008F2069"/>
    <w:rsid w:val="0091178F"/>
    <w:rsid w:val="00914041"/>
    <w:rsid w:val="00916EAB"/>
    <w:rsid w:val="00934147"/>
    <w:rsid w:val="0093523C"/>
    <w:rsid w:val="0094089F"/>
    <w:rsid w:val="00946B0B"/>
    <w:rsid w:val="00952835"/>
    <w:rsid w:val="009565FC"/>
    <w:rsid w:val="00967D5D"/>
    <w:rsid w:val="00971CD4"/>
    <w:rsid w:val="009825A9"/>
    <w:rsid w:val="009874DB"/>
    <w:rsid w:val="009A024F"/>
    <w:rsid w:val="009A6EBF"/>
    <w:rsid w:val="009B6D2F"/>
    <w:rsid w:val="009C1320"/>
    <w:rsid w:val="009D1911"/>
    <w:rsid w:val="009E1BE2"/>
    <w:rsid w:val="009E4B99"/>
    <w:rsid w:val="00A01DEB"/>
    <w:rsid w:val="00A0515A"/>
    <w:rsid w:val="00A07C55"/>
    <w:rsid w:val="00A07F8E"/>
    <w:rsid w:val="00A120B5"/>
    <w:rsid w:val="00A17D59"/>
    <w:rsid w:val="00A263FA"/>
    <w:rsid w:val="00A33B5C"/>
    <w:rsid w:val="00A356A6"/>
    <w:rsid w:val="00A41441"/>
    <w:rsid w:val="00A41847"/>
    <w:rsid w:val="00A50A73"/>
    <w:rsid w:val="00A50DA4"/>
    <w:rsid w:val="00A61664"/>
    <w:rsid w:val="00A62617"/>
    <w:rsid w:val="00A70FA4"/>
    <w:rsid w:val="00A71047"/>
    <w:rsid w:val="00A942A0"/>
    <w:rsid w:val="00A95B68"/>
    <w:rsid w:val="00AA135E"/>
    <w:rsid w:val="00AA2721"/>
    <w:rsid w:val="00AB183F"/>
    <w:rsid w:val="00AD0E04"/>
    <w:rsid w:val="00AD7049"/>
    <w:rsid w:val="00AE1DEF"/>
    <w:rsid w:val="00AE2F01"/>
    <w:rsid w:val="00AF2218"/>
    <w:rsid w:val="00AF3482"/>
    <w:rsid w:val="00AF389F"/>
    <w:rsid w:val="00AF4720"/>
    <w:rsid w:val="00B00D7E"/>
    <w:rsid w:val="00B036C4"/>
    <w:rsid w:val="00B05565"/>
    <w:rsid w:val="00B16115"/>
    <w:rsid w:val="00B33719"/>
    <w:rsid w:val="00B33B85"/>
    <w:rsid w:val="00B349E9"/>
    <w:rsid w:val="00B44F74"/>
    <w:rsid w:val="00B47A2A"/>
    <w:rsid w:val="00B52F44"/>
    <w:rsid w:val="00B62988"/>
    <w:rsid w:val="00B70FAF"/>
    <w:rsid w:val="00B714F9"/>
    <w:rsid w:val="00B728AD"/>
    <w:rsid w:val="00B80AEB"/>
    <w:rsid w:val="00B92DA6"/>
    <w:rsid w:val="00B95436"/>
    <w:rsid w:val="00B95C58"/>
    <w:rsid w:val="00BA5921"/>
    <w:rsid w:val="00BB0C53"/>
    <w:rsid w:val="00BB6BFC"/>
    <w:rsid w:val="00BC75DE"/>
    <w:rsid w:val="00BD1CED"/>
    <w:rsid w:val="00BD773C"/>
    <w:rsid w:val="00BE0C5B"/>
    <w:rsid w:val="00BE13E1"/>
    <w:rsid w:val="00BF020B"/>
    <w:rsid w:val="00BF7BF8"/>
    <w:rsid w:val="00C07D42"/>
    <w:rsid w:val="00C10A1F"/>
    <w:rsid w:val="00C154F2"/>
    <w:rsid w:val="00C207EE"/>
    <w:rsid w:val="00C23259"/>
    <w:rsid w:val="00C24552"/>
    <w:rsid w:val="00C25B05"/>
    <w:rsid w:val="00C31400"/>
    <w:rsid w:val="00C31CA5"/>
    <w:rsid w:val="00C44EBE"/>
    <w:rsid w:val="00C50885"/>
    <w:rsid w:val="00C52727"/>
    <w:rsid w:val="00C573AE"/>
    <w:rsid w:val="00C8094B"/>
    <w:rsid w:val="00C922F5"/>
    <w:rsid w:val="00C923DC"/>
    <w:rsid w:val="00C939F3"/>
    <w:rsid w:val="00C94513"/>
    <w:rsid w:val="00C94FA8"/>
    <w:rsid w:val="00CA4C10"/>
    <w:rsid w:val="00CC3C93"/>
    <w:rsid w:val="00CC7243"/>
    <w:rsid w:val="00CE5F6A"/>
    <w:rsid w:val="00CE6A73"/>
    <w:rsid w:val="00CF0F94"/>
    <w:rsid w:val="00D00880"/>
    <w:rsid w:val="00D02BCA"/>
    <w:rsid w:val="00D0517A"/>
    <w:rsid w:val="00D05F41"/>
    <w:rsid w:val="00D170E3"/>
    <w:rsid w:val="00D21F6D"/>
    <w:rsid w:val="00D3260B"/>
    <w:rsid w:val="00D339BC"/>
    <w:rsid w:val="00D35492"/>
    <w:rsid w:val="00D4554A"/>
    <w:rsid w:val="00D46BC8"/>
    <w:rsid w:val="00D478FC"/>
    <w:rsid w:val="00D50166"/>
    <w:rsid w:val="00D53B99"/>
    <w:rsid w:val="00D63D42"/>
    <w:rsid w:val="00D653F9"/>
    <w:rsid w:val="00D676F9"/>
    <w:rsid w:val="00D749D6"/>
    <w:rsid w:val="00D81F2C"/>
    <w:rsid w:val="00D83304"/>
    <w:rsid w:val="00D97D6B"/>
    <w:rsid w:val="00DA3251"/>
    <w:rsid w:val="00DA5430"/>
    <w:rsid w:val="00DA656B"/>
    <w:rsid w:val="00DB1836"/>
    <w:rsid w:val="00DC53EA"/>
    <w:rsid w:val="00DC65E5"/>
    <w:rsid w:val="00DC67D4"/>
    <w:rsid w:val="00DE38E5"/>
    <w:rsid w:val="00DE4D5B"/>
    <w:rsid w:val="00DE64AF"/>
    <w:rsid w:val="00DF3839"/>
    <w:rsid w:val="00E01179"/>
    <w:rsid w:val="00E01C0A"/>
    <w:rsid w:val="00E02D2D"/>
    <w:rsid w:val="00E02FB4"/>
    <w:rsid w:val="00E141A5"/>
    <w:rsid w:val="00E20572"/>
    <w:rsid w:val="00E2441D"/>
    <w:rsid w:val="00E245B7"/>
    <w:rsid w:val="00E31120"/>
    <w:rsid w:val="00E314CF"/>
    <w:rsid w:val="00E34117"/>
    <w:rsid w:val="00E3548A"/>
    <w:rsid w:val="00E3748F"/>
    <w:rsid w:val="00E55E42"/>
    <w:rsid w:val="00E61AF7"/>
    <w:rsid w:val="00E711B3"/>
    <w:rsid w:val="00E745DE"/>
    <w:rsid w:val="00E8240C"/>
    <w:rsid w:val="00E877CF"/>
    <w:rsid w:val="00EA2B4E"/>
    <w:rsid w:val="00EA2C61"/>
    <w:rsid w:val="00EC3384"/>
    <w:rsid w:val="00EC41FA"/>
    <w:rsid w:val="00EC6A79"/>
    <w:rsid w:val="00ED69A7"/>
    <w:rsid w:val="00ED6B50"/>
    <w:rsid w:val="00EE545E"/>
    <w:rsid w:val="00EE5833"/>
    <w:rsid w:val="00EF47A9"/>
    <w:rsid w:val="00F07687"/>
    <w:rsid w:val="00F07BD1"/>
    <w:rsid w:val="00F10099"/>
    <w:rsid w:val="00F3068A"/>
    <w:rsid w:val="00F31FF3"/>
    <w:rsid w:val="00F366D1"/>
    <w:rsid w:val="00F4339D"/>
    <w:rsid w:val="00F45513"/>
    <w:rsid w:val="00F538CA"/>
    <w:rsid w:val="00F566C6"/>
    <w:rsid w:val="00F6489A"/>
    <w:rsid w:val="00F8055B"/>
    <w:rsid w:val="00F90382"/>
    <w:rsid w:val="00F95CCA"/>
    <w:rsid w:val="00FA5E0B"/>
    <w:rsid w:val="00FB623B"/>
    <w:rsid w:val="00FC05BE"/>
    <w:rsid w:val="00FC1DD8"/>
    <w:rsid w:val="00FC3864"/>
    <w:rsid w:val="00FD2CCE"/>
    <w:rsid w:val="00FD39D1"/>
    <w:rsid w:val="00FD4C5E"/>
    <w:rsid w:val="00FD5851"/>
    <w:rsid w:val="00FE26CE"/>
    <w:rsid w:val="00FE3352"/>
    <w:rsid w:val="00FF072F"/>
    <w:rsid w:val="00FF4EE2"/>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938A"/>
  <w15:docId w15:val="{C04B217B-2949-4B40-B18F-2CF9CDA7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54"/>
    <w:pPr>
      <w:spacing w:after="160" w:line="259" w:lineRule="auto"/>
      <w:jc w:val="both"/>
    </w:pPr>
    <w:rPr>
      <w:rFonts w:ascii="Arial" w:hAnsi="Arial" w:cs="Times New Roman"/>
      <w:sz w:val="24"/>
      <w:lang w:val="es-PE"/>
    </w:rPr>
  </w:style>
  <w:style w:type="paragraph" w:styleId="Ttulo1">
    <w:name w:val="heading 1"/>
    <w:basedOn w:val="Normal"/>
    <w:next w:val="Normal"/>
    <w:link w:val="Ttulo1Car"/>
    <w:uiPriority w:val="9"/>
    <w:qFormat/>
    <w:rsid w:val="0072417E"/>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2417E"/>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7F7B1E"/>
    <w:pPr>
      <w:keepNext/>
      <w:keepLines/>
      <w:spacing w:before="40" w:after="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67A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3521C4"/>
    <w:pPr>
      <w:spacing w:after="200" w:line="276" w:lineRule="auto"/>
      <w:ind w:left="720"/>
      <w:contextualSpacing/>
      <w:jc w:val="left"/>
    </w:pPr>
    <w:rPr>
      <w:rFonts w:asciiTheme="minorHAnsi" w:eastAsia="Batang" w:hAnsiTheme="minorHAnsi" w:cstheme="minorBidi"/>
      <w:sz w:val="22"/>
    </w:rPr>
  </w:style>
  <w:style w:type="character" w:customStyle="1" w:styleId="PrrafodelistaCar">
    <w:name w:val="Párrafo de lista Car"/>
    <w:link w:val="Prrafodelista"/>
    <w:uiPriority w:val="34"/>
    <w:rsid w:val="003521C4"/>
    <w:rPr>
      <w:rFonts w:eastAsia="Batang"/>
      <w:lang w:val="es-PE"/>
    </w:rPr>
  </w:style>
  <w:style w:type="table" w:styleId="Tablaconcuadrcula">
    <w:name w:val="Table Grid"/>
    <w:basedOn w:val="Tablanormal"/>
    <w:uiPriority w:val="59"/>
    <w:rsid w:val="00B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25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59D"/>
    <w:rPr>
      <w:rFonts w:ascii="Tahoma" w:hAnsi="Tahoma" w:cs="Tahoma"/>
      <w:sz w:val="16"/>
      <w:szCs w:val="16"/>
      <w:lang w:val="es-PE"/>
    </w:rPr>
  </w:style>
  <w:style w:type="paragraph" w:styleId="Encabezado">
    <w:name w:val="header"/>
    <w:basedOn w:val="Normal"/>
    <w:link w:val="EncabezadoCar"/>
    <w:uiPriority w:val="99"/>
    <w:unhideWhenUsed/>
    <w:rsid w:val="005D0D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D0DF6"/>
    <w:rPr>
      <w:rFonts w:ascii="Arial" w:hAnsi="Arial" w:cs="Times New Roman"/>
      <w:sz w:val="24"/>
      <w:lang w:val="es-PE"/>
    </w:rPr>
  </w:style>
  <w:style w:type="paragraph" w:styleId="Piedepgina">
    <w:name w:val="footer"/>
    <w:basedOn w:val="Normal"/>
    <w:link w:val="PiedepginaCar"/>
    <w:uiPriority w:val="99"/>
    <w:unhideWhenUsed/>
    <w:rsid w:val="005D0D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D0DF6"/>
    <w:rPr>
      <w:rFonts w:ascii="Arial" w:hAnsi="Arial" w:cs="Times New Roman"/>
      <w:sz w:val="24"/>
      <w:lang w:val="es-PE"/>
    </w:rPr>
  </w:style>
  <w:style w:type="character" w:customStyle="1" w:styleId="Ttulo1Car">
    <w:name w:val="Título 1 Car"/>
    <w:basedOn w:val="Fuentedeprrafopredeter"/>
    <w:link w:val="Ttulo1"/>
    <w:uiPriority w:val="9"/>
    <w:rsid w:val="0072417E"/>
    <w:rPr>
      <w:rFonts w:ascii="Arial" w:eastAsiaTheme="majorEastAsia" w:hAnsi="Arial" w:cstheme="majorBidi"/>
      <w:b/>
      <w:sz w:val="24"/>
      <w:szCs w:val="32"/>
      <w:lang w:val="es-PE"/>
    </w:rPr>
  </w:style>
  <w:style w:type="character" w:customStyle="1" w:styleId="Ttulo2Car">
    <w:name w:val="Título 2 Car"/>
    <w:basedOn w:val="Fuentedeprrafopredeter"/>
    <w:link w:val="Ttulo2"/>
    <w:uiPriority w:val="9"/>
    <w:rsid w:val="0072417E"/>
    <w:rPr>
      <w:rFonts w:ascii="Arial" w:eastAsiaTheme="majorEastAsia" w:hAnsi="Arial" w:cstheme="majorBidi"/>
      <w:b/>
      <w:sz w:val="24"/>
      <w:szCs w:val="26"/>
      <w:lang w:val="es-PE"/>
    </w:rPr>
  </w:style>
  <w:style w:type="character" w:customStyle="1" w:styleId="Ttulo3Car">
    <w:name w:val="Título 3 Car"/>
    <w:basedOn w:val="Fuentedeprrafopredeter"/>
    <w:link w:val="Ttulo3"/>
    <w:uiPriority w:val="9"/>
    <w:semiHidden/>
    <w:rsid w:val="007F7B1E"/>
    <w:rPr>
      <w:rFonts w:ascii="Arial" w:eastAsiaTheme="majorEastAsia" w:hAnsi="Arial" w:cstheme="majorBidi"/>
      <w:sz w:val="24"/>
      <w:szCs w:val="24"/>
      <w:lang w:val="es-PE"/>
    </w:rPr>
  </w:style>
  <w:style w:type="table" w:customStyle="1" w:styleId="TableNormal">
    <w:name w:val="Table Normal"/>
    <w:uiPriority w:val="2"/>
    <w:semiHidden/>
    <w:unhideWhenUsed/>
    <w:qFormat/>
    <w:rsid w:val="001F3811"/>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811"/>
    <w:pPr>
      <w:widowControl w:val="0"/>
      <w:autoSpaceDE w:val="0"/>
      <w:autoSpaceDN w:val="0"/>
      <w:spacing w:after="0" w:line="240" w:lineRule="auto"/>
      <w:jc w:val="left"/>
    </w:pPr>
    <w:rPr>
      <w:rFonts w:ascii="Times New Roman" w:eastAsia="Times New Roman" w:hAnsi="Times New Roman"/>
      <w:sz w:val="22"/>
    </w:rPr>
  </w:style>
  <w:style w:type="paragraph" w:styleId="Textoindependiente">
    <w:name w:val="Body Text"/>
    <w:basedOn w:val="Normal"/>
    <w:link w:val="TextoindependienteCar"/>
    <w:uiPriority w:val="1"/>
    <w:qFormat/>
    <w:rsid w:val="00C922F5"/>
    <w:pPr>
      <w:widowControl w:val="0"/>
      <w:autoSpaceDE w:val="0"/>
      <w:autoSpaceDN w:val="0"/>
      <w:spacing w:after="0" w:line="240" w:lineRule="auto"/>
      <w:jc w:val="left"/>
    </w:pPr>
    <w:rPr>
      <w:rFonts w:ascii="Times New Roman" w:eastAsia="Times New Roman" w:hAnsi="Times New Roman"/>
      <w:szCs w:val="24"/>
    </w:rPr>
  </w:style>
  <w:style w:type="character" w:customStyle="1" w:styleId="TextoindependienteCar">
    <w:name w:val="Texto independiente Car"/>
    <w:basedOn w:val="Fuentedeprrafopredeter"/>
    <w:link w:val="Textoindependiente"/>
    <w:uiPriority w:val="1"/>
    <w:rsid w:val="00C922F5"/>
    <w:rPr>
      <w:rFonts w:ascii="Times New Roman" w:eastAsia="Times New Roman" w:hAnsi="Times New Roman" w:cs="Times New Roman"/>
      <w:sz w:val="24"/>
      <w:szCs w:val="24"/>
      <w:lang w:val="es-PE"/>
    </w:rPr>
  </w:style>
  <w:style w:type="character" w:styleId="Hipervnculo">
    <w:name w:val="Hyperlink"/>
    <w:basedOn w:val="Fuentedeprrafopredeter"/>
    <w:uiPriority w:val="99"/>
    <w:unhideWhenUsed/>
    <w:rsid w:val="00C8094B"/>
    <w:rPr>
      <w:color w:val="0000FF" w:themeColor="hyperlink"/>
      <w:u w:val="single"/>
    </w:rPr>
  </w:style>
  <w:style w:type="paragraph" w:styleId="Revisin">
    <w:name w:val="Revision"/>
    <w:hidden/>
    <w:uiPriority w:val="99"/>
    <w:semiHidden/>
    <w:rsid w:val="0062609D"/>
    <w:pPr>
      <w:spacing w:after="0" w:line="240" w:lineRule="auto"/>
    </w:pPr>
    <w:rPr>
      <w:rFonts w:ascii="Arial" w:hAnsi="Arial" w:cs="Times New Roman"/>
      <w:sz w:val="24"/>
      <w:lang w:val="es-PE"/>
    </w:rPr>
  </w:style>
  <w:style w:type="character" w:styleId="Refdecomentario">
    <w:name w:val="annotation reference"/>
    <w:basedOn w:val="Fuentedeprrafopredeter"/>
    <w:uiPriority w:val="99"/>
    <w:semiHidden/>
    <w:unhideWhenUsed/>
    <w:rsid w:val="00FD4C5E"/>
    <w:rPr>
      <w:sz w:val="16"/>
      <w:szCs w:val="16"/>
    </w:rPr>
  </w:style>
  <w:style w:type="paragraph" w:styleId="Textocomentario">
    <w:name w:val="annotation text"/>
    <w:basedOn w:val="Normal"/>
    <w:link w:val="TextocomentarioCar"/>
    <w:uiPriority w:val="99"/>
    <w:unhideWhenUsed/>
    <w:rsid w:val="00FD4C5E"/>
    <w:pPr>
      <w:spacing w:line="240" w:lineRule="auto"/>
    </w:pPr>
    <w:rPr>
      <w:sz w:val="20"/>
      <w:szCs w:val="20"/>
    </w:rPr>
  </w:style>
  <w:style w:type="character" w:customStyle="1" w:styleId="TextocomentarioCar">
    <w:name w:val="Texto comentario Car"/>
    <w:basedOn w:val="Fuentedeprrafopredeter"/>
    <w:link w:val="Textocomentario"/>
    <w:uiPriority w:val="99"/>
    <w:rsid w:val="00FD4C5E"/>
    <w:rPr>
      <w:rFonts w:ascii="Arial" w:hAnsi="Arial"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FD4C5E"/>
    <w:rPr>
      <w:b/>
      <w:bCs/>
    </w:rPr>
  </w:style>
  <w:style w:type="character" w:customStyle="1" w:styleId="AsuntodelcomentarioCar">
    <w:name w:val="Asunto del comentario Car"/>
    <w:basedOn w:val="TextocomentarioCar"/>
    <w:link w:val="Asuntodelcomentario"/>
    <w:uiPriority w:val="99"/>
    <w:semiHidden/>
    <w:rsid w:val="00FD4C5E"/>
    <w:rPr>
      <w:rFonts w:ascii="Arial" w:hAnsi="Arial" w:cs="Times New Roman"/>
      <w:b/>
      <w:bCs/>
      <w:sz w:val="20"/>
      <w:szCs w:val="20"/>
      <w:lang w:val="es-PE"/>
    </w:rPr>
  </w:style>
  <w:style w:type="paragraph" w:customStyle="1" w:styleId="Estilo1">
    <w:name w:val="Estilo1"/>
    <w:basedOn w:val="Normal"/>
    <w:link w:val="Estilo1Car"/>
    <w:qFormat/>
    <w:rsid w:val="00700C7A"/>
    <w:pPr>
      <w:spacing w:after="0" w:line="240" w:lineRule="auto"/>
      <w:jc w:val="left"/>
    </w:pPr>
    <w:rPr>
      <w:rFonts w:eastAsiaTheme="minorHAnsi" w:cstheme="minorBidi"/>
      <w:b/>
      <w:sz w:val="32"/>
      <w:lang w:val="es-ES_tradnl"/>
    </w:rPr>
  </w:style>
  <w:style w:type="character" w:customStyle="1" w:styleId="Estilo1Car">
    <w:name w:val="Estilo1 Car"/>
    <w:basedOn w:val="Fuentedeprrafopredeter"/>
    <w:link w:val="Estilo1"/>
    <w:rsid w:val="00700C7A"/>
    <w:rPr>
      <w:rFonts w:ascii="Arial" w:eastAsiaTheme="minorHAnsi" w:hAnsi="Arial"/>
      <w:b/>
      <w:sz w:val="32"/>
      <w:lang w:val="es-ES_tradnl"/>
    </w:rPr>
  </w:style>
  <w:style w:type="paragraph" w:styleId="Textonotapie">
    <w:name w:val="footnote text"/>
    <w:basedOn w:val="Normal"/>
    <w:link w:val="TextonotapieCar"/>
    <w:uiPriority w:val="99"/>
    <w:unhideWhenUsed/>
    <w:rsid w:val="00CA4C10"/>
    <w:pPr>
      <w:widowControl w:val="0"/>
      <w:autoSpaceDE w:val="0"/>
      <w:autoSpaceDN w:val="0"/>
      <w:spacing w:after="0" w:line="240" w:lineRule="auto"/>
      <w:jc w:val="left"/>
    </w:pPr>
    <w:rPr>
      <w:rFonts w:ascii="Tahoma" w:eastAsia="Tahoma" w:hAnsi="Tahoma" w:cs="Tahoma"/>
      <w:sz w:val="20"/>
      <w:szCs w:val="20"/>
      <w:lang w:val="es-ES"/>
    </w:rPr>
  </w:style>
  <w:style w:type="character" w:customStyle="1" w:styleId="TextonotapieCar">
    <w:name w:val="Texto nota pie Car"/>
    <w:basedOn w:val="Fuentedeprrafopredeter"/>
    <w:link w:val="Textonotapie"/>
    <w:uiPriority w:val="99"/>
    <w:rsid w:val="00CA4C10"/>
    <w:rPr>
      <w:rFonts w:ascii="Tahoma" w:eastAsia="Tahoma" w:hAnsi="Tahoma" w:cs="Tahoma"/>
      <w:sz w:val="20"/>
      <w:szCs w:val="20"/>
      <w:lang w:val="es-ES"/>
    </w:rPr>
  </w:style>
  <w:style w:type="character" w:styleId="Refdenotaalpie">
    <w:name w:val="footnote reference"/>
    <w:basedOn w:val="Fuentedeprrafopredeter"/>
    <w:uiPriority w:val="99"/>
    <w:semiHidden/>
    <w:unhideWhenUsed/>
    <w:rsid w:val="00CA4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9861">
      <w:bodyDiv w:val="1"/>
      <w:marLeft w:val="0"/>
      <w:marRight w:val="0"/>
      <w:marTop w:val="0"/>
      <w:marBottom w:val="0"/>
      <w:divBdr>
        <w:top w:val="none" w:sz="0" w:space="0" w:color="auto"/>
        <w:left w:val="none" w:sz="0" w:space="0" w:color="auto"/>
        <w:bottom w:val="none" w:sz="0" w:space="0" w:color="auto"/>
        <w:right w:val="none" w:sz="0" w:space="0" w:color="auto"/>
      </w:divBdr>
      <w:divsChild>
        <w:div w:id="511260786">
          <w:marLeft w:val="0"/>
          <w:marRight w:val="0"/>
          <w:marTop w:val="0"/>
          <w:marBottom w:val="0"/>
          <w:divBdr>
            <w:top w:val="none" w:sz="0" w:space="0" w:color="auto"/>
            <w:left w:val="none" w:sz="0" w:space="0" w:color="auto"/>
            <w:bottom w:val="none" w:sz="0" w:space="0" w:color="auto"/>
            <w:right w:val="none" w:sz="0" w:space="0" w:color="auto"/>
          </w:divBdr>
          <w:divsChild>
            <w:div w:id="1475485062">
              <w:marLeft w:val="0"/>
              <w:marRight w:val="0"/>
              <w:marTop w:val="0"/>
              <w:marBottom w:val="0"/>
              <w:divBdr>
                <w:top w:val="none" w:sz="0" w:space="0" w:color="auto"/>
                <w:left w:val="none" w:sz="0" w:space="0" w:color="auto"/>
                <w:bottom w:val="none" w:sz="0" w:space="0" w:color="auto"/>
                <w:right w:val="none" w:sz="0" w:space="0" w:color="auto"/>
              </w:divBdr>
              <w:divsChild>
                <w:div w:id="633371198">
                  <w:marLeft w:val="0"/>
                  <w:marRight w:val="0"/>
                  <w:marTop w:val="0"/>
                  <w:marBottom w:val="0"/>
                  <w:divBdr>
                    <w:top w:val="none" w:sz="0" w:space="0" w:color="auto"/>
                    <w:left w:val="none" w:sz="0" w:space="0" w:color="auto"/>
                    <w:bottom w:val="none" w:sz="0" w:space="0" w:color="auto"/>
                    <w:right w:val="none" w:sz="0" w:space="0" w:color="auto"/>
                  </w:divBdr>
                  <w:divsChild>
                    <w:div w:id="954561839">
                      <w:marLeft w:val="0"/>
                      <w:marRight w:val="0"/>
                      <w:marTop w:val="0"/>
                      <w:marBottom w:val="0"/>
                      <w:divBdr>
                        <w:top w:val="none" w:sz="0" w:space="0" w:color="auto"/>
                        <w:left w:val="none" w:sz="0" w:space="0" w:color="auto"/>
                        <w:bottom w:val="none" w:sz="0" w:space="0" w:color="auto"/>
                        <w:right w:val="none" w:sz="0" w:space="0" w:color="auto"/>
                      </w:divBdr>
                      <w:divsChild>
                        <w:div w:id="233899914">
                          <w:marLeft w:val="0"/>
                          <w:marRight w:val="0"/>
                          <w:marTop w:val="0"/>
                          <w:marBottom w:val="0"/>
                          <w:divBdr>
                            <w:top w:val="none" w:sz="0" w:space="0" w:color="auto"/>
                            <w:left w:val="none" w:sz="0" w:space="0" w:color="auto"/>
                            <w:bottom w:val="none" w:sz="0" w:space="0" w:color="auto"/>
                            <w:right w:val="none" w:sz="0" w:space="0" w:color="auto"/>
                          </w:divBdr>
                          <w:divsChild>
                            <w:div w:id="1819567235">
                              <w:marLeft w:val="0"/>
                              <w:marRight w:val="300"/>
                              <w:marTop w:val="180"/>
                              <w:marBottom w:val="0"/>
                              <w:divBdr>
                                <w:top w:val="none" w:sz="0" w:space="0" w:color="auto"/>
                                <w:left w:val="none" w:sz="0" w:space="0" w:color="auto"/>
                                <w:bottom w:val="none" w:sz="0" w:space="0" w:color="auto"/>
                                <w:right w:val="none" w:sz="0" w:space="0" w:color="auto"/>
                              </w:divBdr>
                              <w:divsChild>
                                <w:div w:id="15456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42811">
          <w:marLeft w:val="0"/>
          <w:marRight w:val="0"/>
          <w:marTop w:val="0"/>
          <w:marBottom w:val="0"/>
          <w:divBdr>
            <w:top w:val="none" w:sz="0" w:space="0" w:color="auto"/>
            <w:left w:val="none" w:sz="0" w:space="0" w:color="auto"/>
            <w:bottom w:val="none" w:sz="0" w:space="0" w:color="auto"/>
            <w:right w:val="none" w:sz="0" w:space="0" w:color="auto"/>
          </w:divBdr>
          <w:divsChild>
            <w:div w:id="1644776877">
              <w:marLeft w:val="0"/>
              <w:marRight w:val="0"/>
              <w:marTop w:val="0"/>
              <w:marBottom w:val="0"/>
              <w:divBdr>
                <w:top w:val="none" w:sz="0" w:space="0" w:color="auto"/>
                <w:left w:val="none" w:sz="0" w:space="0" w:color="auto"/>
                <w:bottom w:val="none" w:sz="0" w:space="0" w:color="auto"/>
                <w:right w:val="none" w:sz="0" w:space="0" w:color="auto"/>
              </w:divBdr>
              <w:divsChild>
                <w:div w:id="2102263877">
                  <w:marLeft w:val="0"/>
                  <w:marRight w:val="0"/>
                  <w:marTop w:val="0"/>
                  <w:marBottom w:val="0"/>
                  <w:divBdr>
                    <w:top w:val="none" w:sz="0" w:space="0" w:color="auto"/>
                    <w:left w:val="none" w:sz="0" w:space="0" w:color="auto"/>
                    <w:bottom w:val="none" w:sz="0" w:space="0" w:color="auto"/>
                    <w:right w:val="none" w:sz="0" w:space="0" w:color="auto"/>
                  </w:divBdr>
                  <w:divsChild>
                    <w:div w:id="1014455009">
                      <w:marLeft w:val="0"/>
                      <w:marRight w:val="0"/>
                      <w:marTop w:val="0"/>
                      <w:marBottom w:val="0"/>
                      <w:divBdr>
                        <w:top w:val="none" w:sz="0" w:space="0" w:color="auto"/>
                        <w:left w:val="none" w:sz="0" w:space="0" w:color="auto"/>
                        <w:bottom w:val="none" w:sz="0" w:space="0" w:color="auto"/>
                        <w:right w:val="none" w:sz="0" w:space="0" w:color="auto"/>
                      </w:divBdr>
                      <w:divsChild>
                        <w:div w:id="86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6B67-BA9A-487E-93E5-220A464A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8460</Words>
  <Characters>46532</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usuario</cp:lastModifiedBy>
  <cp:revision>2</cp:revision>
  <cp:lastPrinted>2023-10-16T17:52:00Z</cp:lastPrinted>
  <dcterms:created xsi:type="dcterms:W3CDTF">2023-11-03T20:03:00Z</dcterms:created>
  <dcterms:modified xsi:type="dcterms:W3CDTF">2023-11-03T20:03:00Z</dcterms:modified>
</cp:coreProperties>
</file>